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73" w:rsidRPr="00303CCF" w:rsidRDefault="00746573" w:rsidP="00BB3F40">
      <w:pPr>
        <w:pStyle w:val="Bodytext20"/>
        <w:shd w:val="clear" w:color="auto" w:fill="auto"/>
        <w:tabs>
          <w:tab w:val="left" w:pos="7655"/>
          <w:tab w:val="left" w:pos="8505"/>
        </w:tabs>
        <w:spacing w:before="0" w:after="160" w:line="360" w:lineRule="auto"/>
        <w:ind w:left="4536" w:right="-6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ՀԱՍՏԱՏՎԱԾ Է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5954"/>
          <w:tab w:val="left" w:pos="6946"/>
          <w:tab w:val="left" w:pos="7655"/>
          <w:tab w:val="left" w:pos="8505"/>
        </w:tabs>
        <w:spacing w:before="0" w:after="160" w:line="360" w:lineRule="auto"/>
        <w:ind w:left="4536" w:right="-6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 xml:space="preserve">Եվրասիական տնտեսական </w:t>
      </w:r>
      <w:r w:rsidR="00BB3F40" w:rsidRPr="00303CCF">
        <w:rPr>
          <w:sz w:val="24"/>
          <w:szCs w:val="24"/>
          <w:lang w:val="hy-AM"/>
        </w:rPr>
        <w:br/>
      </w:r>
      <w:r w:rsidRPr="00303CCF">
        <w:rPr>
          <w:sz w:val="24"/>
          <w:szCs w:val="24"/>
          <w:lang w:val="hy-AM"/>
        </w:rPr>
        <w:t xml:space="preserve">հանձնաժողովի խորհրդի </w:t>
      </w:r>
      <w:r w:rsidR="00BB3F40" w:rsidRPr="00303CCF">
        <w:rPr>
          <w:sz w:val="24"/>
          <w:szCs w:val="24"/>
          <w:lang w:val="hy-AM"/>
        </w:rPr>
        <w:br/>
      </w:r>
      <w:r w:rsidRPr="00303CCF">
        <w:rPr>
          <w:sz w:val="24"/>
          <w:szCs w:val="24"/>
          <w:lang w:val="hy-AM"/>
        </w:rPr>
        <w:t>2017 թվականի</w:t>
      </w:r>
      <w:r w:rsidR="00BB3F40" w:rsidRPr="00303CCF">
        <w:rPr>
          <w:sz w:val="24"/>
          <w:szCs w:val="24"/>
          <w:lang w:val="hy-AM"/>
        </w:rPr>
        <w:tab/>
        <w:t>ի</w:t>
      </w:r>
      <w:r w:rsidR="00BB3F40" w:rsidRPr="00303CCF">
        <w:rPr>
          <w:sz w:val="24"/>
          <w:szCs w:val="24"/>
          <w:lang w:val="hy-AM"/>
        </w:rPr>
        <w:br/>
      </w:r>
      <w:r w:rsidRPr="00303CCF">
        <w:rPr>
          <w:sz w:val="24"/>
          <w:szCs w:val="24"/>
          <w:lang w:val="hy-AM"/>
        </w:rPr>
        <w:t>թիվ</w:t>
      </w:r>
      <w:r w:rsidR="00BB3F40" w:rsidRPr="00303CCF">
        <w:rPr>
          <w:sz w:val="24"/>
          <w:szCs w:val="24"/>
          <w:lang w:val="hy-AM"/>
        </w:rPr>
        <w:tab/>
      </w:r>
      <w:r w:rsidRPr="00303CCF">
        <w:rPr>
          <w:sz w:val="24"/>
          <w:szCs w:val="24"/>
          <w:lang w:val="hy-AM"/>
        </w:rPr>
        <w:t>որոշմամբ</w:t>
      </w:r>
    </w:p>
    <w:p w:rsidR="00746573" w:rsidRPr="00303CCF" w:rsidRDefault="00746573" w:rsidP="00BB3F40">
      <w:pPr>
        <w:pStyle w:val="Bodytext30"/>
        <w:shd w:val="clear" w:color="auto" w:fill="auto"/>
        <w:tabs>
          <w:tab w:val="left" w:pos="7655"/>
          <w:tab w:val="left" w:pos="8505"/>
        </w:tabs>
        <w:spacing w:after="160" w:line="360" w:lineRule="auto"/>
        <w:ind w:left="4536" w:right="-8"/>
        <w:rPr>
          <w:rStyle w:val="Bodytext315pt"/>
          <w:rFonts w:ascii="Sylfaen" w:eastAsia="Sylfaen" w:hAnsi="Sylfaen"/>
          <w:bCs/>
          <w:sz w:val="24"/>
          <w:szCs w:val="24"/>
        </w:rPr>
      </w:pPr>
    </w:p>
    <w:p w:rsidR="00746573" w:rsidRPr="00303CCF" w:rsidRDefault="00746573" w:rsidP="00BB3F40">
      <w:pPr>
        <w:pStyle w:val="Bodytext30"/>
        <w:shd w:val="clear" w:color="auto" w:fill="auto"/>
        <w:spacing w:after="160" w:line="360" w:lineRule="auto"/>
        <w:ind w:left="567" w:right="559"/>
        <w:rPr>
          <w:b w:val="0"/>
          <w:sz w:val="24"/>
          <w:szCs w:val="24"/>
          <w:lang w:val="hy-AM"/>
        </w:rPr>
      </w:pPr>
      <w:r w:rsidRPr="00303CCF">
        <w:rPr>
          <w:rStyle w:val="Bodytext315pt"/>
          <w:rFonts w:ascii="Sylfaen" w:eastAsia="Sylfaen" w:hAnsi="Sylfaen"/>
          <w:b/>
          <w:sz w:val="24"/>
          <w:szCs w:val="24"/>
        </w:rPr>
        <w:t>ԿԱՐԳ</w:t>
      </w:r>
    </w:p>
    <w:p w:rsidR="00746573" w:rsidRPr="00303CCF" w:rsidRDefault="00DB279F" w:rsidP="00BB3F40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լ</w:t>
      </w:r>
      <w:r w:rsidR="00746573" w:rsidRPr="00303CCF">
        <w:rPr>
          <w:sz w:val="24"/>
          <w:szCs w:val="24"/>
          <w:lang w:val="hy-AM"/>
        </w:rPr>
        <w:t xml:space="preserve">իազորված տնտեսական օպերատորների ռեեստրում ընդգրկվելուն հավակնող իրավաբանական անձի ֆինանսական կայունությունն ու ֆինանսական կայունությունը բնութագրող </w:t>
      </w:r>
      <w:r w:rsidR="00413F5B">
        <w:rPr>
          <w:sz w:val="24"/>
          <w:szCs w:val="24"/>
          <w:lang w:val="hy-AM"/>
        </w:rPr>
        <w:t>և</w:t>
      </w:r>
      <w:r w:rsidR="00746573" w:rsidRPr="00303CCF">
        <w:rPr>
          <w:sz w:val="24"/>
          <w:szCs w:val="24"/>
          <w:lang w:val="hy-AM"/>
        </w:rPr>
        <w:t xml:space="preserve"> այդ ռեեստրում ընդգրկվելու համար անհրաժեշտ արժեքներ</w:t>
      </w:r>
      <w:r w:rsidR="0008473D" w:rsidRPr="00303CCF">
        <w:rPr>
          <w:sz w:val="24"/>
          <w:szCs w:val="24"/>
          <w:lang w:val="hy-AM"/>
        </w:rPr>
        <w:t>ը</w:t>
      </w:r>
      <w:r w:rsidR="00746573" w:rsidRPr="00303CCF">
        <w:rPr>
          <w:sz w:val="24"/>
          <w:szCs w:val="24"/>
          <w:lang w:val="hy-AM"/>
        </w:rPr>
        <w:t xml:space="preserve"> որոշ</w:t>
      </w:r>
      <w:r w:rsidR="0008473D" w:rsidRPr="00303CCF">
        <w:rPr>
          <w:sz w:val="24"/>
          <w:szCs w:val="24"/>
          <w:lang w:val="hy-AM"/>
        </w:rPr>
        <w:t>ելու</w:t>
      </w:r>
    </w:p>
    <w:p w:rsidR="00746573" w:rsidRPr="00303CCF" w:rsidRDefault="00746573" w:rsidP="00BB3F40">
      <w:pPr>
        <w:pStyle w:val="Bodytext20"/>
        <w:shd w:val="clear" w:color="auto" w:fill="auto"/>
        <w:spacing w:before="0" w:after="160" w:line="372" w:lineRule="auto"/>
        <w:ind w:left="567" w:right="559" w:firstLine="0"/>
        <w:jc w:val="center"/>
        <w:rPr>
          <w:sz w:val="24"/>
          <w:szCs w:val="24"/>
          <w:lang w:val="hy-AM"/>
        </w:rPr>
      </w:pPr>
    </w:p>
    <w:p w:rsidR="00746573" w:rsidRPr="00303CCF" w:rsidRDefault="00746573" w:rsidP="00BB3F40">
      <w:pPr>
        <w:pStyle w:val="Bodytext20"/>
        <w:shd w:val="clear" w:color="auto" w:fill="auto"/>
        <w:spacing w:before="0" w:after="160" w:line="372" w:lineRule="auto"/>
        <w:ind w:right="-8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I. Ընդհանուր դրույթներ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1.</w:t>
      </w:r>
      <w:r w:rsidRPr="00303CCF">
        <w:rPr>
          <w:sz w:val="24"/>
          <w:szCs w:val="24"/>
          <w:lang w:val="hy-AM"/>
        </w:rPr>
        <w:tab/>
        <w:t xml:space="preserve">Սույն կարգով </w:t>
      </w:r>
      <w:r w:rsidR="00C16C1C" w:rsidRPr="00303CCF">
        <w:rPr>
          <w:sz w:val="24"/>
          <w:szCs w:val="24"/>
          <w:lang w:val="hy-AM"/>
        </w:rPr>
        <w:t>սահման</w:t>
      </w:r>
      <w:r w:rsidRPr="00303CCF">
        <w:rPr>
          <w:sz w:val="24"/>
          <w:szCs w:val="24"/>
          <w:lang w:val="hy-AM"/>
        </w:rPr>
        <w:t>վում են՝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ա)</w:t>
      </w:r>
      <w:r w:rsidRPr="00303CCF">
        <w:rPr>
          <w:sz w:val="24"/>
          <w:szCs w:val="24"/>
          <w:lang w:val="hy-AM"/>
        </w:rPr>
        <w:tab/>
        <w:t xml:space="preserve">լիազորված տնտեսական օպերատորների ռեեստրում ընդգրկվելուն հավակնող իրավաբանական անձի ֆինանսական կայունության ցուցանիշները (այսուհետ համապատասխանաբար՝ ռեեստր, ֆինանսական կայունության ցուցանիշներ)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դրանց հաշվարկման կարգը,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բ)</w:t>
      </w:r>
      <w:r w:rsidRPr="00303CCF">
        <w:rPr>
          <w:sz w:val="24"/>
          <w:szCs w:val="24"/>
          <w:lang w:val="hy-AM"/>
        </w:rPr>
        <w:tab/>
      </w:r>
      <w:r w:rsidR="00641018" w:rsidRPr="00303CCF">
        <w:rPr>
          <w:sz w:val="24"/>
          <w:szCs w:val="24"/>
          <w:lang w:val="hy-AM"/>
        </w:rPr>
        <w:t>ֆինանս</w:t>
      </w:r>
      <w:r w:rsidRPr="00303CCF">
        <w:rPr>
          <w:sz w:val="24"/>
          <w:szCs w:val="24"/>
          <w:lang w:val="hy-AM"/>
        </w:rPr>
        <w:t xml:space="preserve">ական կայունության ցուցանիշների չափորոշիչները </w:t>
      </w:r>
      <w:bookmarkStart w:id="0" w:name="_GoBack"/>
      <w:r w:rsidR="00413F5B">
        <w:rPr>
          <w:sz w:val="24"/>
          <w:szCs w:val="24"/>
          <w:lang w:val="hy-AM"/>
        </w:rPr>
        <w:t>և</w:t>
      </w:r>
      <w:bookmarkEnd w:id="0"/>
      <w:r w:rsidRPr="00303CCF">
        <w:rPr>
          <w:sz w:val="24"/>
          <w:szCs w:val="24"/>
          <w:lang w:val="hy-AM"/>
        </w:rPr>
        <w:t xml:space="preserve"> դրանց արժեքը, 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գ)</w:t>
      </w:r>
      <w:r w:rsidRPr="00303CCF">
        <w:rPr>
          <w:sz w:val="24"/>
          <w:szCs w:val="24"/>
          <w:lang w:val="hy-AM"/>
        </w:rPr>
        <w:tab/>
        <w:t xml:space="preserve">ռեեստրում ընդգրկվելուն հավակնող իրավաբանական անձի ֆինանսական կայունության հանրագումարային ցուցանիշի (այսուհետ՝ հանրագումարային ցուցանիշ) հաշվարկման կարգը։ 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2.</w:t>
      </w:r>
      <w:r w:rsidRPr="00303CCF">
        <w:rPr>
          <w:sz w:val="24"/>
          <w:szCs w:val="24"/>
          <w:lang w:val="hy-AM"/>
        </w:rPr>
        <w:tab/>
        <w:t xml:space="preserve">Ռեեստրում ընդգրկվելուն հավակնող իրավաբանական անձը ճանաչվում է ֆինանսապես կայուն, եթե հանրագումարային ցուցանիշի արժեքը, </w:t>
      </w:r>
      <w:r w:rsidRPr="00303CCF">
        <w:rPr>
          <w:sz w:val="24"/>
          <w:szCs w:val="24"/>
          <w:lang w:val="hy-AM"/>
        </w:rPr>
        <w:lastRenderedPageBreak/>
        <w:t xml:space="preserve">որը ֆինանսական կայունության ցուցանիշների գումարն է բալերով, կազմում է առնվազն 50 բալ։ 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3.</w:t>
      </w:r>
      <w:r w:rsidRPr="00303CCF">
        <w:rPr>
          <w:sz w:val="24"/>
          <w:szCs w:val="24"/>
          <w:lang w:val="hy-AM"/>
        </w:rPr>
        <w:tab/>
        <w:t>Ֆինանսական կայունության ցուցանիշների արժեքները հաշվարկվում</w:t>
      </w:r>
      <w:r w:rsidR="00BB3F40" w:rsidRPr="00303CCF">
        <w:rPr>
          <w:sz w:val="24"/>
          <w:szCs w:val="24"/>
          <w:lang w:val="hy-AM"/>
        </w:rPr>
        <w:t> </w:t>
      </w:r>
      <w:r w:rsidRPr="00303CCF">
        <w:rPr>
          <w:sz w:val="24"/>
          <w:szCs w:val="24"/>
          <w:lang w:val="hy-AM"/>
        </w:rPr>
        <w:t>են ռեեստրում ընդգրկվելուն հավակնող իրավաբանական անձի կողմից</w:t>
      </w:r>
      <w:r w:rsidR="000A2D2F" w:rsidRPr="00303CCF">
        <w:rPr>
          <w:sz w:val="24"/>
          <w:szCs w:val="24"/>
          <w:lang w:val="hy-AM"/>
        </w:rPr>
        <w:t>՝</w:t>
      </w:r>
      <w:r w:rsidRPr="00303CCF">
        <w:rPr>
          <w:sz w:val="24"/>
          <w:szCs w:val="24"/>
          <w:lang w:val="hy-AM"/>
        </w:rPr>
        <w:t xml:space="preserve"> Եվրասիական տնտեսական միության անդամ պետությունների օրենսդրությանը համապատասխան կազմվող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(կամ) ներկայացվող հաշվապահական (ֆինանսական) հաշվետվություններում պարունակվող տեղեկությունների հիման վրա։</w:t>
      </w:r>
    </w:p>
    <w:p w:rsidR="00746573" w:rsidRPr="00303CCF" w:rsidRDefault="00746573" w:rsidP="00BB3F40">
      <w:pPr>
        <w:pStyle w:val="Bodytext20"/>
        <w:shd w:val="clear" w:color="auto" w:fill="auto"/>
        <w:spacing w:before="0" w:after="160" w:line="346" w:lineRule="auto"/>
        <w:ind w:right="-6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Ֆինանսական կայունության ցուցանիշների արժեքները կարող են հաստատվել աուդիտորական կազմակերպության կողմից (որպես անհատ ձեռնարկատեր գործունեություն իրականացնող աուդիտորի կողմից)</w:t>
      </w:r>
      <w:r w:rsidR="001F75B8" w:rsidRPr="00303CCF">
        <w:rPr>
          <w:sz w:val="24"/>
          <w:szCs w:val="24"/>
          <w:lang w:val="hy-AM"/>
        </w:rPr>
        <w:t>՝</w:t>
      </w:r>
      <w:r w:rsidRPr="00303CCF">
        <w:rPr>
          <w:sz w:val="24"/>
          <w:szCs w:val="24"/>
          <w:lang w:val="hy-AM"/>
        </w:rPr>
        <w:t xml:space="preserve"> դրանց հաշվարկման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այն տեղեկությունների հավաստիության մասով, որոնց հիման վրա դրանք հաշվարկվել են, եթե դա սահմանված է Եվրասիական տնտեսական միության անդամ պետությունների օրենսդրությամբ։ </w:t>
      </w:r>
    </w:p>
    <w:p w:rsidR="00746573" w:rsidRPr="00303CCF" w:rsidRDefault="00746573" w:rsidP="00BB3F40">
      <w:pPr>
        <w:pStyle w:val="Bodytext20"/>
        <w:shd w:val="clear" w:color="auto" w:fill="auto"/>
        <w:spacing w:before="0" w:after="160" w:line="346" w:lineRule="auto"/>
        <w:ind w:right="-6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Ռեեստրում ընդգրկվելուն հավակնող իրավաբանական անձի ֆինանսական կայունությունը կարող է որոշվել՝ հաշվի առնելով հետագա 3 տար</w:t>
      </w:r>
      <w:r w:rsidR="007E40ED" w:rsidRPr="00303CCF">
        <w:rPr>
          <w:sz w:val="24"/>
          <w:szCs w:val="24"/>
          <w:lang w:val="hy-AM"/>
        </w:rPr>
        <w:t>վա</w:t>
      </w:r>
      <w:r w:rsidRPr="00303CCF">
        <w:rPr>
          <w:sz w:val="24"/>
          <w:szCs w:val="24"/>
          <w:lang w:val="hy-AM"/>
        </w:rPr>
        <w:t xml:space="preserve"> հեռանկարում վարկային վարկանիշային գործակալությունների կանխատեսումը, եթե դա սահմանված է Եվրասիական տնտեսական միության անդամ պետությունների օրենսդրությամբ։ 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4.</w:t>
      </w:r>
      <w:r w:rsidRPr="00303CCF">
        <w:rPr>
          <w:sz w:val="24"/>
          <w:szCs w:val="24"/>
          <w:lang w:val="hy-AM"/>
        </w:rPr>
        <w:tab/>
        <w:t>Ֆինանսական կայունության ցուցանիշների արժեքները հաշվարկվում</w:t>
      </w:r>
      <w:r w:rsidR="00051143" w:rsidRPr="00303CCF">
        <w:rPr>
          <w:sz w:val="24"/>
          <w:szCs w:val="24"/>
          <w:lang w:val="hy-AM"/>
        </w:rPr>
        <w:t> </w:t>
      </w:r>
      <w:r w:rsidRPr="00303CCF">
        <w:rPr>
          <w:sz w:val="24"/>
          <w:szCs w:val="24"/>
          <w:lang w:val="hy-AM"/>
        </w:rPr>
        <w:t xml:space="preserve">են որպես ռեեստրում ընդգրկվելուն հավակնող իրավաբանական անձի տարեկան հաշվապահական (ֆինանսական) հաշվետվությունների հիման վրա վերջին 3 հաշվետու տարիների համար հաշվարկված ֆինանսական կայունության ցուցանիշների արժեքների միջին թվաբանական։ 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5.</w:t>
      </w:r>
      <w:r w:rsidRPr="00303CCF">
        <w:rPr>
          <w:sz w:val="24"/>
          <w:szCs w:val="24"/>
          <w:lang w:val="hy-AM"/>
        </w:rPr>
        <w:tab/>
        <w:t xml:space="preserve">Ֆինանսական կայունության ցուցանիշների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հանրագումարային ցուցանիշի արժեքները հաշվարկվում են սույն կարգի II բաժնին համապատասխան, իսկ Բելառուսի Հանրապետության, Ղազախստանի Հանրապետության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Ռուսաստանի Դաշնության համար՝ նա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հավելվածի համաձայն կատարված հաշվարկին համապատասխան։ 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Եթե ֆինանսական կայունության ցուցանիշների հաշվարկված արժեքները հավասար են կամ գերազանցում են սույն կարգի III բաժնում սահմանված՝ ֆինանսական կայունության ցուցանիշների չափորոշիչներ</w:t>
      </w:r>
      <w:r w:rsidR="000607B2" w:rsidRPr="00303CCF">
        <w:rPr>
          <w:sz w:val="24"/>
          <w:szCs w:val="24"/>
          <w:lang w:val="hy-AM"/>
        </w:rPr>
        <w:t>ի արժեքները</w:t>
      </w:r>
      <w:r w:rsidRPr="00303CCF">
        <w:rPr>
          <w:sz w:val="24"/>
          <w:szCs w:val="24"/>
          <w:lang w:val="hy-AM"/>
        </w:rPr>
        <w:t xml:space="preserve">, ապա այդ ցուցանիշների արժեքը բալերով ընդունվում է սույն կարգի III բաժնով սահմանված արժեքներին հավասար։ 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Եթե ֆինանսական կայունության ցուցանիշների հաշվարկված արժեքները սույն կարգի III բաժնում սահմանված՝ ֆինանսական կայունության ցուցանիշների չափորոշիչների</w:t>
      </w:r>
      <w:r w:rsidR="009B3C0F" w:rsidRPr="00303CCF">
        <w:rPr>
          <w:sz w:val="24"/>
          <w:szCs w:val="24"/>
          <w:lang w:val="hy-AM"/>
        </w:rPr>
        <w:t xml:space="preserve"> արժեքների</w:t>
      </w:r>
      <w:r w:rsidRPr="00303CCF">
        <w:rPr>
          <w:sz w:val="24"/>
          <w:szCs w:val="24"/>
          <w:lang w:val="hy-AM"/>
        </w:rPr>
        <w:t>ց ցածր են, ապա այդ ցուցանիշների արժեքը բալերով ընդունվում է զրոյին հավասար։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  <w:lang w:val="hy-AM"/>
        </w:rPr>
      </w:pPr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 xml:space="preserve">II. Ֆինանսական կայունության ցուցանիշները </w:t>
      </w:r>
      <w:r w:rsidR="00BB3F40" w:rsidRPr="00303CCF">
        <w:rPr>
          <w:sz w:val="24"/>
          <w:szCs w:val="24"/>
          <w:lang w:val="hy-AM"/>
        </w:rPr>
        <w:br/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դրանց հաշվարկման կարգը</w:t>
      </w:r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1. Ֆինանսական կայունության բացարձակ ցուցանիշները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6.</w:t>
      </w:r>
      <w:r w:rsidRPr="00303CCF">
        <w:rPr>
          <w:sz w:val="24"/>
          <w:szCs w:val="24"/>
          <w:lang w:val="hy-AM"/>
        </w:rPr>
        <w:tab/>
        <w:t>Զուտ ակտիվների չափը (Գ</w:t>
      </w:r>
      <w:r w:rsidRPr="00303CCF">
        <w:rPr>
          <w:sz w:val="24"/>
          <w:szCs w:val="24"/>
          <w:vertAlign w:val="subscript"/>
          <w:lang w:val="hy-AM"/>
        </w:rPr>
        <w:t>զա</w:t>
      </w:r>
      <w:r w:rsidRPr="00303CCF">
        <w:rPr>
          <w:sz w:val="24"/>
          <w:szCs w:val="24"/>
          <w:lang w:val="hy-AM"/>
        </w:rPr>
        <w:t xml:space="preserve">) ցույց է տալիս իրավաբանական անձի գույքի՝ տարեկան կտրվածքով որոշվող իրական արժեքը՝ պարտավորությունները հանած,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ով՝ </w:t>
      </w:r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Գ</w:t>
      </w:r>
      <w:r w:rsidRPr="00303CCF">
        <w:rPr>
          <w:sz w:val="24"/>
          <w:szCs w:val="24"/>
          <w:vertAlign w:val="subscript"/>
          <w:lang w:val="hy-AM"/>
        </w:rPr>
        <w:t>զա</w:t>
      </w:r>
      <w:r w:rsidRPr="00303CCF">
        <w:rPr>
          <w:sz w:val="24"/>
          <w:szCs w:val="24"/>
          <w:lang w:val="hy-AM"/>
        </w:rPr>
        <w:t xml:space="preserve"> = Ա - (ԵՊ + ԿՊ),</w:t>
      </w:r>
    </w:p>
    <w:p w:rsidR="00BB3F40" w:rsidRPr="00303CCF" w:rsidRDefault="00BB3F40" w:rsidP="00BB3F4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58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որտեղ՝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 xml:space="preserve">Ա-ն՝ իրավաբանական անձի ակտիվների ամբողջությունն է՝ բացառությամբ հիմնադիրների դեբիտորական պարտքի. 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 xml:space="preserve">ԵՊ-ն՝ իրավաբանական անձի երկարաժամկետ պարտավորություններն են. </w:t>
      </w:r>
    </w:p>
    <w:p w:rsidR="00BB3F40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ԿՊ-ն՝ իրավաբանական անձի կարճաժամկետ պարտավորություններն են։</w:t>
      </w:r>
    </w:p>
    <w:p w:rsidR="00BB3F40" w:rsidRPr="00303CCF" w:rsidRDefault="00BB3F40">
      <w:pPr>
        <w:widowControl/>
        <w:spacing w:after="200" w:line="276" w:lineRule="auto"/>
        <w:rPr>
          <w:rFonts w:ascii="Sylfaen" w:eastAsia="Sylfaen" w:hAnsi="Sylfaen" w:cs="Sylfaen"/>
          <w:color w:val="auto"/>
          <w:lang w:eastAsia="en-US" w:bidi="ar-SA"/>
        </w:rPr>
      </w:pPr>
      <w:r w:rsidRPr="00303CCF">
        <w:br w:type="page"/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rStyle w:val="Bodytext214pt"/>
          <w:rFonts w:ascii="Sylfaen" w:eastAsia="Sylfaen" w:hAnsi="Sylfaen"/>
          <w:sz w:val="24"/>
          <w:szCs w:val="24"/>
        </w:rPr>
        <w:lastRenderedPageBreak/>
        <w:t>7.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ab/>
      </w:r>
      <w:r w:rsidRPr="00303CCF">
        <w:rPr>
          <w:sz w:val="24"/>
          <w:szCs w:val="24"/>
          <w:lang w:val="hy-AM"/>
        </w:rPr>
        <w:t xml:space="preserve">Կանոնադրական կապիտալի չափը 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(Գ</w:t>
      </w:r>
      <w:r w:rsidRPr="00303CCF">
        <w:rPr>
          <w:rStyle w:val="Bodytext214pt"/>
          <w:rFonts w:ascii="Sylfaen" w:eastAsia="Sylfaen" w:hAnsi="Sylfaen"/>
          <w:sz w:val="24"/>
          <w:szCs w:val="24"/>
          <w:vertAlign w:val="subscript"/>
        </w:rPr>
        <w:t>կկ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 xml:space="preserve">) </w:t>
      </w:r>
      <w:r w:rsidRPr="00303CCF">
        <w:rPr>
          <w:sz w:val="24"/>
          <w:szCs w:val="24"/>
          <w:lang w:val="hy-AM"/>
        </w:rPr>
        <w:t>ցույց է տալիս յուրաքանչյուր հաշվետու տարում իրավաբանական անձի հիմնադիր փաստաթղթերում նշված՝ կանոնադրական կապիտալի չափը։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8.</w:t>
      </w:r>
      <w:r w:rsidRPr="00303CCF">
        <w:rPr>
          <w:sz w:val="24"/>
          <w:szCs w:val="24"/>
          <w:lang w:val="hy-AM"/>
        </w:rPr>
        <w:tab/>
        <w:t>Հիմնական միջոցների մնացորդային արժեքը (Գ</w:t>
      </w:r>
      <w:r w:rsidRPr="00303CCF">
        <w:rPr>
          <w:sz w:val="24"/>
          <w:szCs w:val="24"/>
          <w:vertAlign w:val="subscript"/>
          <w:lang w:val="hy-AM"/>
        </w:rPr>
        <w:t>մա</w:t>
      </w:r>
      <w:r w:rsidRPr="00303CCF">
        <w:rPr>
          <w:sz w:val="24"/>
          <w:szCs w:val="24"/>
          <w:lang w:val="hy-AM"/>
        </w:rPr>
        <w:t xml:space="preserve">) ցույց է տալիս իրավաբանական անձի հիմնական միջոցների արժեքը՝ դրանց մաշվածությունը հանած,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Գ</w:t>
      </w:r>
      <w:r w:rsidRPr="00303CCF">
        <w:rPr>
          <w:sz w:val="24"/>
          <w:szCs w:val="24"/>
          <w:vertAlign w:val="subscript"/>
          <w:lang w:val="hy-AM"/>
        </w:rPr>
        <w:t>մա</w:t>
      </w:r>
      <w:r w:rsidRPr="00303CCF">
        <w:rPr>
          <w:sz w:val="24"/>
          <w:szCs w:val="24"/>
          <w:lang w:val="hy-AM"/>
        </w:rPr>
        <w:t xml:space="preserve"> = Հիմնական միջոցներ </w:t>
      </w:r>
      <w:r w:rsidR="00BB3F40" w:rsidRPr="00303CCF">
        <w:rPr>
          <w:sz w:val="24"/>
          <w:szCs w:val="24"/>
          <w:lang w:val="hy-AM"/>
        </w:rPr>
        <w:t>–</w:t>
      </w:r>
      <w:r w:rsidRPr="00303CCF">
        <w:rPr>
          <w:sz w:val="24"/>
          <w:szCs w:val="24"/>
          <w:lang w:val="hy-AM"/>
        </w:rPr>
        <w:t xml:space="preserve"> Մաշվածություն</w:t>
      </w:r>
    </w:p>
    <w:p w:rsidR="00BB3F40" w:rsidRPr="00303CCF" w:rsidRDefault="00BB3F40" w:rsidP="0068504B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sz w:val="24"/>
          <w:szCs w:val="24"/>
          <w:lang w:val="hy-AM"/>
        </w:rPr>
      </w:pPr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2. Ֆինանսական կայունության</w:t>
      </w:r>
      <w:r w:rsidR="00BB3F40" w:rsidRPr="00303CCF">
        <w:rPr>
          <w:sz w:val="24"/>
          <w:szCs w:val="24"/>
          <w:lang w:val="hy-AM"/>
        </w:rPr>
        <w:br/>
      </w:r>
      <w:r w:rsidRPr="00303CCF">
        <w:rPr>
          <w:sz w:val="24"/>
          <w:szCs w:val="24"/>
          <w:lang w:val="hy-AM"/>
        </w:rPr>
        <w:t>հարաբերական ցուցանիշները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9.</w:t>
      </w:r>
      <w:r w:rsidRPr="00303CCF">
        <w:rPr>
          <w:sz w:val="24"/>
          <w:szCs w:val="24"/>
          <w:lang w:val="hy-AM"/>
        </w:rPr>
        <w:tab/>
        <w:t>Ֆինանսական կայունության հարաբերական ցուցանիշների արժեքները կլորացվում են ստորակետից հետո մինչ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2 </w:t>
      </w:r>
      <w:r w:rsidR="00215299" w:rsidRPr="00303CCF">
        <w:rPr>
          <w:sz w:val="24"/>
          <w:szCs w:val="24"/>
          <w:lang w:val="hy-AM"/>
        </w:rPr>
        <w:t>նիշ</w:t>
      </w:r>
      <w:r w:rsidRPr="00303CCF">
        <w:rPr>
          <w:sz w:val="24"/>
          <w:szCs w:val="24"/>
          <w:lang w:val="hy-AM"/>
        </w:rPr>
        <w:t xml:space="preserve"> ճշտությամբ։ </w:t>
      </w: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10.</w:t>
      </w:r>
      <w:r w:rsidRPr="00303CCF">
        <w:rPr>
          <w:sz w:val="24"/>
          <w:szCs w:val="24"/>
          <w:lang w:val="hy-AM"/>
        </w:rPr>
        <w:tab/>
        <w:t>Ինքնավարության գործակիցը (Գ</w:t>
      </w:r>
      <w:r w:rsidRPr="00303CCF">
        <w:rPr>
          <w:sz w:val="24"/>
          <w:szCs w:val="24"/>
          <w:vertAlign w:val="subscript"/>
          <w:lang w:val="hy-AM"/>
        </w:rPr>
        <w:t>ի</w:t>
      </w:r>
      <w:r w:rsidRPr="00303CCF">
        <w:rPr>
          <w:sz w:val="24"/>
          <w:szCs w:val="24"/>
          <w:lang w:val="hy-AM"/>
        </w:rPr>
        <w:t xml:space="preserve">) ցույց է տալիս իրավաբանական անձի անկախությունը վարկատուներից, սահմանվում է որպես սեփական կապիտալի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հաշվեկշռի (ընդհանուր) գումարի հարաբերակցություն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ով՝ 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ի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Սեփական կապիտալ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Հաշվեկշռի (ընդհանուր) գումար</m:t>
              </m:r>
            </m:den>
          </m:f>
        </m:oMath>
      </m:oMathPara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t>11.</w:t>
      </w:r>
      <w:r w:rsidRPr="00303CCF">
        <w:rPr>
          <w:sz w:val="24"/>
          <w:szCs w:val="24"/>
        </w:rPr>
        <w:tab/>
        <w:t>Ընդհանուր (ընթացիկ) իրացվելիության գործակիցը (Գ</w:t>
      </w:r>
      <w:r w:rsidRPr="00303CCF">
        <w:rPr>
          <w:sz w:val="24"/>
          <w:szCs w:val="24"/>
          <w:vertAlign w:val="subscript"/>
        </w:rPr>
        <w:t>ըի</w:t>
      </w:r>
      <w:r w:rsidRPr="00303CCF">
        <w:rPr>
          <w:sz w:val="24"/>
          <w:szCs w:val="24"/>
        </w:rPr>
        <w:t xml:space="preserve">) ցույց է տալիս իրավաբանական անձի՝ շրջանառու միջոցների հաշվին իր կարճաժամկետ պարտավորությունների կատարումն ապահովելու կարողությունը 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ով՝ 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ind w:right="-8"/>
        <w:jc w:val="left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ըի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Շրջանառու ակտիվներ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Կարճաժամկետ պարտավորություններ</m:t>
              </m:r>
            </m:den>
          </m:f>
        </m:oMath>
      </m:oMathPara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303CCF">
        <w:rPr>
          <w:sz w:val="24"/>
          <w:szCs w:val="24"/>
        </w:rPr>
        <w:lastRenderedPageBreak/>
        <w:t>12.</w:t>
      </w:r>
      <w:r w:rsidRPr="00303CCF">
        <w:rPr>
          <w:sz w:val="24"/>
          <w:szCs w:val="24"/>
        </w:rPr>
        <w:tab/>
        <w:t>Սեփական կապիտալի շահութաբերությունը (Գ</w:t>
      </w:r>
      <w:r w:rsidRPr="00303CCF">
        <w:rPr>
          <w:sz w:val="24"/>
          <w:szCs w:val="24"/>
          <w:vertAlign w:val="subscript"/>
        </w:rPr>
        <w:t>սկշբ</w:t>
      </w:r>
      <w:r w:rsidRPr="00303CCF">
        <w:rPr>
          <w:sz w:val="24"/>
          <w:szCs w:val="24"/>
        </w:rPr>
        <w:t xml:space="preserve">) ցույց է տալիս իրավաբանական անձի շահույթի 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 սեփական կապիտալի արժեքի հարաբերակցությունն ու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ով՝ 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jc w:val="left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սկշբ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Զուտ շահույթ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Սեփական կապիտալի միջին տարեկան արժեքը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x100</m:t>
          </m:r>
        </m:oMath>
      </m:oMathPara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303CCF">
        <w:rPr>
          <w:sz w:val="24"/>
          <w:szCs w:val="24"/>
        </w:rPr>
        <w:t>13.</w:t>
      </w:r>
      <w:r w:rsidRPr="00303CCF">
        <w:rPr>
          <w:sz w:val="24"/>
          <w:szCs w:val="24"/>
        </w:rPr>
        <w:tab/>
        <w:t xml:space="preserve">Ֆինանսական կայունության գործակիցը 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(Գ</w:t>
      </w:r>
      <w:r w:rsidRPr="00303CCF">
        <w:rPr>
          <w:rStyle w:val="Bodytext214pt"/>
          <w:rFonts w:ascii="Sylfaen" w:eastAsia="Sylfaen" w:hAnsi="Sylfaen"/>
          <w:sz w:val="24"/>
          <w:szCs w:val="24"/>
          <w:vertAlign w:val="subscript"/>
        </w:rPr>
        <w:t>ֆկ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)</w:t>
      </w:r>
      <w:r w:rsidRPr="00303CCF">
        <w:rPr>
          <w:sz w:val="24"/>
          <w:szCs w:val="24"/>
        </w:rPr>
        <w:t xml:space="preserve"> ցույց է տալիս իրավաբանական անձի ակտիվների այն մասը, որը ֆինանսավորվում է այն աղբյուրների հաշվին, որոնք իրավաբանական անձն իր գործունեության մեջ կարող է օգտագործել երկար</w:t>
      </w:r>
      <w:r w:rsidR="005D1E3B" w:rsidRPr="00303CCF">
        <w:rPr>
          <w:sz w:val="24"/>
          <w:szCs w:val="24"/>
          <w:lang w:val="hy-AM"/>
        </w:rPr>
        <w:t>ատ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</w:rPr>
        <w:t xml:space="preserve"> ժամանակ</w:t>
      </w:r>
      <w:r w:rsidR="005D1E3B" w:rsidRPr="00303CCF">
        <w:rPr>
          <w:sz w:val="24"/>
          <w:szCs w:val="24"/>
          <w:lang w:val="hy-AM"/>
        </w:rPr>
        <w:t>ահատվածում</w:t>
      </w:r>
      <w:r w:rsidRPr="00303CCF">
        <w:rPr>
          <w:sz w:val="24"/>
          <w:szCs w:val="24"/>
        </w:rPr>
        <w:t xml:space="preserve">, 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ով՝ 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ind w:right="-6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ֆկ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Սեփական կապիտալ + Երկարաժամկետ պարտավորություններ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Հաշվեկշռի (ընդհանուր) գումար</m:t>
              </m:r>
            </m:den>
          </m:f>
        </m:oMath>
      </m:oMathPara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6"/>
        <w:jc w:val="center"/>
        <w:rPr>
          <w:sz w:val="24"/>
          <w:szCs w:val="24"/>
        </w:rPr>
      </w:pP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303CCF">
        <w:rPr>
          <w:sz w:val="24"/>
          <w:szCs w:val="24"/>
        </w:rPr>
        <w:t>14.</w:t>
      </w:r>
      <w:r w:rsidRPr="00303CCF">
        <w:rPr>
          <w:sz w:val="24"/>
          <w:szCs w:val="24"/>
        </w:rPr>
        <w:tab/>
        <w:t>Սեփական շրջանառու ակտիվներով ընթացիկ գործունեություն</w:t>
      </w:r>
      <w:r w:rsidR="000456B9" w:rsidRPr="00303CCF">
        <w:rPr>
          <w:sz w:val="24"/>
          <w:szCs w:val="24"/>
          <w:lang w:val="hy-AM"/>
        </w:rPr>
        <w:t>ն</w:t>
      </w:r>
      <w:r w:rsidRPr="00303CCF">
        <w:rPr>
          <w:sz w:val="24"/>
          <w:szCs w:val="24"/>
        </w:rPr>
        <w:t xml:space="preserve"> ապահովելու գործակիցը (Գ</w:t>
      </w:r>
      <w:r w:rsidRPr="00303CCF">
        <w:rPr>
          <w:sz w:val="24"/>
          <w:szCs w:val="24"/>
          <w:vertAlign w:val="subscript"/>
        </w:rPr>
        <w:t>ըգա</w:t>
      </w:r>
      <w:r w:rsidRPr="00303CCF">
        <w:rPr>
          <w:sz w:val="24"/>
          <w:szCs w:val="24"/>
        </w:rPr>
        <w:t xml:space="preserve">) ցույց է տալիս իրավաբանական անձի սեփական շրջանառու միջոցների 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 նրա շրջանառու միջոցների մեծության հարաբերակցությունն ու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ով՝ 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ind w:right="-6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ըգա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Սեփական շրջանառու միջոցներ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Շրջանառու միջոցներ</m:t>
              </m:r>
            </m:den>
          </m:f>
        </m:oMath>
      </m:oMathPara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6"/>
        <w:jc w:val="center"/>
        <w:rPr>
          <w:sz w:val="24"/>
          <w:szCs w:val="24"/>
        </w:rPr>
      </w:pPr>
    </w:p>
    <w:p w:rsidR="00746573" w:rsidRPr="00303CCF" w:rsidRDefault="00746573" w:rsidP="00BB3F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303CCF">
        <w:rPr>
          <w:sz w:val="24"/>
          <w:szCs w:val="24"/>
        </w:rPr>
        <w:t>15.</w:t>
      </w:r>
      <w:r w:rsidRPr="00303CCF">
        <w:rPr>
          <w:sz w:val="24"/>
          <w:szCs w:val="24"/>
        </w:rPr>
        <w:tab/>
        <w:t>Սեփական կապիտալի շարժունակության գործակիցը (Գ</w:t>
      </w:r>
      <w:r w:rsidRPr="00303CCF">
        <w:rPr>
          <w:sz w:val="24"/>
          <w:szCs w:val="24"/>
          <w:vertAlign w:val="subscript"/>
        </w:rPr>
        <w:t>սկշու</w:t>
      </w:r>
      <w:r w:rsidRPr="00303CCF">
        <w:rPr>
          <w:sz w:val="24"/>
          <w:szCs w:val="24"/>
        </w:rPr>
        <w:t>) ցույց է տալիս իրավաբանական անձի կարողությունը</w:t>
      </w:r>
      <w:r w:rsidR="00F76088" w:rsidRPr="00303CCF">
        <w:rPr>
          <w:sz w:val="24"/>
          <w:szCs w:val="24"/>
          <w:lang w:val="hy-AM"/>
        </w:rPr>
        <w:t>՝</w:t>
      </w:r>
      <w:r w:rsidRPr="00303CCF">
        <w:rPr>
          <w:sz w:val="24"/>
          <w:szCs w:val="24"/>
        </w:rPr>
        <w:t xml:space="preserve"> պահպանել սեփական կապիտալի մակարդակը 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 անհրաժեշտության դեպքում սեփական աղբյուրների հաշվին </w:t>
      </w:r>
      <w:r w:rsidR="00F76088" w:rsidRPr="00303CCF">
        <w:rPr>
          <w:sz w:val="24"/>
          <w:szCs w:val="24"/>
        </w:rPr>
        <w:t>համալրել</w:t>
      </w:r>
      <w:r w:rsidRPr="00303CCF">
        <w:rPr>
          <w:sz w:val="24"/>
          <w:szCs w:val="24"/>
        </w:rPr>
        <w:t xml:space="preserve"> սեփական շրջանառու միջոցներ</w:t>
      </w:r>
      <w:r w:rsidR="00DB360D" w:rsidRPr="00303CCF">
        <w:rPr>
          <w:sz w:val="24"/>
          <w:szCs w:val="24"/>
          <w:lang w:val="hy-AM"/>
        </w:rPr>
        <w:t>ը,</w:t>
      </w:r>
      <w:r w:rsidRPr="00303CCF">
        <w:rPr>
          <w:sz w:val="24"/>
          <w:szCs w:val="24"/>
        </w:rPr>
        <w:t xml:space="preserve">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</w:rPr>
        <w:t xml:space="preserve">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ով՝ 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6"/>
        <w:jc w:val="left"/>
        <w:rPr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Գ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vertAlign w:val="subscript"/>
            </w:rPr>
            <m:t>սկշու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Սեփական շրջանառու միջոցներ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Սեփական կապիտալ</m:t>
              </m:r>
            </m:den>
          </m:f>
        </m:oMath>
      </m:oMathPara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</w:rPr>
        <w:lastRenderedPageBreak/>
        <w:t>III.</w:t>
      </w:r>
      <w:r w:rsidR="0068504B" w:rsidRPr="00303CCF">
        <w:rPr>
          <w:sz w:val="24"/>
          <w:szCs w:val="24"/>
        </w:rPr>
        <w:t xml:space="preserve"> </w:t>
      </w:r>
      <w:r w:rsidR="00892AA9" w:rsidRPr="00303CCF">
        <w:rPr>
          <w:sz w:val="24"/>
          <w:szCs w:val="24"/>
        </w:rPr>
        <w:t>Ֆինանս</w:t>
      </w:r>
      <w:r w:rsidRPr="00303CCF">
        <w:rPr>
          <w:sz w:val="24"/>
          <w:szCs w:val="24"/>
        </w:rPr>
        <w:t xml:space="preserve">ական կայունության ցուցանիշների </w:t>
      </w:r>
      <w:r w:rsidR="00BB3F40" w:rsidRPr="00303CCF">
        <w:rPr>
          <w:sz w:val="24"/>
          <w:szCs w:val="24"/>
          <w:lang w:val="hy-AM"/>
        </w:rPr>
        <w:br/>
      </w:r>
      <w:r w:rsidRPr="00303CCF">
        <w:rPr>
          <w:sz w:val="24"/>
          <w:szCs w:val="24"/>
        </w:rPr>
        <w:t xml:space="preserve">չափորոշիչները 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 դրանց </w:t>
      </w:r>
      <w:r w:rsidR="002473E0" w:rsidRPr="00303CCF">
        <w:rPr>
          <w:sz w:val="24"/>
          <w:szCs w:val="24"/>
        </w:rPr>
        <w:t>արժեքը</w:t>
      </w:r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sz w:val="24"/>
          <w:szCs w:val="24"/>
        </w:rPr>
      </w:pPr>
    </w:p>
    <w:p w:rsidR="00746573" w:rsidRPr="00303CCF" w:rsidRDefault="00746573" w:rsidP="00BB3F4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sz w:val="24"/>
          <w:szCs w:val="24"/>
        </w:rPr>
      </w:pPr>
      <w:r w:rsidRPr="00303CCF">
        <w:rPr>
          <w:sz w:val="24"/>
          <w:szCs w:val="24"/>
        </w:rPr>
        <w:t>1.</w:t>
      </w:r>
      <w:r w:rsidR="0068504B" w:rsidRPr="00303CCF">
        <w:rPr>
          <w:sz w:val="24"/>
          <w:szCs w:val="24"/>
        </w:rPr>
        <w:t xml:space="preserve"> </w:t>
      </w:r>
      <w:r w:rsidR="00892AA9" w:rsidRPr="00303CCF">
        <w:rPr>
          <w:sz w:val="24"/>
          <w:szCs w:val="24"/>
        </w:rPr>
        <w:t>Ֆինանս</w:t>
      </w:r>
      <w:r w:rsidRPr="00303CCF">
        <w:rPr>
          <w:sz w:val="24"/>
          <w:szCs w:val="24"/>
        </w:rPr>
        <w:t xml:space="preserve">ական կայունության </w:t>
      </w:r>
      <w:r w:rsidR="00B1705C" w:rsidRPr="00303CCF">
        <w:rPr>
          <w:sz w:val="24"/>
          <w:szCs w:val="24"/>
        </w:rPr>
        <w:t xml:space="preserve">բացարձակ </w:t>
      </w:r>
      <w:r w:rsidRPr="00303CCF">
        <w:rPr>
          <w:sz w:val="24"/>
          <w:szCs w:val="24"/>
        </w:rPr>
        <w:t xml:space="preserve">ցուցանիշների չափորոշիչները 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 xml:space="preserve"> դրանց արժեքը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t>16.</w:t>
      </w:r>
      <w:r w:rsidRPr="00303CCF">
        <w:rPr>
          <w:sz w:val="24"/>
          <w:szCs w:val="24"/>
        </w:rPr>
        <w:tab/>
        <w:t>Զուտ ակտիվների չափը (Գ</w:t>
      </w:r>
      <w:r w:rsidRPr="00303CCF">
        <w:rPr>
          <w:sz w:val="24"/>
          <w:szCs w:val="24"/>
          <w:vertAlign w:val="subscript"/>
        </w:rPr>
        <w:t>զա</w:t>
      </w:r>
      <w:r w:rsidRPr="00303CCF">
        <w:rPr>
          <w:sz w:val="24"/>
          <w:szCs w:val="24"/>
        </w:rPr>
        <w:t xml:space="preserve">) պետք է լինի՝ 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303CCF">
        <w:rPr>
          <w:sz w:val="24"/>
          <w:szCs w:val="24"/>
        </w:rPr>
        <w:t xml:space="preserve">Հայաստանի Հանրապետության համար՝ առնվազն 24 մլն հայկական դրամ. 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pacing w:val="-6"/>
          <w:sz w:val="24"/>
          <w:szCs w:val="24"/>
        </w:rPr>
      </w:pPr>
      <w:r w:rsidRPr="00303CCF">
        <w:rPr>
          <w:spacing w:val="-6"/>
          <w:sz w:val="24"/>
          <w:szCs w:val="24"/>
        </w:rPr>
        <w:t>Բելառուսի Հանրապետության համար՝ առնվազն 100 հազ. բելառուսական ռուբլի.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303CCF">
        <w:rPr>
          <w:sz w:val="24"/>
          <w:szCs w:val="24"/>
        </w:rPr>
        <w:t>Ղազախստանի Հանրապետության համար՝ առնվազն 48 մլն տենգե.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303CCF">
        <w:rPr>
          <w:sz w:val="24"/>
          <w:szCs w:val="24"/>
        </w:rPr>
        <w:t>Ղրղզստանի Հանրապետության համար՝ առնվազն 7.5 մլն սոմ.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303CCF">
        <w:rPr>
          <w:sz w:val="24"/>
          <w:szCs w:val="24"/>
        </w:rPr>
        <w:t>Ռուսաստանի Դաշնության համար՝ առնվազն 9 մլն ռուսական ռուբլի։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303CCF">
        <w:rPr>
          <w:sz w:val="24"/>
          <w:szCs w:val="24"/>
        </w:rPr>
        <w:t>Ցուցանիշի արժեքը 30 բալ է։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t>17.</w:t>
      </w:r>
      <w:r w:rsidRPr="00303CCF">
        <w:rPr>
          <w:sz w:val="24"/>
          <w:szCs w:val="24"/>
        </w:rPr>
        <w:tab/>
        <w:t xml:space="preserve">Կանոնադրական կապիտալի չափը 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(Գ</w:t>
      </w:r>
      <w:r w:rsidRPr="00303CCF">
        <w:rPr>
          <w:rStyle w:val="Bodytext214pt"/>
          <w:rFonts w:ascii="Sylfaen" w:eastAsia="Sylfaen" w:hAnsi="Sylfaen"/>
          <w:sz w:val="24"/>
          <w:szCs w:val="24"/>
          <w:vertAlign w:val="subscript"/>
        </w:rPr>
        <w:t>կկ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)</w:t>
      </w:r>
      <w:r w:rsidRPr="00303CCF">
        <w:rPr>
          <w:sz w:val="24"/>
          <w:szCs w:val="24"/>
        </w:rPr>
        <w:t xml:space="preserve"> պետք է լինի՝ 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303CCF">
        <w:rPr>
          <w:sz w:val="24"/>
          <w:szCs w:val="24"/>
        </w:rPr>
        <w:t>Հայաստանի Հանրապետության համար՝ առնվազն 17 մլն հայկական դրամ.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pacing w:val="-6"/>
          <w:sz w:val="24"/>
          <w:szCs w:val="24"/>
        </w:rPr>
      </w:pPr>
      <w:r w:rsidRPr="00303CCF">
        <w:rPr>
          <w:spacing w:val="-6"/>
          <w:sz w:val="24"/>
          <w:szCs w:val="24"/>
        </w:rPr>
        <w:t>Բելառուսի Հանրապետության համար՝ առնվազն 75 հազ. բելառուսական ռուբլի.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</w:rPr>
        <w:t>Ղազախստանի Հանրապետության համար՝ առնվազն 32 մլն տենգե.</w:t>
      </w:r>
      <w:r w:rsidR="0068504B" w:rsidRPr="00303CCF">
        <w:rPr>
          <w:sz w:val="24"/>
          <w:szCs w:val="24"/>
        </w:rPr>
        <w:t xml:space="preserve"> </w:t>
      </w:r>
      <w:r w:rsidRPr="00303CCF">
        <w:rPr>
          <w:sz w:val="24"/>
          <w:szCs w:val="24"/>
          <w:lang w:val="hy-AM"/>
        </w:rPr>
        <w:t>Ղրղզստանի Հանրապետության համար՝ առնվազն 5.5 մլն սոմ.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Ռուսաստանի Դաշնության համար՝ առնվազն 6 մլն ռուսական ռուբլի։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Ցուցանիշի արժեքը 10 բալ է։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18.</w:t>
      </w:r>
      <w:r w:rsidRPr="00303CCF">
        <w:rPr>
          <w:sz w:val="24"/>
          <w:szCs w:val="24"/>
          <w:lang w:val="hy-AM"/>
        </w:rPr>
        <w:tab/>
        <w:t>Հիմնական միջոցների մնացորդային արժեքը (Գ</w:t>
      </w:r>
      <w:r w:rsidRPr="00303CCF">
        <w:rPr>
          <w:sz w:val="24"/>
          <w:szCs w:val="24"/>
          <w:vertAlign w:val="subscript"/>
          <w:lang w:val="hy-AM"/>
        </w:rPr>
        <w:t>մա</w:t>
      </w:r>
      <w:r w:rsidRPr="00303CCF">
        <w:rPr>
          <w:sz w:val="24"/>
          <w:szCs w:val="24"/>
          <w:lang w:val="hy-AM"/>
        </w:rPr>
        <w:t>) պետք է լինի՝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Հայաստանի Հանրապետության համար՝ առնվազն 17 մլն հայկական դրամ.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pacing w:val="-6"/>
          <w:sz w:val="24"/>
          <w:szCs w:val="24"/>
          <w:lang w:val="hy-AM"/>
        </w:rPr>
      </w:pPr>
      <w:r w:rsidRPr="00303CCF">
        <w:rPr>
          <w:spacing w:val="-6"/>
          <w:sz w:val="24"/>
          <w:szCs w:val="24"/>
          <w:lang w:val="hy-AM"/>
        </w:rPr>
        <w:t>Բելառուսի Հանրապետության համար՝ առնվազն 75 հազ. բելառուսական ռուբլի.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Ղազախստանի Հանրապետության համար՝ առնվազն 32 մլն տենգե.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Ղրղզստանի Հանրապետության համար՝ առնվազն 5.5 մլն սոմ.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Ռուսաստանի Դաշնության համար՝ առնվազն 6 մլն ռուսական ռուբլի։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Ցուցանիշի արժեքը 10 բալ է։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  <w:lang w:val="hy-AM"/>
        </w:rPr>
      </w:pP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2.</w:t>
      </w:r>
      <w:r w:rsidR="0068504B" w:rsidRPr="00303CCF">
        <w:rPr>
          <w:sz w:val="24"/>
          <w:szCs w:val="24"/>
          <w:lang w:val="hy-AM"/>
        </w:rPr>
        <w:t xml:space="preserve"> </w:t>
      </w:r>
      <w:r w:rsidR="00892AA9" w:rsidRPr="00303CCF">
        <w:rPr>
          <w:sz w:val="24"/>
          <w:szCs w:val="24"/>
          <w:lang w:val="hy-AM"/>
        </w:rPr>
        <w:t>Ֆինանս</w:t>
      </w:r>
      <w:r w:rsidRPr="00303CCF">
        <w:rPr>
          <w:sz w:val="24"/>
          <w:szCs w:val="24"/>
          <w:lang w:val="hy-AM"/>
        </w:rPr>
        <w:t xml:space="preserve">ական կայունության </w:t>
      </w:r>
      <w:r w:rsidR="00F06A9C" w:rsidRPr="00303CCF">
        <w:rPr>
          <w:sz w:val="24"/>
          <w:szCs w:val="24"/>
          <w:lang w:val="hy-AM"/>
        </w:rPr>
        <w:t xml:space="preserve">հարաբերական </w:t>
      </w:r>
      <w:r w:rsidR="00CF4901" w:rsidRPr="00303CCF">
        <w:rPr>
          <w:sz w:val="24"/>
          <w:szCs w:val="24"/>
          <w:lang w:val="hy-AM"/>
        </w:rPr>
        <w:br/>
      </w:r>
      <w:r w:rsidRPr="00303CCF">
        <w:rPr>
          <w:sz w:val="24"/>
          <w:szCs w:val="24"/>
          <w:lang w:val="hy-AM"/>
        </w:rPr>
        <w:t xml:space="preserve">ցուցանիշների չափորոշիչները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դրանց արժեքը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19.</w:t>
      </w:r>
      <w:r w:rsidRPr="00303CCF">
        <w:rPr>
          <w:sz w:val="24"/>
          <w:szCs w:val="24"/>
          <w:lang w:val="hy-AM"/>
        </w:rPr>
        <w:tab/>
        <w:t>Ինքնավարության գործակիցը (Գ</w:t>
      </w:r>
      <w:r w:rsidRPr="00303CCF">
        <w:rPr>
          <w:sz w:val="24"/>
          <w:szCs w:val="24"/>
          <w:vertAlign w:val="subscript"/>
          <w:lang w:val="hy-AM"/>
        </w:rPr>
        <w:t>ի</w:t>
      </w:r>
      <w:r w:rsidRPr="00303CCF">
        <w:rPr>
          <w:sz w:val="24"/>
          <w:szCs w:val="24"/>
          <w:lang w:val="hy-AM"/>
        </w:rPr>
        <w:t>) պետք է լինի առնվազն 0.30։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Ցուցանիշի արժեքը 10 բալ է։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20.</w:t>
      </w:r>
      <w:r w:rsidRPr="00303CCF">
        <w:rPr>
          <w:sz w:val="24"/>
          <w:szCs w:val="24"/>
          <w:lang w:val="hy-AM"/>
        </w:rPr>
        <w:tab/>
        <w:t>Ընդհանուր (ընթացիկ) իրացվելիության գործակիցը (Գ</w:t>
      </w:r>
      <w:r w:rsidRPr="00303CCF">
        <w:rPr>
          <w:sz w:val="24"/>
          <w:szCs w:val="24"/>
          <w:vertAlign w:val="subscript"/>
          <w:lang w:val="hy-AM"/>
        </w:rPr>
        <w:t>ըի</w:t>
      </w:r>
      <w:r w:rsidRPr="00303CCF">
        <w:rPr>
          <w:sz w:val="24"/>
          <w:szCs w:val="24"/>
          <w:lang w:val="hy-AM"/>
        </w:rPr>
        <w:t>) պետք է լինի առնվազն 1.00։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Ցուցանիշի արժեքը 10 բալ է։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21.</w:t>
      </w:r>
      <w:r w:rsidRPr="00303CCF">
        <w:rPr>
          <w:sz w:val="24"/>
          <w:szCs w:val="24"/>
          <w:lang w:val="hy-AM"/>
        </w:rPr>
        <w:tab/>
        <w:t>Սեփական կապիտալի շահութաբերությունը (Գ</w:t>
      </w:r>
      <w:r w:rsidRPr="00303CCF">
        <w:rPr>
          <w:sz w:val="24"/>
          <w:szCs w:val="24"/>
          <w:vertAlign w:val="subscript"/>
          <w:lang w:val="hy-AM"/>
        </w:rPr>
        <w:t>սկշբ</w:t>
      </w:r>
      <w:r w:rsidRPr="00303CCF">
        <w:rPr>
          <w:sz w:val="24"/>
          <w:szCs w:val="24"/>
          <w:lang w:val="hy-AM"/>
        </w:rPr>
        <w:t>) պետք է լինի առնվազն 5.00 տոկոս։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Ցուցանիշի արժեքը 5 բալ է։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22.</w:t>
      </w:r>
      <w:r w:rsidRPr="00303CCF">
        <w:rPr>
          <w:sz w:val="24"/>
          <w:szCs w:val="24"/>
          <w:lang w:val="hy-AM"/>
        </w:rPr>
        <w:tab/>
        <w:t xml:space="preserve">Ֆինանսական կայունության գործակիցը 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(Գ</w:t>
      </w:r>
      <w:r w:rsidRPr="00303CCF">
        <w:rPr>
          <w:rStyle w:val="Bodytext214pt"/>
          <w:rFonts w:ascii="Sylfaen" w:eastAsia="Sylfaen" w:hAnsi="Sylfaen"/>
          <w:sz w:val="24"/>
          <w:szCs w:val="24"/>
          <w:vertAlign w:val="subscript"/>
        </w:rPr>
        <w:t>ֆկ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)</w:t>
      </w:r>
      <w:r w:rsidRPr="00303CCF">
        <w:rPr>
          <w:sz w:val="24"/>
          <w:szCs w:val="24"/>
          <w:lang w:val="hy-AM"/>
        </w:rPr>
        <w:t xml:space="preserve"> պետք է լինի առնվազն 0.60։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Ցուցանիշի արժեքը 15 բալ է։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23.</w:t>
      </w:r>
      <w:r w:rsidRPr="00303CCF">
        <w:rPr>
          <w:sz w:val="24"/>
          <w:szCs w:val="24"/>
          <w:lang w:val="hy-AM"/>
        </w:rPr>
        <w:tab/>
        <w:t>Սեփական շրջանառու ակտիվներով ընթացիկ գործունեություն</w:t>
      </w:r>
      <w:r w:rsidR="003C2895" w:rsidRPr="00303CCF">
        <w:rPr>
          <w:sz w:val="24"/>
          <w:szCs w:val="24"/>
          <w:lang w:val="hy-AM"/>
        </w:rPr>
        <w:t>ն</w:t>
      </w:r>
      <w:r w:rsidRPr="00303CCF">
        <w:rPr>
          <w:sz w:val="24"/>
          <w:szCs w:val="24"/>
          <w:lang w:val="hy-AM"/>
        </w:rPr>
        <w:t xml:space="preserve"> ապահովելու գործակիցը (Գ</w:t>
      </w:r>
      <w:r w:rsidRPr="00303CCF">
        <w:rPr>
          <w:sz w:val="24"/>
          <w:szCs w:val="24"/>
          <w:vertAlign w:val="subscript"/>
          <w:lang w:val="hy-AM"/>
        </w:rPr>
        <w:t>ըգա</w:t>
      </w:r>
      <w:r w:rsidRPr="00303CCF">
        <w:rPr>
          <w:sz w:val="24"/>
          <w:szCs w:val="24"/>
          <w:lang w:val="hy-AM"/>
        </w:rPr>
        <w:t xml:space="preserve">) պետք է լինի առնվազն 0.10։ 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Ցուցանիշի արժեքը 5 բալ է։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24.</w:t>
      </w:r>
      <w:r w:rsidRPr="00303CCF">
        <w:rPr>
          <w:sz w:val="24"/>
          <w:szCs w:val="24"/>
          <w:lang w:val="hy-AM"/>
        </w:rPr>
        <w:tab/>
        <w:t>Սեփական կապիտալի շարժունակության գործակիցը (Գ</w:t>
      </w:r>
      <w:r w:rsidRPr="00303CCF">
        <w:rPr>
          <w:sz w:val="24"/>
          <w:szCs w:val="24"/>
          <w:vertAlign w:val="subscript"/>
          <w:lang w:val="hy-AM"/>
        </w:rPr>
        <w:t>սկշու</w:t>
      </w:r>
      <w:r w:rsidRPr="00303CCF">
        <w:rPr>
          <w:sz w:val="24"/>
          <w:szCs w:val="24"/>
          <w:lang w:val="hy-AM"/>
        </w:rPr>
        <w:t>) պետք է լինի առնվազն 0.20։</w:t>
      </w:r>
    </w:p>
    <w:p w:rsidR="00CF4901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Ցուցանիշի արժեքը 5 բալ է։</w:t>
      </w:r>
    </w:p>
    <w:p w:rsidR="00CF4901" w:rsidRPr="00303CCF" w:rsidRDefault="00CF4901">
      <w:pPr>
        <w:widowControl/>
        <w:spacing w:after="200" w:line="276" w:lineRule="auto"/>
        <w:rPr>
          <w:rFonts w:ascii="Sylfaen" w:eastAsia="Sylfaen" w:hAnsi="Sylfaen" w:cs="Sylfaen"/>
          <w:color w:val="auto"/>
          <w:lang w:eastAsia="en-US" w:bidi="ar-SA"/>
        </w:rPr>
      </w:pPr>
      <w:r w:rsidRPr="00303CCF">
        <w:br w:type="page"/>
      </w: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IV. Հանրագումարային ցուցանիշի հաշվարկման կարգը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25.</w:t>
      </w:r>
      <w:r w:rsidRPr="00303CCF">
        <w:rPr>
          <w:sz w:val="24"/>
          <w:szCs w:val="24"/>
          <w:lang w:val="hy-AM"/>
        </w:rPr>
        <w:tab/>
        <w:t xml:space="preserve">Հանրագումարային ցուցանիշը 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(ՀՑ</w:t>
      </w:r>
      <w:r w:rsidRPr="00303CCF">
        <w:rPr>
          <w:rStyle w:val="Bodytext214pt"/>
          <w:rFonts w:ascii="Sylfaen" w:eastAsia="Sylfaen" w:hAnsi="Sylfaen"/>
          <w:sz w:val="24"/>
          <w:szCs w:val="24"/>
          <w:vertAlign w:val="subscript"/>
        </w:rPr>
        <w:t>կտօ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)</w:t>
      </w:r>
      <w:r w:rsidRPr="00303CCF">
        <w:rPr>
          <w:sz w:val="24"/>
          <w:szCs w:val="24"/>
          <w:lang w:val="hy-AM"/>
        </w:rPr>
        <w:t xml:space="preserve"> ցույց է տալիս ֆինանսական կայունության բոլոր ցուցանիշների գումարային ամփոփիչ արժեքը բալերով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ով՝ </w:t>
      </w:r>
    </w:p>
    <w:p w:rsidR="00746573" w:rsidRPr="00303CCF" w:rsidRDefault="00746573" w:rsidP="00CF4901">
      <w:pPr>
        <w:spacing w:after="160" w:line="360" w:lineRule="auto"/>
        <w:jc w:val="center"/>
        <w:rPr>
          <w:rFonts w:ascii="Sylfaen" w:hAnsi="Sylfaen"/>
          <w:vertAlign w:val="subscript"/>
        </w:rPr>
      </w:pPr>
      <w:r w:rsidRPr="00303CCF">
        <w:rPr>
          <w:rFonts w:ascii="Sylfaen" w:hAnsi="Sylfaen"/>
        </w:rPr>
        <w:t>ՀՑ</w:t>
      </w:r>
      <w:r w:rsidRPr="00303CCF">
        <w:rPr>
          <w:rFonts w:ascii="Sylfaen" w:hAnsi="Sylfaen"/>
          <w:vertAlign w:val="subscript"/>
        </w:rPr>
        <w:t>կտօ</w:t>
      </w:r>
      <w:r w:rsidRPr="00303CCF">
        <w:rPr>
          <w:rFonts w:ascii="Sylfaen" w:hAnsi="Sylfaen"/>
        </w:rPr>
        <w:t>= Գ</w:t>
      </w:r>
      <w:r w:rsidRPr="00303CCF">
        <w:rPr>
          <w:rFonts w:ascii="Sylfaen" w:hAnsi="Sylfaen"/>
          <w:vertAlign w:val="subscript"/>
        </w:rPr>
        <w:t>զա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կկ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մա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ի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ըի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սկշբ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ֆկ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ըգա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սկշո</w:t>
      </w:r>
    </w:p>
    <w:p w:rsidR="00746573" w:rsidRPr="00303CCF" w:rsidRDefault="00746573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CF4901">
      <w:pPr>
        <w:spacing w:after="160" w:line="360" w:lineRule="auto"/>
        <w:jc w:val="center"/>
        <w:rPr>
          <w:rFonts w:ascii="Sylfaen" w:hAnsi="Sylfaen"/>
        </w:rPr>
      </w:pPr>
      <w:r w:rsidRPr="00303CCF">
        <w:rPr>
          <w:rFonts w:ascii="Sylfaen" w:hAnsi="Sylfaen"/>
          <w:vertAlign w:val="subscript"/>
        </w:rPr>
        <w:t>_____________________</w:t>
      </w:r>
    </w:p>
    <w:p w:rsidR="00CF4901" w:rsidRPr="00303CCF" w:rsidRDefault="00CF4901" w:rsidP="0068504B">
      <w:pPr>
        <w:spacing w:after="160" w:line="360" w:lineRule="auto"/>
        <w:rPr>
          <w:rFonts w:ascii="Sylfaen" w:hAnsi="Sylfaen"/>
        </w:rPr>
      </w:pPr>
    </w:p>
    <w:p w:rsidR="00CF4901" w:rsidRPr="00303CCF" w:rsidRDefault="00CF4901" w:rsidP="0068504B">
      <w:pPr>
        <w:spacing w:after="160" w:line="360" w:lineRule="auto"/>
        <w:rPr>
          <w:rFonts w:ascii="Sylfaen" w:hAnsi="Sylfaen"/>
        </w:rPr>
        <w:sectPr w:rsidR="00CF4901" w:rsidRPr="00303CCF" w:rsidSect="00051143">
          <w:footerReference w:type="default" r:id="rId7"/>
          <w:pgSz w:w="11900" w:h="16840" w:code="9"/>
          <w:pgMar w:top="1418" w:right="1418" w:bottom="1418" w:left="1418" w:header="0" w:footer="643" w:gutter="0"/>
          <w:pgNumType w:start="1"/>
          <w:cols w:space="720"/>
          <w:noEndnote/>
          <w:titlePg/>
          <w:docGrid w:linePitch="360"/>
        </w:sectPr>
      </w:pP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left="3402" w:right="-8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ՀԱՎԵԼՎԱԾ</w:t>
      </w: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left="3402" w:right="-8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 xml:space="preserve">Լիազորված տնտեսական օպերատորների ռեեստրում ընդգրկվելուն հավակնող իրավաբանական անձի ֆինանսական կայունությունն ու ֆինանսական կայունությունը բնութագրող 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 այդ ռեեստրում ընդգրկելու համար անհրաժեշտ արժեքները որոշելու կարգի</w:t>
      </w:r>
    </w:p>
    <w:p w:rsidR="00746573" w:rsidRPr="00303CCF" w:rsidRDefault="00746573" w:rsidP="00CF4901">
      <w:pPr>
        <w:pStyle w:val="Bodytext30"/>
        <w:shd w:val="clear" w:color="auto" w:fill="auto"/>
        <w:spacing w:after="160" w:line="360" w:lineRule="auto"/>
        <w:ind w:right="-6"/>
        <w:rPr>
          <w:rStyle w:val="Bodytext315pt"/>
          <w:rFonts w:ascii="Sylfaen" w:eastAsia="Sylfaen" w:hAnsi="Sylfaen"/>
          <w:b/>
          <w:bCs/>
          <w:sz w:val="24"/>
          <w:szCs w:val="24"/>
        </w:rPr>
      </w:pPr>
    </w:p>
    <w:p w:rsidR="00746573" w:rsidRPr="00303CCF" w:rsidRDefault="00746573" w:rsidP="00CF4901">
      <w:pPr>
        <w:pStyle w:val="Bodytext30"/>
        <w:shd w:val="clear" w:color="auto" w:fill="auto"/>
        <w:spacing w:after="160" w:line="360" w:lineRule="auto"/>
        <w:ind w:left="567" w:right="-6"/>
        <w:rPr>
          <w:b w:val="0"/>
          <w:sz w:val="24"/>
          <w:szCs w:val="24"/>
          <w:lang w:val="hy-AM"/>
        </w:rPr>
      </w:pPr>
      <w:r w:rsidRPr="00303CCF">
        <w:rPr>
          <w:rStyle w:val="Bodytext315pt"/>
          <w:rFonts w:ascii="Sylfaen" w:eastAsia="Sylfaen" w:hAnsi="Sylfaen"/>
          <w:b/>
          <w:sz w:val="24"/>
          <w:szCs w:val="24"/>
        </w:rPr>
        <w:t>ՀԱՇՎԱՐԿ</w:t>
      </w:r>
    </w:p>
    <w:p w:rsidR="00746573" w:rsidRPr="00303CCF" w:rsidRDefault="00746573" w:rsidP="00CF4901">
      <w:pPr>
        <w:pStyle w:val="Bodytext30"/>
        <w:shd w:val="clear" w:color="auto" w:fill="auto"/>
        <w:spacing w:after="160" w:line="360" w:lineRule="auto"/>
        <w:ind w:left="567" w:right="-6"/>
        <w:rPr>
          <w:sz w:val="24"/>
          <w:szCs w:val="24"/>
          <w:lang w:val="hy-AM"/>
        </w:rPr>
      </w:pPr>
      <w:r w:rsidRPr="00303CCF">
        <w:rPr>
          <w:rStyle w:val="Bodytext315pt"/>
          <w:rFonts w:ascii="Sylfaen" w:eastAsia="Sylfaen" w:hAnsi="Sylfaen"/>
          <w:b/>
          <w:sz w:val="24"/>
          <w:szCs w:val="24"/>
        </w:rPr>
        <w:t xml:space="preserve">լիազորված տնտեսական օպերատորների ռեեստրում </w:t>
      </w:r>
      <w:r w:rsidR="00CF4901" w:rsidRPr="00303CCF">
        <w:rPr>
          <w:rStyle w:val="Bodytext315pt"/>
          <w:rFonts w:ascii="Sylfaen" w:eastAsia="Sylfaen" w:hAnsi="Sylfaen"/>
          <w:b/>
          <w:sz w:val="24"/>
          <w:szCs w:val="24"/>
        </w:rPr>
        <w:br/>
      </w:r>
      <w:r w:rsidRPr="00303CCF">
        <w:rPr>
          <w:rStyle w:val="Bodytext315pt"/>
          <w:rFonts w:ascii="Sylfaen" w:eastAsia="Sylfaen" w:hAnsi="Sylfaen"/>
          <w:b/>
          <w:sz w:val="24"/>
          <w:szCs w:val="24"/>
        </w:rPr>
        <w:t xml:space="preserve">ընդգրկվելուն հավակնող իրավաբանական անձի ֆինանսական կայունության ցուցանիշների </w:t>
      </w:r>
      <w:r w:rsidR="00413F5B">
        <w:rPr>
          <w:rStyle w:val="Bodytext315pt"/>
          <w:rFonts w:ascii="Sylfaen" w:eastAsia="Sylfaen" w:hAnsi="Sylfaen"/>
          <w:b/>
          <w:sz w:val="24"/>
          <w:szCs w:val="24"/>
        </w:rPr>
        <w:t>և</w:t>
      </w:r>
      <w:r w:rsidRPr="00303CCF">
        <w:rPr>
          <w:rStyle w:val="Bodytext315pt"/>
          <w:rFonts w:ascii="Sylfaen" w:eastAsia="Sylfaen" w:hAnsi="Sylfaen"/>
          <w:b/>
          <w:sz w:val="24"/>
          <w:szCs w:val="24"/>
        </w:rPr>
        <w:t xml:space="preserve"> ֆինանսական կայունության հանրագումարային ցուցանիշի արժեքների</w:t>
      </w: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right="-6" w:firstLine="0"/>
        <w:jc w:val="center"/>
        <w:rPr>
          <w:sz w:val="24"/>
          <w:szCs w:val="24"/>
          <w:lang w:val="hy-AM"/>
        </w:rPr>
      </w:pP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I. Բելառուսի Հանրապետության համար</w:t>
      </w:r>
    </w:p>
    <w:p w:rsidR="00CF4901" w:rsidRPr="00303CCF" w:rsidRDefault="00CF4901" w:rsidP="00CF490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hy-AM"/>
        </w:rPr>
      </w:pP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1. Ֆինանսական կայունության բացարձակ ցուցանիշները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1.</w:t>
      </w:r>
      <w:r w:rsidRPr="00303CCF">
        <w:rPr>
          <w:sz w:val="24"/>
          <w:szCs w:val="24"/>
          <w:lang w:val="hy-AM"/>
        </w:rPr>
        <w:tab/>
        <w:t>Զուտ ակտիվների չափը (Գ</w:t>
      </w:r>
      <w:r w:rsidRPr="00303CCF">
        <w:rPr>
          <w:sz w:val="24"/>
          <w:szCs w:val="24"/>
          <w:vertAlign w:val="subscript"/>
          <w:lang w:val="hy-AM"/>
        </w:rPr>
        <w:t>զա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ով՝ </w:t>
      </w: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  <w:r w:rsidRPr="00303CCF">
        <w:rPr>
          <w:sz w:val="24"/>
          <w:szCs w:val="24"/>
        </w:rPr>
        <w:t>Գ</w:t>
      </w:r>
      <w:r w:rsidRPr="00303CCF">
        <w:rPr>
          <w:sz w:val="24"/>
          <w:szCs w:val="24"/>
          <w:vertAlign w:val="subscript"/>
        </w:rPr>
        <w:t>զա</w:t>
      </w:r>
      <w:r w:rsidRPr="00303CCF">
        <w:rPr>
          <w:sz w:val="24"/>
          <w:szCs w:val="24"/>
        </w:rPr>
        <w:t xml:space="preserve"> = տող 300 — (տող 590 + տող 690)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4"/>
        <w:gridCol w:w="2045"/>
        <w:gridCol w:w="1976"/>
      </w:tblGrid>
      <w:tr w:rsidR="00F94B2D" w:rsidRPr="00303CCF" w:rsidTr="00F94B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F94B2D" w:rsidRPr="00303CCF" w:rsidTr="00F94B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rPr>
          <w:rFonts w:ascii="Sylfaen" w:hAnsi="Sylfaen"/>
          <w:lang w:val="en-US"/>
        </w:rPr>
      </w:pPr>
      <w:r w:rsidRPr="00303CCF">
        <w:rPr>
          <w:rFonts w:ascii="Sylfaen" w:hAnsi="Sylfaen"/>
          <w:lang w:val="en-US"/>
        </w:rPr>
        <w:br w:type="page"/>
      </w:r>
    </w:p>
    <w:p w:rsidR="006A6DAC" w:rsidRPr="00303CCF" w:rsidRDefault="006A6DAC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lastRenderedPageBreak/>
        <w:t>2.</w:t>
      </w:r>
      <w:r w:rsidRPr="00303CCF">
        <w:rPr>
          <w:sz w:val="24"/>
          <w:szCs w:val="24"/>
          <w:lang w:val="en-US"/>
        </w:rPr>
        <w:tab/>
      </w:r>
      <w:r w:rsidRPr="00303CCF">
        <w:t>Կանոնադրական</w:t>
      </w:r>
      <w:r w:rsidRPr="00303CCF">
        <w:rPr>
          <w:sz w:val="24"/>
          <w:szCs w:val="24"/>
        </w:rPr>
        <w:t xml:space="preserve"> կապիտալի չափը 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(Գ</w:t>
      </w:r>
      <w:r w:rsidRPr="00303CCF">
        <w:rPr>
          <w:rStyle w:val="Bodytext214pt"/>
          <w:rFonts w:ascii="Sylfaen" w:eastAsia="Sylfaen" w:hAnsi="Sylfaen"/>
          <w:sz w:val="24"/>
          <w:szCs w:val="24"/>
          <w:vertAlign w:val="subscript"/>
        </w:rPr>
        <w:t>կկ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)</w:t>
      </w:r>
      <w:r w:rsidRPr="00303CCF">
        <w:rPr>
          <w:sz w:val="24"/>
          <w:szCs w:val="24"/>
        </w:rPr>
        <w:t xml:space="preserve">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ով՝</w:t>
      </w:r>
    </w:p>
    <w:p w:rsidR="006A6DAC" w:rsidRPr="00303CCF" w:rsidRDefault="006A6DAC" w:rsidP="0068504B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303CCF">
        <w:rPr>
          <w:rFonts w:ascii="Sylfaen" w:hAnsi="Sylfaen"/>
          <w:sz w:val="24"/>
          <w:szCs w:val="24"/>
        </w:rPr>
        <w:t>Գ</w:t>
      </w:r>
      <w:r w:rsidRPr="00303CCF">
        <w:rPr>
          <w:rFonts w:ascii="Sylfaen" w:hAnsi="Sylfaen"/>
          <w:sz w:val="24"/>
          <w:szCs w:val="24"/>
          <w:vertAlign w:val="subscript"/>
        </w:rPr>
        <w:t>կկ</w:t>
      </w:r>
      <w:r w:rsidRPr="00303CCF">
        <w:rPr>
          <w:rFonts w:ascii="Sylfaen" w:hAnsi="Sylfaen"/>
          <w:sz w:val="24"/>
          <w:szCs w:val="24"/>
        </w:rPr>
        <w:t xml:space="preserve"> = տող 410 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F94B2D" w:rsidRPr="00303CCF" w:rsidTr="00F94B2D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F94B2D" w:rsidRPr="00303CCF" w:rsidTr="00F94B2D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6A6DAC" w:rsidRPr="00303CCF" w:rsidRDefault="006A6DAC" w:rsidP="00D46416">
      <w:pPr>
        <w:jc w:val="center"/>
        <w:rPr>
          <w:rFonts w:ascii="Sylfaen" w:hAnsi="Sylfaen"/>
        </w:rPr>
      </w:pPr>
    </w:p>
    <w:p w:rsidR="00746573" w:rsidRPr="004B5453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lang w:val="hy-AM"/>
        </w:rPr>
      </w:pPr>
      <w:r w:rsidRPr="00303CCF">
        <w:rPr>
          <w:rStyle w:val="Bodytext6"/>
          <w:rFonts w:ascii="Sylfaen" w:eastAsia="Tahoma" w:hAnsi="Sylfaen"/>
          <w:sz w:val="24"/>
          <w:szCs w:val="24"/>
        </w:rPr>
        <w:t>3.</w:t>
      </w:r>
      <w:r w:rsidRPr="00303CCF">
        <w:rPr>
          <w:rStyle w:val="Bodytext6"/>
          <w:rFonts w:ascii="Sylfaen" w:eastAsia="Tahoma" w:hAnsi="Sylfaen"/>
          <w:sz w:val="24"/>
          <w:szCs w:val="24"/>
        </w:rPr>
        <w:tab/>
      </w:r>
      <w:r w:rsidRPr="004B5453">
        <w:rPr>
          <w:lang w:val="hy-AM"/>
        </w:rPr>
        <w:t>Հիմնական</w:t>
      </w:r>
      <w:r w:rsidRPr="00303CCF">
        <w:rPr>
          <w:rStyle w:val="Bodytext6"/>
          <w:rFonts w:ascii="Sylfaen" w:eastAsia="Tahoma" w:hAnsi="Sylfaen"/>
          <w:sz w:val="24"/>
          <w:szCs w:val="24"/>
        </w:rPr>
        <w:t xml:space="preserve"> միջոցների մնացորդային արժեքը (Գ</w:t>
      </w:r>
      <w:r w:rsidRPr="00303CCF">
        <w:rPr>
          <w:rStyle w:val="Bodytext6"/>
          <w:rFonts w:ascii="Sylfaen" w:eastAsia="Tahoma" w:hAnsi="Sylfaen"/>
          <w:sz w:val="24"/>
          <w:szCs w:val="24"/>
          <w:vertAlign w:val="subscript"/>
        </w:rPr>
        <w:t>մա</w:t>
      </w:r>
      <w:r w:rsidRPr="00303CCF">
        <w:rPr>
          <w:rStyle w:val="Bodytext6"/>
          <w:rFonts w:ascii="Sylfaen" w:eastAsia="Tahoma" w:hAnsi="Sylfaen"/>
          <w:sz w:val="24"/>
          <w:szCs w:val="24"/>
        </w:rPr>
        <w:t>) հաշվարկվում է հետ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յալ բանաձ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ով՝</w:t>
      </w:r>
    </w:p>
    <w:p w:rsidR="00746573" w:rsidRPr="00303CCF" w:rsidRDefault="00746573" w:rsidP="0068504B">
      <w:pPr>
        <w:spacing w:after="160" w:line="360" w:lineRule="auto"/>
        <w:ind w:right="-8"/>
        <w:jc w:val="center"/>
        <w:rPr>
          <w:rStyle w:val="Bodytext6"/>
          <w:rFonts w:ascii="Sylfaen" w:eastAsia="Tahoma" w:hAnsi="Sylfaen"/>
          <w:sz w:val="24"/>
          <w:szCs w:val="24"/>
        </w:rPr>
      </w:pPr>
      <w:r w:rsidRPr="00303CCF">
        <w:rPr>
          <w:rStyle w:val="Bodytext6"/>
          <w:rFonts w:ascii="Sylfaen" w:eastAsia="Tahoma" w:hAnsi="Sylfaen"/>
          <w:sz w:val="24"/>
          <w:szCs w:val="24"/>
        </w:rPr>
        <w:t>Գ</w:t>
      </w:r>
      <w:r w:rsidRPr="00303CCF">
        <w:rPr>
          <w:rStyle w:val="Bodytext6"/>
          <w:rFonts w:ascii="Sylfaen" w:eastAsia="Tahoma" w:hAnsi="Sylfaen"/>
          <w:sz w:val="24"/>
          <w:szCs w:val="24"/>
          <w:vertAlign w:val="subscript"/>
        </w:rPr>
        <w:t>մա</w:t>
      </w:r>
      <w:r w:rsidRPr="00303CCF">
        <w:rPr>
          <w:rStyle w:val="Bodytext6"/>
          <w:rFonts w:ascii="Sylfaen" w:eastAsia="Tahoma" w:hAnsi="Sylfaen"/>
          <w:sz w:val="24"/>
          <w:szCs w:val="24"/>
        </w:rPr>
        <w:t xml:space="preserve"> = տող 110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F94B2D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F94B2D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2D" w:rsidRPr="00303CCF" w:rsidRDefault="00F94B2D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746573" w:rsidRPr="00303CCF" w:rsidRDefault="00746573" w:rsidP="00D46416">
      <w:pPr>
        <w:jc w:val="center"/>
        <w:rPr>
          <w:rStyle w:val="Bodytext213pt"/>
          <w:rFonts w:ascii="Sylfaen" w:eastAsia="Tahoma" w:hAnsi="Sylfaen" w:cs="Tahoma"/>
          <w:sz w:val="24"/>
          <w:szCs w:val="20"/>
          <w:shd w:val="clear" w:color="auto" w:fill="auto"/>
        </w:rPr>
      </w:pPr>
    </w:p>
    <w:p w:rsidR="00746573" w:rsidRPr="00303CCF" w:rsidRDefault="00746573" w:rsidP="00CF490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en-US"/>
        </w:rPr>
      </w:pPr>
      <w:r w:rsidRPr="00303CCF">
        <w:rPr>
          <w:sz w:val="24"/>
          <w:szCs w:val="24"/>
        </w:rPr>
        <w:t>2. Ֆինանսական կայունության հարաբերական ցուցանիշները</w:t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t>4.</w:t>
      </w:r>
      <w:r w:rsidRPr="00303CCF">
        <w:rPr>
          <w:sz w:val="24"/>
          <w:szCs w:val="24"/>
          <w:lang w:val="en-US"/>
        </w:rPr>
        <w:tab/>
      </w:r>
      <w:r w:rsidRPr="00303CCF">
        <w:rPr>
          <w:sz w:val="24"/>
          <w:szCs w:val="24"/>
        </w:rPr>
        <w:t>Ինքնավարության գործակիցը (Գ</w:t>
      </w:r>
      <w:r w:rsidRPr="00303CCF">
        <w:rPr>
          <w:sz w:val="24"/>
          <w:szCs w:val="24"/>
          <w:vertAlign w:val="subscript"/>
        </w:rPr>
        <w:t>ի</w:t>
      </w:r>
      <w:r w:rsidRPr="00303CCF">
        <w:rPr>
          <w:sz w:val="24"/>
          <w:szCs w:val="24"/>
        </w:rPr>
        <w:t>)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ով՝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-8"/>
        <w:rPr>
          <w:sz w:val="24"/>
          <w:szCs w:val="24"/>
          <w:lang w:val="hy-AM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Գ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vertAlign w:val="subscript"/>
            </w:rPr>
            <m:t>ի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տող 490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տող 700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524F36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524F36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CF4901" w:rsidRPr="00303CCF" w:rsidRDefault="00CF4901" w:rsidP="00D46416">
      <w:pPr>
        <w:rPr>
          <w:rFonts w:ascii="Sylfaen" w:hAnsi="Sylfaen"/>
        </w:rPr>
      </w:pP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5.</w:t>
      </w:r>
      <w:r w:rsidRPr="00303CCF">
        <w:rPr>
          <w:sz w:val="24"/>
          <w:szCs w:val="24"/>
          <w:lang w:val="hy-AM"/>
        </w:rPr>
        <w:tab/>
        <w:t>Ընդհանուր (ընթացիկ) իրացվելիության ցուցանիշը (Գ</w:t>
      </w:r>
      <w:r w:rsidRPr="00303CCF">
        <w:rPr>
          <w:sz w:val="24"/>
          <w:szCs w:val="24"/>
          <w:vertAlign w:val="subscript"/>
          <w:lang w:val="hy-AM"/>
        </w:rPr>
        <w:t>ըի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 xml:space="preserve">ով՝ 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jc w:val="left"/>
        <w:rPr>
          <w:sz w:val="24"/>
          <w:szCs w:val="24"/>
          <w:lang w:val="hy-AM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ըի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290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690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524F36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524F36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D46416" w:rsidRPr="00303CCF" w:rsidRDefault="00D46416">
      <w:pPr>
        <w:widowControl/>
        <w:spacing w:after="200" w:line="276" w:lineRule="auto"/>
        <w:rPr>
          <w:rFonts w:ascii="Sylfaen" w:hAnsi="Sylfaen"/>
        </w:rPr>
      </w:pPr>
      <w:r w:rsidRPr="00303CCF">
        <w:rPr>
          <w:rFonts w:ascii="Sylfaen" w:hAnsi="Sylfaen"/>
        </w:rPr>
        <w:br w:type="page"/>
      </w: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6.</w:t>
      </w:r>
      <w:r w:rsidRPr="00303CCF">
        <w:rPr>
          <w:sz w:val="24"/>
          <w:szCs w:val="24"/>
          <w:lang w:val="hy-AM"/>
        </w:rPr>
        <w:tab/>
        <w:t>Սեփական կապիտալի շահութաբերությունը (Գ</w:t>
      </w:r>
      <w:r w:rsidRPr="00303CCF">
        <w:rPr>
          <w:sz w:val="24"/>
          <w:szCs w:val="24"/>
          <w:vertAlign w:val="subscript"/>
          <w:lang w:val="hy-AM"/>
        </w:rPr>
        <w:t>սկշբ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սկշբ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210</m:t>
              </m:r>
              <m:r>
                <m:rPr>
                  <m:sty m:val="p"/>
                </m:rPr>
                <w:rPr>
                  <w:rFonts w:ascii="Cambria Math" w:cs="Cambria Math"/>
                  <w:sz w:val="24"/>
                  <w:szCs w:val="24"/>
                </w:rPr>
                <m:t>*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490</m:t>
              </m:r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հաշվ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տ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+տող 490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նախ.տ.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x100</m:t>
          </m:r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524F36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524F36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7.</w:t>
      </w:r>
      <w:r w:rsidRPr="00303CCF">
        <w:rPr>
          <w:sz w:val="24"/>
          <w:szCs w:val="24"/>
          <w:lang w:val="hy-AM"/>
        </w:rPr>
        <w:tab/>
        <w:t>Ֆինանսական կայունության գործակիցը (Գ</w:t>
      </w:r>
      <w:r w:rsidRPr="00303CCF">
        <w:rPr>
          <w:sz w:val="24"/>
          <w:szCs w:val="24"/>
          <w:vertAlign w:val="subscript"/>
          <w:lang w:val="hy-AM"/>
        </w:rPr>
        <w:t>ֆկ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ֆկ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490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+տող 590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700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524F36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524F36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36" w:rsidRPr="00303CCF" w:rsidRDefault="00524F36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CF4901" w:rsidRPr="00303CCF" w:rsidRDefault="00CF4901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8.</w:t>
      </w:r>
      <w:r w:rsidRPr="00303CCF">
        <w:rPr>
          <w:sz w:val="24"/>
          <w:szCs w:val="24"/>
          <w:lang w:val="hy-AM"/>
        </w:rPr>
        <w:tab/>
        <w:t>Սեփական շրջանառու ակտիվներով ընթացիկ գործունեություն</w:t>
      </w:r>
      <w:r w:rsidR="0041352B" w:rsidRPr="00303CCF">
        <w:rPr>
          <w:sz w:val="24"/>
          <w:szCs w:val="24"/>
          <w:lang w:val="hy-AM"/>
        </w:rPr>
        <w:t>ն</w:t>
      </w:r>
      <w:r w:rsidRPr="00303CCF">
        <w:rPr>
          <w:sz w:val="24"/>
          <w:szCs w:val="24"/>
          <w:lang w:val="hy-AM"/>
        </w:rPr>
        <w:t xml:space="preserve"> ապահովելու գործակիցը (Գ</w:t>
      </w:r>
      <w:r w:rsidRPr="00303CCF">
        <w:rPr>
          <w:sz w:val="24"/>
          <w:szCs w:val="24"/>
          <w:vertAlign w:val="subscript"/>
          <w:lang w:val="hy-AM"/>
        </w:rPr>
        <w:t>ըգա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ind w:right="-8"/>
        <w:jc w:val="left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ըգա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290-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690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290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CA0478" w:rsidRPr="00303CCF" w:rsidRDefault="00CA0478" w:rsidP="00CF4901">
      <w:pPr>
        <w:pStyle w:val="Bodytext20"/>
        <w:shd w:val="clear" w:color="auto" w:fill="auto"/>
        <w:spacing w:before="0" w:after="0" w:line="240" w:lineRule="auto"/>
        <w:ind w:firstLine="567"/>
        <w:rPr>
          <w:sz w:val="24"/>
          <w:szCs w:val="24"/>
          <w:lang w:val="hy-AM"/>
        </w:rPr>
      </w:pPr>
    </w:p>
    <w:p w:rsidR="00746573" w:rsidRPr="00303CCF" w:rsidRDefault="00746573" w:rsidP="00CF49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9.</w:t>
      </w:r>
      <w:r w:rsidRPr="00303CCF">
        <w:rPr>
          <w:sz w:val="24"/>
          <w:szCs w:val="24"/>
          <w:lang w:val="hy-AM"/>
        </w:rPr>
        <w:tab/>
        <w:t>Սեփական կապիտալի շարժունակության գործակիցը (Գ</w:t>
      </w:r>
      <w:r w:rsidRPr="00303CCF">
        <w:rPr>
          <w:sz w:val="24"/>
          <w:szCs w:val="24"/>
          <w:vertAlign w:val="subscript"/>
          <w:lang w:val="hy-AM"/>
        </w:rPr>
        <w:t>սկշու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սկշու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290-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690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490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9168BF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9168BF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8BF" w:rsidRPr="00303CCF" w:rsidRDefault="009168BF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746573" w:rsidRPr="00303CCF" w:rsidRDefault="00746573" w:rsidP="00CF4901">
      <w:pPr>
        <w:tabs>
          <w:tab w:val="left" w:pos="1134"/>
        </w:tabs>
        <w:spacing w:after="160" w:line="360" w:lineRule="auto"/>
        <w:ind w:firstLine="567"/>
        <w:jc w:val="both"/>
        <w:rPr>
          <w:rStyle w:val="Bodytext6"/>
          <w:rFonts w:ascii="Sylfaen" w:eastAsia="Tahoma" w:hAnsi="Sylfaen"/>
          <w:sz w:val="24"/>
          <w:szCs w:val="24"/>
        </w:rPr>
      </w:pPr>
      <w:r w:rsidRPr="00303CCF">
        <w:rPr>
          <w:rStyle w:val="Bodytext6"/>
          <w:rFonts w:ascii="Sylfaen" w:eastAsia="Tahoma" w:hAnsi="Sylfaen"/>
          <w:sz w:val="24"/>
          <w:szCs w:val="24"/>
        </w:rPr>
        <w:lastRenderedPageBreak/>
        <w:t>10.</w:t>
      </w:r>
      <w:r w:rsidRPr="00303CCF">
        <w:rPr>
          <w:rStyle w:val="Bodytext6"/>
          <w:rFonts w:ascii="Sylfaen" w:eastAsia="Tahoma" w:hAnsi="Sylfaen"/>
          <w:sz w:val="24"/>
          <w:szCs w:val="24"/>
        </w:rPr>
        <w:tab/>
        <w:t>Հանրագումարային ցուցանիշը (ՀՑ</w:t>
      </w:r>
      <w:r w:rsidRPr="00303CCF">
        <w:rPr>
          <w:rStyle w:val="Bodytext6"/>
          <w:rFonts w:ascii="Sylfaen" w:eastAsia="Tahoma" w:hAnsi="Sylfaen"/>
          <w:sz w:val="24"/>
          <w:szCs w:val="24"/>
          <w:vertAlign w:val="subscript"/>
        </w:rPr>
        <w:t>կտօ</w:t>
      </w:r>
      <w:r w:rsidRPr="00303CCF">
        <w:rPr>
          <w:rStyle w:val="Bodytext6"/>
          <w:rFonts w:ascii="Sylfaen" w:eastAsia="Tahoma" w:hAnsi="Sylfaen"/>
          <w:sz w:val="24"/>
          <w:szCs w:val="24"/>
        </w:rPr>
        <w:t>) (բալերով) հաշվարկվում է հետ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յալ բանաձ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ով՝</w:t>
      </w:r>
    </w:p>
    <w:p w:rsidR="00746573" w:rsidRPr="00303CCF" w:rsidRDefault="00746573" w:rsidP="00CF4901">
      <w:pPr>
        <w:spacing w:after="160" w:line="360" w:lineRule="auto"/>
        <w:jc w:val="center"/>
        <w:rPr>
          <w:rFonts w:ascii="Sylfaen" w:hAnsi="Sylfaen"/>
        </w:rPr>
      </w:pPr>
      <w:r w:rsidRPr="00303CCF">
        <w:rPr>
          <w:rFonts w:ascii="Sylfaen" w:hAnsi="Sylfaen"/>
        </w:rPr>
        <w:t>ՀՑկ</w:t>
      </w:r>
      <w:r w:rsidRPr="00303CCF">
        <w:rPr>
          <w:rFonts w:ascii="Sylfaen" w:hAnsi="Sylfaen"/>
          <w:vertAlign w:val="subscript"/>
        </w:rPr>
        <w:t>տօ</w:t>
      </w:r>
      <w:r w:rsidRPr="00303CCF">
        <w:rPr>
          <w:rFonts w:ascii="Sylfaen" w:hAnsi="Sylfaen"/>
        </w:rPr>
        <w:t>= Գ</w:t>
      </w:r>
      <w:r w:rsidRPr="00303CCF">
        <w:rPr>
          <w:rFonts w:ascii="Sylfaen" w:hAnsi="Sylfaen"/>
          <w:vertAlign w:val="subscript"/>
        </w:rPr>
        <w:t>զա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կկ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մա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ի</w:t>
      </w:r>
      <w:r w:rsidRPr="00303CCF">
        <w:rPr>
          <w:rFonts w:ascii="Sylfaen" w:hAnsi="Sylfaen"/>
        </w:rPr>
        <w:t xml:space="preserve"> + </w:t>
      </w:r>
      <w:r w:rsidRPr="00303CCF">
        <w:rPr>
          <w:rStyle w:val="Bodytext6MSReferenceSansSerif"/>
          <w:rFonts w:ascii="Sylfaen" w:eastAsia="Tahoma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eastAsia="Tahoma" w:hAnsi="Sylfaen"/>
          <w:sz w:val="24"/>
          <w:szCs w:val="24"/>
          <w:vertAlign w:val="subscript"/>
        </w:rPr>
        <w:t>ըի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սկշբ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ֆկ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ըգա</w:t>
      </w:r>
      <w:r w:rsidRPr="00303CCF">
        <w:rPr>
          <w:rFonts w:ascii="Sylfaen" w:hAnsi="Sylfaen"/>
        </w:rPr>
        <w:t xml:space="preserve"> + Գ</w:t>
      </w:r>
      <w:r w:rsidRPr="00303CCF">
        <w:rPr>
          <w:rFonts w:ascii="Sylfaen" w:hAnsi="Sylfaen"/>
          <w:vertAlign w:val="subscript"/>
        </w:rPr>
        <w:t>սկշու</w:t>
      </w:r>
    </w:p>
    <w:tbl>
      <w:tblPr>
        <w:tblOverlap w:val="never"/>
        <w:tblW w:w="9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767"/>
        <w:gridCol w:w="832"/>
        <w:gridCol w:w="878"/>
        <w:gridCol w:w="878"/>
        <w:gridCol w:w="731"/>
        <w:gridCol w:w="662"/>
        <w:gridCol w:w="937"/>
        <w:gridCol w:w="666"/>
        <w:gridCol w:w="2147"/>
      </w:tblGrid>
      <w:tr w:rsidR="000B5BB3" w:rsidRPr="00303CCF" w:rsidTr="00CF4901">
        <w:trPr>
          <w:cantSplit/>
          <w:trHeight w:val="422"/>
          <w:jc w:val="center"/>
        </w:trPr>
        <w:tc>
          <w:tcPr>
            <w:tcW w:w="711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Ցուցանիշի արժեքը բալերով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Հանրագումարային ցուցանիշ</w:t>
            </w:r>
          </w:p>
        </w:tc>
      </w:tr>
      <w:tr w:rsidR="0068504B" w:rsidRPr="00303CCF" w:rsidTr="00CF4901">
        <w:trPr>
          <w:cantSplit/>
          <w:trHeight w:val="71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Գզա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Գկկ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Գմա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ind w:left="26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Գըի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Գսկշբ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Գֆկ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Գըգա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BB3" w:rsidRPr="00303CCF" w:rsidRDefault="000B5BB3" w:rsidP="00CF4901">
            <w:pPr>
              <w:spacing w:after="120"/>
              <w:ind w:left="2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Գսկշու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  <w:tr w:rsidR="0068504B" w:rsidRPr="00303CCF" w:rsidTr="00CF4901">
        <w:trPr>
          <w:cantSplit/>
          <w:trHeight w:val="42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BB3" w:rsidRPr="00303CCF" w:rsidRDefault="000B5BB3" w:rsidP="00CF4901">
            <w:pPr>
              <w:spacing w:after="120"/>
              <w:jc w:val="center"/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</w:pPr>
          </w:p>
        </w:tc>
      </w:tr>
    </w:tbl>
    <w:p w:rsidR="00CF4901" w:rsidRPr="00303CCF" w:rsidRDefault="00CF4901" w:rsidP="00D46416">
      <w:pPr>
        <w:spacing w:after="160" w:line="360" w:lineRule="auto"/>
      </w:pPr>
    </w:p>
    <w:p w:rsidR="00D46416" w:rsidRPr="00303CCF" w:rsidRDefault="00D46416" w:rsidP="00D46416">
      <w:pPr>
        <w:spacing w:after="160" w:line="360" w:lineRule="auto"/>
        <w:rPr>
          <w:rFonts w:ascii="Sylfaen" w:hAnsi="Sylfaen"/>
          <w:b/>
        </w:rPr>
      </w:pPr>
      <w:r w:rsidRPr="00303CCF">
        <w:rPr>
          <w:rFonts w:ascii="Sylfaen" w:hAnsi="Sylfaen"/>
          <w:b/>
        </w:rPr>
        <w:t>————————</w:t>
      </w:r>
    </w:p>
    <w:p w:rsidR="00D46416" w:rsidRPr="00303CCF" w:rsidRDefault="00D46416" w:rsidP="00D46416">
      <w:pPr>
        <w:tabs>
          <w:tab w:val="left" w:pos="567"/>
        </w:tabs>
        <w:spacing w:after="160" w:line="360" w:lineRule="auto"/>
        <w:jc w:val="both"/>
      </w:pPr>
      <w:r w:rsidRPr="00303CCF">
        <w:rPr>
          <w:rStyle w:val="Bodytext6MSReferenceSansSerif"/>
          <w:rFonts w:ascii="Sylfaen" w:eastAsia="Tahoma" w:hAnsi="Sylfaen"/>
          <w:i w:val="0"/>
          <w:sz w:val="20"/>
          <w:szCs w:val="20"/>
        </w:rPr>
        <w:t>*</w:t>
      </w:r>
      <w:r w:rsidRPr="00303CCF">
        <w:rPr>
          <w:rStyle w:val="Bodytext6MSReferenceSansSerif"/>
          <w:rFonts w:ascii="Sylfaen" w:eastAsia="Tahoma" w:hAnsi="Sylfaen"/>
          <w:i w:val="0"/>
          <w:sz w:val="20"/>
          <w:szCs w:val="20"/>
        </w:rPr>
        <w:tab/>
        <w:t xml:space="preserve">Բելառուսի Հանրապետության ֆինանսների նախարարության 2016 թվականի դեկտեմբերի 12-ի թիվ 104 որոշմամբ հաստատված՝ «Անհատական հաշվապահական հաշվետվություն» հաշվապահական հաշվառման </w:t>
      </w:r>
      <w:r w:rsidR="00413F5B">
        <w:rPr>
          <w:rStyle w:val="Bodytext6MSReferenceSansSerif"/>
          <w:rFonts w:ascii="Sylfaen" w:eastAsia="Tahoma" w:hAnsi="Sylfaen"/>
          <w:i w:val="0"/>
          <w:sz w:val="20"/>
          <w:szCs w:val="20"/>
        </w:rPr>
        <w:t>և</w:t>
      </w:r>
      <w:r w:rsidRPr="00303CCF">
        <w:rPr>
          <w:rStyle w:val="Bodytext6MSReferenceSansSerif"/>
          <w:rFonts w:ascii="Sylfaen" w:eastAsia="Tahoma" w:hAnsi="Sylfaen"/>
          <w:i w:val="0"/>
          <w:sz w:val="20"/>
          <w:szCs w:val="20"/>
        </w:rPr>
        <w:t xml:space="preserve"> հաշվետվության ազգային ստանդարտի 2-րդ հավելվածի տողի ծածկագիրը։</w:t>
      </w:r>
    </w:p>
    <w:tbl>
      <w:tblPr>
        <w:tblOverlap w:val="never"/>
        <w:tblW w:w="9280" w:type="dxa"/>
        <w:tblLayout w:type="fixed"/>
        <w:tblLook w:val="04A0" w:firstRow="1" w:lastRow="0" w:firstColumn="1" w:lastColumn="0" w:noHBand="0" w:noVBand="1"/>
      </w:tblPr>
      <w:tblGrid>
        <w:gridCol w:w="2093"/>
        <w:gridCol w:w="7187"/>
      </w:tblGrid>
      <w:tr w:rsidR="00D46416" w:rsidRPr="00303CCF" w:rsidTr="00CF4901">
        <w:tc>
          <w:tcPr>
            <w:tcW w:w="2093" w:type="dxa"/>
          </w:tcPr>
          <w:p w:rsidR="00D46416" w:rsidRPr="00303CCF" w:rsidRDefault="00D46416" w:rsidP="00CF4901">
            <w:pPr>
              <w:pStyle w:val="Bodytext11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0"/>
                <w:szCs w:val="24"/>
              </w:rPr>
            </w:pPr>
            <w:r w:rsidRPr="00303CCF">
              <w:rPr>
                <w:rFonts w:ascii="Sylfaen" w:hAnsi="Sylfaen"/>
                <w:sz w:val="20"/>
                <w:szCs w:val="24"/>
              </w:rPr>
              <w:t>Ծանոթագրություն։</w:t>
            </w:r>
          </w:p>
        </w:tc>
        <w:tc>
          <w:tcPr>
            <w:tcW w:w="7187" w:type="dxa"/>
          </w:tcPr>
          <w:p w:rsidR="00D46416" w:rsidRPr="00303CCF" w:rsidRDefault="00D46416" w:rsidP="0068504B">
            <w:pPr>
              <w:pStyle w:val="Bodytext110"/>
              <w:shd w:val="clear" w:color="auto" w:fill="auto"/>
              <w:spacing w:before="0" w:after="160" w:line="360" w:lineRule="auto"/>
              <w:ind w:right="-6" w:firstLine="0"/>
              <w:rPr>
                <w:rFonts w:ascii="Sylfaen" w:hAnsi="Sylfaen"/>
                <w:sz w:val="20"/>
                <w:szCs w:val="24"/>
                <w:lang w:val="hy-AM"/>
              </w:rPr>
            </w:pPr>
            <w:r w:rsidRPr="00303CCF">
              <w:rPr>
                <w:rFonts w:ascii="Sylfaen" w:hAnsi="Sylfaen"/>
                <w:sz w:val="20"/>
                <w:szCs w:val="24"/>
                <w:lang w:val="hy-AM"/>
              </w:rPr>
              <w:t xml:space="preserve">Հաշվարկում նշված են Բելառուսի Հանրապետության ֆինանսների նախարարության 2016 թվականի դեկտեմբերի 12-ի թիվ 104 որոշմամբ հաստատված՝ «Անհատական հաշվապահական հաշվետվություն» հաշվապահական հաշվառման </w:t>
            </w:r>
            <w:r w:rsidR="00413F5B">
              <w:rPr>
                <w:rFonts w:ascii="Sylfaen" w:hAnsi="Sylfaen"/>
                <w:sz w:val="20"/>
                <w:szCs w:val="24"/>
                <w:lang w:val="hy-AM"/>
              </w:rPr>
              <w:t>և</w:t>
            </w:r>
            <w:r w:rsidRPr="00303CCF">
              <w:rPr>
                <w:rFonts w:ascii="Sylfaen" w:hAnsi="Sylfaen"/>
                <w:sz w:val="20"/>
                <w:szCs w:val="24"/>
                <w:lang w:val="hy-AM"/>
              </w:rPr>
              <w:t xml:space="preserve"> հաշվետվության ազգային ստանդարտի 1-ին հավելվածի տողերի ծածկագրերը։</w:t>
            </w:r>
          </w:p>
        </w:tc>
      </w:tr>
    </w:tbl>
    <w:p w:rsidR="00746573" w:rsidRPr="00303CCF" w:rsidRDefault="00746573" w:rsidP="00D46416">
      <w:pPr>
        <w:spacing w:after="160" w:line="360" w:lineRule="auto"/>
        <w:jc w:val="center"/>
        <w:rPr>
          <w:rFonts w:ascii="Sylfaen" w:eastAsia="Times New Roman" w:hAnsi="Sylfaen" w:cs="Times New Roman"/>
        </w:rPr>
      </w:pPr>
    </w:p>
    <w:p w:rsidR="00746573" w:rsidRPr="00303CCF" w:rsidRDefault="00746573" w:rsidP="00D4641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II. Ղազախստանի Հանրապետության համար</w:t>
      </w:r>
    </w:p>
    <w:p w:rsidR="00D46416" w:rsidRPr="00303CCF" w:rsidRDefault="00D46416" w:rsidP="00D4641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</w:p>
    <w:p w:rsidR="00746573" w:rsidRPr="00303CCF" w:rsidRDefault="00746573" w:rsidP="00D4641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1. Ֆինանսական կայունության բացարձակ ցուցանիշները</w:t>
      </w:r>
    </w:p>
    <w:p w:rsidR="00746573" w:rsidRPr="00303CCF" w:rsidRDefault="00746573" w:rsidP="00D4641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1.</w:t>
      </w:r>
      <w:r w:rsidRPr="00303CCF">
        <w:rPr>
          <w:sz w:val="24"/>
          <w:szCs w:val="24"/>
          <w:lang w:val="hy-AM"/>
        </w:rPr>
        <w:tab/>
        <w:t>Զուտ ակտիվների չափը (Գ</w:t>
      </w:r>
      <w:r w:rsidRPr="00303CCF">
        <w:rPr>
          <w:sz w:val="24"/>
          <w:szCs w:val="24"/>
          <w:vertAlign w:val="subscript"/>
          <w:lang w:val="hy-AM"/>
        </w:rPr>
        <w:t>զա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746573" w:rsidP="0068504B">
      <w:pPr>
        <w:pStyle w:val="Bodytext1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03CCF">
        <w:rPr>
          <w:rFonts w:ascii="Sylfaen" w:hAnsi="Sylfaen"/>
          <w:sz w:val="24"/>
          <w:szCs w:val="24"/>
        </w:rPr>
        <w:t>Գ</w:t>
      </w:r>
      <w:r w:rsidRPr="00303CCF">
        <w:rPr>
          <w:rFonts w:ascii="Sylfaen" w:hAnsi="Sylfaen"/>
          <w:sz w:val="24"/>
          <w:szCs w:val="24"/>
          <w:vertAlign w:val="subscript"/>
        </w:rPr>
        <w:t>զա</w:t>
      </w:r>
      <w:r w:rsidRPr="00303CCF">
        <w:rPr>
          <w:rFonts w:ascii="Sylfaen" w:hAnsi="Sylfaen"/>
          <w:sz w:val="24"/>
          <w:szCs w:val="24"/>
        </w:rPr>
        <w:t xml:space="preserve"> = տող 500 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</w:p>
    <w:p w:rsidR="00746573" w:rsidRPr="00303CCF" w:rsidRDefault="00746573" w:rsidP="00D4641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lastRenderedPageBreak/>
        <w:t>2.</w:t>
      </w:r>
      <w:r w:rsidRPr="00303CCF">
        <w:rPr>
          <w:sz w:val="24"/>
          <w:szCs w:val="24"/>
        </w:rPr>
        <w:tab/>
        <w:t>Կանոնադրական կապիտալի չափը (Գ</w:t>
      </w:r>
      <w:r w:rsidRPr="00303CCF">
        <w:rPr>
          <w:sz w:val="24"/>
          <w:szCs w:val="24"/>
          <w:vertAlign w:val="subscript"/>
        </w:rPr>
        <w:t>կկ</w:t>
      </w:r>
      <w:r w:rsidRPr="00303CCF">
        <w:rPr>
          <w:sz w:val="24"/>
          <w:szCs w:val="24"/>
        </w:rPr>
        <w:t>)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ով՝</w:t>
      </w:r>
    </w:p>
    <w:p w:rsidR="00746573" w:rsidRPr="00303CCF" w:rsidRDefault="00746573" w:rsidP="0068504B">
      <w:pPr>
        <w:pStyle w:val="Bodytext1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03CCF">
        <w:rPr>
          <w:rFonts w:ascii="Sylfaen" w:hAnsi="Sylfaen"/>
          <w:sz w:val="24"/>
          <w:szCs w:val="24"/>
        </w:rPr>
        <w:t>Գ</w:t>
      </w:r>
      <w:r w:rsidRPr="00303CCF">
        <w:rPr>
          <w:rFonts w:ascii="Sylfaen" w:hAnsi="Sylfaen"/>
          <w:sz w:val="24"/>
          <w:szCs w:val="24"/>
          <w:vertAlign w:val="subscript"/>
        </w:rPr>
        <w:t>կկ</w:t>
      </w:r>
      <w:r w:rsidRPr="00303CCF">
        <w:rPr>
          <w:rFonts w:ascii="Sylfaen" w:hAnsi="Sylfaen"/>
          <w:sz w:val="24"/>
          <w:szCs w:val="24"/>
        </w:rPr>
        <w:t xml:space="preserve"> = տող 410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D46416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303CCF">
        <w:rPr>
          <w:rStyle w:val="Bodytext6"/>
          <w:rFonts w:ascii="Sylfaen" w:eastAsia="Tahoma" w:hAnsi="Sylfaen"/>
          <w:sz w:val="24"/>
          <w:szCs w:val="24"/>
        </w:rPr>
        <w:t>3.</w:t>
      </w:r>
      <w:r w:rsidRPr="00303CCF">
        <w:rPr>
          <w:rStyle w:val="Bodytext6"/>
          <w:rFonts w:ascii="Sylfaen" w:eastAsia="Tahoma" w:hAnsi="Sylfaen"/>
          <w:sz w:val="24"/>
          <w:szCs w:val="24"/>
        </w:rPr>
        <w:tab/>
        <w:t>Հիմնական միջոցների մնացորդային արժեքը (Գ</w:t>
      </w:r>
      <w:r w:rsidRPr="00303CCF">
        <w:rPr>
          <w:rStyle w:val="Bodytext6"/>
          <w:rFonts w:ascii="Sylfaen" w:eastAsia="Tahoma" w:hAnsi="Sylfaen"/>
          <w:sz w:val="24"/>
          <w:szCs w:val="24"/>
          <w:vertAlign w:val="subscript"/>
        </w:rPr>
        <w:t>մա</w:t>
      </w:r>
      <w:r w:rsidRPr="00303CCF">
        <w:rPr>
          <w:rStyle w:val="Bodytext6"/>
          <w:rFonts w:ascii="Sylfaen" w:eastAsia="Tahoma" w:hAnsi="Sylfaen"/>
          <w:sz w:val="24"/>
          <w:szCs w:val="24"/>
        </w:rPr>
        <w:t>) հաշվարկվում է հետ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յալ բանաձ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ով՝</w:t>
      </w:r>
    </w:p>
    <w:p w:rsidR="00746573" w:rsidRPr="00303CCF" w:rsidRDefault="00746573" w:rsidP="0068504B">
      <w:pPr>
        <w:spacing w:after="160" w:line="360" w:lineRule="auto"/>
        <w:ind w:right="-8"/>
        <w:jc w:val="center"/>
        <w:rPr>
          <w:rFonts w:ascii="Sylfaen" w:hAnsi="Sylfaen"/>
        </w:rPr>
      </w:pPr>
      <w:r w:rsidRPr="00303CCF">
        <w:rPr>
          <w:rStyle w:val="Bodytext6"/>
          <w:rFonts w:ascii="Sylfaen" w:eastAsia="Tahoma" w:hAnsi="Sylfaen"/>
          <w:sz w:val="24"/>
          <w:szCs w:val="24"/>
        </w:rPr>
        <w:t>Գ</w:t>
      </w:r>
      <w:r w:rsidRPr="00303CCF">
        <w:rPr>
          <w:rStyle w:val="Bodytext6"/>
          <w:rFonts w:ascii="Sylfaen" w:eastAsia="Tahoma" w:hAnsi="Sylfaen"/>
          <w:sz w:val="24"/>
          <w:szCs w:val="24"/>
          <w:vertAlign w:val="subscript"/>
        </w:rPr>
        <w:t>մա</w:t>
      </w:r>
      <w:r w:rsidRPr="00303CCF">
        <w:rPr>
          <w:rStyle w:val="Bodytext6"/>
          <w:rFonts w:ascii="Sylfaen" w:eastAsia="Tahoma" w:hAnsi="Sylfaen"/>
          <w:sz w:val="24"/>
          <w:szCs w:val="24"/>
        </w:rPr>
        <w:t xml:space="preserve"> = տող 118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D4641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en-US"/>
        </w:rPr>
      </w:pPr>
      <w:r w:rsidRPr="00303CCF">
        <w:rPr>
          <w:sz w:val="24"/>
          <w:szCs w:val="24"/>
        </w:rPr>
        <w:t>2. Ֆինանսական կայունության հարաբերական ցուցանիշները</w:t>
      </w:r>
    </w:p>
    <w:p w:rsidR="00746573" w:rsidRPr="00303CCF" w:rsidRDefault="00746573" w:rsidP="00D4641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t>4.</w:t>
      </w:r>
      <w:r w:rsidRPr="00303CCF">
        <w:rPr>
          <w:sz w:val="24"/>
          <w:szCs w:val="24"/>
          <w:lang w:val="en-US"/>
        </w:rPr>
        <w:tab/>
      </w:r>
      <w:r w:rsidRPr="00303CCF">
        <w:rPr>
          <w:sz w:val="24"/>
          <w:szCs w:val="24"/>
        </w:rPr>
        <w:t>Ինքնավարության գործակիցը (Գ</w:t>
      </w:r>
      <w:r w:rsidRPr="00303CCF">
        <w:rPr>
          <w:sz w:val="24"/>
          <w:szCs w:val="24"/>
          <w:vertAlign w:val="subscript"/>
        </w:rPr>
        <w:t>ի</w:t>
      </w:r>
      <w:r w:rsidRPr="00303CCF">
        <w:rPr>
          <w:sz w:val="24"/>
          <w:szCs w:val="24"/>
        </w:rPr>
        <w:t>)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ի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500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300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 xml:space="preserve"> 301+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 xml:space="preserve"> 400+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 xml:space="preserve"> 500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05114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D46416" w:rsidRPr="00303CCF" w:rsidRDefault="00D46416" w:rsidP="0068504B">
      <w:pPr>
        <w:spacing w:after="160" w:line="360" w:lineRule="auto"/>
        <w:rPr>
          <w:rFonts w:ascii="Sylfaen" w:hAnsi="Sylfaen"/>
        </w:rPr>
      </w:pPr>
    </w:p>
    <w:p w:rsidR="00D46416" w:rsidRPr="00303CCF" w:rsidRDefault="00D46416">
      <w:pPr>
        <w:widowControl/>
        <w:spacing w:after="200" w:line="276" w:lineRule="auto"/>
        <w:rPr>
          <w:rFonts w:ascii="Sylfaen" w:hAnsi="Sylfaen"/>
        </w:rPr>
      </w:pPr>
      <w:r w:rsidRPr="00303CCF">
        <w:rPr>
          <w:rFonts w:ascii="Sylfaen" w:hAnsi="Sylfaen"/>
        </w:rPr>
        <w:br w:type="page"/>
      </w:r>
    </w:p>
    <w:p w:rsidR="00746573" w:rsidRPr="00303CCF" w:rsidRDefault="00746573" w:rsidP="00D4641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5.</w:t>
      </w:r>
      <w:r w:rsidRPr="00303CCF">
        <w:rPr>
          <w:sz w:val="24"/>
          <w:szCs w:val="24"/>
          <w:lang w:val="hy-AM"/>
        </w:rPr>
        <w:tab/>
        <w:t>Ընդհանուր (ընթացիկ) իրացվելիության ցուցանիշը (Գ</w:t>
      </w:r>
      <w:r w:rsidRPr="00303CCF">
        <w:rPr>
          <w:sz w:val="24"/>
          <w:szCs w:val="24"/>
          <w:vertAlign w:val="subscript"/>
          <w:lang w:val="hy-AM"/>
        </w:rPr>
        <w:t>ըի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ըի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300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9326E8">
      <w:pPr>
        <w:rPr>
          <w:rFonts w:ascii="Sylfaen" w:hAnsi="Sylfaen"/>
        </w:rPr>
      </w:pPr>
    </w:p>
    <w:p w:rsidR="00746573" w:rsidRPr="00303CCF" w:rsidRDefault="00746573" w:rsidP="00D4641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6.</w:t>
      </w:r>
      <w:r w:rsidRPr="00303CCF">
        <w:rPr>
          <w:sz w:val="24"/>
          <w:szCs w:val="24"/>
          <w:lang w:val="hy-AM"/>
        </w:rPr>
        <w:tab/>
        <w:t>Սեփական կապիտալի շահութաբերությունը (Գ</w:t>
      </w:r>
      <w:r w:rsidRPr="00303CCF">
        <w:rPr>
          <w:sz w:val="24"/>
          <w:szCs w:val="24"/>
          <w:vertAlign w:val="subscript"/>
          <w:lang w:val="hy-AM"/>
        </w:rPr>
        <w:t>սկշբ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spacing w:after="160" w:line="360" w:lineRule="auto"/>
        <w:rPr>
          <w:rFonts w:ascii="Sylfaen" w:hAnsi="Sylfaen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Sylfaen" w:hAnsi="Sylfaen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</w:rPr>
                <m:t>սկշբ</m:t>
              </m:r>
            </m:sub>
          </m:sSub>
          <m:r>
            <m:rPr>
              <m:sty m:val="p"/>
            </m:rPr>
            <w:rPr>
              <w:rFonts w:ascii="Sylfaen" w:hAnsi="Sylfaen" w:cs="Cambria Math"/>
            </w:rPr>
            <m:t>=</m:t>
          </m:r>
          <m:f>
            <m:fPr>
              <m:ctrlPr>
                <w:rPr>
                  <w:rFonts w:ascii="Sylfaen" w:hAnsi="Sylfaen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</w:rPr>
                <m:t>տող</m:t>
              </m:r>
              <m:r>
                <m:rPr>
                  <m:sty m:val="p"/>
                </m:rPr>
                <w:rPr>
                  <w:rFonts w:ascii="Sylfaen" w:hAnsi="Sylfaen" w:cs="Cambria Math"/>
                </w:rPr>
                <m:t xml:space="preserve"> 300</m:t>
              </m:r>
              <m:r>
                <m:rPr>
                  <m:sty m:val="p"/>
                </m:rPr>
                <w:rPr>
                  <w:rFonts w:ascii="Cambria Math" w:hAnsi="Sylfaen" w:cs="Cambria Math"/>
                </w:rPr>
                <m:t>*</m:t>
              </m:r>
            </m:num>
            <m:den>
              <m:d>
                <m:dPr>
                  <m:ctrlPr>
                    <w:rPr>
                      <w:rFonts w:ascii="Sylfaen" w:hAnsi="Sylfaen" w:cs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Sylfaen" w:hAnsi="Sylfaen" w:cs="Sylfaen"/>
                    </w:rPr>
                    <m:t>տող</m:t>
                  </m:r>
                  <m:r>
                    <m:rPr>
                      <m:sty m:val="p"/>
                    </m:rPr>
                    <w:rPr>
                      <w:rFonts w:ascii="Sylfaen" w:hAnsi="Sylfaen" w:cs="Cambria Math"/>
                    </w:rPr>
                    <m:t xml:space="preserve"> 500</m:t>
                  </m:r>
                  <m:d>
                    <m:dPr>
                      <m:ctrlPr>
                        <w:rPr>
                          <w:rFonts w:ascii="Sylfaen" w:hAnsi="Sylfaen" w:cs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Sylfaen" w:hAnsi="Sylfaen" w:cs="Sylfaen"/>
                        </w:rPr>
                        <m:t>հաշվ</m:t>
                      </m:r>
                      <m:r>
                        <m:rPr>
                          <m:sty m:val="p"/>
                        </m:rPr>
                        <w:rPr>
                          <w:rFonts w:ascii="Sylfaen" w:hAnsi="Sylfaen" w:cs="Cambria Math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Sylfaen" w:hAnsi="Sylfaen" w:cs="Sylfaen"/>
                        </w:rPr>
                        <m:t>տ</m:t>
                      </m:r>
                      <m:r>
                        <m:rPr>
                          <m:sty m:val="p"/>
                        </m:rPr>
                        <w:rPr>
                          <w:rFonts w:ascii="Sylfaen" w:hAnsi="Sylfaen" w:cs="Cambria Math"/>
                        </w:rPr>
                        <m:t>.</m:t>
                      </m:r>
                    </m:e>
                  </m:d>
                  <m:r>
                    <m:rPr>
                      <m:sty m:val="p"/>
                    </m:rPr>
                    <w:rPr>
                      <w:rStyle w:val="Bodytext6"/>
                      <w:rFonts w:ascii="Sylfaen" w:eastAsia="Tahoma" w:hAnsi="Sylfaen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Style w:val="Bodytext6"/>
                      <w:rFonts w:ascii="Sylfaen" w:eastAsia="Tahoma" w:hAnsi="Sylfaen" w:cs="Sylfaen"/>
                      <w:sz w:val="24"/>
                      <w:szCs w:val="24"/>
                    </w:rPr>
                    <m:t>տող</m:t>
                  </m:r>
                  <m:r>
                    <m:rPr>
                      <m:sty m:val="p"/>
                    </m:rPr>
                    <w:rPr>
                      <w:rStyle w:val="Bodytext6"/>
                      <w:rFonts w:ascii="Sylfaen" w:eastAsia="Tahoma" w:hAnsi="Sylfaen" w:cs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Bodytext6"/>
                      <w:rFonts w:ascii="Sylfaen" w:eastAsia="Tahoma" w:hAnsi="Sylfaen"/>
                      <w:sz w:val="24"/>
                      <w:szCs w:val="24"/>
                    </w:rPr>
                    <m:t>500</m:t>
                  </m:r>
                  <m:d>
                    <m:dPr>
                      <m:ctrlPr>
                        <w:rPr>
                          <w:rStyle w:val="Bodytext6"/>
                          <w:rFonts w:ascii="Sylfaen" w:eastAsia="Tahoma" w:hAnsi="Sylfae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Bodytext6"/>
                          <w:rFonts w:ascii="Sylfaen" w:eastAsia="Tahoma" w:hAnsi="Sylfaen" w:cs="Sylfaen"/>
                          <w:sz w:val="24"/>
                          <w:szCs w:val="24"/>
                        </w:rPr>
                        <m:t>նախ</m:t>
                      </m:r>
                      <m:r>
                        <m:rPr>
                          <m:sty m:val="p"/>
                        </m:rPr>
                        <w:rPr>
                          <w:rStyle w:val="Bodytext6"/>
                          <w:rFonts w:ascii="Sylfaen" w:eastAsia="Tahoma" w:hAnsi="Sylfaen"/>
                          <w:sz w:val="24"/>
                          <w:szCs w:val="24"/>
                        </w:rPr>
                        <m:t xml:space="preserve">. </m:t>
                      </m:r>
                      <m:r>
                        <m:rPr>
                          <m:sty m:val="p"/>
                        </m:rPr>
                        <w:rPr>
                          <w:rStyle w:val="Bodytext6"/>
                          <w:rFonts w:ascii="Sylfaen" w:eastAsia="Tahoma" w:hAnsi="Sylfaen" w:cs="Sylfaen"/>
                          <w:sz w:val="24"/>
                          <w:szCs w:val="24"/>
                        </w:rPr>
                        <m:t>տ</m:t>
                      </m:r>
                      <m:r>
                        <m:rPr>
                          <m:sty m:val="p"/>
                        </m:rPr>
                        <w:rPr>
                          <w:rStyle w:val="Bodytext6"/>
                          <w:rFonts w:ascii="Sylfaen" w:eastAsia="Tahoma" w:hAnsi="Sylfaen"/>
                          <w:sz w:val="24"/>
                          <w:szCs w:val="24"/>
                        </w:rPr>
                        <m:t>.</m:t>
                      </m:r>
                    </m:e>
                  </m:d>
                  <m:ctrlPr>
                    <w:rPr>
                      <w:rStyle w:val="Bodytext6"/>
                      <w:rFonts w:ascii="Sylfaen" w:eastAsia="Tahoma" w:hAnsi="Sylfaen"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Style w:val="Bodytext6"/>
                  <w:rFonts w:ascii="Sylfaen" w:eastAsia="Tahoma" w:hAnsi="Sylfaen"/>
                  <w:sz w:val="24"/>
                  <w:szCs w:val="24"/>
                </w:rPr>
                <m:t>/2</m:t>
              </m:r>
            </m:den>
          </m:f>
          <m:r>
            <m:rPr>
              <m:sty m:val="p"/>
            </m:rPr>
            <w:rPr>
              <w:rFonts w:ascii="Sylfaen" w:hAnsi="Sylfaen"/>
            </w:rPr>
            <m:t>x100</m:t>
          </m:r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9326E8">
      <w:pPr>
        <w:rPr>
          <w:rFonts w:ascii="Sylfaen" w:hAnsi="Sylfaen"/>
        </w:rPr>
      </w:pPr>
    </w:p>
    <w:p w:rsidR="00746573" w:rsidRPr="00303CCF" w:rsidRDefault="00746573" w:rsidP="00D4641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7.</w:t>
      </w:r>
      <w:r w:rsidRPr="00303CCF">
        <w:rPr>
          <w:sz w:val="24"/>
          <w:szCs w:val="24"/>
          <w:lang w:val="hy-AM"/>
        </w:rPr>
        <w:tab/>
        <w:t>Ֆինանսական կայունության գործակիցը (Գ</w:t>
      </w:r>
      <w:r w:rsidRPr="00303CCF">
        <w:rPr>
          <w:sz w:val="24"/>
          <w:szCs w:val="24"/>
          <w:vertAlign w:val="subscript"/>
          <w:lang w:val="hy-AM"/>
        </w:rPr>
        <w:t>ֆկ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ֆկ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500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>400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300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>301+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>400+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"/>
                  <w:rFonts w:ascii="Sylfaen" w:eastAsia="Sylfaen" w:hAnsi="Sylfaen"/>
                  <w:sz w:val="24"/>
                  <w:szCs w:val="24"/>
                </w:rPr>
                <m:t xml:space="preserve"> 500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CA047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478" w:rsidRPr="00303CCF" w:rsidRDefault="00CA0478" w:rsidP="00D464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D46416" w:rsidRPr="00303CCF" w:rsidRDefault="00D46416" w:rsidP="009326E8">
      <w:pPr>
        <w:pStyle w:val="Bodytext20"/>
        <w:shd w:val="clear" w:color="auto" w:fill="auto"/>
        <w:spacing w:before="0" w:after="0" w:line="240" w:lineRule="auto"/>
        <w:ind w:firstLine="567"/>
        <w:rPr>
          <w:sz w:val="24"/>
          <w:szCs w:val="24"/>
          <w:lang w:val="hy-AM"/>
        </w:rPr>
      </w:pP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8.</w:t>
      </w:r>
      <w:r w:rsidRPr="00303CCF">
        <w:rPr>
          <w:sz w:val="24"/>
          <w:szCs w:val="24"/>
          <w:lang w:val="hy-AM"/>
        </w:rPr>
        <w:tab/>
        <w:t>Սեփական շրջանառու ակտիվներով ընթացիկ գործունեությունն ապահովելու գործակիցը (Գ</w:t>
      </w:r>
      <w:r w:rsidRPr="00303CCF">
        <w:rPr>
          <w:sz w:val="24"/>
          <w:szCs w:val="24"/>
          <w:vertAlign w:val="subscript"/>
          <w:lang w:val="hy-AM"/>
        </w:rPr>
        <w:t>ըգա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ըգա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100-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300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326E8" w:rsidRPr="00303CCF" w:rsidRDefault="009326E8">
      <w:pPr>
        <w:widowControl/>
        <w:spacing w:after="200" w:line="276" w:lineRule="auto"/>
        <w:rPr>
          <w:rFonts w:ascii="Sylfaen" w:hAnsi="Sylfaen"/>
        </w:rPr>
      </w:pPr>
      <w:r w:rsidRPr="00303CCF">
        <w:rPr>
          <w:rFonts w:ascii="Sylfaen" w:hAnsi="Sylfaen"/>
        </w:rPr>
        <w:br w:type="page"/>
      </w:r>
    </w:p>
    <w:p w:rsidR="00746573" w:rsidRPr="00303CCF" w:rsidRDefault="00746573" w:rsidP="009326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9.</w:t>
      </w:r>
      <w:r w:rsidRPr="00303CCF">
        <w:rPr>
          <w:sz w:val="24"/>
          <w:szCs w:val="24"/>
          <w:lang w:val="hy-AM"/>
        </w:rPr>
        <w:tab/>
        <w:t>Սեփական կապիտալի շարժունակության գործակիցը (Գ</w:t>
      </w:r>
      <w:r w:rsidRPr="00303CCF">
        <w:rPr>
          <w:sz w:val="24"/>
          <w:szCs w:val="24"/>
          <w:vertAlign w:val="subscript"/>
          <w:lang w:val="hy-AM"/>
        </w:rPr>
        <w:t>սկշու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սկշու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100-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300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500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jc w:val="both"/>
        <w:rPr>
          <w:rStyle w:val="Bodytext6"/>
          <w:rFonts w:ascii="Sylfaen" w:eastAsia="Tahoma" w:hAnsi="Sylfaen"/>
          <w:sz w:val="24"/>
          <w:szCs w:val="24"/>
          <w:lang w:val="en-US"/>
        </w:rPr>
      </w:pPr>
    </w:p>
    <w:p w:rsidR="00746573" w:rsidRPr="00303CCF" w:rsidRDefault="00746573" w:rsidP="009326E8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303CCF">
        <w:rPr>
          <w:rStyle w:val="Bodytext6"/>
          <w:rFonts w:ascii="Sylfaen" w:eastAsia="Tahoma" w:hAnsi="Sylfaen"/>
          <w:sz w:val="24"/>
          <w:szCs w:val="24"/>
        </w:rPr>
        <w:t>10.</w:t>
      </w:r>
      <w:r w:rsidRPr="00303CCF">
        <w:rPr>
          <w:rStyle w:val="Bodytext6"/>
          <w:rFonts w:ascii="Sylfaen" w:eastAsia="Tahoma" w:hAnsi="Sylfaen"/>
          <w:sz w:val="24"/>
          <w:szCs w:val="24"/>
          <w:lang w:val="en-US"/>
        </w:rPr>
        <w:tab/>
      </w:r>
      <w:r w:rsidRPr="00303CCF">
        <w:rPr>
          <w:rStyle w:val="Bodytext6"/>
          <w:rFonts w:ascii="Sylfaen" w:eastAsia="Tahoma" w:hAnsi="Sylfaen"/>
          <w:sz w:val="24"/>
          <w:szCs w:val="24"/>
        </w:rPr>
        <w:t>Հանրագումարային ցուցանիշը (ՀՑ</w:t>
      </w:r>
      <w:r w:rsidRPr="00303CCF">
        <w:rPr>
          <w:rStyle w:val="Bodytext6"/>
          <w:rFonts w:ascii="Sylfaen" w:eastAsia="Tahoma" w:hAnsi="Sylfaen"/>
          <w:sz w:val="24"/>
          <w:szCs w:val="24"/>
          <w:vertAlign w:val="subscript"/>
        </w:rPr>
        <w:t>կտօ</w:t>
      </w:r>
      <w:r w:rsidRPr="00303CCF">
        <w:rPr>
          <w:rStyle w:val="Bodytext6"/>
          <w:rFonts w:ascii="Sylfaen" w:eastAsia="Tahoma" w:hAnsi="Sylfaen"/>
          <w:sz w:val="24"/>
          <w:szCs w:val="24"/>
        </w:rPr>
        <w:t>) (բալերով) հաշվարկվում է հետ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յալ բանաձ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ով՝</w:t>
      </w:r>
    </w:p>
    <w:p w:rsidR="00746573" w:rsidRPr="00303CCF" w:rsidRDefault="00746573" w:rsidP="0068504B">
      <w:pPr>
        <w:pStyle w:val="Bodytext19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 w:rsidRPr="00303CCF">
        <w:rPr>
          <w:rStyle w:val="Bodytext6MSReferenceSansSerif"/>
          <w:rFonts w:ascii="Sylfaen" w:hAnsi="Sylfaen"/>
          <w:sz w:val="24"/>
          <w:szCs w:val="24"/>
        </w:rPr>
        <w:t>ՀՑ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կտօ</w:t>
      </w:r>
      <w:r w:rsidRPr="00303CCF">
        <w:rPr>
          <w:rFonts w:ascii="Sylfaen" w:hAnsi="Sylfaen"/>
          <w:sz w:val="24"/>
          <w:szCs w:val="24"/>
          <w:lang w:val="hy-AM"/>
        </w:rPr>
        <w:t xml:space="preserve">= </w:t>
      </w:r>
      <w:r w:rsidRPr="00303CCF">
        <w:rPr>
          <w:rStyle w:val="Bodytext6MSReferenceSansSerif"/>
          <w:rFonts w:ascii="Sylfaen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զա</w:t>
      </w:r>
      <w:r w:rsidRPr="00303CCF">
        <w:rPr>
          <w:rFonts w:ascii="Sylfaen" w:hAnsi="Sylfaen"/>
          <w:sz w:val="24"/>
          <w:szCs w:val="24"/>
          <w:lang w:val="hy-AM"/>
        </w:rPr>
        <w:t xml:space="preserve">+ </w:t>
      </w:r>
      <w:r w:rsidRPr="00303CCF">
        <w:rPr>
          <w:rStyle w:val="Bodytext6MSReferenceSansSerif"/>
          <w:rFonts w:ascii="Sylfaen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կկ</w:t>
      </w:r>
      <w:r w:rsidRPr="00303CCF">
        <w:rPr>
          <w:rFonts w:ascii="Sylfaen" w:hAnsi="Sylfaen"/>
          <w:sz w:val="24"/>
          <w:szCs w:val="24"/>
          <w:lang w:val="hy-AM"/>
        </w:rPr>
        <w:t xml:space="preserve">+ </w:t>
      </w:r>
      <w:r w:rsidRPr="00303CCF">
        <w:rPr>
          <w:rStyle w:val="Bodytext6MSReferenceSansSerif"/>
          <w:rFonts w:ascii="Sylfaen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մա</w:t>
      </w:r>
      <w:r w:rsidRPr="00303CCF">
        <w:rPr>
          <w:rFonts w:ascii="Sylfaen" w:hAnsi="Sylfaen"/>
          <w:sz w:val="24"/>
          <w:szCs w:val="24"/>
          <w:lang w:val="hy-AM"/>
        </w:rPr>
        <w:t>+Գ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ի</w:t>
      </w:r>
      <w:r w:rsidRPr="00303CCF">
        <w:rPr>
          <w:rFonts w:ascii="Sylfaen" w:hAnsi="Sylfaen"/>
          <w:sz w:val="24"/>
          <w:szCs w:val="24"/>
          <w:lang w:val="hy-AM"/>
        </w:rPr>
        <w:t xml:space="preserve"> +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ըի</w:t>
      </w:r>
      <w:r w:rsidRPr="00303CCF">
        <w:rPr>
          <w:rFonts w:ascii="Sylfaen" w:hAnsi="Sylfaen"/>
          <w:sz w:val="24"/>
          <w:szCs w:val="24"/>
          <w:lang w:val="hy-AM"/>
        </w:rPr>
        <w:t xml:space="preserve"> + </w:t>
      </w:r>
      <w:r w:rsidRPr="00303CCF">
        <w:rPr>
          <w:rStyle w:val="Bodytext6MSReferenceSansSerif"/>
          <w:rFonts w:ascii="Sylfaen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սկշբ</w:t>
      </w:r>
      <w:r w:rsidRPr="00303CCF">
        <w:rPr>
          <w:rFonts w:ascii="Sylfaen" w:hAnsi="Sylfaen"/>
          <w:sz w:val="24"/>
          <w:szCs w:val="24"/>
          <w:lang w:val="hy-AM"/>
        </w:rPr>
        <w:t xml:space="preserve">+ </w:t>
      </w:r>
      <w:r w:rsidRPr="00303CCF">
        <w:rPr>
          <w:rStyle w:val="Bodytext6MSReferenceSansSerif"/>
          <w:rFonts w:ascii="Sylfaen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ֆկ</w:t>
      </w:r>
      <w:r w:rsidRPr="00303CCF">
        <w:rPr>
          <w:rFonts w:ascii="Sylfaen" w:hAnsi="Sylfaen"/>
          <w:sz w:val="24"/>
          <w:szCs w:val="24"/>
          <w:lang w:val="hy-AM"/>
        </w:rPr>
        <w:t xml:space="preserve">+ </w:t>
      </w:r>
      <w:r w:rsidRPr="00303CCF">
        <w:rPr>
          <w:rStyle w:val="Bodytext6MSReferenceSansSerif"/>
          <w:rFonts w:ascii="Sylfaen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ըգա</w:t>
      </w:r>
      <w:r w:rsidRPr="00303CCF">
        <w:rPr>
          <w:rFonts w:ascii="Sylfaen" w:hAnsi="Sylfaen"/>
          <w:sz w:val="24"/>
          <w:szCs w:val="24"/>
          <w:lang w:val="hy-AM"/>
        </w:rPr>
        <w:t xml:space="preserve">+ </w:t>
      </w:r>
      <w:r w:rsidRPr="00303CCF">
        <w:rPr>
          <w:rStyle w:val="Bodytext6MSReferenceSansSerif"/>
          <w:rFonts w:ascii="Sylfaen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սկշու</w:t>
      </w: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769"/>
        <w:gridCol w:w="836"/>
        <w:gridCol w:w="881"/>
        <w:gridCol w:w="881"/>
        <w:gridCol w:w="734"/>
        <w:gridCol w:w="664"/>
        <w:gridCol w:w="941"/>
        <w:gridCol w:w="669"/>
        <w:gridCol w:w="2155"/>
      </w:tblGrid>
      <w:tr w:rsidR="007856D8" w:rsidRPr="00303CCF" w:rsidTr="009326E8">
        <w:trPr>
          <w:cantSplit/>
          <w:trHeight w:val="386"/>
          <w:jc w:val="center"/>
        </w:trPr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Ցուցանիշի արժեքը բալերով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Հանրագումարային</w:t>
            </w:r>
            <w:r w:rsidRPr="00303CCF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303CCF">
              <w:rPr>
                <w:rFonts w:ascii="Sylfaen" w:eastAsia="Times New Roman" w:hAnsi="Sylfaen" w:cs="Times New Roman"/>
                <w:sz w:val="20"/>
              </w:rPr>
              <w:t>ցուցանիշ</w:t>
            </w:r>
          </w:p>
        </w:tc>
      </w:tr>
      <w:tr w:rsidR="0068504B" w:rsidRPr="00303CCF" w:rsidTr="009326E8">
        <w:trPr>
          <w:cantSplit/>
          <w:trHeight w:val="386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զա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Segoe UI" w:hAnsi="Sylfaen" w:cs="Segoe UI"/>
                <w:sz w:val="20"/>
              </w:rPr>
              <w:t>Գ</w:t>
            </w:r>
            <w:r w:rsidRPr="00303CCF">
              <w:rPr>
                <w:rFonts w:ascii="Sylfaen" w:eastAsia="Segoe UI" w:hAnsi="Sylfaen" w:cs="Segoe UI"/>
                <w:sz w:val="20"/>
                <w:vertAlign w:val="subscript"/>
              </w:rPr>
              <w:t>կկ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մա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ի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ind w:left="2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ըի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սկշբ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Segoe UI" w:hAnsi="Sylfaen" w:cs="Segoe UI"/>
                <w:sz w:val="20"/>
              </w:rPr>
              <w:t>Գ</w:t>
            </w:r>
            <w:r w:rsidRPr="00303CCF">
              <w:rPr>
                <w:rFonts w:ascii="Sylfaen" w:eastAsia="Segoe UI" w:hAnsi="Sylfaen" w:cs="Segoe UI"/>
                <w:sz w:val="20"/>
                <w:vertAlign w:val="subscript"/>
              </w:rPr>
              <w:t>ֆկ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ըգա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6D8" w:rsidRPr="00303CCF" w:rsidRDefault="007856D8" w:rsidP="009326E8">
            <w:pPr>
              <w:spacing w:after="120"/>
              <w:ind w:left="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սկշու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504B" w:rsidRPr="00303CCF" w:rsidTr="009326E8">
        <w:trPr>
          <w:cantSplit/>
          <w:trHeight w:val="386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D8" w:rsidRPr="00303CCF" w:rsidRDefault="007856D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326E8" w:rsidRPr="00303CCF" w:rsidRDefault="009326E8"/>
    <w:p w:rsidR="009326E8" w:rsidRPr="00303CCF" w:rsidRDefault="009326E8" w:rsidP="009326E8">
      <w:pPr>
        <w:tabs>
          <w:tab w:val="left" w:pos="567"/>
        </w:tabs>
        <w:spacing w:after="160" w:line="360" w:lineRule="auto"/>
        <w:jc w:val="both"/>
        <w:rPr>
          <w:sz w:val="20"/>
          <w:szCs w:val="20"/>
        </w:rPr>
      </w:pPr>
      <w:r w:rsidRPr="00303CCF">
        <w:rPr>
          <w:rFonts w:ascii="Sylfaen" w:hAnsi="Sylfaen"/>
          <w:sz w:val="20"/>
          <w:szCs w:val="20"/>
        </w:rPr>
        <w:t>*</w:t>
      </w:r>
      <w:r w:rsidRPr="00303CCF">
        <w:rPr>
          <w:rFonts w:ascii="Sylfaen" w:hAnsi="Sylfaen"/>
          <w:sz w:val="20"/>
          <w:szCs w:val="20"/>
        </w:rPr>
        <w:tab/>
        <w:t xml:space="preserve">Ղազախստանի Հանրապետության ֆինանսների նախարարության 2015 թվականի փետրվարի 27-ի թիվ 143 հրամանով հաստատված՝ «Շահույթի </w:t>
      </w:r>
      <w:r w:rsidR="00413F5B">
        <w:rPr>
          <w:rFonts w:ascii="Sylfaen" w:hAnsi="Sylfaen"/>
          <w:sz w:val="20"/>
          <w:szCs w:val="20"/>
        </w:rPr>
        <w:t>և</w:t>
      </w:r>
      <w:r w:rsidRPr="00303CCF">
        <w:rPr>
          <w:rFonts w:ascii="Sylfaen" w:hAnsi="Sylfaen"/>
          <w:sz w:val="20"/>
          <w:szCs w:val="20"/>
        </w:rPr>
        <w:t xml:space="preserve"> վնասի մասին հաշվետվություն» ձ</w:t>
      </w:r>
      <w:r w:rsidR="00413F5B">
        <w:rPr>
          <w:rFonts w:ascii="Sylfaen" w:hAnsi="Sylfaen"/>
          <w:sz w:val="20"/>
          <w:szCs w:val="20"/>
        </w:rPr>
        <w:t>և</w:t>
      </w:r>
      <w:r w:rsidRPr="00303CCF">
        <w:rPr>
          <w:rFonts w:ascii="Sylfaen" w:hAnsi="Sylfaen"/>
          <w:sz w:val="20"/>
          <w:szCs w:val="20"/>
        </w:rPr>
        <w:t>ի տողի ծածկագիրը։</w:t>
      </w:r>
    </w:p>
    <w:tbl>
      <w:tblPr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746573" w:rsidRPr="00303CCF" w:rsidTr="009326E8">
        <w:tc>
          <w:tcPr>
            <w:tcW w:w="2093" w:type="dxa"/>
          </w:tcPr>
          <w:p w:rsidR="00746573" w:rsidRPr="00303CCF" w:rsidRDefault="007856D8" w:rsidP="009326E8">
            <w:pPr>
              <w:pStyle w:val="Bodytext11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303CCF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="00746573" w:rsidRPr="00303CCF">
              <w:rPr>
                <w:rFonts w:ascii="Sylfaen" w:hAnsi="Sylfaen"/>
                <w:sz w:val="20"/>
                <w:szCs w:val="20"/>
              </w:rPr>
              <w:t>անոթագրություն։</w:t>
            </w:r>
          </w:p>
        </w:tc>
        <w:tc>
          <w:tcPr>
            <w:tcW w:w="7087" w:type="dxa"/>
          </w:tcPr>
          <w:p w:rsidR="00746573" w:rsidRPr="00303CCF" w:rsidRDefault="00746573" w:rsidP="009326E8">
            <w:pPr>
              <w:pStyle w:val="Bodytext110"/>
              <w:shd w:val="clear" w:color="auto" w:fill="auto"/>
              <w:spacing w:before="0" w:after="160" w:line="360" w:lineRule="auto"/>
              <w:ind w:left="-108" w:right="-8"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03CCF">
              <w:rPr>
                <w:rFonts w:ascii="Sylfaen" w:hAnsi="Sylfaen"/>
                <w:sz w:val="20"/>
                <w:szCs w:val="20"/>
                <w:lang w:val="hy-AM"/>
              </w:rPr>
              <w:t>Հաշվարկում նշված են Ղազախստանի Հանրապետության ֆինանսների նախարարության 2015 թվականի փետրվարի 27-ի թիվ 143 հրամանով հաստատված՝ «Հաշվապահական հաշվեկշիռ» ձ</w:t>
            </w:r>
            <w:r w:rsidR="00413F5B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 w:rsidRPr="00303CCF">
              <w:rPr>
                <w:rFonts w:ascii="Sylfaen" w:hAnsi="Sylfaen"/>
                <w:sz w:val="20"/>
                <w:szCs w:val="20"/>
                <w:lang w:val="hy-AM"/>
              </w:rPr>
              <w:t>ի տողերի ծածկագրերը։</w:t>
            </w:r>
          </w:p>
        </w:tc>
      </w:tr>
    </w:tbl>
    <w:p w:rsidR="009326E8" w:rsidRPr="00303CCF" w:rsidRDefault="009326E8" w:rsidP="0068504B">
      <w:pPr>
        <w:pStyle w:val="Bodytext110"/>
        <w:shd w:val="clear" w:color="auto" w:fill="auto"/>
        <w:spacing w:before="0" w:after="160" w:line="360" w:lineRule="auto"/>
        <w:ind w:left="1560" w:right="440" w:hanging="1560"/>
        <w:rPr>
          <w:rFonts w:ascii="Sylfaen" w:hAnsi="Sylfaen"/>
          <w:sz w:val="24"/>
          <w:szCs w:val="24"/>
          <w:lang w:val="hy-AM"/>
        </w:rPr>
      </w:pPr>
    </w:p>
    <w:p w:rsidR="009326E8" w:rsidRPr="00303CCF" w:rsidRDefault="009326E8">
      <w:pPr>
        <w:widowControl/>
        <w:spacing w:after="200" w:line="276" w:lineRule="auto"/>
        <w:rPr>
          <w:rFonts w:ascii="Sylfaen" w:eastAsia="Times New Roman" w:hAnsi="Sylfaen" w:cs="Times New Roman"/>
          <w:color w:val="auto"/>
          <w:lang w:eastAsia="en-US" w:bidi="ar-SA"/>
        </w:rPr>
      </w:pPr>
      <w:r w:rsidRPr="00303CCF">
        <w:rPr>
          <w:rFonts w:ascii="Sylfaen" w:hAnsi="Sylfaen"/>
        </w:rPr>
        <w:br w:type="page"/>
      </w:r>
    </w:p>
    <w:p w:rsidR="00746573" w:rsidRPr="00303CCF" w:rsidRDefault="00746573" w:rsidP="009326E8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III. Ռուսաստանի Դաշնության համար</w:t>
      </w:r>
    </w:p>
    <w:p w:rsidR="009326E8" w:rsidRPr="00303CCF" w:rsidRDefault="009326E8" w:rsidP="009326E8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hy-AM"/>
        </w:rPr>
      </w:pPr>
    </w:p>
    <w:p w:rsidR="00746573" w:rsidRPr="00303CCF" w:rsidRDefault="00746573" w:rsidP="009326E8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1. Ֆինանսական կայունության բացարձակ ցուցանիշները</w:t>
      </w:r>
    </w:p>
    <w:p w:rsidR="00746573" w:rsidRPr="00303CCF" w:rsidRDefault="00746573" w:rsidP="009326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1.</w:t>
      </w:r>
      <w:r w:rsidRPr="00303CCF">
        <w:rPr>
          <w:sz w:val="24"/>
          <w:szCs w:val="24"/>
          <w:lang w:val="hy-AM"/>
        </w:rPr>
        <w:tab/>
        <w:t>Զուտ ակտիվների չափը (Գ</w:t>
      </w:r>
      <w:r w:rsidRPr="00303CCF">
        <w:rPr>
          <w:sz w:val="24"/>
          <w:szCs w:val="24"/>
          <w:vertAlign w:val="subscript"/>
          <w:lang w:val="hy-AM"/>
        </w:rPr>
        <w:t>զա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460"/>
        <w:jc w:val="center"/>
        <w:rPr>
          <w:sz w:val="24"/>
          <w:szCs w:val="24"/>
          <w:lang w:val="hy-AM"/>
        </w:rPr>
      </w:pPr>
      <w:r w:rsidRPr="00303CCF">
        <w:rPr>
          <w:sz w:val="24"/>
          <w:szCs w:val="24"/>
        </w:rPr>
        <w:t>Գ</w:t>
      </w:r>
      <w:r w:rsidRPr="00303CCF">
        <w:rPr>
          <w:sz w:val="24"/>
          <w:szCs w:val="24"/>
          <w:vertAlign w:val="subscript"/>
        </w:rPr>
        <w:t>զա</w:t>
      </w:r>
      <w:r w:rsidRPr="00303CCF">
        <w:rPr>
          <w:sz w:val="24"/>
          <w:szCs w:val="24"/>
        </w:rPr>
        <w:t xml:space="preserve"> = տող 3600 </w:t>
      </w:r>
      <w:r w:rsidR="009326E8" w:rsidRPr="00303CCF">
        <w:rPr>
          <w:sz w:val="24"/>
          <w:szCs w:val="24"/>
          <w:lang w:val="hy-AM"/>
        </w:rPr>
        <w:t>*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9326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2.</w:t>
      </w:r>
      <w:r w:rsidRPr="00303CCF">
        <w:rPr>
          <w:sz w:val="24"/>
          <w:szCs w:val="24"/>
          <w:lang w:val="hy-AM"/>
        </w:rPr>
        <w:tab/>
        <w:t>Կանոնադրական կապիտալի չափը (Գ</w:t>
      </w:r>
      <w:r w:rsidRPr="00303CCF">
        <w:rPr>
          <w:sz w:val="24"/>
          <w:szCs w:val="24"/>
          <w:vertAlign w:val="subscript"/>
          <w:lang w:val="hy-AM"/>
        </w:rPr>
        <w:t>կկ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right="460"/>
        <w:jc w:val="center"/>
        <w:rPr>
          <w:sz w:val="24"/>
          <w:szCs w:val="24"/>
        </w:rPr>
      </w:pPr>
      <w:r w:rsidRPr="00303CCF">
        <w:rPr>
          <w:rStyle w:val="Bodytext214pt"/>
          <w:rFonts w:ascii="Sylfaen" w:eastAsia="Sylfaen" w:hAnsi="Sylfaen"/>
          <w:sz w:val="24"/>
          <w:szCs w:val="24"/>
        </w:rPr>
        <w:t>Գ</w:t>
      </w:r>
      <w:r w:rsidRPr="00303CCF">
        <w:rPr>
          <w:rStyle w:val="Bodytext214pt"/>
          <w:rFonts w:ascii="Sylfaen" w:eastAsia="Sylfaen" w:hAnsi="Sylfaen"/>
          <w:sz w:val="24"/>
          <w:szCs w:val="24"/>
          <w:vertAlign w:val="subscript"/>
        </w:rPr>
        <w:t>կկ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 xml:space="preserve"> </w:t>
      </w:r>
      <w:r w:rsidRPr="00303CCF">
        <w:rPr>
          <w:sz w:val="24"/>
          <w:szCs w:val="24"/>
        </w:rPr>
        <w:t>= տող 1310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9326E8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303CCF">
        <w:rPr>
          <w:rStyle w:val="Bodytext6"/>
          <w:rFonts w:ascii="Sylfaen" w:eastAsia="Tahoma" w:hAnsi="Sylfaen"/>
          <w:sz w:val="24"/>
          <w:szCs w:val="24"/>
        </w:rPr>
        <w:t>3.</w:t>
      </w:r>
      <w:r w:rsidRPr="00303CCF">
        <w:rPr>
          <w:rStyle w:val="Bodytext6"/>
          <w:rFonts w:ascii="Sylfaen" w:eastAsia="Tahoma" w:hAnsi="Sylfaen"/>
          <w:sz w:val="24"/>
          <w:szCs w:val="24"/>
        </w:rPr>
        <w:tab/>
        <w:t>Հիմնական միջոցների մնացորդային արժեքը (Գ</w:t>
      </w:r>
      <w:r w:rsidRPr="00303CCF">
        <w:rPr>
          <w:rStyle w:val="Bodytext6"/>
          <w:rFonts w:ascii="Sylfaen" w:eastAsia="Tahoma" w:hAnsi="Sylfaen"/>
          <w:sz w:val="24"/>
          <w:szCs w:val="24"/>
          <w:vertAlign w:val="subscript"/>
        </w:rPr>
        <w:t>մա</w:t>
      </w:r>
      <w:r w:rsidRPr="00303CCF">
        <w:rPr>
          <w:rStyle w:val="Bodytext6"/>
          <w:rFonts w:ascii="Sylfaen" w:eastAsia="Tahoma" w:hAnsi="Sylfaen"/>
          <w:sz w:val="24"/>
          <w:szCs w:val="24"/>
        </w:rPr>
        <w:t>) հաշվարկվում է հետ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յալ բանաձ</w:t>
      </w:r>
      <w:r w:rsidR="00413F5B">
        <w:rPr>
          <w:rStyle w:val="Bodytext6"/>
          <w:rFonts w:ascii="Sylfaen" w:eastAsia="Tahoma" w:hAnsi="Sylfaen"/>
          <w:sz w:val="24"/>
          <w:szCs w:val="24"/>
        </w:rPr>
        <w:t>և</w:t>
      </w:r>
      <w:r w:rsidRPr="00303CCF">
        <w:rPr>
          <w:rStyle w:val="Bodytext6"/>
          <w:rFonts w:ascii="Sylfaen" w:eastAsia="Tahoma" w:hAnsi="Sylfaen"/>
          <w:sz w:val="24"/>
          <w:szCs w:val="24"/>
        </w:rPr>
        <w:t>ով՝</w:t>
      </w:r>
    </w:p>
    <w:p w:rsidR="00746573" w:rsidRPr="00303CCF" w:rsidRDefault="00746573" w:rsidP="0068504B">
      <w:pPr>
        <w:spacing w:after="160" w:line="360" w:lineRule="auto"/>
        <w:ind w:right="4120"/>
        <w:jc w:val="right"/>
        <w:rPr>
          <w:rFonts w:ascii="Sylfaen" w:hAnsi="Sylfaen"/>
        </w:rPr>
      </w:pPr>
      <w:r w:rsidRPr="00303CCF">
        <w:rPr>
          <w:rStyle w:val="Bodytext6"/>
          <w:rFonts w:ascii="Sylfaen" w:eastAsia="Tahoma" w:hAnsi="Sylfaen"/>
          <w:sz w:val="24"/>
          <w:szCs w:val="24"/>
        </w:rPr>
        <w:t>Գ</w:t>
      </w:r>
      <w:r w:rsidRPr="00303CCF">
        <w:rPr>
          <w:rStyle w:val="Bodytext6"/>
          <w:rFonts w:ascii="Sylfaen" w:eastAsia="Tahoma" w:hAnsi="Sylfaen"/>
          <w:sz w:val="24"/>
          <w:szCs w:val="24"/>
          <w:vertAlign w:val="subscript"/>
        </w:rPr>
        <w:t>մա</w:t>
      </w:r>
      <w:r w:rsidRPr="00303CCF">
        <w:rPr>
          <w:rStyle w:val="Bodytext6"/>
          <w:rFonts w:ascii="Sylfaen" w:eastAsia="Tahoma" w:hAnsi="Sylfaen"/>
          <w:sz w:val="24"/>
          <w:szCs w:val="24"/>
        </w:rPr>
        <w:t xml:space="preserve"> </w:t>
      </w:r>
      <w:r w:rsidRPr="00303CCF">
        <w:rPr>
          <w:rFonts w:ascii="Sylfaen" w:hAnsi="Sylfaen"/>
        </w:rPr>
        <w:t>=</w:t>
      </w:r>
      <w:r w:rsidRPr="00303CCF">
        <w:rPr>
          <w:rStyle w:val="Bodytext6"/>
          <w:rFonts w:ascii="Sylfaen" w:eastAsia="Tahoma" w:hAnsi="Sylfaen"/>
          <w:sz w:val="24"/>
          <w:szCs w:val="24"/>
        </w:rPr>
        <w:t xml:space="preserve"> տող 1150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326E8" w:rsidRPr="00303CCF" w:rsidRDefault="009326E8" w:rsidP="0068504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  <w:lang w:val="en-US"/>
        </w:rPr>
      </w:pPr>
    </w:p>
    <w:p w:rsidR="009326E8" w:rsidRPr="00303CCF" w:rsidRDefault="009326E8">
      <w:pPr>
        <w:widowControl/>
        <w:spacing w:after="200" w:line="276" w:lineRule="auto"/>
        <w:rPr>
          <w:rFonts w:ascii="Sylfaen" w:eastAsia="Sylfaen" w:hAnsi="Sylfaen" w:cs="Sylfaen"/>
          <w:color w:val="auto"/>
          <w:lang w:val="en-US" w:eastAsia="en-US" w:bidi="ar-SA"/>
        </w:rPr>
      </w:pPr>
      <w:r w:rsidRPr="00303CCF">
        <w:rPr>
          <w:lang w:val="en-US"/>
        </w:rPr>
        <w:br w:type="page"/>
      </w:r>
    </w:p>
    <w:p w:rsidR="00746573" w:rsidRPr="00303CCF" w:rsidRDefault="00746573" w:rsidP="009326E8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  <w:lang w:val="en-US"/>
        </w:rPr>
      </w:pPr>
      <w:r w:rsidRPr="00303CCF">
        <w:rPr>
          <w:sz w:val="24"/>
          <w:szCs w:val="24"/>
        </w:rPr>
        <w:lastRenderedPageBreak/>
        <w:t>2. Ֆինանսական կայունության հարաբերական ցուցանիշները</w:t>
      </w:r>
    </w:p>
    <w:p w:rsidR="00746573" w:rsidRPr="00303CCF" w:rsidRDefault="00746573" w:rsidP="009326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t>4.</w:t>
      </w:r>
      <w:r w:rsidR="009326E8" w:rsidRPr="00303CCF">
        <w:rPr>
          <w:sz w:val="24"/>
          <w:szCs w:val="24"/>
          <w:lang w:val="hy-AM"/>
        </w:rPr>
        <w:tab/>
      </w:r>
      <w:r w:rsidRPr="00303CCF">
        <w:rPr>
          <w:sz w:val="24"/>
          <w:szCs w:val="24"/>
        </w:rPr>
        <w:t>Ինքնավարության գործակիցը (Գ</w:t>
      </w:r>
      <w:r w:rsidRPr="00303CCF">
        <w:rPr>
          <w:sz w:val="24"/>
          <w:szCs w:val="24"/>
          <w:vertAlign w:val="subscript"/>
        </w:rPr>
        <w:t>ի</w:t>
      </w:r>
      <w:r w:rsidRPr="00303CCF">
        <w:rPr>
          <w:sz w:val="24"/>
          <w:szCs w:val="24"/>
        </w:rPr>
        <w:t>)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Գ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ի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տող 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տող 1700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9326E8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eastAsia="Tahoma" w:cs="Tahoma"/>
          <w:sz w:val="24"/>
          <w:szCs w:val="24"/>
        </w:rPr>
      </w:pPr>
    </w:p>
    <w:p w:rsidR="00746573" w:rsidRPr="00303CCF" w:rsidRDefault="00746573" w:rsidP="009326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303CCF">
        <w:rPr>
          <w:sz w:val="24"/>
          <w:szCs w:val="24"/>
        </w:rPr>
        <w:t>5.</w:t>
      </w:r>
      <w:r w:rsidRPr="00303CCF">
        <w:rPr>
          <w:sz w:val="24"/>
          <w:szCs w:val="24"/>
        </w:rPr>
        <w:tab/>
        <w:t>Ընդհանուր (ընթացիկ) իրացվելիության ցուցանիշը (Գ</w:t>
      </w:r>
      <w:r w:rsidRPr="00303CCF">
        <w:rPr>
          <w:sz w:val="24"/>
          <w:szCs w:val="24"/>
          <w:vertAlign w:val="subscript"/>
        </w:rPr>
        <w:t>ըի</w:t>
      </w:r>
      <w:r w:rsidRPr="00303CCF">
        <w:rPr>
          <w:sz w:val="24"/>
          <w:szCs w:val="24"/>
        </w:rPr>
        <w:t>) հաշվարկվում է հետ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յալ բանաձ</w:t>
      </w:r>
      <w:r w:rsidR="00413F5B">
        <w:rPr>
          <w:sz w:val="24"/>
          <w:szCs w:val="24"/>
        </w:rPr>
        <w:t>և</w:t>
      </w:r>
      <w:r w:rsidRPr="00303CCF">
        <w:rPr>
          <w:sz w:val="24"/>
          <w:szCs w:val="24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ind w:right="-8"/>
        <w:jc w:val="right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ըի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1200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1500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9326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6.</w:t>
      </w:r>
      <w:r w:rsidRPr="00303CCF">
        <w:rPr>
          <w:sz w:val="24"/>
          <w:szCs w:val="24"/>
          <w:lang w:val="hy-AM"/>
        </w:rPr>
        <w:tab/>
        <w:t>Սեփական կապիտալի շահութաբերությունը (Գ</w:t>
      </w:r>
      <w:r w:rsidRPr="00303CCF">
        <w:rPr>
          <w:sz w:val="24"/>
          <w:szCs w:val="24"/>
          <w:vertAlign w:val="subscript"/>
          <w:lang w:val="hy-AM"/>
        </w:rPr>
        <w:t>սկշբ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jc w:val="left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սկշբ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2400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**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1300</m:t>
              </m:r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հաշվ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տ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1300</m:t>
              </m:r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նախ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տ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)/2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x100</m:t>
          </m:r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E36333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33" w:rsidRPr="00303CCF" w:rsidRDefault="00E36333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326E8" w:rsidRPr="00303CCF" w:rsidRDefault="009326E8" w:rsidP="0068504B">
      <w:pPr>
        <w:spacing w:after="160" w:line="360" w:lineRule="auto"/>
        <w:rPr>
          <w:rFonts w:ascii="Sylfaen" w:hAnsi="Sylfaen"/>
        </w:rPr>
      </w:pPr>
    </w:p>
    <w:p w:rsidR="009326E8" w:rsidRPr="00303CCF" w:rsidRDefault="009326E8">
      <w:pPr>
        <w:widowControl/>
        <w:spacing w:after="200" w:line="276" w:lineRule="auto"/>
        <w:rPr>
          <w:rFonts w:ascii="Sylfaen" w:hAnsi="Sylfaen"/>
        </w:rPr>
      </w:pPr>
      <w:r w:rsidRPr="00303CCF">
        <w:rPr>
          <w:rFonts w:ascii="Sylfaen" w:hAnsi="Sylfaen"/>
        </w:rPr>
        <w:br w:type="page"/>
      </w:r>
    </w:p>
    <w:p w:rsidR="00746573" w:rsidRPr="00303CCF" w:rsidRDefault="00746573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7.</w:t>
      </w:r>
      <w:r w:rsidRPr="00303CCF">
        <w:rPr>
          <w:sz w:val="24"/>
          <w:szCs w:val="24"/>
          <w:lang w:val="hy-AM"/>
        </w:rPr>
        <w:tab/>
        <w:t xml:space="preserve">Ֆինանսական կայունության գործակիցը 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(Գ</w:t>
      </w:r>
      <w:r w:rsidRPr="00303CCF">
        <w:rPr>
          <w:rStyle w:val="Bodytext214pt"/>
          <w:rFonts w:ascii="Sylfaen" w:eastAsia="Sylfaen" w:hAnsi="Sylfaen"/>
          <w:sz w:val="24"/>
          <w:szCs w:val="24"/>
          <w:vertAlign w:val="subscript"/>
        </w:rPr>
        <w:t>ֆկ</w:t>
      </w:r>
      <w:r w:rsidRPr="00303CCF">
        <w:rPr>
          <w:rStyle w:val="Bodytext214pt"/>
          <w:rFonts w:ascii="Sylfaen" w:eastAsia="Sylfaen" w:hAnsi="Sylfaen"/>
          <w:sz w:val="24"/>
          <w:szCs w:val="24"/>
        </w:rPr>
        <w:t>)</w:t>
      </w:r>
      <w:r w:rsidRPr="00303CCF">
        <w:rPr>
          <w:sz w:val="24"/>
          <w:szCs w:val="24"/>
          <w:lang w:val="hy-AM"/>
        </w:rPr>
        <w:t xml:space="preserve">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E00F8" w:rsidRPr="00303CCF" w:rsidRDefault="001173DC" w:rsidP="0068504B">
      <w:pPr>
        <w:pStyle w:val="Bodytext20"/>
        <w:shd w:val="clear" w:color="auto" w:fill="auto"/>
        <w:spacing w:before="0" w:after="160" w:line="360" w:lineRule="auto"/>
        <w:jc w:val="left"/>
        <w:rPr>
          <w:sz w:val="24"/>
          <w:szCs w:val="24"/>
          <w:lang w:val="hy-AM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ֆկ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1300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1400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1700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7E00F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7E00F8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E00F8" w:rsidRPr="00303CCF" w:rsidRDefault="007E00F8" w:rsidP="0068504B">
      <w:pPr>
        <w:pStyle w:val="Bodytext20"/>
        <w:shd w:val="clear" w:color="auto" w:fill="auto"/>
        <w:spacing w:before="0" w:after="160" w:line="360" w:lineRule="auto"/>
        <w:ind w:firstLine="0"/>
        <w:rPr>
          <w:sz w:val="24"/>
          <w:szCs w:val="24"/>
          <w:lang w:val="hy-AM"/>
        </w:rPr>
      </w:pPr>
    </w:p>
    <w:p w:rsidR="00746573" w:rsidRPr="00303CCF" w:rsidRDefault="00746573" w:rsidP="009326E8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8.</w:t>
      </w:r>
      <w:r w:rsidRPr="00303CCF">
        <w:rPr>
          <w:sz w:val="24"/>
          <w:szCs w:val="24"/>
          <w:lang w:val="hy-AM"/>
        </w:rPr>
        <w:tab/>
        <w:t>Սեփական շրջանառու ակտիվներով ընթացիկ գործունեություն</w:t>
      </w:r>
      <w:r w:rsidR="007E00F8" w:rsidRPr="00303CCF">
        <w:rPr>
          <w:sz w:val="24"/>
          <w:szCs w:val="24"/>
          <w:lang w:val="hy-AM"/>
        </w:rPr>
        <w:t>ն</w:t>
      </w:r>
      <w:r w:rsidRPr="00303CCF">
        <w:rPr>
          <w:sz w:val="24"/>
          <w:szCs w:val="24"/>
          <w:lang w:val="hy-AM"/>
        </w:rPr>
        <w:t xml:space="preserve"> ապահովելու գործակիցը (Գ</w:t>
      </w:r>
      <w:r w:rsidRPr="00303CCF">
        <w:rPr>
          <w:sz w:val="24"/>
          <w:szCs w:val="24"/>
          <w:vertAlign w:val="subscript"/>
          <w:lang w:val="hy-AM"/>
        </w:rPr>
        <w:t>ըգա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ըգա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1200-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1500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1300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1C2BC7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1C2BC7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6573" w:rsidRPr="00303CCF" w:rsidRDefault="00746573" w:rsidP="0068504B">
      <w:pPr>
        <w:spacing w:after="160" w:line="360" w:lineRule="auto"/>
        <w:rPr>
          <w:rFonts w:ascii="Sylfaen" w:hAnsi="Sylfaen"/>
        </w:rPr>
      </w:pPr>
    </w:p>
    <w:p w:rsidR="00746573" w:rsidRPr="00303CCF" w:rsidRDefault="00746573" w:rsidP="009326E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t>9.</w:t>
      </w:r>
      <w:r w:rsidRPr="00303CCF">
        <w:rPr>
          <w:sz w:val="24"/>
          <w:szCs w:val="24"/>
          <w:lang w:val="hy-AM"/>
        </w:rPr>
        <w:tab/>
        <w:t>Սեփական կապիտալի շարժունակության գործակիցը (Գ</w:t>
      </w:r>
      <w:r w:rsidRPr="00303CCF">
        <w:rPr>
          <w:sz w:val="24"/>
          <w:szCs w:val="24"/>
          <w:vertAlign w:val="subscript"/>
          <w:lang w:val="hy-AM"/>
        </w:rPr>
        <w:t>սկշու</w:t>
      </w:r>
      <w:r w:rsidRPr="00303CCF">
        <w:rPr>
          <w:sz w:val="24"/>
          <w:szCs w:val="24"/>
          <w:lang w:val="hy-AM"/>
        </w:rPr>
        <w:t>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1173DC" w:rsidP="0068504B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սկշու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1200-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1500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1300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1C2BC7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Միջին արժեքը 3 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303CCF">
              <w:rPr>
                <w:rStyle w:val="Bodytext213pt"/>
                <w:rFonts w:ascii="Sylfaen" w:eastAsia="Tahoma" w:hAnsi="Sylfaen" w:cs="Tahoma"/>
                <w:sz w:val="20"/>
                <w:szCs w:val="20"/>
                <w:shd w:val="clear" w:color="auto" w:fill="auto"/>
              </w:rPr>
              <w:t>Արժեքը բալերով</w:t>
            </w:r>
          </w:p>
        </w:tc>
      </w:tr>
      <w:tr w:rsidR="001C2BC7" w:rsidRPr="00303CCF" w:rsidTr="007E00F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BC7" w:rsidRPr="00303CCF" w:rsidRDefault="001C2BC7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51143" w:rsidRPr="00303CCF" w:rsidRDefault="00051143" w:rsidP="0068504B">
      <w:pPr>
        <w:spacing w:after="160" w:line="360" w:lineRule="auto"/>
        <w:rPr>
          <w:rFonts w:ascii="Sylfaen" w:hAnsi="Sylfaen"/>
        </w:rPr>
      </w:pPr>
    </w:p>
    <w:p w:rsidR="00051143" w:rsidRPr="00303CCF" w:rsidRDefault="00051143">
      <w:pPr>
        <w:widowControl/>
        <w:spacing w:after="200" w:line="276" w:lineRule="auto"/>
        <w:rPr>
          <w:rFonts w:ascii="Sylfaen" w:hAnsi="Sylfaen"/>
        </w:rPr>
      </w:pPr>
      <w:r w:rsidRPr="00303CCF">
        <w:rPr>
          <w:rFonts w:ascii="Sylfaen" w:hAnsi="Sylfaen"/>
        </w:rPr>
        <w:br w:type="page"/>
      </w:r>
    </w:p>
    <w:p w:rsidR="00746573" w:rsidRPr="00303CCF" w:rsidRDefault="00746573" w:rsidP="009326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  <w:lang w:val="hy-AM"/>
        </w:rPr>
      </w:pPr>
      <w:r w:rsidRPr="00303CCF">
        <w:rPr>
          <w:sz w:val="24"/>
          <w:szCs w:val="24"/>
          <w:lang w:val="hy-AM"/>
        </w:rPr>
        <w:lastRenderedPageBreak/>
        <w:t>10.</w:t>
      </w:r>
      <w:r w:rsidRPr="00303CCF">
        <w:rPr>
          <w:sz w:val="24"/>
          <w:szCs w:val="24"/>
          <w:lang w:val="hy-AM"/>
        </w:rPr>
        <w:tab/>
        <w:t>Հանրագումարային ցուցանիշը (ՀՑ</w:t>
      </w:r>
      <w:r w:rsidRPr="00303CCF">
        <w:rPr>
          <w:sz w:val="24"/>
          <w:szCs w:val="24"/>
          <w:vertAlign w:val="subscript"/>
          <w:lang w:val="hy-AM"/>
        </w:rPr>
        <w:t>կտօ</w:t>
      </w:r>
      <w:r w:rsidRPr="00303CCF">
        <w:rPr>
          <w:sz w:val="24"/>
          <w:szCs w:val="24"/>
          <w:lang w:val="hy-AM"/>
        </w:rPr>
        <w:t>) (բալերով) հաշվարկվում է հետ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յալ բանաձ</w:t>
      </w:r>
      <w:r w:rsidR="00413F5B">
        <w:rPr>
          <w:sz w:val="24"/>
          <w:szCs w:val="24"/>
          <w:lang w:val="hy-AM"/>
        </w:rPr>
        <w:t>և</w:t>
      </w:r>
      <w:r w:rsidRPr="00303CCF">
        <w:rPr>
          <w:sz w:val="24"/>
          <w:szCs w:val="24"/>
          <w:lang w:val="hy-AM"/>
        </w:rPr>
        <w:t>ով՝</w:t>
      </w:r>
    </w:p>
    <w:p w:rsidR="00746573" w:rsidRPr="00303CCF" w:rsidRDefault="00746573" w:rsidP="0068504B">
      <w:pPr>
        <w:pStyle w:val="Tablecaption5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303CCF">
        <w:rPr>
          <w:rFonts w:ascii="Sylfaen" w:hAnsi="Sylfaen"/>
          <w:sz w:val="24"/>
          <w:szCs w:val="24"/>
          <w:lang w:val="hy-AM"/>
        </w:rPr>
        <w:t>ՀՑ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կտօ</w:t>
      </w:r>
      <w:r w:rsidRPr="00303CCF">
        <w:rPr>
          <w:rFonts w:ascii="Sylfaen" w:hAnsi="Sylfaen"/>
          <w:sz w:val="24"/>
          <w:szCs w:val="24"/>
          <w:lang w:val="hy-AM"/>
        </w:rPr>
        <w:t>=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զա</w:t>
      </w:r>
      <w:r w:rsidRPr="00303CCF">
        <w:rPr>
          <w:rFonts w:ascii="Sylfaen" w:hAnsi="Sylfaen"/>
          <w:sz w:val="24"/>
          <w:szCs w:val="24"/>
          <w:lang w:val="hy-AM"/>
        </w:rPr>
        <w:t xml:space="preserve"> +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կկ</w:t>
      </w:r>
      <w:r w:rsidRPr="00303CCF">
        <w:rPr>
          <w:rFonts w:ascii="Sylfaen" w:hAnsi="Sylfaen"/>
          <w:sz w:val="24"/>
          <w:szCs w:val="24"/>
          <w:lang w:val="hy-AM"/>
        </w:rPr>
        <w:t xml:space="preserve"> +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մա</w:t>
      </w:r>
      <w:r w:rsidRPr="00303CCF">
        <w:rPr>
          <w:rFonts w:ascii="Sylfaen" w:hAnsi="Sylfaen"/>
          <w:sz w:val="24"/>
          <w:szCs w:val="24"/>
          <w:lang w:val="hy-AM"/>
        </w:rPr>
        <w:t xml:space="preserve"> +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ի</w:t>
      </w:r>
      <w:r w:rsidRPr="00303CCF">
        <w:rPr>
          <w:rFonts w:ascii="Sylfaen" w:hAnsi="Sylfaen"/>
          <w:sz w:val="24"/>
          <w:szCs w:val="24"/>
          <w:lang w:val="hy-AM"/>
        </w:rPr>
        <w:t xml:space="preserve"> + </w:t>
      </w:r>
      <w:r w:rsidRPr="00303CCF">
        <w:rPr>
          <w:rStyle w:val="Bodytext6MSReferenceSansSerif"/>
          <w:rFonts w:ascii="Sylfaen" w:hAnsi="Sylfaen"/>
          <w:sz w:val="24"/>
          <w:szCs w:val="24"/>
        </w:rPr>
        <w:t>Գ</w:t>
      </w:r>
      <w:r w:rsidRPr="00303CCF">
        <w:rPr>
          <w:rStyle w:val="Bodytext6MSReferenceSansSerif"/>
          <w:rFonts w:ascii="Sylfaen" w:hAnsi="Sylfaen"/>
          <w:sz w:val="24"/>
          <w:szCs w:val="24"/>
          <w:vertAlign w:val="subscript"/>
        </w:rPr>
        <w:t>ըի</w:t>
      </w:r>
      <w:r w:rsidRPr="00303CCF">
        <w:rPr>
          <w:rFonts w:ascii="Sylfaen" w:hAnsi="Sylfaen"/>
          <w:sz w:val="24"/>
          <w:szCs w:val="24"/>
          <w:lang w:val="hy-AM"/>
        </w:rPr>
        <w:t xml:space="preserve"> +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սկշբ</w:t>
      </w:r>
      <w:r w:rsidRPr="00303CCF">
        <w:rPr>
          <w:rFonts w:ascii="Sylfaen" w:hAnsi="Sylfaen"/>
          <w:sz w:val="24"/>
          <w:szCs w:val="24"/>
          <w:lang w:val="hy-AM"/>
        </w:rPr>
        <w:t xml:space="preserve"> +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ֆկ</w:t>
      </w:r>
      <w:r w:rsidRPr="00303CCF">
        <w:rPr>
          <w:rFonts w:ascii="Sylfaen" w:hAnsi="Sylfaen"/>
          <w:sz w:val="24"/>
          <w:szCs w:val="24"/>
          <w:lang w:val="hy-AM"/>
        </w:rPr>
        <w:t xml:space="preserve"> +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ըգա</w:t>
      </w:r>
      <w:r w:rsidRPr="00303CCF">
        <w:rPr>
          <w:rFonts w:ascii="Sylfaen" w:hAnsi="Sylfaen"/>
          <w:sz w:val="24"/>
          <w:szCs w:val="24"/>
          <w:lang w:val="hy-AM"/>
        </w:rPr>
        <w:t xml:space="preserve"> + Գ</w:t>
      </w:r>
      <w:r w:rsidRPr="00303CCF">
        <w:rPr>
          <w:rFonts w:ascii="Sylfaen" w:hAnsi="Sylfaen"/>
          <w:sz w:val="24"/>
          <w:szCs w:val="24"/>
          <w:vertAlign w:val="subscript"/>
          <w:lang w:val="hy-AM"/>
        </w:rPr>
        <w:t>սկշու</w:t>
      </w:r>
    </w:p>
    <w:tbl>
      <w:tblPr>
        <w:tblOverlap w:val="never"/>
        <w:tblW w:w="9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782"/>
        <w:gridCol w:w="849"/>
        <w:gridCol w:w="895"/>
        <w:gridCol w:w="895"/>
        <w:gridCol w:w="746"/>
        <w:gridCol w:w="675"/>
        <w:gridCol w:w="956"/>
        <w:gridCol w:w="680"/>
        <w:gridCol w:w="2190"/>
      </w:tblGrid>
      <w:tr w:rsidR="007E00F8" w:rsidRPr="00303CCF" w:rsidTr="00051143">
        <w:trPr>
          <w:cantSplit/>
          <w:trHeight w:val="392"/>
          <w:jc w:val="center"/>
        </w:trPr>
        <w:tc>
          <w:tcPr>
            <w:tcW w:w="726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Ցուցանիշի արժեքը բալերով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Հանրագումարային</w:t>
            </w:r>
            <w:r w:rsidRPr="00303CCF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303CCF">
              <w:rPr>
                <w:rFonts w:ascii="Sylfaen" w:eastAsia="Times New Roman" w:hAnsi="Sylfaen" w:cs="Times New Roman"/>
                <w:sz w:val="20"/>
              </w:rPr>
              <w:t>ցուցանիշ</w:t>
            </w:r>
          </w:p>
        </w:tc>
      </w:tr>
      <w:tr w:rsidR="0068504B" w:rsidRPr="00303CCF" w:rsidTr="00051143">
        <w:trPr>
          <w:cantSplit/>
          <w:trHeight w:val="392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զա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Segoe UI" w:hAnsi="Sylfaen" w:cs="Segoe UI"/>
                <w:sz w:val="20"/>
              </w:rPr>
              <w:t>Գ</w:t>
            </w:r>
            <w:r w:rsidRPr="00303CCF">
              <w:rPr>
                <w:rFonts w:ascii="Sylfaen" w:eastAsia="Segoe UI" w:hAnsi="Sylfaen" w:cs="Segoe UI"/>
                <w:sz w:val="20"/>
                <w:vertAlign w:val="subscript"/>
              </w:rPr>
              <w:t>կկ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մա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ind w:left="2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ըի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սկշբ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Segoe UI" w:hAnsi="Sylfaen" w:cs="Segoe UI"/>
                <w:sz w:val="20"/>
              </w:rPr>
              <w:t>Գ</w:t>
            </w:r>
            <w:r w:rsidRPr="00303CCF">
              <w:rPr>
                <w:rFonts w:ascii="Sylfaen" w:eastAsia="Segoe UI" w:hAnsi="Sylfaen" w:cs="Segoe UI"/>
                <w:sz w:val="20"/>
                <w:vertAlign w:val="subscript"/>
              </w:rPr>
              <w:t>ֆկ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ըգա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0F8" w:rsidRPr="00303CCF" w:rsidRDefault="007E00F8" w:rsidP="009326E8">
            <w:pPr>
              <w:spacing w:after="120"/>
              <w:ind w:left="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03CCF">
              <w:rPr>
                <w:rFonts w:ascii="Sylfaen" w:eastAsia="Times New Roman" w:hAnsi="Sylfaen" w:cs="Times New Roman"/>
                <w:sz w:val="20"/>
              </w:rPr>
              <w:t>Գ</w:t>
            </w:r>
            <w:r w:rsidRPr="00303CCF">
              <w:rPr>
                <w:rFonts w:ascii="Sylfaen" w:eastAsia="Times New Roman" w:hAnsi="Sylfaen" w:cs="Times New Roman"/>
                <w:sz w:val="20"/>
                <w:vertAlign w:val="subscript"/>
              </w:rPr>
              <w:t>սկշու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504B" w:rsidRPr="00303CCF" w:rsidTr="00051143">
        <w:trPr>
          <w:cantSplit/>
          <w:trHeight w:val="412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0F8" w:rsidRPr="00303CCF" w:rsidRDefault="007E00F8" w:rsidP="009326E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51143" w:rsidRPr="00303CCF" w:rsidRDefault="00051143" w:rsidP="00051143">
      <w:pPr>
        <w:pStyle w:val="Bodytext110"/>
        <w:shd w:val="clear" w:color="auto" w:fill="auto"/>
        <w:tabs>
          <w:tab w:val="left" w:pos="567"/>
        </w:tabs>
        <w:spacing w:before="0" w:after="160" w:line="360" w:lineRule="auto"/>
        <w:ind w:firstLine="0"/>
        <w:rPr>
          <w:rFonts w:ascii="Sylfaen" w:hAnsi="Sylfaen"/>
          <w:sz w:val="20"/>
          <w:szCs w:val="20"/>
          <w:lang w:val="hy-AM"/>
        </w:rPr>
      </w:pPr>
      <w:r w:rsidRPr="00303CCF">
        <w:rPr>
          <w:rFonts w:ascii="Sylfaen" w:hAnsi="Sylfaen"/>
          <w:sz w:val="20"/>
          <w:szCs w:val="20"/>
          <w:lang w:val="hy-AM"/>
        </w:rPr>
        <w:t>*</w:t>
      </w:r>
      <w:r w:rsidRPr="00303CCF">
        <w:rPr>
          <w:rFonts w:ascii="Sylfaen" w:hAnsi="Sylfaen"/>
          <w:sz w:val="20"/>
          <w:szCs w:val="20"/>
          <w:lang w:val="hy-AM"/>
        </w:rPr>
        <w:tab/>
        <w:t>Ռուսաստանի Դաշնության ֆինանսների նախարարության 2010 թվականի հուլիսի 2-ի թիվ 66ն. հրամանով հաստատված՝ կապիտալի փոփոխությունների մասին հաշվետվության ձ</w:t>
      </w:r>
      <w:r w:rsidR="00413F5B">
        <w:rPr>
          <w:rFonts w:ascii="Sylfaen" w:hAnsi="Sylfaen"/>
          <w:sz w:val="20"/>
          <w:szCs w:val="20"/>
          <w:lang w:val="hy-AM"/>
        </w:rPr>
        <w:t>և</w:t>
      </w:r>
      <w:r w:rsidRPr="00303CCF">
        <w:rPr>
          <w:rFonts w:ascii="Sylfaen" w:hAnsi="Sylfaen"/>
          <w:sz w:val="20"/>
          <w:szCs w:val="20"/>
          <w:lang w:val="hy-AM"/>
        </w:rPr>
        <w:t>ի տողի ծածկագիրը։</w:t>
      </w:r>
    </w:p>
    <w:p w:rsidR="00051143" w:rsidRPr="00303CCF" w:rsidRDefault="00051143" w:rsidP="00051143">
      <w:pPr>
        <w:pStyle w:val="Bodytext110"/>
        <w:shd w:val="clear" w:color="auto" w:fill="auto"/>
        <w:tabs>
          <w:tab w:val="left" w:pos="567"/>
        </w:tabs>
        <w:spacing w:before="0" w:after="16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303CCF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t>**</w:t>
      </w:r>
      <w:r w:rsidRPr="00303CCF">
        <w:rPr>
          <w:rStyle w:val="FootnoteReference"/>
          <w:rFonts w:ascii="Sylfaen" w:hAnsi="Sylfaen"/>
          <w:sz w:val="20"/>
          <w:szCs w:val="20"/>
          <w:lang w:val="hy-AM"/>
        </w:rPr>
        <w:tab/>
      </w:r>
      <w:r w:rsidRPr="00303CCF">
        <w:rPr>
          <w:rFonts w:ascii="Sylfaen" w:hAnsi="Sylfaen"/>
          <w:sz w:val="20"/>
          <w:szCs w:val="20"/>
          <w:lang w:val="hy-AM"/>
        </w:rPr>
        <w:t>Ռուսաստանի Դաշնության ֆինանսների նախարարության 2010 թվականի հուլիսի 2-ի թիվ 66ն հրամանով հաստատված՝ ֆինանսական արդյունքների մասին հաշվետվության ձ</w:t>
      </w:r>
      <w:r w:rsidR="00413F5B">
        <w:rPr>
          <w:rFonts w:ascii="Sylfaen" w:hAnsi="Sylfaen"/>
          <w:sz w:val="20"/>
          <w:szCs w:val="20"/>
          <w:lang w:val="hy-AM"/>
        </w:rPr>
        <w:t>և</w:t>
      </w:r>
      <w:r w:rsidRPr="00303CCF">
        <w:rPr>
          <w:rFonts w:ascii="Sylfaen" w:hAnsi="Sylfaen"/>
          <w:sz w:val="20"/>
          <w:szCs w:val="20"/>
          <w:lang w:val="hy-AM"/>
        </w:rPr>
        <w:t>ի տողի ծածկագիրը։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746573" w:rsidRPr="00303CCF" w:rsidTr="00051143">
        <w:tc>
          <w:tcPr>
            <w:tcW w:w="2093" w:type="dxa"/>
          </w:tcPr>
          <w:p w:rsidR="00746573" w:rsidRPr="00303CCF" w:rsidRDefault="00746573" w:rsidP="0068504B">
            <w:pPr>
              <w:pStyle w:val="Bodytext11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0"/>
                <w:szCs w:val="24"/>
                <w:lang w:val="en-US"/>
              </w:rPr>
            </w:pPr>
            <w:r w:rsidRPr="00303CCF">
              <w:rPr>
                <w:rFonts w:ascii="Sylfaen" w:hAnsi="Sylfaen"/>
                <w:sz w:val="20"/>
                <w:szCs w:val="24"/>
              </w:rPr>
              <w:t>Ծանոթագրություն։</w:t>
            </w:r>
          </w:p>
        </w:tc>
        <w:tc>
          <w:tcPr>
            <w:tcW w:w="7149" w:type="dxa"/>
          </w:tcPr>
          <w:p w:rsidR="00746573" w:rsidRPr="00303CCF" w:rsidRDefault="00746573" w:rsidP="0068504B">
            <w:pPr>
              <w:pStyle w:val="Bodytext11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0"/>
                <w:szCs w:val="24"/>
              </w:rPr>
            </w:pPr>
            <w:r w:rsidRPr="00303CCF">
              <w:rPr>
                <w:rFonts w:ascii="Sylfaen" w:hAnsi="Sylfaen"/>
                <w:sz w:val="20"/>
                <w:szCs w:val="24"/>
              </w:rPr>
              <w:t>Հաշվարկում նշվում են Ռուսաստանի Դաշնության ֆինանսների նախարարության 2010 թվականի հուլիսի 2-ի թիվ 66ն հրամանով հաստատված՝ հաշվապահական հաշվեկշռի ձ</w:t>
            </w:r>
            <w:r w:rsidR="00413F5B">
              <w:rPr>
                <w:rFonts w:ascii="Sylfaen" w:hAnsi="Sylfaen"/>
                <w:sz w:val="20"/>
                <w:szCs w:val="24"/>
              </w:rPr>
              <w:t>և</w:t>
            </w:r>
            <w:r w:rsidRPr="00303CCF">
              <w:rPr>
                <w:rFonts w:ascii="Sylfaen" w:hAnsi="Sylfaen"/>
                <w:sz w:val="20"/>
                <w:szCs w:val="24"/>
              </w:rPr>
              <w:t xml:space="preserve">ի տողերի ծածկագրերը։ </w:t>
            </w:r>
          </w:p>
        </w:tc>
      </w:tr>
    </w:tbl>
    <w:p w:rsidR="00051143" w:rsidRPr="00303CCF" w:rsidRDefault="00051143" w:rsidP="0068504B">
      <w:pPr>
        <w:pStyle w:val="Bodytext110"/>
        <w:shd w:val="clear" w:color="auto" w:fill="auto"/>
        <w:spacing w:before="0" w:after="160" w:line="360" w:lineRule="auto"/>
        <w:ind w:left="1560" w:right="440" w:hanging="1560"/>
        <w:jc w:val="center"/>
        <w:rPr>
          <w:rFonts w:ascii="Sylfaen" w:hAnsi="Sylfaen"/>
          <w:sz w:val="24"/>
          <w:szCs w:val="24"/>
          <w:lang w:val="hy-AM"/>
        </w:rPr>
      </w:pPr>
    </w:p>
    <w:p w:rsidR="00746573" w:rsidRPr="0068504B" w:rsidRDefault="00746573" w:rsidP="0068504B">
      <w:pPr>
        <w:pStyle w:val="Bodytext110"/>
        <w:shd w:val="clear" w:color="auto" w:fill="auto"/>
        <w:spacing w:before="0" w:after="160" w:line="360" w:lineRule="auto"/>
        <w:ind w:left="1560" w:right="440" w:hanging="1560"/>
        <w:jc w:val="center"/>
        <w:rPr>
          <w:rFonts w:ascii="Sylfaen" w:hAnsi="Sylfaen"/>
          <w:sz w:val="24"/>
          <w:szCs w:val="24"/>
          <w:lang w:val="en-US"/>
        </w:rPr>
      </w:pPr>
      <w:r w:rsidRPr="00303CCF">
        <w:rPr>
          <w:rFonts w:ascii="Sylfaen" w:hAnsi="Sylfaen"/>
          <w:sz w:val="24"/>
          <w:szCs w:val="24"/>
          <w:lang w:val="en-US"/>
        </w:rPr>
        <w:t>_____________</w:t>
      </w:r>
    </w:p>
    <w:p w:rsidR="00DD7F4D" w:rsidRPr="0068504B" w:rsidRDefault="00051143" w:rsidP="00051143">
      <w:pPr>
        <w:tabs>
          <w:tab w:val="left" w:pos="6415"/>
        </w:tabs>
        <w:spacing w:after="160" w:line="360" w:lineRule="auto"/>
        <w:rPr>
          <w:rFonts w:ascii="Sylfaen" w:hAnsi="Sylfaen"/>
        </w:rPr>
      </w:pPr>
      <w:r>
        <w:rPr>
          <w:rFonts w:ascii="Sylfaen" w:hAnsi="Sylfaen"/>
        </w:rPr>
        <w:tab/>
      </w:r>
    </w:p>
    <w:sectPr w:rsidR="00DD7F4D" w:rsidRPr="0068504B" w:rsidSect="00051143">
      <w:type w:val="nextColumn"/>
      <w:pgSz w:w="11900" w:h="16840" w:code="9"/>
      <w:pgMar w:top="1418" w:right="1418" w:bottom="1418" w:left="1418" w:header="0" w:footer="50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DC" w:rsidRDefault="001173DC" w:rsidP="00746573">
      <w:r>
        <w:separator/>
      </w:r>
    </w:p>
  </w:endnote>
  <w:endnote w:type="continuationSeparator" w:id="0">
    <w:p w:rsidR="001173DC" w:rsidRDefault="001173DC" w:rsidP="0074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143" w:rsidRPr="00051143" w:rsidRDefault="001173DC" w:rsidP="00051143">
    <w:pPr>
      <w:pStyle w:val="Footer"/>
      <w:tabs>
        <w:tab w:val="center" w:pos="4532"/>
        <w:tab w:val="left" w:pos="5498"/>
      </w:tabs>
      <w:rPr>
        <w:rFonts w:ascii="Sylfaen" w:hAnsi="Sylfaen"/>
      </w:rPr>
    </w:pPr>
    <w:sdt>
      <w:sdtPr>
        <w:id w:val="24063326"/>
        <w:docPartObj>
          <w:docPartGallery w:val="Page Numbers (Bottom of Page)"/>
          <w:docPartUnique/>
        </w:docPartObj>
      </w:sdtPr>
      <w:sdtEndPr>
        <w:rPr>
          <w:rFonts w:ascii="Sylfaen" w:hAnsi="Sylfaen"/>
        </w:rPr>
      </w:sdtEndPr>
      <w:sdtContent>
        <w:r w:rsidR="00051143">
          <w:tab/>
        </w:r>
        <w:r w:rsidR="001B26C1" w:rsidRPr="00051143">
          <w:rPr>
            <w:rFonts w:ascii="Sylfaen" w:hAnsi="Sylfaen"/>
          </w:rPr>
          <w:fldChar w:fldCharType="begin"/>
        </w:r>
        <w:r w:rsidR="00051143" w:rsidRPr="00051143">
          <w:rPr>
            <w:rFonts w:ascii="Sylfaen" w:hAnsi="Sylfaen"/>
          </w:rPr>
          <w:instrText xml:space="preserve"> PAGE   \* MERGEFORMAT </w:instrText>
        </w:r>
        <w:r w:rsidR="001B26C1" w:rsidRPr="00051143">
          <w:rPr>
            <w:rFonts w:ascii="Sylfaen" w:hAnsi="Sylfaen"/>
          </w:rPr>
          <w:fldChar w:fldCharType="separate"/>
        </w:r>
        <w:r w:rsidR="007844ED">
          <w:rPr>
            <w:rFonts w:ascii="Sylfaen" w:hAnsi="Sylfaen"/>
            <w:noProof/>
          </w:rPr>
          <w:t>19</w:t>
        </w:r>
        <w:r w:rsidR="001B26C1" w:rsidRPr="00051143">
          <w:rPr>
            <w:rFonts w:ascii="Sylfaen" w:hAnsi="Sylfaen"/>
          </w:rPr>
          <w:fldChar w:fldCharType="end"/>
        </w:r>
      </w:sdtContent>
    </w:sdt>
    <w:r w:rsidR="00051143">
      <w:rPr>
        <w:rFonts w:ascii="Sylfaen" w:hAnsi="Sylfaen"/>
      </w:rPr>
      <w:tab/>
    </w:r>
    <w:r w:rsidR="00051143">
      <w:rPr>
        <w:rFonts w:ascii="Sylfaen" w:hAnsi="Sylfa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DC" w:rsidRDefault="001173DC" w:rsidP="00746573">
      <w:r>
        <w:separator/>
      </w:r>
    </w:p>
  </w:footnote>
  <w:footnote w:type="continuationSeparator" w:id="0">
    <w:p w:rsidR="001173DC" w:rsidRDefault="001173DC" w:rsidP="0074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E40"/>
    <w:rsid w:val="000456B9"/>
    <w:rsid w:val="00051143"/>
    <w:rsid w:val="00052ED3"/>
    <w:rsid w:val="000607B2"/>
    <w:rsid w:val="0008473D"/>
    <w:rsid w:val="00086196"/>
    <w:rsid w:val="000A2D2F"/>
    <w:rsid w:val="000B5BB3"/>
    <w:rsid w:val="001173DC"/>
    <w:rsid w:val="00142293"/>
    <w:rsid w:val="00147104"/>
    <w:rsid w:val="001902A1"/>
    <w:rsid w:val="00191A74"/>
    <w:rsid w:val="001B26C1"/>
    <w:rsid w:val="001C2BC7"/>
    <w:rsid w:val="001F75B8"/>
    <w:rsid w:val="0021443A"/>
    <w:rsid w:val="00215299"/>
    <w:rsid w:val="002473E0"/>
    <w:rsid w:val="00265975"/>
    <w:rsid w:val="002C421F"/>
    <w:rsid w:val="002E0D54"/>
    <w:rsid w:val="002F3A0C"/>
    <w:rsid w:val="00303CCF"/>
    <w:rsid w:val="003062EE"/>
    <w:rsid w:val="003829EE"/>
    <w:rsid w:val="003A4B6D"/>
    <w:rsid w:val="003C2895"/>
    <w:rsid w:val="0041352B"/>
    <w:rsid w:val="00413F5B"/>
    <w:rsid w:val="004B5453"/>
    <w:rsid w:val="004F6201"/>
    <w:rsid w:val="00524F36"/>
    <w:rsid w:val="005B4E40"/>
    <w:rsid w:val="005C5D08"/>
    <w:rsid w:val="005C73DA"/>
    <w:rsid w:val="005D1E3B"/>
    <w:rsid w:val="005D737E"/>
    <w:rsid w:val="00610EB0"/>
    <w:rsid w:val="00641018"/>
    <w:rsid w:val="0067355E"/>
    <w:rsid w:val="0068504B"/>
    <w:rsid w:val="006A197E"/>
    <w:rsid w:val="006A6DAC"/>
    <w:rsid w:val="007441CC"/>
    <w:rsid w:val="00746573"/>
    <w:rsid w:val="00760BA8"/>
    <w:rsid w:val="00772F7A"/>
    <w:rsid w:val="007844ED"/>
    <w:rsid w:val="007856D8"/>
    <w:rsid w:val="007950FF"/>
    <w:rsid w:val="007B3F53"/>
    <w:rsid w:val="007E00F8"/>
    <w:rsid w:val="007E40ED"/>
    <w:rsid w:val="00816676"/>
    <w:rsid w:val="00870FA5"/>
    <w:rsid w:val="008728FC"/>
    <w:rsid w:val="00892AA9"/>
    <w:rsid w:val="009159DE"/>
    <w:rsid w:val="009168BF"/>
    <w:rsid w:val="009326E8"/>
    <w:rsid w:val="009B3C0F"/>
    <w:rsid w:val="009D62E1"/>
    <w:rsid w:val="009D72CE"/>
    <w:rsid w:val="009F3A35"/>
    <w:rsid w:val="009F55C0"/>
    <w:rsid w:val="00A05B56"/>
    <w:rsid w:val="00AB5CC5"/>
    <w:rsid w:val="00B1705C"/>
    <w:rsid w:val="00B3368C"/>
    <w:rsid w:val="00B46A5B"/>
    <w:rsid w:val="00B60B2C"/>
    <w:rsid w:val="00B73770"/>
    <w:rsid w:val="00BB3F40"/>
    <w:rsid w:val="00BC03F1"/>
    <w:rsid w:val="00BC27F7"/>
    <w:rsid w:val="00BC29DD"/>
    <w:rsid w:val="00C16C1C"/>
    <w:rsid w:val="00C45956"/>
    <w:rsid w:val="00C933D3"/>
    <w:rsid w:val="00CA0478"/>
    <w:rsid w:val="00CF4901"/>
    <w:rsid w:val="00D46416"/>
    <w:rsid w:val="00D63BB7"/>
    <w:rsid w:val="00D949EF"/>
    <w:rsid w:val="00D9597A"/>
    <w:rsid w:val="00DA17CD"/>
    <w:rsid w:val="00DB279F"/>
    <w:rsid w:val="00DB360D"/>
    <w:rsid w:val="00DC511C"/>
    <w:rsid w:val="00DD7F4D"/>
    <w:rsid w:val="00DE44D9"/>
    <w:rsid w:val="00E36333"/>
    <w:rsid w:val="00E5579A"/>
    <w:rsid w:val="00F06A9C"/>
    <w:rsid w:val="00F62D6B"/>
    <w:rsid w:val="00F76088"/>
    <w:rsid w:val="00F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3E63"/>
  <w15:docId w15:val="{08E57735-AF4E-450F-9CC0-33E33EB1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B4E4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5B4E40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B4E40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b/>
      <w:bCs/>
      <w:color w:val="auto"/>
      <w:sz w:val="28"/>
      <w:szCs w:val="28"/>
      <w:lang w:val="en-GB" w:eastAsia="en-US" w:bidi="ar-SA"/>
    </w:rPr>
  </w:style>
  <w:style w:type="character" w:customStyle="1" w:styleId="Bodytext3TimesNewRoman">
    <w:name w:val="Body text (3) + Times New Roman"/>
    <w:aliases w:val="15 pt,Body text (2) + Times New Roman,Spacing 5 pt,Spacing 4 pt"/>
    <w:basedOn w:val="Bodytext3"/>
    <w:rsid w:val="005B4E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1TimesNewRoman">
    <w:name w:val="Heading #1 + Times New Roman"/>
    <w:aliases w:val="18 pt,Bold"/>
    <w:basedOn w:val="DefaultParagraphFont"/>
    <w:rsid w:val="005B4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B4E40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B4E40"/>
    <w:pPr>
      <w:shd w:val="clear" w:color="auto" w:fill="FFFFFF"/>
      <w:spacing w:before="420" w:after="540" w:line="0" w:lineRule="atLeast"/>
      <w:ind w:hanging="900"/>
      <w:jc w:val="both"/>
    </w:pPr>
    <w:rPr>
      <w:rFonts w:ascii="Sylfaen" w:eastAsia="Sylfaen" w:hAnsi="Sylfaen" w:cs="Sylfaen"/>
      <w:color w:val="auto"/>
      <w:sz w:val="28"/>
      <w:szCs w:val="28"/>
      <w:lang w:val="en-GB" w:eastAsia="en-US" w:bidi="ar-SA"/>
    </w:rPr>
  </w:style>
  <w:style w:type="character" w:customStyle="1" w:styleId="Heading12">
    <w:name w:val="Heading #1 (2)_"/>
    <w:basedOn w:val="DefaultParagraphFont"/>
    <w:link w:val="Heading120"/>
    <w:rsid w:val="0074657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7465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en-US" w:bidi="ar-SA"/>
    </w:rPr>
  </w:style>
  <w:style w:type="character" w:customStyle="1" w:styleId="Tablecaption4">
    <w:name w:val="Table caption (4)_"/>
    <w:basedOn w:val="DefaultParagraphFont"/>
    <w:link w:val="Tablecaption40"/>
    <w:rsid w:val="007465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4657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en-US" w:bidi="ar-SA"/>
    </w:rPr>
  </w:style>
  <w:style w:type="character" w:customStyle="1" w:styleId="Tablecaption415pt">
    <w:name w:val="Table caption (4) + 15 pt"/>
    <w:basedOn w:val="Tablecaption4"/>
    <w:rsid w:val="007465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74657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465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GB" w:eastAsia="en-US" w:bidi="ar-SA"/>
    </w:rPr>
  </w:style>
  <w:style w:type="character" w:customStyle="1" w:styleId="Heading24">
    <w:name w:val="Heading #2 (4)_"/>
    <w:basedOn w:val="DefaultParagraphFont"/>
    <w:link w:val="Heading240"/>
    <w:rsid w:val="0074657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746573"/>
    <w:pPr>
      <w:shd w:val="clear" w:color="auto" w:fill="FFFFFF"/>
      <w:spacing w:line="0" w:lineRule="atLeast"/>
      <w:ind w:hanging="1560"/>
      <w:jc w:val="both"/>
      <w:outlineLvl w:val="1"/>
    </w:pPr>
    <w:rPr>
      <w:rFonts w:ascii="Times New Roman" w:eastAsia="Times New Roman" w:hAnsi="Times New Roman" w:cs="Times New Roman"/>
      <w:color w:val="auto"/>
      <w:sz w:val="30"/>
      <w:szCs w:val="30"/>
      <w:lang w:val="en-GB" w:eastAsia="en-US" w:bidi="ar-SA"/>
    </w:rPr>
  </w:style>
  <w:style w:type="character" w:customStyle="1" w:styleId="Bodytext11">
    <w:name w:val="Body text (11)_"/>
    <w:basedOn w:val="DefaultParagraphFont"/>
    <w:link w:val="Bodytext110"/>
    <w:rsid w:val="007465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46573"/>
    <w:pPr>
      <w:shd w:val="clear" w:color="auto" w:fill="FFFFFF"/>
      <w:spacing w:before="660" w:after="180" w:line="299" w:lineRule="exact"/>
      <w:ind w:hanging="16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GB" w:eastAsia="en-US" w:bidi="ar-SA"/>
    </w:rPr>
  </w:style>
  <w:style w:type="character" w:customStyle="1" w:styleId="Bodytext17">
    <w:name w:val="Body text (17)_"/>
    <w:basedOn w:val="DefaultParagraphFont"/>
    <w:link w:val="Bodytext170"/>
    <w:rsid w:val="00746573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46573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color w:val="auto"/>
      <w:sz w:val="26"/>
      <w:szCs w:val="26"/>
      <w:lang w:val="en-GB" w:eastAsia="en-US" w:bidi="ar-SA"/>
    </w:rPr>
  </w:style>
  <w:style w:type="character" w:customStyle="1" w:styleId="Bodytext19">
    <w:name w:val="Body text (19)_"/>
    <w:basedOn w:val="DefaultParagraphFont"/>
    <w:link w:val="Bodytext190"/>
    <w:rsid w:val="00746573"/>
    <w:rPr>
      <w:rFonts w:ascii="Verdana" w:eastAsia="Verdana" w:hAnsi="Verdana" w:cs="Verdana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46573"/>
    <w:pPr>
      <w:shd w:val="clear" w:color="auto" w:fill="FFFFFF"/>
      <w:spacing w:line="0" w:lineRule="atLeast"/>
      <w:ind w:hanging="1540"/>
      <w:jc w:val="both"/>
    </w:pPr>
    <w:rPr>
      <w:rFonts w:ascii="Verdana" w:eastAsia="Verdana" w:hAnsi="Verdana" w:cs="Verdana"/>
      <w:color w:val="auto"/>
      <w:sz w:val="26"/>
      <w:szCs w:val="26"/>
      <w:lang w:val="en-GB" w:eastAsia="en-US" w:bidi="ar-SA"/>
    </w:rPr>
  </w:style>
  <w:style w:type="character" w:customStyle="1" w:styleId="Tablecaption5">
    <w:name w:val="Table caption (5)_"/>
    <w:basedOn w:val="DefaultParagraphFont"/>
    <w:link w:val="Tablecaption50"/>
    <w:rsid w:val="007465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465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73"/>
    <w:rPr>
      <w:rFonts w:ascii="Tahoma" w:eastAsia="Tahoma" w:hAnsi="Tahoma" w:cs="Tahoma"/>
      <w:color w:val="000000"/>
      <w:sz w:val="16"/>
      <w:szCs w:val="16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73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573"/>
    <w:rPr>
      <w:rFonts w:ascii="Tahoma" w:eastAsia="Tahoma" w:hAnsi="Tahoma" w:cs="Tahoma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573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6573"/>
    <w:rPr>
      <w:rFonts w:ascii="Tahoma" w:eastAsia="Tahoma" w:hAnsi="Tahoma" w:cs="Tahoma"/>
      <w:color w:val="000000"/>
      <w:sz w:val="24"/>
      <w:szCs w:val="24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74657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573"/>
    <w:rPr>
      <w:rFonts w:ascii="Tahoma" w:eastAsia="Tahoma" w:hAnsi="Tahoma" w:cs="Tahoma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746573"/>
    <w:pPr>
      <w:tabs>
        <w:tab w:val="center" w:pos="4844"/>
        <w:tab w:val="right" w:pos="9689"/>
      </w:tabs>
    </w:pPr>
  </w:style>
  <w:style w:type="character" w:customStyle="1" w:styleId="Bodytext315pt">
    <w:name w:val="Body text (3) + 15 pt"/>
    <w:aliases w:val="Spacing 2 pt"/>
    <w:basedOn w:val="Bodytext3"/>
    <w:rsid w:val="00746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214pt">
    <w:name w:val="Body text (2) + 14 pt"/>
    <w:basedOn w:val="Bodytext2"/>
    <w:rsid w:val="00746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3pt">
    <w:name w:val="Body text (2) + 13 pt"/>
    <w:basedOn w:val="Bodytext2"/>
    <w:rsid w:val="00746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character" w:customStyle="1" w:styleId="Bodytext6">
    <w:name w:val="Body text (6)"/>
    <w:basedOn w:val="Bodytext60"/>
    <w:rsid w:val="00746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0">
    <w:name w:val="Body text (6)_"/>
    <w:basedOn w:val="DefaultParagraphFont"/>
    <w:rsid w:val="00746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46573"/>
    <w:rPr>
      <w:vertAlign w:val="superscript"/>
    </w:rPr>
  </w:style>
  <w:style w:type="character" w:customStyle="1" w:styleId="Bodytext6MSReferenceSansSerif">
    <w:name w:val="Body text (6) + MS Reference Sans Serif"/>
    <w:aliases w:val="13 pt,Italic,Body text (15) + 6 pt,Spacing 0 pt,Heading #2 (4) + Segoe UI,14 pt,Spacing 1 pt,Body text (19) + Times New Roman,Table caption (5) + Italic,Body text (6) + Times New Roman"/>
    <w:basedOn w:val="Bodytext60"/>
    <w:rsid w:val="0074657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746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2SegoeUI">
    <w:name w:val="Body text (2) + Segoe UI"/>
    <w:aliases w:val="11.5 pt,Body text (2) + Arial Unicode MS"/>
    <w:basedOn w:val="Bodytext2"/>
    <w:rsid w:val="0074657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paragraph" w:styleId="ListParagraph">
    <w:name w:val="List Paragraph"/>
    <w:basedOn w:val="Normal"/>
    <w:uiPriority w:val="34"/>
    <w:qFormat/>
    <w:rsid w:val="0093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6C8B-D721-4BC9-8AF2-B527AC9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19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Tatevik</cp:lastModifiedBy>
  <cp:revision>66</cp:revision>
  <cp:lastPrinted>2020-03-17T05:29:00Z</cp:lastPrinted>
  <dcterms:created xsi:type="dcterms:W3CDTF">2019-03-13T05:55:00Z</dcterms:created>
  <dcterms:modified xsi:type="dcterms:W3CDTF">2020-03-17T05:31:00Z</dcterms:modified>
</cp:coreProperties>
</file>