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42" w:rsidRPr="0020042D" w:rsidRDefault="00285F21" w:rsidP="007A7193">
      <w:pPr>
        <w:spacing w:after="160" w:line="360" w:lineRule="auto"/>
        <w:ind w:left="7920"/>
        <w:jc w:val="both"/>
        <w:rPr>
          <w:rFonts w:ascii="Sylfaen" w:hAnsi="Sylfaen"/>
        </w:rPr>
      </w:pPr>
      <w:bookmarkStart w:id="0" w:name="_GoBack"/>
      <w:bookmarkEnd w:id="0"/>
      <w:r w:rsidRPr="0020042D">
        <w:rPr>
          <w:rFonts w:ascii="Sylfaen" w:hAnsi="Sylfaen"/>
        </w:rPr>
        <w:t>Նախագիծ</w:t>
      </w:r>
    </w:p>
    <w:p w:rsidR="00285F21" w:rsidRPr="0020042D" w:rsidRDefault="00285F21" w:rsidP="00D80E19">
      <w:pPr>
        <w:pStyle w:val="Bodytext40"/>
        <w:shd w:val="clear" w:color="auto" w:fill="auto"/>
        <w:spacing w:before="0" w:after="160" w:line="360" w:lineRule="auto"/>
        <w:ind w:right="320" w:firstLine="0"/>
        <w:jc w:val="center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165742" w:rsidRPr="0020042D" w:rsidRDefault="004E56C3" w:rsidP="00C1713F">
      <w:pPr>
        <w:pStyle w:val="Bodytext4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0042D">
        <w:rPr>
          <w:rStyle w:val="Bodytext4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165742" w:rsidRDefault="004E56C3" w:rsidP="00C1713F">
      <w:pPr>
        <w:pStyle w:val="Bodytext4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Եվրասիական տնտեսական միության շրջանակներում գյուղատնտեսական բույսերի սերմերի շրջանառության մասին</w:t>
      </w:r>
    </w:p>
    <w:p w:rsidR="00C1713F" w:rsidRPr="0020042D" w:rsidRDefault="00C1713F" w:rsidP="00D80E19">
      <w:pPr>
        <w:pStyle w:val="Bodytext4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5F21" w:rsidRPr="0020042D" w:rsidRDefault="00285F21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հիմնվելով «Եվրասիական տնտեսական միության մասին» 2014 թվականի մայիսի 29-ի պայմանագրի վրա,</w:t>
      </w:r>
    </w:p>
    <w:p w:rsidR="00165742" w:rsidRPr="0020042D" w:rsidRDefault="004E56C3" w:rsidP="00C1713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ելնելով գյուղատնտեսական բույսերի սերմերի շուկայի զարգացման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անդամ պետությունների մրցունակ գյուղատնտեսական արտադրանքի արտադրության ծավալների ավելացման նպատակով գյուղատնտեսական բույսերի սերմնաբուծության ոլորտում համագործակցության հարցում անդամ պետությունների փոխադարձ շահագրգռվածությունից,</w:t>
      </w:r>
    </w:p>
    <w:p w:rsidR="00165742" w:rsidRPr="0020042D" w:rsidRDefault="004E56C3" w:rsidP="00C1713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ճանաչելով Եվրասիական տնտեսական միության (այսուհետ՝ Միություն) շրջանակներում գյուղատնտեսական բույսերի սորտերի շրջանառության, սորտերի փորձարկման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գյուղատնտեսական բույսերի սերմնաբուծության ոլորտներում պահանջների միասնականացման նպատակահարմարությունը,</w:t>
      </w:r>
    </w:p>
    <w:p w:rsidR="00285F21" w:rsidRPr="0020042D" w:rsidRDefault="004E56C3" w:rsidP="00C1713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պահպանելով փոխադարձ հարգանքի, հավասարության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հրապարակայնության սկզբունքները,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320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համաձայնեցին հետ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>յալի մասին՝</w:t>
      </w:r>
    </w:p>
    <w:p w:rsidR="00285F21" w:rsidRPr="0020042D" w:rsidRDefault="00285F21" w:rsidP="0020042D">
      <w:pPr>
        <w:pStyle w:val="Bodytext20"/>
        <w:shd w:val="clear" w:color="auto" w:fill="auto"/>
        <w:spacing w:before="0" w:after="160" w:line="360" w:lineRule="auto"/>
        <w:ind w:right="320"/>
        <w:rPr>
          <w:rFonts w:ascii="Sylfaen" w:hAnsi="Sylfaen"/>
          <w:sz w:val="24"/>
          <w:szCs w:val="24"/>
        </w:rPr>
      </w:pPr>
    </w:p>
    <w:p w:rsidR="00165742" w:rsidRPr="0020042D" w:rsidRDefault="004E56C3" w:rsidP="00C1713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1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Սույն համաձայնագրի նպատակներով օգտագործվում են հասկացություններ, որոնք ունեն հետ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>յալ իմաստը՝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lastRenderedPageBreak/>
        <w:t>«գյուղատնտեսական բույսերի սորտերի միասնական ռեեստր»՝ ընդհանուր տեղեկատվական ռեսուրս, որը տեղեկություններ է պարունակում ազգային ռեեստրներում ընդգրկված գյուղատնտեսական բույսերի սորտերի մասին.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«սորտի փորձարկում»՝ սորտի տնտեսական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կենսաբանական հատկությունների, ինչպես նա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սորտի տարբերակիչ հատկանիշների, միատարրության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կայունության որոշման միջոցառումներ՝ ազգային ռեեստրում այն ընդգրկելու նպատակով.</w:t>
      </w:r>
    </w:p>
    <w:p w:rsidR="0016574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«ազգային ռեեստր»՝ անդամ պետությ</w:t>
      </w:r>
      <w:r w:rsidR="00CB487F" w:rsidRPr="0020042D">
        <w:rPr>
          <w:rFonts w:ascii="Sylfaen" w:hAnsi="Sylfaen"/>
          <w:sz w:val="24"/>
          <w:szCs w:val="24"/>
        </w:rPr>
        <w:t>ան</w:t>
      </w:r>
      <w:r w:rsidRPr="0020042D">
        <w:rPr>
          <w:rFonts w:ascii="Sylfaen" w:hAnsi="Sylfaen"/>
          <w:sz w:val="24"/>
          <w:szCs w:val="24"/>
        </w:rPr>
        <w:t xml:space="preserve"> տարածքում օգտագործման համար արտոնված (թույլատրված, երաշխավորվող) գյուղատնտեսական բույսերի սորտերի՝ անդամ պետության օրենսդրությանը համապատասխան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>ավորվող ռեեստր.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«գյուղատնտեսական բույսերի սերմերի շրջանառություն»՝ մեկ անդամ պետության տարածքից մյուս անդամ պետության տարածք (այդ թվում՝ Միության անդամ չհանդիսացող պետության տարածքով) գյուղատնտեսական բույսերի սերմերի տեղափոխումը, դրանց պահպանումն ու իրացումը.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«գյուղատնտեսական բույսերի սերմերի ցանքային (տնկման) որակներ»՝ գյուղատնտեսական բույսերի սերմերի որակի այն ցուցանիշների ամբողջությունը, որոնք բնորոշում են ցանքի (տնկման) համար սերմերի պիտանիությունը.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«գյուղատնտեսական բույսեր»՝ հացահատիկային, հացահատիկաոլոռային, ձավարատու, կերային, տեխնիկական, յուղատու, եթերայուղատու, բանջարեղենային, բոստանային, պտղատու, հատապտղատու, դեղատու մշակաբույսեր, ինչպես նա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կարտոֆիլ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խաղող.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«գյուղատնտեսական բույսերի սերմեր»՝ բույսերի բուն սերմերը, տնկիները, պտուղները, բարդ պտուղների մասերը, պտղաբույլերը, կոճղեզները, պալարները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բույսերի այլ գեներատիվ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վեգետատիվ մասեր, որոնք նախատեսված են գյուղատնտեսական բույսերի սորտերի բազմացման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(կամ) վերարտադրության համար.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lastRenderedPageBreak/>
        <w:t xml:space="preserve">«սերմնաբուծություն»՝ գյուղատնտեսական բույսերի սերմերի արտադրության, </w:t>
      </w:r>
      <w:r w:rsidR="009D7C96" w:rsidRPr="0020042D">
        <w:rPr>
          <w:rFonts w:ascii="Sylfaen" w:hAnsi="Sylfaen"/>
          <w:sz w:val="24"/>
          <w:szCs w:val="24"/>
        </w:rPr>
        <w:t>տեղափո</w:t>
      </w:r>
      <w:r w:rsidR="009D7C96" w:rsidRPr="0020042D">
        <w:rPr>
          <w:rFonts w:ascii="Sylfaen" w:eastAsia="MS Mincho" w:hAnsi="Sylfaen" w:cs="MS Mincho"/>
          <w:sz w:val="24"/>
          <w:szCs w:val="24"/>
        </w:rPr>
        <w:t>խ</w:t>
      </w:r>
      <w:r w:rsidRPr="0020042D">
        <w:rPr>
          <w:rFonts w:ascii="Sylfaen" w:hAnsi="Sylfaen"/>
          <w:sz w:val="24"/>
          <w:szCs w:val="24"/>
        </w:rPr>
        <w:t xml:space="preserve">ման, պահպանման, իրացման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օգտագործման հետ կապված գործունեություն.</w:t>
      </w:r>
    </w:p>
    <w:p w:rsidR="00165742" w:rsidRPr="0020042D" w:rsidRDefault="000C28D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«սորտ»՝ բուսաբանական </w:t>
      </w:r>
      <w:r w:rsidR="00A12651" w:rsidRPr="0020042D">
        <w:rPr>
          <w:rFonts w:ascii="Sylfaen" w:hAnsi="Sylfaen"/>
          <w:sz w:val="24"/>
          <w:szCs w:val="24"/>
        </w:rPr>
        <w:t>տաքսոններից ստորադասի</w:t>
      </w:r>
      <w:r w:rsidRPr="0020042D">
        <w:rPr>
          <w:rFonts w:ascii="Sylfaen" w:hAnsi="Sylfaen"/>
          <w:sz w:val="24"/>
          <w:szCs w:val="24"/>
        </w:rPr>
        <w:t xml:space="preserve"> շրջանակներում գյուղատնտեսական բույսերի խումբ, որը որոշվում է տվյալ գենոտիպը կամ գենոտիպերի համակցությունը բնորոշող հատկանիշների արտահայտվածության աստիճանով, մի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նույն բուսաբանական տաքսոնի գյուղատնտեսական բույսերի այլ խմբերից տարբերվում է մեկ կամ մի քանի հատկանիշներով կամ հատկանիշների արտահայտվածության աստիճանով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կայուն է.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«գյուղատնտեսական բույսերի սերմերի սորտային որակներ»՝ հատկանիշների ամբողջություն, որը բնորոշում է գյուղատնտեսական բույսերի սերմերի պատկանելությունը որոշակի սորտի: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  <w:szCs w:val="24"/>
        </w:rPr>
      </w:pPr>
    </w:p>
    <w:p w:rsidR="00165742" w:rsidRPr="0020042D" w:rsidRDefault="004E56C3" w:rsidP="00C1713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2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Սույն համաձայնագրով կարգավորվում են Միության շրջանակներում գյուղատնտեսական բույսերի սերմերի շրջանառության հետ կապված իրավահարաբերությունները՝ բացառությամբ գյուղատնտեսական այն բույսերի սերմերի, որոնց սորտերի գենետիկական ծրագիրը գենային ինժեներիայի նյութ է պարունակում։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3</w:t>
      </w:r>
    </w:p>
    <w:p w:rsidR="00165742" w:rsidRPr="0020042D" w:rsidRDefault="004E56C3" w:rsidP="005B74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1.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 xml:space="preserve">Միության շրջանակներում գյուղատնտեսական բույսերի սերմերի շրջանառությունն իրականացվում է դրանց սորտային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ցանքային (տնկման) որակների մասին տեղեկություններ պարունակող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ռուսերենով ու անդամ պետության պետական լեզվով (պետական լեզուներով)</w:t>
      </w:r>
      <w:r w:rsidR="00AE2278" w:rsidRPr="0020042D">
        <w:rPr>
          <w:rFonts w:ascii="Sylfaen" w:hAnsi="Sylfaen"/>
          <w:sz w:val="24"/>
          <w:szCs w:val="24"/>
        </w:rPr>
        <w:t xml:space="preserve"> (եթե դա նախատեսված է անդամ պետության օրենսդրությամբ)</w:t>
      </w:r>
      <w:r w:rsidRPr="0020042D">
        <w:rPr>
          <w:rFonts w:ascii="Sylfaen" w:hAnsi="Sylfaen"/>
          <w:sz w:val="24"/>
          <w:szCs w:val="24"/>
        </w:rPr>
        <w:t xml:space="preserve">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>ակերպված փաստաթղթերի առկայության դեպքում։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lastRenderedPageBreak/>
        <w:t>Եթե գյուղատնտեսական բույսերի սերմերը մշակվել են քիմիական կամ կենսաբանական պատրաստուկներով, ապա Միության շրջանակներում դրանց շրջանառությունն իրականացվում է փաթեթավորված տեսքով՝ ի թիվս սույն կետի առաջին պարբերությունում նշված փաստաթղթերի, նա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այդ սերմերն ուղեկցող փաստաթղթեր</w:t>
      </w:r>
      <w:r w:rsidR="008828D7" w:rsidRPr="0020042D">
        <w:rPr>
          <w:rFonts w:ascii="Sylfaen" w:hAnsi="Sylfaen"/>
          <w:sz w:val="24"/>
          <w:szCs w:val="24"/>
        </w:rPr>
        <w:t>ում</w:t>
      </w:r>
      <w:r w:rsidRPr="0020042D">
        <w:rPr>
          <w:rFonts w:ascii="Sylfaen" w:hAnsi="Sylfaen"/>
          <w:sz w:val="24"/>
          <w:szCs w:val="24"/>
        </w:rPr>
        <w:t xml:space="preserve">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դրանց մականշվածքի (պիտակի) վրա նշվող՝ քիմիական կամ կենսաբանական պատրաստուկի անվանման մասին ռուսերենով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անդամ պետության պետական լեզվով (պետական լեզուներով) (եթե դա նախատեսված է անդամ պետության օրենսդրությամբ) տեղեկատվության առկայության դեպքում։</w:t>
      </w:r>
    </w:p>
    <w:p w:rsidR="00165742" w:rsidRPr="0020042D" w:rsidRDefault="004E56C3" w:rsidP="005B74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2.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 xml:space="preserve">Անդամ պետությունները ճանաչում են գյուղատնտեսական բույսերի սերմերի սորտային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ցանքային (տնկման) որակների մասին տեղեկություններ պարունակող փաստաթղթերը, որոնք տրվել են մյուս անդամ պետությունների կողմից՝ անդամ պետությունների առաջարկների հիման վրա Եվրասիական տնտեսական հանձնաժողովի կողմից (այսուհետ՝ Հանձնաժողով) հաստատվ</w:t>
      </w:r>
      <w:r w:rsidR="00893E9C" w:rsidRPr="0020042D">
        <w:rPr>
          <w:rFonts w:ascii="Sylfaen" w:hAnsi="Sylfaen"/>
          <w:sz w:val="24"/>
          <w:szCs w:val="24"/>
        </w:rPr>
        <w:t>ող</w:t>
      </w:r>
      <w:r w:rsidRPr="0020042D">
        <w:rPr>
          <w:rFonts w:ascii="Sylfaen" w:hAnsi="Sylfaen"/>
          <w:sz w:val="24"/>
          <w:szCs w:val="24"/>
        </w:rPr>
        <w:t xml:space="preserve"> ցանկի համաձայն: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left="4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4</w:t>
      </w:r>
    </w:p>
    <w:p w:rsidR="00165742" w:rsidRPr="0020042D" w:rsidRDefault="00285F21" w:rsidP="005B74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1.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Միության շրջանակներում գյուղատնտեսական բույսերի սերմերի շրջանառության հետ կապված գործունեության տեղեկատվական ապահովման նպատակով Հանձնաժողովը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>ավորում է գյուղատնտեսական բույսերի սերմերի միասնական ռեեստր (այսուհետ` միասնական ռեեստր)։</w:t>
      </w:r>
    </w:p>
    <w:p w:rsidR="00165742" w:rsidRPr="0020042D" w:rsidRDefault="00285F21" w:rsidP="005B74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2.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Միասնական ռեեստրը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ավորվում է սորտերի մասին այն տեղեկությունների հիման վրա, որոնք պարունակվում են ազգային ռեեստրներում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անդամ պետությունների կողմից Միության ինտեգրացված տեղեկատվական համակարգի օգտագործմամբ</w:t>
      </w:r>
      <w:r w:rsidR="00E97D61" w:rsidRPr="0020042D">
        <w:rPr>
          <w:rFonts w:ascii="Sylfaen" w:hAnsi="Sylfaen"/>
          <w:sz w:val="24"/>
          <w:szCs w:val="24"/>
        </w:rPr>
        <w:t>՝</w:t>
      </w:r>
      <w:r w:rsidRPr="0020042D">
        <w:rPr>
          <w:rFonts w:ascii="Sylfaen" w:hAnsi="Sylfaen"/>
          <w:sz w:val="24"/>
          <w:szCs w:val="24"/>
        </w:rPr>
        <w:t xml:space="preserve"> էլեկտրոնային տեսքով ներկայացվում են Հանձնաժողով։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Միասնական ռեեստրի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ավորման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վարման կարգը սահմանվում է Հանձնաժողովի կողմից։</w:t>
      </w: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lastRenderedPageBreak/>
        <w:t>Հոդված 5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Գյուղատնտեսական բույսերի սորտային նույնականացում անցկացնելու, գյուղատնտեսական բույսերի սերմերի սորտային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ցանքային (տնկման) որակները որոշելու մոտեցումների միասնականացման նպատակով անդամ պետություններն ապահովում են Հանձնաժողովի խորհրդի կողմից սահմանվող միասնական մեթոդների կիրառումը։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16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6</w:t>
      </w:r>
    </w:p>
    <w:p w:rsidR="00165742" w:rsidRPr="0020042D" w:rsidRDefault="00E97212" w:rsidP="0020042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Անդամ պետությունները միջոցներ են ձեռնարկում սորտերի փորձարկման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սերմնաբուծության հարցերը կարգավորող իրենց օրենսդրության միասնականացման </w:t>
      </w:r>
      <w:r w:rsidR="00A4094E" w:rsidRPr="0020042D">
        <w:rPr>
          <w:rFonts w:ascii="Sylfaen" w:hAnsi="Sylfaen"/>
          <w:sz w:val="24"/>
          <w:szCs w:val="24"/>
        </w:rPr>
        <w:t>ուղղությամբ։</w:t>
      </w:r>
      <w:r w:rsidRPr="0020042D">
        <w:rPr>
          <w:rFonts w:ascii="Sylfaen" w:hAnsi="Sylfaen"/>
          <w:sz w:val="24"/>
          <w:szCs w:val="24"/>
        </w:rPr>
        <w:t xml:space="preserve"> Անդամ պետությունների օրենսդրության միասնականացմանն ուղղված միջոցների ցանկը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այդ միասնականացման ժամկետները սահմանվում են Եվրասիական տնտեսական բարձրագույն խորհրդի կողմից։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16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7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Մինչ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սույն համաձայնագրի 5-րդ հոդվածին համապատասխան ընդունվող Հանձնաժողովի խորհրդի ակտերն ուժի մեջ մտնել</w:t>
      </w:r>
      <w:r w:rsidR="00E97D61" w:rsidRPr="0020042D">
        <w:rPr>
          <w:rFonts w:ascii="Sylfaen" w:hAnsi="Sylfaen"/>
          <w:sz w:val="24"/>
          <w:szCs w:val="24"/>
        </w:rPr>
        <w:t>ը՝</w:t>
      </w:r>
      <w:r w:rsidRPr="0020042D">
        <w:rPr>
          <w:rFonts w:ascii="Sylfaen" w:hAnsi="Sylfaen"/>
          <w:sz w:val="24"/>
          <w:szCs w:val="24"/>
        </w:rPr>
        <w:t xml:space="preserve"> անդամ պետություններում կիրառվում են գյուղատնտեսական բույսերի սորտային նույնականացում անցկացնելու, գյուղատնտեսական բույսերի սերմերի սորտային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ցանքային (տնկման) որակները որոշելու մեթոդները, որոնք սահմանված են անդամ պետությունների օրենսդրությամբ։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14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8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Սույն համաձայնագիրը Միության շրջանակներում կնքված միջազգային պայմանագիր է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Միության իրավունքի մասն է կազմում։</w:t>
      </w: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lastRenderedPageBreak/>
        <w:t>Հոդված 9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 xml:space="preserve">Սույն համաձայնագրի մեկնաբանման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</w:t>
      </w:r>
      <w:r w:rsidR="005B74FC">
        <w:rPr>
          <w:rFonts w:ascii="Sylfaen" w:hAnsi="Sylfaen"/>
          <w:sz w:val="24"/>
          <w:szCs w:val="24"/>
        </w:rPr>
        <w:t> </w:t>
      </w:r>
      <w:r w:rsidRPr="0020042D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14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10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Անդամ պետությունների պայմանավորվածությամբ</w:t>
      </w:r>
      <w:r w:rsidR="00D32329" w:rsidRPr="0020042D">
        <w:rPr>
          <w:rFonts w:ascii="Sylfaen" w:hAnsi="Sylfaen"/>
          <w:sz w:val="24"/>
          <w:szCs w:val="24"/>
        </w:rPr>
        <w:t>՝</w:t>
      </w:r>
      <w:r w:rsidRPr="0020042D">
        <w:rPr>
          <w:rFonts w:ascii="Sylfaen" w:hAnsi="Sylfaen"/>
          <w:sz w:val="24"/>
          <w:szCs w:val="24"/>
        </w:rPr>
        <w:t xml:space="preserve"> սույն համաձայնագրում կարող են կատարվել փոփոխություններ, որոնք ձ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ակերպվում են առանձին արձանագրություններով </w:t>
      </w:r>
      <w:r w:rsidR="00672E8E">
        <w:rPr>
          <w:rFonts w:ascii="Sylfaen" w:hAnsi="Sylfaen"/>
          <w:sz w:val="24"/>
          <w:szCs w:val="24"/>
        </w:rPr>
        <w:t>և</w:t>
      </w:r>
      <w:r w:rsidRPr="0020042D">
        <w:rPr>
          <w:rFonts w:ascii="Sylfaen" w:hAnsi="Sylfaen"/>
          <w:sz w:val="24"/>
          <w:szCs w:val="24"/>
        </w:rPr>
        <w:t xml:space="preserve"> կազմում են սույն համաձայնագրի անբաժանելի մասը։</w:t>
      </w:r>
    </w:p>
    <w:p w:rsidR="00E97212" w:rsidRPr="0020042D" w:rsidRDefault="00E97212" w:rsidP="0020042D">
      <w:pPr>
        <w:pStyle w:val="Bodytext20"/>
        <w:shd w:val="clear" w:color="auto" w:fill="auto"/>
        <w:spacing w:before="0" w:after="160" w:line="360" w:lineRule="auto"/>
        <w:ind w:right="140"/>
        <w:rPr>
          <w:rFonts w:ascii="Sylfaen" w:hAnsi="Sylfaen"/>
          <w:sz w:val="24"/>
          <w:szCs w:val="24"/>
        </w:rPr>
      </w:pPr>
    </w:p>
    <w:p w:rsidR="00165742" w:rsidRPr="0020042D" w:rsidRDefault="004E56C3" w:rsidP="005B74FC">
      <w:pPr>
        <w:pStyle w:val="Bodytext20"/>
        <w:shd w:val="clear" w:color="auto" w:fill="auto"/>
        <w:spacing w:before="0" w:after="160" w:line="360" w:lineRule="auto"/>
        <w:ind w:right="140"/>
        <w:jc w:val="center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Հոդված 11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 30</w:t>
      </w:r>
      <w:r w:rsidR="005B74FC">
        <w:rPr>
          <w:rFonts w:ascii="Sylfaen" w:hAnsi="Sylfaen"/>
          <w:sz w:val="24"/>
          <w:szCs w:val="24"/>
        </w:rPr>
        <w:t> </w:t>
      </w:r>
      <w:r w:rsidRPr="0020042D">
        <w:rPr>
          <w:rFonts w:ascii="Sylfaen" w:hAnsi="Sylfaen"/>
          <w:sz w:val="24"/>
          <w:szCs w:val="24"/>
        </w:rPr>
        <w:t>օրացուցային օրը լրանալուց հետո:</w:t>
      </w:r>
    </w:p>
    <w:p w:rsidR="00165742" w:rsidRPr="0020042D" w:rsidRDefault="004E56C3" w:rsidP="005B74FC">
      <w:pPr>
        <w:pStyle w:val="Bodytext20"/>
        <w:shd w:val="clear" w:color="auto" w:fill="auto"/>
        <w:tabs>
          <w:tab w:val="left" w:pos="1134"/>
          <w:tab w:val="left" w:pos="3402"/>
          <w:tab w:val="left" w:pos="4536"/>
          <w:tab w:val="left" w:pos="5670"/>
          <w:tab w:val="left" w:pos="7513"/>
          <w:tab w:val="left" w:pos="8505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Կատարված է</w:t>
      </w:r>
      <w:r w:rsidR="0020042D">
        <w:rPr>
          <w:rFonts w:ascii="Sylfaen" w:hAnsi="Sylfaen"/>
          <w:sz w:val="24"/>
          <w:szCs w:val="24"/>
        </w:rPr>
        <w:t xml:space="preserve"> 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քաղաքում 201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թվականի</w:t>
      </w:r>
      <w:r w:rsidR="00541475" w:rsidRPr="0020042D">
        <w:rPr>
          <w:rFonts w:ascii="Sylfaen" w:hAnsi="Sylfaen"/>
          <w:sz w:val="24"/>
          <w:szCs w:val="24"/>
        </w:rPr>
        <w:t xml:space="preserve"> 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ի «</w:t>
      </w:r>
      <w:r w:rsidR="005B74FC">
        <w:rPr>
          <w:rFonts w:ascii="Sylfaen" w:hAnsi="Sylfaen"/>
          <w:sz w:val="24"/>
          <w:szCs w:val="24"/>
        </w:rPr>
        <w:tab/>
      </w:r>
      <w:r w:rsidRPr="0020042D">
        <w:rPr>
          <w:rFonts w:ascii="Sylfaen" w:hAnsi="Sylfaen"/>
          <w:sz w:val="24"/>
          <w:szCs w:val="24"/>
        </w:rPr>
        <w:t>»-ին, մեկ բնօրինակից՝ ռուսերենով։</w:t>
      </w:r>
    </w:p>
    <w:p w:rsidR="00165742" w:rsidRPr="0020042D" w:rsidRDefault="004E56C3" w:rsidP="0020042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0042D">
        <w:rPr>
          <w:rFonts w:ascii="Sylfaen" w:hAnsi="Sylfaen"/>
          <w:sz w:val="24"/>
          <w:szCs w:val="24"/>
        </w:rPr>
        <w:t>Սույն համաձայնագրի բնօրինակը պահվում է Եվրասիական տնտեսական հանձնաժողովում, որը, որպես սույն համաձայնագրի ավանդապահ, յուրաքանչյուր անդամ պետության կուղարկի դրա հաստատված պատճենը։</w:t>
      </w:r>
    </w:p>
    <w:p w:rsidR="00E97212" w:rsidRPr="0020042D" w:rsidRDefault="00E97212" w:rsidP="00135DE0">
      <w:pPr>
        <w:pStyle w:val="Bodytext20"/>
        <w:shd w:val="clear" w:color="auto" w:fill="auto"/>
        <w:spacing w:before="0" w:line="240" w:lineRule="auto"/>
        <w:ind w:right="-6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226"/>
        <w:gridCol w:w="2126"/>
        <w:gridCol w:w="2126"/>
        <w:gridCol w:w="2045"/>
      </w:tblGrid>
      <w:tr w:rsidR="00135DE0" w:rsidRPr="00135DE0" w:rsidTr="00135DE0">
        <w:trPr>
          <w:jc w:val="center"/>
        </w:trPr>
        <w:tc>
          <w:tcPr>
            <w:tcW w:w="2380" w:type="dxa"/>
            <w:shd w:val="clear" w:color="auto" w:fill="FFFFFF"/>
            <w:vAlign w:val="center"/>
          </w:tcPr>
          <w:p w:rsidR="00165742" w:rsidRPr="00135DE0" w:rsidRDefault="004E56C3" w:rsidP="00135DE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35DE0">
              <w:rPr>
                <w:rStyle w:val="Bodytext214pt"/>
                <w:rFonts w:ascii="Sylfaen" w:hAnsi="Sylfaen"/>
                <w:sz w:val="22"/>
                <w:szCs w:val="24"/>
              </w:rPr>
              <w:t>Հայաստանի Հանրապետության կողմից՝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165742" w:rsidRPr="00135DE0" w:rsidRDefault="004E56C3" w:rsidP="00135DE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35DE0">
              <w:rPr>
                <w:rStyle w:val="Bodytext214pt"/>
                <w:rFonts w:ascii="Sylfaen" w:hAnsi="Sylfaen"/>
                <w:sz w:val="22"/>
                <w:szCs w:val="24"/>
              </w:rPr>
              <w:t>Բելառուսի Հանրապետության կողմից՝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5742" w:rsidRPr="00135DE0" w:rsidRDefault="004E56C3" w:rsidP="00135DE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35DE0">
              <w:rPr>
                <w:rStyle w:val="Bodytext214pt"/>
                <w:rFonts w:ascii="Sylfaen" w:hAnsi="Sylfaen"/>
                <w:sz w:val="22"/>
                <w:szCs w:val="24"/>
              </w:rPr>
              <w:t>Ղազախստանի Հանրապետության կողմից՝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5742" w:rsidRPr="00135DE0" w:rsidRDefault="004E56C3" w:rsidP="00135DE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35DE0">
              <w:rPr>
                <w:rStyle w:val="Bodytext214pt"/>
                <w:rFonts w:ascii="Sylfaen" w:hAnsi="Sylfaen"/>
                <w:sz w:val="22"/>
                <w:szCs w:val="24"/>
              </w:rPr>
              <w:t>Ղրղզստանի Հանրապետության կողմից՝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165742" w:rsidRPr="00135DE0" w:rsidRDefault="004E56C3" w:rsidP="00135DE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35DE0">
              <w:rPr>
                <w:rStyle w:val="Bodytext214pt"/>
                <w:rFonts w:ascii="Sylfaen" w:hAnsi="Sylfaen"/>
                <w:sz w:val="22"/>
                <w:szCs w:val="24"/>
              </w:rPr>
              <w:t>Ռուսաստանի Դաշնության կողմից՝</w:t>
            </w:r>
          </w:p>
        </w:tc>
      </w:tr>
    </w:tbl>
    <w:p w:rsidR="00165742" w:rsidRPr="0020042D" w:rsidRDefault="00165742" w:rsidP="0020042D">
      <w:pPr>
        <w:spacing w:after="160" w:line="360" w:lineRule="auto"/>
        <w:jc w:val="both"/>
        <w:rPr>
          <w:rFonts w:ascii="Sylfaen" w:hAnsi="Sylfaen"/>
        </w:rPr>
      </w:pPr>
    </w:p>
    <w:sectPr w:rsidR="00165742" w:rsidRPr="0020042D" w:rsidSect="00945AF1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66A" w:rsidRDefault="00D0766A" w:rsidP="00165742">
      <w:r>
        <w:separator/>
      </w:r>
    </w:p>
  </w:endnote>
  <w:endnote w:type="continuationSeparator" w:id="0">
    <w:p w:rsidR="00D0766A" w:rsidRDefault="00D0766A" w:rsidP="0016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897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945AF1" w:rsidRPr="00945AF1" w:rsidRDefault="0037741C" w:rsidP="00945AF1">
        <w:pPr>
          <w:pStyle w:val="Footer"/>
          <w:jc w:val="center"/>
          <w:rPr>
            <w:rFonts w:ascii="Sylfaen" w:hAnsi="Sylfaen"/>
          </w:rPr>
        </w:pPr>
        <w:r w:rsidRPr="00945AF1">
          <w:rPr>
            <w:rFonts w:ascii="Sylfaen" w:hAnsi="Sylfaen"/>
          </w:rPr>
          <w:fldChar w:fldCharType="begin"/>
        </w:r>
        <w:r w:rsidR="00945AF1" w:rsidRPr="00945AF1">
          <w:rPr>
            <w:rFonts w:ascii="Sylfaen" w:hAnsi="Sylfaen"/>
          </w:rPr>
          <w:instrText xml:space="preserve"> PAGE   \* MERGEFORMAT </w:instrText>
        </w:r>
        <w:r w:rsidRPr="00945AF1">
          <w:rPr>
            <w:rFonts w:ascii="Sylfaen" w:hAnsi="Sylfaen"/>
          </w:rPr>
          <w:fldChar w:fldCharType="separate"/>
        </w:r>
        <w:r w:rsidR="00D80E19">
          <w:rPr>
            <w:rFonts w:ascii="Sylfaen" w:hAnsi="Sylfaen"/>
            <w:noProof/>
          </w:rPr>
          <w:t>6</w:t>
        </w:r>
        <w:r w:rsidRPr="00945AF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66A" w:rsidRDefault="00D0766A"/>
  </w:footnote>
  <w:footnote w:type="continuationSeparator" w:id="0">
    <w:p w:rsidR="00D0766A" w:rsidRDefault="00D07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219"/>
    <w:multiLevelType w:val="multilevel"/>
    <w:tmpl w:val="815C2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C635A"/>
    <w:multiLevelType w:val="multilevel"/>
    <w:tmpl w:val="2A38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447B59"/>
    <w:multiLevelType w:val="multilevel"/>
    <w:tmpl w:val="933E5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742"/>
    <w:rsid w:val="000C28D3"/>
    <w:rsid w:val="000D377C"/>
    <w:rsid w:val="00135DE0"/>
    <w:rsid w:val="00165742"/>
    <w:rsid w:val="001D5095"/>
    <w:rsid w:val="0020042D"/>
    <w:rsid w:val="00285F21"/>
    <w:rsid w:val="002A4373"/>
    <w:rsid w:val="002F049F"/>
    <w:rsid w:val="003173C7"/>
    <w:rsid w:val="00341B24"/>
    <w:rsid w:val="003641ED"/>
    <w:rsid w:val="0037741C"/>
    <w:rsid w:val="003D7622"/>
    <w:rsid w:val="00427B17"/>
    <w:rsid w:val="00465A98"/>
    <w:rsid w:val="004E56C3"/>
    <w:rsid w:val="00541475"/>
    <w:rsid w:val="005615D6"/>
    <w:rsid w:val="005B74FC"/>
    <w:rsid w:val="00672E8E"/>
    <w:rsid w:val="006A67B9"/>
    <w:rsid w:val="007A7193"/>
    <w:rsid w:val="008828D7"/>
    <w:rsid w:val="00893E9C"/>
    <w:rsid w:val="008D0EE3"/>
    <w:rsid w:val="008E7FAC"/>
    <w:rsid w:val="00902F0A"/>
    <w:rsid w:val="00945AF1"/>
    <w:rsid w:val="009D7C96"/>
    <w:rsid w:val="00A12651"/>
    <w:rsid w:val="00A23EB4"/>
    <w:rsid w:val="00A4094E"/>
    <w:rsid w:val="00A46E73"/>
    <w:rsid w:val="00AB1360"/>
    <w:rsid w:val="00AD4157"/>
    <w:rsid w:val="00AE2278"/>
    <w:rsid w:val="00B422D6"/>
    <w:rsid w:val="00B70193"/>
    <w:rsid w:val="00C1713F"/>
    <w:rsid w:val="00C72E42"/>
    <w:rsid w:val="00CB487F"/>
    <w:rsid w:val="00CE61C8"/>
    <w:rsid w:val="00D0766A"/>
    <w:rsid w:val="00D32329"/>
    <w:rsid w:val="00D80E19"/>
    <w:rsid w:val="00DA0671"/>
    <w:rsid w:val="00DB1352"/>
    <w:rsid w:val="00E97212"/>
    <w:rsid w:val="00E97D61"/>
    <w:rsid w:val="00F6608D"/>
    <w:rsid w:val="00F91A18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7767"/>
  <w15:docId w15:val="{7B66A0AB-2D8A-4F24-B9EE-E305816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57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74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65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65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12 pt"/>
    <w:basedOn w:val="Bodytext2"/>
    <w:rsid w:val="001657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16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6574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65742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657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65742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65742"/>
    <w:pPr>
      <w:shd w:val="clear" w:color="auto" w:fill="FFFFFF"/>
      <w:spacing w:before="300" w:line="346" w:lineRule="exact"/>
      <w:ind w:hanging="8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165742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657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8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5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AF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5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A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30</cp:revision>
  <dcterms:created xsi:type="dcterms:W3CDTF">2019-01-21T06:20:00Z</dcterms:created>
  <dcterms:modified xsi:type="dcterms:W3CDTF">2020-03-11T07:13:00Z</dcterms:modified>
</cp:coreProperties>
</file>