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E82" w:rsidRPr="0032407A" w:rsidRDefault="00D06E18" w:rsidP="00CD5114">
      <w:pPr>
        <w:pStyle w:val="20"/>
        <w:shd w:val="clear" w:color="auto" w:fill="auto"/>
        <w:spacing w:before="0" w:after="160" w:line="360" w:lineRule="auto"/>
        <w:ind w:left="5103" w:right="20" w:firstLine="0"/>
        <w:jc w:val="center"/>
        <w:rPr>
          <w:rFonts w:ascii="Sylfaen" w:hAnsi="Sylfaen"/>
          <w:sz w:val="24"/>
          <w:szCs w:val="24"/>
        </w:rPr>
      </w:pPr>
      <w:bookmarkStart w:id="0" w:name="_GoBack"/>
      <w:bookmarkEnd w:id="0"/>
      <w:r w:rsidRPr="0032407A">
        <w:rPr>
          <w:rFonts w:ascii="Sylfaen" w:hAnsi="Sylfaen"/>
          <w:sz w:val="24"/>
          <w:szCs w:val="24"/>
        </w:rPr>
        <w:t>ՀԱՍՏԱՏՎԱԾ Է</w:t>
      </w:r>
    </w:p>
    <w:p w:rsidR="00AA7E82" w:rsidRPr="0032407A" w:rsidRDefault="00D06E18" w:rsidP="00CD5114">
      <w:pPr>
        <w:pStyle w:val="20"/>
        <w:shd w:val="clear" w:color="auto" w:fill="auto"/>
        <w:spacing w:before="0" w:after="160" w:line="360" w:lineRule="auto"/>
        <w:ind w:left="5103" w:right="23" w:firstLine="0"/>
        <w:jc w:val="center"/>
        <w:rPr>
          <w:rFonts w:ascii="Sylfaen" w:hAnsi="Sylfaen"/>
          <w:sz w:val="24"/>
          <w:szCs w:val="24"/>
        </w:rPr>
      </w:pPr>
      <w:r w:rsidRPr="0032407A">
        <w:rPr>
          <w:rFonts w:ascii="Sylfaen" w:hAnsi="Sylfaen"/>
          <w:sz w:val="24"/>
          <w:szCs w:val="24"/>
        </w:rPr>
        <w:t>Եվրասիական տնտեսական հանձնաժողովի կոլեգիայի</w:t>
      </w:r>
      <w:r w:rsidR="00CD5114" w:rsidRPr="0032407A">
        <w:rPr>
          <w:rFonts w:ascii="Sylfaen" w:hAnsi="Sylfaen"/>
          <w:sz w:val="24"/>
          <w:szCs w:val="24"/>
        </w:rPr>
        <w:t xml:space="preserve"> </w:t>
      </w:r>
      <w:r w:rsidR="00CD5114" w:rsidRPr="0032407A">
        <w:rPr>
          <w:rFonts w:ascii="Sylfaen" w:hAnsi="Sylfaen"/>
          <w:sz w:val="24"/>
          <w:szCs w:val="24"/>
        </w:rPr>
        <w:br/>
      </w:r>
      <w:r w:rsidRPr="0032407A">
        <w:rPr>
          <w:rFonts w:ascii="Sylfaen" w:hAnsi="Sylfaen"/>
          <w:sz w:val="24"/>
          <w:szCs w:val="24"/>
        </w:rPr>
        <w:t>2016 թվականի սեպտեմբերի 6-ի թիվ 134 որոշմամբ</w:t>
      </w:r>
    </w:p>
    <w:p w:rsidR="007A3523" w:rsidRPr="0032407A" w:rsidRDefault="007A3523" w:rsidP="00CD5114">
      <w:pPr>
        <w:pStyle w:val="30"/>
        <w:shd w:val="clear" w:color="auto" w:fill="auto"/>
        <w:spacing w:before="0" w:after="160" w:line="360" w:lineRule="auto"/>
        <w:ind w:right="20"/>
        <w:rPr>
          <w:rStyle w:val="32pt"/>
          <w:rFonts w:ascii="Sylfaen" w:hAnsi="Sylfaen"/>
          <w:b/>
          <w:bCs/>
          <w:spacing w:val="0"/>
          <w:sz w:val="24"/>
          <w:szCs w:val="24"/>
        </w:rPr>
      </w:pPr>
    </w:p>
    <w:p w:rsidR="00AA7E82" w:rsidRPr="0032407A" w:rsidRDefault="00D06E18" w:rsidP="00CD5114">
      <w:pPr>
        <w:pStyle w:val="30"/>
        <w:shd w:val="clear" w:color="auto" w:fill="auto"/>
        <w:spacing w:before="0" w:after="160" w:line="360" w:lineRule="auto"/>
        <w:ind w:left="567" w:right="559"/>
        <w:rPr>
          <w:rFonts w:ascii="Sylfaen" w:hAnsi="Sylfaen"/>
          <w:sz w:val="24"/>
          <w:szCs w:val="24"/>
        </w:rPr>
      </w:pPr>
      <w:r w:rsidRPr="0032407A">
        <w:rPr>
          <w:rStyle w:val="32pt"/>
          <w:rFonts w:ascii="Sylfaen" w:hAnsi="Sylfaen"/>
          <w:b/>
          <w:spacing w:val="0"/>
          <w:sz w:val="24"/>
          <w:szCs w:val="24"/>
        </w:rPr>
        <w:t>ՄԵԹՈԴԱԲԱՆՈՒԹՅՈՒՆ</w:t>
      </w:r>
    </w:p>
    <w:p w:rsidR="00AA7E82" w:rsidRPr="0032407A" w:rsidRDefault="00D06E18" w:rsidP="00CD5114">
      <w:pPr>
        <w:pStyle w:val="30"/>
        <w:shd w:val="clear" w:color="auto" w:fill="auto"/>
        <w:spacing w:before="0" w:after="160" w:line="360" w:lineRule="auto"/>
        <w:ind w:left="567" w:right="559"/>
        <w:rPr>
          <w:rFonts w:ascii="Sylfaen" w:hAnsi="Sylfaen"/>
          <w:sz w:val="24"/>
          <w:szCs w:val="24"/>
        </w:rPr>
      </w:pPr>
      <w:r w:rsidRPr="0032407A">
        <w:rPr>
          <w:rFonts w:ascii="Sylfaen" w:hAnsi="Sylfaen"/>
          <w:sz w:val="24"/>
          <w:szCs w:val="24"/>
        </w:rPr>
        <w:t xml:space="preserve">գյուղատնտեսական արտադրանքի, պարենի, վուշի մանրաթելի, կաշվի հումքի, բամբակի մանրաթելի եւ բրդի մասով </w:t>
      </w:r>
      <w:r w:rsidR="00CD5114" w:rsidRPr="0032407A">
        <w:rPr>
          <w:rFonts w:ascii="Sylfaen" w:hAnsi="Sylfaen"/>
          <w:sz w:val="24"/>
          <w:szCs w:val="24"/>
        </w:rPr>
        <w:br/>
      </w:r>
      <w:r w:rsidRPr="0032407A">
        <w:rPr>
          <w:rFonts w:ascii="Sylfaen" w:hAnsi="Sylfaen"/>
          <w:sz w:val="24"/>
          <w:szCs w:val="24"/>
        </w:rPr>
        <w:t>Եվրասիական տնտեսական միության անդամ պետությունների պահանջարկի եւ առաջարկի ամփոփ կանխատեսումային հաշվեկշիռների հաշվարկման</w:t>
      </w:r>
    </w:p>
    <w:p w:rsidR="007A3523" w:rsidRPr="0032407A" w:rsidRDefault="007A3523" w:rsidP="00CD5114">
      <w:pPr>
        <w:pStyle w:val="20"/>
        <w:shd w:val="clear" w:color="auto" w:fill="auto"/>
        <w:spacing w:before="0" w:after="160" w:line="360" w:lineRule="auto"/>
        <w:ind w:right="20" w:firstLine="0"/>
        <w:jc w:val="center"/>
        <w:rPr>
          <w:rFonts w:ascii="Sylfaen" w:hAnsi="Sylfaen"/>
          <w:sz w:val="24"/>
          <w:szCs w:val="24"/>
        </w:rPr>
      </w:pP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I. Ընդհանուր դրույթներ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Գյուղատնտեսական արտադրանքի, պարենի, վուշի մանրաթելի, կաշվի հումքի, բամբակի մանրաթելի եւ բրդի մասով Եվրասիական տնտեսական միության անդամ պետությունների պահանջարկի եւ առաջարկի ամփոփ կանխատեսումային հաշվեկշիռները (այսուհետ՝ պահանջարկի եւ առաջարկի ամփոփ կանխատեսումային հաշվեկշիռներ) ներառում են գյուղատնտեսական </w:t>
      </w:r>
      <w:r w:rsidRPr="0032407A">
        <w:rPr>
          <w:rFonts w:ascii="Sylfaen" w:hAnsi="Sylfaen"/>
          <w:spacing w:val="-4"/>
          <w:sz w:val="24"/>
          <w:szCs w:val="24"/>
        </w:rPr>
        <w:t>արտադրանքի, պարենի, վուշի մանրաթելի, կաշվի հումքի, բամբակի մանրաթելի եւ բրդի մասով Եվրասիական տնտեսական միության անդամ պետությունների (այսուհետ</w:t>
      </w:r>
      <w:r w:rsidRPr="0032407A">
        <w:rPr>
          <w:rFonts w:ascii="Sylfaen" w:hAnsi="Sylfaen"/>
          <w:sz w:val="24"/>
          <w:szCs w:val="24"/>
        </w:rPr>
        <w:t xml:space="preserve"> համապատասխանաբար՝ Միություն, անդամ պետություններ) պահանջարկի եւ առաջարկի կանխատեսումային հաշվեկշիռների տվյալները։</w:t>
      </w:r>
    </w:p>
    <w:p w:rsidR="00CF7A5A"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Առաջարկի </w:t>
      </w:r>
      <w:r w:rsidR="00CD5114" w:rsidRPr="0032407A">
        <w:rPr>
          <w:rFonts w:ascii="Sylfaen" w:hAnsi="Sylfaen"/>
          <w:sz w:val="24"/>
          <w:szCs w:val="24"/>
        </w:rPr>
        <w:t>եւ</w:t>
      </w:r>
      <w:r w:rsidRPr="0032407A">
        <w:rPr>
          <w:rFonts w:ascii="Sylfaen" w:hAnsi="Sylfaen"/>
          <w:sz w:val="24"/>
          <w:szCs w:val="24"/>
        </w:rPr>
        <w:t xml:space="preserve"> պահանջարկի ամփոփ կանխատեսումային հաշվեկշիռները հաշվարկվում են ըստ հետ</w:t>
      </w:r>
      <w:r w:rsidR="00CD5114" w:rsidRPr="0032407A">
        <w:rPr>
          <w:rFonts w:ascii="Sylfaen" w:hAnsi="Sylfaen"/>
          <w:sz w:val="24"/>
          <w:szCs w:val="24"/>
        </w:rPr>
        <w:t>եւ</w:t>
      </w:r>
      <w:r w:rsidRPr="0032407A">
        <w:rPr>
          <w:rFonts w:ascii="Sylfaen" w:hAnsi="Sylfaen"/>
          <w:sz w:val="24"/>
          <w:szCs w:val="24"/>
        </w:rPr>
        <w:t>յալ դիրքերի՝</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հացահատիկ.</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 xml:space="preserve">միս </w:t>
      </w:r>
      <w:r w:rsidR="00CD5114" w:rsidRPr="0032407A">
        <w:rPr>
          <w:rFonts w:ascii="Sylfaen" w:hAnsi="Sylfaen"/>
          <w:sz w:val="24"/>
          <w:szCs w:val="24"/>
        </w:rPr>
        <w:t>եւ</w:t>
      </w:r>
      <w:r w:rsidRPr="0032407A">
        <w:rPr>
          <w:rFonts w:ascii="Sylfaen" w:hAnsi="Sylfaen"/>
          <w:sz w:val="24"/>
          <w:szCs w:val="24"/>
        </w:rPr>
        <w:t xml:space="preserve"> մսամթերք.</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տավարի միս.</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խոզի միս.</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ոչխարի միս.</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թռչնամիս.</w:t>
      </w:r>
    </w:p>
    <w:p w:rsidR="00CF7A5A"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կաթ </w:t>
      </w:r>
      <w:r w:rsidR="00CD5114" w:rsidRPr="0032407A">
        <w:rPr>
          <w:rFonts w:ascii="Sylfaen" w:hAnsi="Sylfaen"/>
          <w:sz w:val="24"/>
          <w:szCs w:val="24"/>
        </w:rPr>
        <w:t>եւ</w:t>
      </w:r>
      <w:r w:rsidRPr="0032407A">
        <w:rPr>
          <w:rFonts w:ascii="Sylfaen" w:hAnsi="Sylfaen"/>
          <w:sz w:val="24"/>
          <w:szCs w:val="24"/>
        </w:rPr>
        <w:t xml:space="preserve"> կաթնամթերք.</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շաքար.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բուսական յուղեր.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կարտոֆիլ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ձու եւ ձվամթերք.</w:t>
      </w:r>
    </w:p>
    <w:p w:rsidR="00CF7A5A"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բանջարաբոստանային մշակաբույսեր եւ դրանց վերամշակումից ստացվող արտադրանք.</w:t>
      </w:r>
    </w:p>
    <w:p w:rsidR="00CF7A5A"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մրգեր եւ հատապտուղներ, ինչպես նաեւ դրանց վերամշակումից ստացվող արտադրանք.</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վուշի մանրաթել.</w:t>
      </w:r>
    </w:p>
    <w:p w:rsidR="00CF7A5A"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կաշվի հումք եւ դրա վերամշակումից ստացվող արտադրանք.</w:t>
      </w:r>
    </w:p>
    <w:p w:rsidR="00CF7A5A"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բամբակի մանրաթել եւ դրա վերամշակումից ստացվող արտադրանք.</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բուրդ եւ դրա վերամշակումից ստացվող արտադրանք: </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Առաջարկի </w:t>
      </w:r>
      <w:r w:rsidR="00CD5114" w:rsidRPr="0032407A">
        <w:rPr>
          <w:rFonts w:ascii="Sylfaen" w:hAnsi="Sylfaen"/>
          <w:sz w:val="24"/>
          <w:szCs w:val="24"/>
        </w:rPr>
        <w:t>եւ</w:t>
      </w:r>
      <w:r w:rsidRPr="0032407A">
        <w:rPr>
          <w:rFonts w:ascii="Sylfaen" w:hAnsi="Sylfaen"/>
          <w:sz w:val="24"/>
          <w:szCs w:val="24"/>
        </w:rPr>
        <w:t xml:space="preserve"> պահանջարկի ամփոփ կանխատեսումային հաշվեկշիռները հաշվարկվում են բնական չափման միավորներով (հազ. տոննա, ձվի եւ ձվամթերքի համար՝ մլն հատ, կաշվի հումքի համար՝ հազար հատ):</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Պահանջարկի եւ առաջարկի ամփոփ կանխատեսումային հաշվեկշռի հաշվարկումն իրականացվում է ըստ գյուղատնտեսական արտադրանքի, պարենի, վուշի մանրաթելի, կաշվի հումքի, բամբակի մանրաթելի </w:t>
      </w:r>
      <w:r w:rsidR="00CD5114" w:rsidRPr="0032407A">
        <w:rPr>
          <w:rFonts w:ascii="Sylfaen" w:hAnsi="Sylfaen"/>
          <w:sz w:val="24"/>
          <w:szCs w:val="24"/>
        </w:rPr>
        <w:t>եւ</w:t>
      </w:r>
      <w:r w:rsidRPr="0032407A">
        <w:rPr>
          <w:rFonts w:ascii="Sylfaen" w:hAnsi="Sylfaen"/>
          <w:sz w:val="24"/>
          <w:szCs w:val="24"/>
        </w:rPr>
        <w:t xml:space="preserve"> բրդի </w:t>
      </w:r>
      <w:r w:rsidRPr="0032407A">
        <w:rPr>
          <w:rFonts w:ascii="Sylfaen" w:hAnsi="Sylfaen"/>
          <w:sz w:val="24"/>
          <w:szCs w:val="24"/>
        </w:rPr>
        <w:lastRenderedPageBreak/>
        <w:t>հիմնական տեսակների ռեսուրսների ստացման աղբյուրների ու ըստ դրանց օգտագործման ուղղությունների՝ հաշվեկշռված կանխատեսումային ցուցանիշների համակարգ ներառող հաշվեկշռային մեթոդի կիրառմամբ, ընդ</w:t>
      </w:r>
      <w:r w:rsidR="00CD5114" w:rsidRPr="0032407A">
        <w:rPr>
          <w:rFonts w:ascii="Sylfaen" w:hAnsi="Sylfaen"/>
          <w:sz w:val="24"/>
          <w:szCs w:val="24"/>
        </w:rPr>
        <w:t> </w:t>
      </w:r>
      <w:r w:rsidRPr="0032407A">
        <w:rPr>
          <w:rFonts w:ascii="Sylfaen" w:hAnsi="Sylfaen"/>
          <w:sz w:val="24"/>
          <w:szCs w:val="24"/>
        </w:rPr>
        <w:t>որում</w:t>
      </w:r>
      <w:r w:rsidR="003667BF" w:rsidRPr="0032407A">
        <w:rPr>
          <w:rFonts w:ascii="Sylfaen" w:hAnsi="Sylfaen"/>
          <w:sz w:val="24"/>
          <w:szCs w:val="24"/>
        </w:rPr>
        <w:t>,</w:t>
      </w:r>
      <w:r w:rsidRPr="0032407A">
        <w:rPr>
          <w:rFonts w:ascii="Sylfaen" w:hAnsi="Sylfaen"/>
          <w:sz w:val="24"/>
          <w:szCs w:val="24"/>
        </w:rPr>
        <w:t xml:space="preserve"> ռեսուրսային մասը (ռեսուրսները) հավասար է բաշխիչ մասի (ռեսուրսների օգտագործման) եւ տարվա վերջին պաշարների գումարին:</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հաշվեկշիռների ձ</w:t>
      </w:r>
      <w:r w:rsidR="00CD5114" w:rsidRPr="0032407A">
        <w:rPr>
          <w:rFonts w:ascii="Sylfaen" w:hAnsi="Sylfaen"/>
          <w:sz w:val="24"/>
          <w:szCs w:val="24"/>
        </w:rPr>
        <w:t>եւ</w:t>
      </w:r>
      <w:r w:rsidRPr="0032407A">
        <w:rPr>
          <w:rFonts w:ascii="Sylfaen" w:hAnsi="Sylfaen"/>
          <w:sz w:val="24"/>
          <w:szCs w:val="24"/>
        </w:rPr>
        <w:t xml:space="preserve">երը ներառում են հաշվետու տարվա, ընթացիկ տարվա </w:t>
      </w:r>
      <w:r w:rsidR="00CD5114" w:rsidRPr="0032407A">
        <w:rPr>
          <w:rFonts w:ascii="Sylfaen" w:hAnsi="Sylfaen"/>
          <w:sz w:val="24"/>
          <w:szCs w:val="24"/>
        </w:rPr>
        <w:t>եւ</w:t>
      </w:r>
      <w:r w:rsidRPr="0032407A">
        <w:rPr>
          <w:rFonts w:ascii="Sylfaen" w:hAnsi="Sylfaen"/>
          <w:sz w:val="24"/>
          <w:szCs w:val="24"/>
        </w:rPr>
        <w:t xml:space="preserve"> 2</w:t>
      </w:r>
      <w:r w:rsidR="00CD5114" w:rsidRPr="0032407A">
        <w:rPr>
          <w:rFonts w:ascii="Sylfaen" w:hAnsi="Sylfaen"/>
          <w:sz w:val="24"/>
          <w:szCs w:val="24"/>
        </w:rPr>
        <w:t> </w:t>
      </w:r>
      <w:r w:rsidRPr="0032407A">
        <w:rPr>
          <w:rFonts w:ascii="Sylfaen" w:hAnsi="Sylfaen"/>
          <w:sz w:val="24"/>
          <w:szCs w:val="24"/>
        </w:rPr>
        <w:t>կանխատեսումային (ընթացիկ տարվան հաջորդող) օրացուցային տարվա տվյալները։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Միության կտրվածքով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հաշվեկշիռների ցուցանիշները ձ</w:t>
      </w:r>
      <w:r w:rsidR="00CD5114" w:rsidRPr="0032407A">
        <w:rPr>
          <w:rFonts w:ascii="Sylfaen" w:hAnsi="Sylfaen"/>
          <w:sz w:val="24"/>
          <w:szCs w:val="24"/>
        </w:rPr>
        <w:t>եւ</w:t>
      </w:r>
      <w:r w:rsidRPr="0032407A">
        <w:rPr>
          <w:rFonts w:ascii="Sylfaen" w:hAnsi="Sylfaen"/>
          <w:sz w:val="24"/>
          <w:szCs w:val="24"/>
        </w:rPr>
        <w:t xml:space="preserve">ավորվում են անդամ պետությունների՝ բոլոր հոդվածների համար պահանջարկի </w:t>
      </w:r>
      <w:r w:rsidR="00CD5114" w:rsidRPr="0032407A">
        <w:rPr>
          <w:rFonts w:ascii="Sylfaen" w:hAnsi="Sylfaen"/>
          <w:sz w:val="24"/>
          <w:szCs w:val="24"/>
        </w:rPr>
        <w:t>եւ</w:t>
      </w:r>
      <w:r w:rsidRPr="0032407A">
        <w:rPr>
          <w:rFonts w:ascii="Sylfaen" w:hAnsi="Sylfaen"/>
          <w:sz w:val="24"/>
          <w:szCs w:val="24"/>
        </w:rPr>
        <w:t xml:space="preserve"> առաջարկի կանխատեսումային հաշվեկշիռների համապատասխան ցուցանիշները հանրագումարի բերելով՝ բացառությամբ «ընդհանուր ռեսուրսները (առանց հաշվի առնելու փոխադարձ առեւտուրը)՝ ընդամենը» </w:t>
      </w:r>
      <w:r w:rsidR="00CD5114" w:rsidRPr="0032407A">
        <w:rPr>
          <w:rFonts w:ascii="Sylfaen" w:hAnsi="Sylfaen"/>
          <w:sz w:val="24"/>
          <w:szCs w:val="24"/>
        </w:rPr>
        <w:t>եւ</w:t>
      </w:r>
      <w:r w:rsidRPr="0032407A">
        <w:rPr>
          <w:rFonts w:ascii="Sylfaen" w:hAnsi="Sylfaen"/>
          <w:sz w:val="24"/>
          <w:szCs w:val="24"/>
        </w:rPr>
        <w:t xml:space="preserve"> «ը</w:t>
      </w:r>
      <w:r w:rsidR="0032407A" w:rsidRPr="0032407A">
        <w:rPr>
          <w:rFonts w:ascii="Sylfaen" w:hAnsi="Sylfaen"/>
          <w:sz w:val="24"/>
          <w:szCs w:val="24"/>
        </w:rPr>
        <w:t>ն</w:t>
      </w:r>
      <w:r w:rsidRPr="0032407A">
        <w:rPr>
          <w:rFonts w:ascii="Sylfaen" w:hAnsi="Sylfaen"/>
          <w:sz w:val="24"/>
          <w:szCs w:val="24"/>
        </w:rPr>
        <w:t>դհանուր օգտագործումը (առանց հաշվի առնելու փոխադարձ առ</w:t>
      </w:r>
      <w:r w:rsidR="00CD5114" w:rsidRPr="0032407A">
        <w:rPr>
          <w:rFonts w:ascii="Sylfaen" w:hAnsi="Sylfaen"/>
          <w:sz w:val="24"/>
          <w:szCs w:val="24"/>
        </w:rPr>
        <w:t>եւ</w:t>
      </w:r>
      <w:r w:rsidRPr="0032407A">
        <w:rPr>
          <w:rFonts w:ascii="Sylfaen" w:hAnsi="Sylfaen"/>
          <w:sz w:val="24"/>
          <w:szCs w:val="24"/>
        </w:rPr>
        <w:t xml:space="preserve">տուրը)՝ ընդամենը» (5-րդ </w:t>
      </w:r>
      <w:r w:rsidR="00CD5114" w:rsidRPr="0032407A">
        <w:rPr>
          <w:rFonts w:ascii="Sylfaen" w:hAnsi="Sylfaen"/>
          <w:sz w:val="24"/>
          <w:szCs w:val="24"/>
        </w:rPr>
        <w:t>եւ</w:t>
      </w:r>
      <w:r w:rsidRPr="0032407A">
        <w:rPr>
          <w:rFonts w:ascii="Sylfaen" w:hAnsi="Sylfaen"/>
          <w:sz w:val="24"/>
          <w:szCs w:val="24"/>
        </w:rPr>
        <w:t xml:space="preserve"> 9-րդ դիրքեր) ցուցանիշների, որոնք գումարվում են առանց հաշվի առնելու փոխադարձ առ</w:t>
      </w:r>
      <w:r w:rsidR="00CD5114" w:rsidRPr="0032407A">
        <w:rPr>
          <w:rFonts w:ascii="Sylfaen" w:hAnsi="Sylfaen"/>
          <w:sz w:val="24"/>
          <w:szCs w:val="24"/>
        </w:rPr>
        <w:t>եւ</w:t>
      </w:r>
      <w:r w:rsidRPr="0032407A">
        <w:rPr>
          <w:rFonts w:ascii="Sylfaen" w:hAnsi="Sylfaen"/>
          <w:sz w:val="24"/>
          <w:szCs w:val="24"/>
        </w:rPr>
        <w:t>տրի տվյալները։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Հաշվետու </w:t>
      </w:r>
      <w:r w:rsidR="00CD5114" w:rsidRPr="0032407A">
        <w:rPr>
          <w:rFonts w:ascii="Sylfaen" w:hAnsi="Sylfaen"/>
          <w:sz w:val="24"/>
          <w:szCs w:val="24"/>
        </w:rPr>
        <w:t>եւ</w:t>
      </w:r>
      <w:r w:rsidRPr="0032407A">
        <w:rPr>
          <w:rFonts w:ascii="Sylfaen" w:hAnsi="Sylfaen"/>
          <w:sz w:val="24"/>
          <w:szCs w:val="24"/>
        </w:rPr>
        <w:t xml:space="preserve"> ընթացիկ տարիների փոխադարձ առ</w:t>
      </w:r>
      <w:r w:rsidR="00CD5114" w:rsidRPr="0032407A">
        <w:rPr>
          <w:rFonts w:ascii="Sylfaen" w:hAnsi="Sylfaen"/>
          <w:sz w:val="24"/>
          <w:szCs w:val="24"/>
        </w:rPr>
        <w:t>եւ</w:t>
      </w:r>
      <w:r w:rsidRPr="0032407A">
        <w:rPr>
          <w:rFonts w:ascii="Sylfaen" w:hAnsi="Sylfaen"/>
          <w:sz w:val="24"/>
          <w:szCs w:val="24"/>
        </w:rPr>
        <w:t xml:space="preserve">տրում գյուղատնտեսական արտադրանքի </w:t>
      </w:r>
      <w:r w:rsidR="00CD5114" w:rsidRPr="0032407A">
        <w:rPr>
          <w:rFonts w:ascii="Sylfaen" w:hAnsi="Sylfaen"/>
          <w:sz w:val="24"/>
          <w:szCs w:val="24"/>
        </w:rPr>
        <w:t>եւ</w:t>
      </w:r>
      <w:r w:rsidRPr="0032407A">
        <w:rPr>
          <w:rFonts w:ascii="Sylfaen" w:hAnsi="Sylfaen"/>
          <w:sz w:val="24"/>
          <w:szCs w:val="24"/>
        </w:rPr>
        <w:t xml:space="preserve"> պարենի ներմուծման ծավալների ձ</w:t>
      </w:r>
      <w:r w:rsidR="00CD5114" w:rsidRPr="0032407A">
        <w:rPr>
          <w:rFonts w:ascii="Sylfaen" w:hAnsi="Sylfaen"/>
          <w:sz w:val="24"/>
          <w:szCs w:val="24"/>
        </w:rPr>
        <w:t>եւ</w:t>
      </w:r>
      <w:r w:rsidRPr="0032407A">
        <w:rPr>
          <w:rFonts w:ascii="Sylfaen" w:hAnsi="Sylfaen"/>
          <w:sz w:val="24"/>
          <w:szCs w:val="24"/>
        </w:rPr>
        <w:t xml:space="preserve">ավորման դեպքում կիրառվում է «հայելայնության» սկզբունքը, </w:t>
      </w:r>
      <w:r w:rsidR="003667BF" w:rsidRPr="0032407A">
        <w:rPr>
          <w:rFonts w:ascii="Sylfaen" w:hAnsi="Sylfaen"/>
          <w:sz w:val="24"/>
          <w:szCs w:val="24"/>
        </w:rPr>
        <w:t xml:space="preserve">որին </w:t>
      </w:r>
      <w:r w:rsidRPr="0032407A">
        <w:rPr>
          <w:rFonts w:ascii="Sylfaen" w:hAnsi="Sylfaen"/>
          <w:sz w:val="24"/>
          <w:szCs w:val="24"/>
        </w:rPr>
        <w:t>համապատասխան հաշվարկվում են արտահանող կողմի մասով տվյալները։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Գյուղատնտեսական արտադրանքի եւ պարենի ներմուծման ու արտահանման` կանխատեսվող ծավալի ձեւավորումն իրականացվում է երրորդ երկրների հետ արտաքին առեւտրի նկատմամբ՝ անդամ պետությունների միջեւ փոխադարձ առեւտրի առաջնահերթության սկզբունքի հիման վրա:</w:t>
      </w:r>
    </w:p>
    <w:p w:rsidR="00AA7E82" w:rsidRPr="0032407A" w:rsidRDefault="00D06E18" w:rsidP="00CD5114">
      <w:pPr>
        <w:pStyle w:val="20"/>
        <w:shd w:val="clear" w:color="auto" w:fill="auto"/>
        <w:spacing w:before="0" w:after="160" w:line="360" w:lineRule="auto"/>
        <w:ind w:right="20" w:firstLine="567"/>
        <w:rPr>
          <w:rFonts w:ascii="Sylfaen" w:hAnsi="Sylfaen"/>
          <w:spacing w:val="6"/>
          <w:sz w:val="24"/>
          <w:szCs w:val="24"/>
        </w:rPr>
      </w:pPr>
      <w:r w:rsidRPr="0032407A">
        <w:rPr>
          <w:rFonts w:ascii="Sylfaen" w:hAnsi="Sylfaen"/>
          <w:sz w:val="24"/>
          <w:szCs w:val="24"/>
        </w:rPr>
        <w:t xml:space="preserve">Այն դեպքում, երբ անդամ պետության՝ որոշակի տեսակի գյուղատնտեսական արտադրանքի </w:t>
      </w:r>
      <w:r w:rsidR="00CD5114" w:rsidRPr="0032407A">
        <w:rPr>
          <w:rFonts w:ascii="Sylfaen" w:hAnsi="Sylfaen"/>
          <w:sz w:val="24"/>
          <w:szCs w:val="24"/>
        </w:rPr>
        <w:t>եւ</w:t>
      </w:r>
      <w:r w:rsidRPr="0032407A">
        <w:rPr>
          <w:rFonts w:ascii="Sylfaen" w:hAnsi="Sylfaen"/>
          <w:sz w:val="24"/>
          <w:szCs w:val="24"/>
        </w:rPr>
        <w:t xml:space="preserve"> պարենի ներմուծման պահանջը գերազանցում է մյուս անդամ </w:t>
      </w:r>
      <w:r w:rsidRPr="0032407A">
        <w:rPr>
          <w:rFonts w:ascii="Sylfaen" w:hAnsi="Sylfaen"/>
          <w:sz w:val="24"/>
          <w:szCs w:val="24"/>
        </w:rPr>
        <w:lastRenderedPageBreak/>
        <w:t xml:space="preserve">պետությունների՝ դրա մատակարարումների հետ կապված առաջարկները, «Փոխադարձ առեւտուր (ներմուծում)» (3-րդ դիրք) ցուցանիշը ձեւավորվում է մյուս անդամ պետությունների առաջարկներին համապատասխան՝ ամբողջ ծավալով (7-րդ դիրք): </w:t>
      </w:r>
      <w:r w:rsidR="008840AA" w:rsidRPr="0032407A">
        <w:rPr>
          <w:rFonts w:ascii="Sylfaen" w:hAnsi="Sylfaen"/>
          <w:sz w:val="24"/>
          <w:szCs w:val="24"/>
        </w:rPr>
        <w:t>Ն</w:t>
      </w:r>
      <w:r w:rsidRPr="0032407A">
        <w:rPr>
          <w:rFonts w:ascii="Sylfaen" w:hAnsi="Sylfaen"/>
          <w:sz w:val="24"/>
          <w:szCs w:val="24"/>
        </w:rPr>
        <w:t xml:space="preserve">շված ցուցանիշը </w:t>
      </w:r>
      <w:r w:rsidR="008840AA" w:rsidRPr="0032407A">
        <w:rPr>
          <w:rFonts w:ascii="Sylfaen" w:hAnsi="Sylfaen"/>
          <w:sz w:val="24"/>
          <w:szCs w:val="24"/>
        </w:rPr>
        <w:t xml:space="preserve">համապատասխան գյուղատնտեսական </w:t>
      </w:r>
      <w:r w:rsidR="008840AA" w:rsidRPr="0032407A">
        <w:rPr>
          <w:rFonts w:ascii="Sylfaen" w:hAnsi="Sylfaen"/>
          <w:spacing w:val="6"/>
          <w:sz w:val="24"/>
          <w:szCs w:val="24"/>
        </w:rPr>
        <w:t xml:space="preserve">արտադրանքի </w:t>
      </w:r>
      <w:r w:rsidR="00CD5114" w:rsidRPr="0032407A">
        <w:rPr>
          <w:rFonts w:ascii="Sylfaen" w:hAnsi="Sylfaen"/>
          <w:spacing w:val="6"/>
          <w:sz w:val="24"/>
          <w:szCs w:val="24"/>
        </w:rPr>
        <w:t>եւ</w:t>
      </w:r>
      <w:r w:rsidR="008840AA" w:rsidRPr="0032407A">
        <w:rPr>
          <w:rFonts w:ascii="Sylfaen" w:hAnsi="Sylfaen"/>
          <w:spacing w:val="6"/>
          <w:sz w:val="24"/>
          <w:szCs w:val="24"/>
        </w:rPr>
        <w:t xml:space="preserve"> պարենի նկատմամբ պահանջի մնացած մասի առումով </w:t>
      </w:r>
      <w:r w:rsidRPr="0032407A">
        <w:rPr>
          <w:rFonts w:ascii="Sylfaen" w:hAnsi="Sylfaen"/>
          <w:spacing w:val="6"/>
          <w:sz w:val="24"/>
          <w:szCs w:val="24"/>
        </w:rPr>
        <w:t>ձեւավորվում է տվյալ արտադրանքի՝ երրորդ երկրներից ներմուծման հաշվին (4-րդ դիրք):</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Այն դեպքում, երբ անդամ պետություններից որոշակի տեսակի գյուղատնտեսական արտադրանքի </w:t>
      </w:r>
      <w:r w:rsidR="00CD5114" w:rsidRPr="0032407A">
        <w:rPr>
          <w:rFonts w:ascii="Sylfaen" w:hAnsi="Sylfaen"/>
          <w:sz w:val="24"/>
          <w:szCs w:val="24"/>
        </w:rPr>
        <w:t>եւ</w:t>
      </w:r>
      <w:r w:rsidRPr="0032407A">
        <w:rPr>
          <w:rFonts w:ascii="Sylfaen" w:hAnsi="Sylfaen"/>
          <w:sz w:val="24"/>
          <w:szCs w:val="24"/>
        </w:rPr>
        <w:t xml:space="preserve"> պարենի մատակարարումների հետ կապված առաջարկները գերազանցում են անդամ պետության՝ դրա ներմուծման պահանջը, ներմուծման պլանավորումն իրականացվում է անդամ պետությունների՝ հաշվետու տարվա ընթացքում նշված անդամ պետություն փոխադարձ մատակարարումների տեսակարար կշռին համամասնորեն: Անդամ պետությունների ներքին շուկայի պահանջները գերազանցող՝ իրացման համար պլանավորվող համապատասխան գյուղատնտեսական արտադրանքի </w:t>
      </w:r>
      <w:r w:rsidR="00CD5114" w:rsidRPr="0032407A">
        <w:rPr>
          <w:rFonts w:ascii="Sylfaen" w:hAnsi="Sylfaen"/>
          <w:sz w:val="24"/>
          <w:szCs w:val="24"/>
        </w:rPr>
        <w:t>եւ</w:t>
      </w:r>
      <w:r w:rsidRPr="0032407A">
        <w:rPr>
          <w:rFonts w:ascii="Sylfaen" w:hAnsi="Sylfaen"/>
          <w:sz w:val="24"/>
          <w:szCs w:val="24"/>
        </w:rPr>
        <w:t xml:space="preserve"> պարենի ծավալներն արտացոլվում են 8-րդ դիրքում:</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Եվրասիական տնտեսական հանձնաժողովը (այսուհետ՝ Հանձնաժողով) բոլոր անդամ պետություններից պահանջարկի եւ առաջարկի</w:t>
      </w:r>
      <w:r w:rsidR="00CD5114" w:rsidRPr="0032407A">
        <w:rPr>
          <w:rFonts w:ascii="Sylfaen" w:hAnsi="Sylfaen"/>
          <w:sz w:val="24"/>
          <w:szCs w:val="24"/>
        </w:rPr>
        <w:t xml:space="preserve"> </w:t>
      </w:r>
      <w:r w:rsidRPr="0032407A">
        <w:rPr>
          <w:rFonts w:ascii="Sylfaen" w:hAnsi="Sylfaen"/>
          <w:sz w:val="24"/>
          <w:szCs w:val="24"/>
        </w:rPr>
        <w:t>կանխատեսումային հաշվեկշիռները պաշտոնապես ստանալու օրվանից 30 աշխատանքային օրվա ընթացքում իրականացնում է ներկայացված նյութերի վերլուծություն, պահանջարկի եւ առաջարկի ամփոփ կանխատեսումային հաշվեկշիռների ձեւավորում՝ հավելվածի համաձայն կազմված ձեւերին համապատասխան եւ դրանք ներկայացնում է անդամ պետությունների համաձայնեցմանը: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pacing w:val="-4"/>
          <w:sz w:val="24"/>
          <w:szCs w:val="24"/>
        </w:rPr>
        <w:t>Հանձնաժողովի կամ անդամ պետության նախաձեռնությամբ՝ պահանջարկի եւ առաջարկի</w:t>
      </w:r>
      <w:r w:rsidRPr="0032407A">
        <w:rPr>
          <w:rFonts w:ascii="Sylfaen" w:hAnsi="Sylfaen"/>
          <w:sz w:val="24"/>
          <w:szCs w:val="24"/>
        </w:rPr>
        <w:t xml:space="preserve"> ամփոփ կանխատեսումային հաշվեկշիրների հաշվարկման հետ կապված հարցերը կարող են ներկայացվել Ագրոարդյունաբերական համալիրի հարցերով խորհրդատվական կոմիտեին առընթեր աշխատանքային խմբի քննարկմանը, ինչի արդյունքների հիման վրա մշակվում են պահանջարկի եւ </w:t>
      </w:r>
      <w:r w:rsidRPr="0032407A">
        <w:rPr>
          <w:rFonts w:ascii="Sylfaen" w:hAnsi="Sylfaen"/>
          <w:sz w:val="24"/>
          <w:szCs w:val="24"/>
        </w:rPr>
        <w:lastRenderedPageBreak/>
        <w:t>առաջարկի ամփոփ կանխատեսումային հաշվեկշիռների ճշգրտման վերաբերյալ հանձնարարականներ: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Անդամ պետությունների կողմից համաձայնեցված պահանջարկի եւ առաջարկի ամփոփ կանխատեսումային հաշվեկշիռներ</w:t>
      </w:r>
      <w:r w:rsidR="000279B2" w:rsidRPr="0032407A">
        <w:rPr>
          <w:rFonts w:ascii="Sylfaen" w:hAnsi="Sylfaen"/>
          <w:sz w:val="24"/>
          <w:szCs w:val="24"/>
        </w:rPr>
        <w:t>ն</w:t>
      </w:r>
      <w:r w:rsidRPr="0032407A">
        <w:rPr>
          <w:rFonts w:ascii="Sylfaen" w:hAnsi="Sylfaen"/>
          <w:sz w:val="24"/>
          <w:szCs w:val="24"/>
        </w:rPr>
        <w:t xml:space="preserve"> ուսումնասիրվում են Հանձնաժողովի կոլեգիայի նիստերի ժամանակ:</w:t>
      </w:r>
    </w:p>
    <w:p w:rsidR="007A3523" w:rsidRPr="0032407A" w:rsidRDefault="007A3523" w:rsidP="00CD5114">
      <w:pPr>
        <w:pStyle w:val="20"/>
        <w:shd w:val="clear" w:color="auto" w:fill="auto"/>
        <w:spacing w:before="0" w:after="160" w:line="360" w:lineRule="auto"/>
        <w:ind w:right="20" w:firstLine="0"/>
        <w:rPr>
          <w:rFonts w:ascii="Sylfaen" w:hAnsi="Sylfaen"/>
          <w:sz w:val="24"/>
          <w:szCs w:val="24"/>
        </w:rPr>
      </w:pPr>
    </w:p>
    <w:p w:rsidR="00AA7E82" w:rsidRPr="0032407A" w:rsidRDefault="00D06E18" w:rsidP="00CD5114">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t>II. Հացահատիկի պահանջարկի եւ առաջարկի 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Հացահատիկի պահանջարկի եւ առաջարկի ամփոփ կանխատեսումային հաշվեկշիռն արտացոլում է կանխատեսվող ռեսուրսները՝ ըստ ստացման աղբյուրների եւ հացահատիկի օգտագործման ուղղությունների՝ առանց դրա վերամշակումից ստացվող արտադրանքի (Եվրասիական տնտեսական միության արտաքին տնտեսական գործունեության միասնական ապրանքային անվանացանկի</w:t>
      </w:r>
      <w:r w:rsidR="00C45F00" w:rsidRPr="0032407A">
        <w:rPr>
          <w:rFonts w:ascii="Sylfaen" w:hAnsi="Sylfaen"/>
          <w:sz w:val="24"/>
          <w:szCs w:val="24"/>
        </w:rPr>
        <w:t xml:space="preserve"> (այսուհետ՝ ԵԱՏՄ ԱՏԳ ԱԱ) 1001-</w:t>
      </w:r>
      <w:r w:rsidRPr="0032407A">
        <w:rPr>
          <w:rFonts w:ascii="Sylfaen" w:hAnsi="Sylfaen"/>
          <w:sz w:val="24"/>
          <w:szCs w:val="24"/>
        </w:rPr>
        <w:t>1008 ծածկագրեր):</w:t>
      </w:r>
    </w:p>
    <w:p w:rsidR="00CC32AB"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Հացահատիկի պահանջարկի եւ առաջարկի ամփոփ կանխատեսումային հաշվեկշիռը ներառում է հետեւյալ դիրքերը՝</w:t>
      </w:r>
    </w:p>
    <w:tbl>
      <w:tblPr>
        <w:tblOverlap w:val="never"/>
        <w:tblW w:w="9691" w:type="dxa"/>
        <w:jc w:val="center"/>
        <w:tblLayout w:type="fixed"/>
        <w:tblCellMar>
          <w:left w:w="10" w:type="dxa"/>
          <w:right w:w="10" w:type="dxa"/>
        </w:tblCellMar>
        <w:tblLook w:val="0000" w:firstRow="0" w:lastRow="0" w:firstColumn="0" w:lastColumn="0" w:noHBand="0" w:noVBand="0"/>
      </w:tblPr>
      <w:tblGrid>
        <w:gridCol w:w="497"/>
        <w:gridCol w:w="4631"/>
        <w:gridCol w:w="1273"/>
        <w:gridCol w:w="1083"/>
        <w:gridCol w:w="1031"/>
        <w:gridCol w:w="1176"/>
      </w:tblGrid>
      <w:tr w:rsidR="0045309C" w:rsidRPr="0032407A" w:rsidTr="00CC32AB">
        <w:trPr>
          <w:tblHeader/>
          <w:jc w:val="center"/>
        </w:trPr>
        <w:tc>
          <w:tcPr>
            <w:tcW w:w="5128" w:type="dxa"/>
            <w:gridSpan w:val="2"/>
            <w:tcBorders>
              <w:top w:val="single" w:sz="4" w:space="0" w:color="auto"/>
              <w:left w:val="single" w:sz="4" w:space="0" w:color="auto"/>
              <w:bottom w:val="single" w:sz="4" w:space="0" w:color="auto"/>
              <w:right w:val="single" w:sz="4" w:space="0" w:color="auto"/>
            </w:tcBorders>
            <w:shd w:val="clear" w:color="auto" w:fill="FFFFFF"/>
          </w:tcPr>
          <w:p w:rsidR="00AA7E82" w:rsidRPr="0032407A" w:rsidRDefault="00D06E18"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AA7E82" w:rsidRPr="0032407A" w:rsidRDefault="007A3523"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AA7E82" w:rsidRPr="0032407A" w:rsidRDefault="007A3523"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AA7E82" w:rsidRPr="0032407A" w:rsidRDefault="007A3523"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AA7E82" w:rsidRPr="0032407A" w:rsidRDefault="007A3523"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CC32AB" w:rsidRPr="0032407A" w:rsidTr="00CC32AB">
        <w:trPr>
          <w:jc w:val="center"/>
        </w:trPr>
        <w:tc>
          <w:tcPr>
            <w:tcW w:w="497" w:type="dxa"/>
            <w:tcBorders>
              <w:top w:val="single" w:sz="4" w:space="0" w:color="auto"/>
            </w:tcBorders>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563" w:type="dxa"/>
            <w:gridSpan w:val="4"/>
            <w:vMerge w:val="restart"/>
            <w:shd w:val="clear" w:color="auto" w:fill="FFFFFF"/>
          </w:tcPr>
          <w:p w:rsidR="00CC32AB" w:rsidRPr="0032407A" w:rsidRDefault="00CC32AB" w:rsidP="00CC32AB">
            <w:pPr>
              <w:pStyle w:val="20"/>
              <w:rPr>
                <w:sz w:val="20"/>
                <w:szCs w:val="20"/>
              </w:rPr>
            </w:pPr>
          </w:p>
          <w:p w:rsidR="00CC32AB" w:rsidRPr="0032407A" w:rsidRDefault="00CC32AB" w:rsidP="00CC32AB">
            <w:pPr>
              <w:pStyle w:val="20"/>
              <w:rPr>
                <w:sz w:val="20"/>
                <w:szCs w:val="20"/>
              </w:rPr>
            </w:pPr>
          </w:p>
          <w:p w:rsidR="00CC32AB" w:rsidRPr="0032407A" w:rsidRDefault="00CC32AB" w:rsidP="00CC32AB">
            <w:pPr>
              <w:pStyle w:val="20"/>
              <w:rPr>
                <w:sz w:val="20"/>
                <w:szCs w:val="20"/>
              </w:rPr>
            </w:pPr>
          </w:p>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Արտադրություն</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trHeight w:val="448"/>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91" w:right="20" w:firstLine="0"/>
              <w:jc w:val="left"/>
              <w:rPr>
                <w:rFonts w:ascii="Sylfaen" w:hAnsi="Sylfaen"/>
                <w:sz w:val="20"/>
                <w:szCs w:val="20"/>
              </w:rPr>
            </w:pPr>
            <w:r w:rsidRPr="0032407A">
              <w:rPr>
                <w:rStyle w:val="212pt"/>
                <w:rFonts w:ascii="Sylfaen" w:hAnsi="Sylfaen"/>
                <w:sz w:val="20"/>
                <w:szCs w:val="20"/>
              </w:rPr>
              <w:t>այդ թվում՝</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74" w:right="20" w:firstLine="0"/>
              <w:jc w:val="left"/>
              <w:rPr>
                <w:rFonts w:ascii="Sylfaen" w:hAnsi="Sylfaen"/>
                <w:sz w:val="20"/>
                <w:szCs w:val="20"/>
              </w:rPr>
            </w:pPr>
            <w:r w:rsidRPr="0032407A">
              <w:rPr>
                <w:rStyle w:val="212pt"/>
                <w:rFonts w:ascii="Sylfaen" w:hAnsi="Sylfaen"/>
                <w:sz w:val="20"/>
                <w:szCs w:val="20"/>
              </w:rPr>
              <w:t>արտադրական սպառում՝ ընդամենը</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74" w:right="20" w:firstLine="0"/>
              <w:jc w:val="left"/>
              <w:rPr>
                <w:rFonts w:ascii="Sylfaen" w:hAnsi="Sylfaen"/>
                <w:sz w:val="20"/>
                <w:szCs w:val="20"/>
              </w:rPr>
            </w:pPr>
            <w:r w:rsidRPr="0032407A">
              <w:rPr>
                <w:rStyle w:val="212pt"/>
                <w:rFonts w:ascii="Sylfaen" w:hAnsi="Sylfaen"/>
                <w:sz w:val="20"/>
                <w:szCs w:val="20"/>
              </w:rPr>
              <w:t>այդ թվում՝</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74" w:right="20" w:firstLine="0"/>
              <w:jc w:val="left"/>
              <w:rPr>
                <w:rFonts w:ascii="Sylfaen" w:hAnsi="Sylfaen"/>
                <w:sz w:val="20"/>
                <w:szCs w:val="20"/>
              </w:rPr>
            </w:pPr>
            <w:r w:rsidRPr="0032407A">
              <w:rPr>
                <w:rStyle w:val="212pt"/>
                <w:rFonts w:ascii="Sylfaen" w:hAnsi="Sylfaen"/>
                <w:sz w:val="20"/>
                <w:szCs w:val="20"/>
              </w:rPr>
              <w:t>սերմերի համար</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74" w:right="20" w:firstLine="0"/>
              <w:jc w:val="left"/>
              <w:rPr>
                <w:rFonts w:ascii="Sylfaen" w:hAnsi="Sylfaen"/>
                <w:sz w:val="20"/>
                <w:szCs w:val="20"/>
              </w:rPr>
            </w:pPr>
            <w:r w:rsidRPr="0032407A">
              <w:rPr>
                <w:rStyle w:val="212pt"/>
                <w:rFonts w:ascii="Sylfaen" w:hAnsi="Sylfaen"/>
                <w:sz w:val="20"/>
                <w:szCs w:val="20"/>
              </w:rPr>
              <w:t>անասնակերի եւ թռչնակերի համար</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74" w:right="20" w:firstLine="0"/>
              <w:jc w:val="left"/>
              <w:rPr>
                <w:rFonts w:ascii="Sylfaen" w:hAnsi="Sylfaen"/>
                <w:sz w:val="20"/>
                <w:szCs w:val="20"/>
              </w:rPr>
            </w:pPr>
            <w:r w:rsidRPr="0032407A">
              <w:rPr>
                <w:rStyle w:val="212pt"/>
                <w:rFonts w:ascii="Sylfaen" w:hAnsi="Sylfaen"/>
                <w:sz w:val="20"/>
                <w:szCs w:val="20"/>
              </w:rPr>
              <w:t>կերային նպատակներով վերամշակում</w:t>
            </w:r>
          </w:p>
        </w:tc>
        <w:tc>
          <w:tcPr>
            <w:tcW w:w="4563" w:type="dxa"/>
            <w:gridSpan w:val="4"/>
            <w:vMerge w:val="restart"/>
            <w:shd w:val="clear" w:color="auto" w:fill="FFFFFF"/>
          </w:tcPr>
          <w:p w:rsidR="00CC32AB" w:rsidRPr="0032407A" w:rsidRDefault="00CC32AB" w:rsidP="00CC32AB">
            <w:pPr>
              <w:pStyle w:val="20"/>
              <w:rPr>
                <w:sz w:val="20"/>
                <w:szCs w:val="20"/>
              </w:rPr>
            </w:pPr>
          </w:p>
          <w:p w:rsidR="00CC32AB" w:rsidRPr="0032407A" w:rsidRDefault="00CC32AB" w:rsidP="00CC32AB">
            <w:pPr>
              <w:pStyle w:val="20"/>
              <w:rPr>
                <w:sz w:val="20"/>
                <w:szCs w:val="20"/>
              </w:rPr>
            </w:pPr>
          </w:p>
          <w:p w:rsidR="00CC32AB" w:rsidRPr="0032407A" w:rsidRDefault="00CC32AB" w:rsidP="00CC32AB">
            <w:pPr>
              <w:pStyle w:val="20"/>
              <w:rPr>
                <w:sz w:val="20"/>
                <w:szCs w:val="20"/>
              </w:rPr>
            </w:pPr>
          </w:p>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74" w:right="20" w:firstLine="0"/>
              <w:jc w:val="left"/>
              <w:rPr>
                <w:rFonts w:ascii="Sylfaen" w:hAnsi="Sylfaen"/>
                <w:sz w:val="20"/>
                <w:szCs w:val="20"/>
              </w:rPr>
            </w:pPr>
            <w:r w:rsidRPr="0032407A">
              <w:rPr>
                <w:rStyle w:val="212pt"/>
                <w:rFonts w:ascii="Sylfaen" w:hAnsi="Sylfaen"/>
                <w:sz w:val="20"/>
                <w:szCs w:val="20"/>
              </w:rPr>
              <w:t>այլ նպատակներով վերամշակում</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00" w:right="20" w:firstLine="0"/>
              <w:jc w:val="left"/>
              <w:rPr>
                <w:rFonts w:ascii="Sylfaen" w:hAnsi="Sylfaen"/>
                <w:sz w:val="20"/>
                <w:szCs w:val="20"/>
              </w:rPr>
            </w:pPr>
            <w:r w:rsidRPr="0032407A">
              <w:rPr>
                <w:rStyle w:val="212pt"/>
                <w:rFonts w:ascii="Sylfaen" w:hAnsi="Sylfaen"/>
                <w:sz w:val="20"/>
                <w:szCs w:val="20"/>
              </w:rPr>
              <w:t>պարենային նպատակներով վերամշակում</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00" w:right="20" w:firstLine="0"/>
              <w:jc w:val="left"/>
              <w:rPr>
                <w:rFonts w:ascii="Sylfaen" w:hAnsi="Sylfaen"/>
                <w:sz w:val="20"/>
                <w:szCs w:val="20"/>
              </w:rPr>
            </w:pPr>
            <w:r w:rsidRPr="0032407A">
              <w:rPr>
                <w:rStyle w:val="212pt"/>
                <w:rFonts w:ascii="Sylfaen" w:hAnsi="Sylfaen"/>
                <w:sz w:val="20"/>
                <w:szCs w:val="20"/>
              </w:rPr>
              <w:t>կորուստներ</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spacing w:after="120"/>
              <w:ind w:right="20"/>
              <w:rPr>
                <w:sz w:val="20"/>
                <w:szCs w:val="20"/>
              </w:rPr>
            </w:pPr>
          </w:p>
        </w:tc>
        <w:tc>
          <w:tcPr>
            <w:tcW w:w="4631" w:type="dxa"/>
            <w:shd w:val="clear" w:color="auto" w:fill="FFFFFF"/>
          </w:tcPr>
          <w:p w:rsidR="00CC32AB" w:rsidRPr="0032407A" w:rsidRDefault="00CC32AB" w:rsidP="00CC32AB">
            <w:pPr>
              <w:pStyle w:val="20"/>
              <w:shd w:val="clear" w:color="auto" w:fill="auto"/>
              <w:spacing w:before="0" w:after="120" w:line="240" w:lineRule="auto"/>
              <w:ind w:left="200" w:right="20" w:firstLine="0"/>
              <w:jc w:val="left"/>
              <w:rPr>
                <w:rFonts w:ascii="Sylfaen" w:hAnsi="Sylfaen"/>
                <w:sz w:val="20"/>
                <w:szCs w:val="20"/>
              </w:rPr>
            </w:pPr>
            <w:r w:rsidRPr="0032407A">
              <w:rPr>
                <w:rStyle w:val="212pt"/>
                <w:rFonts w:ascii="Sylfaen" w:hAnsi="Sylfaen"/>
                <w:sz w:val="20"/>
                <w:szCs w:val="20"/>
              </w:rPr>
              <w:t>անձնական սպառում</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563" w:type="dxa"/>
            <w:gridSpan w:val="4"/>
            <w:vMerge/>
            <w:shd w:val="clear" w:color="auto" w:fill="FFFFFF"/>
          </w:tcPr>
          <w:p w:rsidR="00CC32AB" w:rsidRPr="0032407A" w:rsidRDefault="00CC32AB" w:rsidP="00CC32AB">
            <w:pPr>
              <w:pStyle w:val="20"/>
              <w:spacing w:after="120"/>
              <w:ind w:right="2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4631" w:type="dxa"/>
            <w:shd w:val="clear" w:color="auto" w:fill="FFFFFF"/>
          </w:tcPr>
          <w:p w:rsidR="00CC32AB" w:rsidRPr="0032407A" w:rsidRDefault="00CC32AB" w:rsidP="00CC32AB">
            <w:pPr>
              <w:pStyle w:val="20"/>
              <w:shd w:val="clear" w:color="auto" w:fill="auto"/>
              <w:spacing w:before="0" w:after="120" w:line="240" w:lineRule="auto"/>
              <w:ind w:right="132"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r w:rsidR="00CC32AB" w:rsidRPr="0032407A" w:rsidTr="00CC32AB">
        <w:trPr>
          <w:jc w:val="center"/>
        </w:trPr>
        <w:tc>
          <w:tcPr>
            <w:tcW w:w="497" w:type="dxa"/>
            <w:shd w:val="clear" w:color="auto" w:fill="FFFFFF"/>
          </w:tcPr>
          <w:p w:rsidR="00CC32AB" w:rsidRPr="0032407A" w:rsidRDefault="00CC32AB" w:rsidP="00CC32A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463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563" w:type="dxa"/>
            <w:gridSpan w:val="4"/>
            <w:vMerge/>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p>
        </w:tc>
      </w:tr>
    </w:tbl>
    <w:p w:rsidR="007A3523" w:rsidRPr="0032407A" w:rsidRDefault="007A3523" w:rsidP="0045309C">
      <w:pPr>
        <w:pStyle w:val="20"/>
        <w:shd w:val="clear" w:color="auto" w:fill="auto"/>
        <w:spacing w:before="0" w:after="160" w:line="360" w:lineRule="auto"/>
        <w:ind w:right="20" w:firstLine="0"/>
        <w:jc w:val="left"/>
        <w:rPr>
          <w:rFonts w:ascii="Sylfaen" w:hAnsi="Sylfaen"/>
          <w:sz w:val="24"/>
          <w:szCs w:val="24"/>
        </w:rPr>
      </w:pPr>
    </w:p>
    <w:p w:rsidR="00AA7E82" w:rsidRPr="0032407A" w:rsidRDefault="00D06E18" w:rsidP="0045309C">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Հացահատիկի պահանջարկի եւ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3</w:t>
      </w:r>
      <w:r w:rsidRPr="0032407A">
        <w:rPr>
          <w:rFonts w:ascii="Sylfaen" w:hAnsi="Sylfaen"/>
          <w:sz w:val="24"/>
          <w:szCs w:val="24"/>
        </w:rPr>
        <w:t>) Միության կտրվածքով որոշվում է հետեւյալ բանաձեւով՝</w:t>
      </w:r>
    </w:p>
    <w:p w:rsidR="00AA7E82" w:rsidRPr="0032407A" w:rsidRDefault="00D06E18" w:rsidP="0045309C">
      <w:pPr>
        <w:spacing w:after="160" w:line="360" w:lineRule="auto"/>
        <w:jc w:val="center"/>
      </w:pPr>
      <w:r w:rsidRPr="0032407A">
        <w:t>Рес</w:t>
      </w:r>
      <w:r w:rsidRPr="0032407A">
        <w:rPr>
          <w:vertAlign w:val="subscript"/>
        </w:rPr>
        <w:t>3</w:t>
      </w:r>
      <w:r w:rsidRPr="0032407A">
        <w:t>= Зн</w:t>
      </w:r>
      <w:r w:rsidRPr="0032407A">
        <w:rPr>
          <w:vertAlign w:val="subscript"/>
        </w:rPr>
        <w:t>3</w:t>
      </w:r>
      <w:r w:rsidRPr="0032407A">
        <w:t>+ П</w:t>
      </w:r>
      <w:r w:rsidRPr="0032407A">
        <w:rPr>
          <w:vertAlign w:val="subscript"/>
        </w:rPr>
        <w:t>3</w:t>
      </w:r>
      <w:r w:rsidRPr="0032407A">
        <w:t>+ И</w:t>
      </w:r>
      <w:r w:rsidRPr="0032407A">
        <w:rPr>
          <w:vertAlign w:val="subscript"/>
        </w:rPr>
        <w:t>3</w:t>
      </w:r>
      <w:r w:rsidRPr="0032407A">
        <w:t>,</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որտեղ՝</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3</w:t>
      </w:r>
      <w:r w:rsidRPr="0032407A">
        <w:rPr>
          <w:rFonts w:ascii="Sylfaen" w:hAnsi="Sylfaen"/>
          <w:sz w:val="24"/>
          <w:szCs w:val="24"/>
        </w:rPr>
        <w:t>-ն՝ հացահատիկի պաշարներն են տարվա սկզբին</w:t>
      </w:r>
      <w:r w:rsidR="00181577" w:rsidRPr="0032407A">
        <w:rPr>
          <w:rFonts w:ascii="Sylfaen" w:hAnsi="Sylfaen"/>
          <w:sz w:val="24"/>
          <w:szCs w:val="24"/>
        </w:rPr>
        <w:t>՝</w:t>
      </w:r>
      <w:r w:rsidRPr="0032407A">
        <w:rPr>
          <w:rFonts w:ascii="Sylfaen" w:hAnsi="Sylfaen"/>
          <w:sz w:val="24"/>
          <w:szCs w:val="24"/>
        </w:rPr>
        <w:t xml:space="preserve"> Միության կտրվածքով. </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3</w:t>
      </w:r>
      <w:r w:rsidRPr="0032407A">
        <w:rPr>
          <w:rFonts w:ascii="Sylfaen" w:hAnsi="Sylfaen"/>
          <w:sz w:val="24"/>
          <w:szCs w:val="24"/>
        </w:rPr>
        <w:t>-ն՝ հացահատիկի արտադրությունը</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3</w:t>
      </w:r>
      <w:r w:rsidRPr="0032407A">
        <w:rPr>
          <w:rFonts w:ascii="Sylfaen" w:hAnsi="Sylfaen"/>
          <w:sz w:val="24"/>
          <w:szCs w:val="24"/>
        </w:rPr>
        <w:t>-ն՝ հացահատիկի ներմուծումը (արտաքին առեւտուր)</w:t>
      </w:r>
      <w:r w:rsidR="00F035BF"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Հացահատիկի 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3</w:t>
      </w:r>
      <w:r w:rsidRPr="0032407A">
        <w:rPr>
          <w:rFonts w:ascii="Sylfaen" w:hAnsi="Sylfaen"/>
          <w:sz w:val="24"/>
          <w:szCs w:val="24"/>
        </w:rPr>
        <w:t>) Միության կտրվածքով որոշվում է հետեւյալ բանաձեւով՝</w:t>
      </w:r>
    </w:p>
    <w:p w:rsidR="00AA7E82" w:rsidRPr="0032407A" w:rsidRDefault="00D06E18" w:rsidP="00CC32AB">
      <w:pPr>
        <w:pStyle w:val="20"/>
        <w:shd w:val="clear" w:color="auto" w:fill="auto"/>
        <w:spacing w:before="0" w:after="160" w:line="346" w:lineRule="auto"/>
        <w:ind w:right="23"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3</w:t>
      </w:r>
      <w:r w:rsidRPr="0032407A">
        <w:rPr>
          <w:rFonts w:ascii="Sylfaen" w:hAnsi="Sylfaen"/>
          <w:sz w:val="24"/>
          <w:szCs w:val="24"/>
        </w:rPr>
        <w:t xml:space="preserve"> = С</w:t>
      </w:r>
      <w:r w:rsidRPr="0032407A">
        <w:rPr>
          <w:rFonts w:ascii="Sylfaen" w:hAnsi="Sylfaen"/>
          <w:sz w:val="24"/>
          <w:szCs w:val="24"/>
          <w:vertAlign w:val="subscript"/>
        </w:rPr>
        <w:t>3</w:t>
      </w:r>
      <w:r w:rsidRPr="0032407A">
        <w:rPr>
          <w:rFonts w:ascii="Sylfaen" w:hAnsi="Sylfaen"/>
          <w:sz w:val="24"/>
          <w:szCs w:val="24"/>
        </w:rPr>
        <w:t xml:space="preserve"> + К</w:t>
      </w:r>
      <w:r w:rsidRPr="0032407A">
        <w:rPr>
          <w:rFonts w:ascii="Sylfaen" w:hAnsi="Sylfaen"/>
          <w:sz w:val="24"/>
          <w:szCs w:val="24"/>
          <w:vertAlign w:val="subscript"/>
        </w:rPr>
        <w:t>3</w:t>
      </w:r>
      <w:r w:rsidRPr="0032407A">
        <w:rPr>
          <w:rFonts w:ascii="Sylfaen" w:hAnsi="Sylfaen"/>
          <w:sz w:val="24"/>
          <w:szCs w:val="24"/>
        </w:rPr>
        <w:t xml:space="preserve"> + ПК</w:t>
      </w:r>
      <w:r w:rsidRPr="0032407A">
        <w:rPr>
          <w:rFonts w:ascii="Sylfaen" w:hAnsi="Sylfaen"/>
          <w:sz w:val="24"/>
          <w:szCs w:val="24"/>
          <w:vertAlign w:val="subscript"/>
        </w:rPr>
        <w:t>3</w:t>
      </w:r>
      <w:r w:rsidRPr="0032407A">
        <w:rPr>
          <w:rFonts w:ascii="Sylfaen" w:hAnsi="Sylfaen"/>
          <w:sz w:val="24"/>
          <w:szCs w:val="24"/>
        </w:rPr>
        <w:t xml:space="preserve"> +ПД</w:t>
      </w:r>
      <w:r w:rsidRPr="0032407A">
        <w:rPr>
          <w:rFonts w:ascii="Sylfaen" w:hAnsi="Sylfaen"/>
          <w:sz w:val="24"/>
          <w:szCs w:val="24"/>
          <w:vertAlign w:val="subscript"/>
        </w:rPr>
        <w:t>3</w:t>
      </w:r>
      <w:r w:rsidRPr="0032407A">
        <w:rPr>
          <w:rFonts w:ascii="Sylfaen" w:hAnsi="Sylfaen"/>
          <w:sz w:val="24"/>
          <w:szCs w:val="24"/>
        </w:rPr>
        <w:t xml:space="preserve"> + ПП</w:t>
      </w:r>
      <w:r w:rsidRPr="0032407A">
        <w:rPr>
          <w:rFonts w:ascii="Sylfaen" w:hAnsi="Sylfaen"/>
          <w:sz w:val="24"/>
          <w:szCs w:val="24"/>
          <w:vertAlign w:val="subscript"/>
        </w:rPr>
        <w:t>3</w:t>
      </w:r>
      <w:r w:rsidRPr="0032407A">
        <w:rPr>
          <w:rFonts w:ascii="Sylfaen" w:hAnsi="Sylfaen"/>
          <w:sz w:val="24"/>
          <w:szCs w:val="24"/>
        </w:rPr>
        <w:t xml:space="preserve"> +ПO</w:t>
      </w:r>
      <w:r w:rsidRPr="0032407A">
        <w:rPr>
          <w:rFonts w:ascii="Sylfaen" w:hAnsi="Sylfaen"/>
          <w:sz w:val="24"/>
          <w:szCs w:val="24"/>
          <w:vertAlign w:val="subscript"/>
        </w:rPr>
        <w:t>3</w:t>
      </w:r>
      <w:r w:rsidRPr="0032407A">
        <w:rPr>
          <w:rFonts w:ascii="Sylfaen" w:hAnsi="Sylfaen"/>
          <w:sz w:val="24"/>
          <w:szCs w:val="24"/>
        </w:rPr>
        <w:t xml:space="preserve"> + ЛП</w:t>
      </w:r>
      <w:r w:rsidRPr="0032407A">
        <w:rPr>
          <w:rFonts w:ascii="Sylfaen" w:hAnsi="Sylfaen"/>
          <w:sz w:val="24"/>
          <w:szCs w:val="24"/>
          <w:vertAlign w:val="subscript"/>
        </w:rPr>
        <w:t>3</w:t>
      </w:r>
      <w:r w:rsidRPr="0032407A">
        <w:rPr>
          <w:rFonts w:ascii="Sylfaen" w:hAnsi="Sylfaen"/>
          <w:sz w:val="24"/>
          <w:szCs w:val="24"/>
        </w:rPr>
        <w:t xml:space="preserve"> + Э</w:t>
      </w:r>
      <w:r w:rsidRPr="0032407A">
        <w:rPr>
          <w:rFonts w:ascii="Sylfaen" w:hAnsi="Sylfaen"/>
          <w:sz w:val="24"/>
          <w:szCs w:val="24"/>
          <w:vertAlign w:val="subscript"/>
        </w:rPr>
        <w:t>3</w:t>
      </w:r>
      <w:r w:rsidRPr="0032407A">
        <w:rPr>
          <w:rFonts w:ascii="Sylfaen" w:hAnsi="Sylfaen"/>
          <w:sz w:val="24"/>
          <w:szCs w:val="24"/>
        </w:rPr>
        <w:t>,</w:t>
      </w:r>
    </w:p>
    <w:p w:rsidR="00AA7E82" w:rsidRPr="008C08A1"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որտեղ՝</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С</w:t>
      </w:r>
      <w:r w:rsidRPr="0032407A">
        <w:rPr>
          <w:rFonts w:ascii="Sylfaen" w:hAnsi="Sylfaen"/>
          <w:sz w:val="24"/>
          <w:szCs w:val="24"/>
          <w:vertAlign w:val="subscript"/>
        </w:rPr>
        <w:t>3</w:t>
      </w:r>
      <w:r w:rsidRPr="0032407A">
        <w:rPr>
          <w:rFonts w:ascii="Sylfaen" w:hAnsi="Sylfaen"/>
          <w:sz w:val="24"/>
          <w:szCs w:val="24"/>
        </w:rPr>
        <w:t>-ն՝ հացահատիկի՝ որպես սերմերի արտադրական սպառումն է</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К</w:t>
      </w:r>
      <w:r w:rsidRPr="0032407A">
        <w:rPr>
          <w:rFonts w:ascii="Sylfaen" w:hAnsi="Sylfaen"/>
          <w:sz w:val="24"/>
          <w:szCs w:val="24"/>
          <w:vertAlign w:val="subscript"/>
        </w:rPr>
        <w:t>3</w:t>
      </w:r>
      <w:r w:rsidRPr="0032407A">
        <w:rPr>
          <w:rFonts w:ascii="Sylfaen" w:hAnsi="Sylfaen"/>
          <w:sz w:val="24"/>
          <w:szCs w:val="24"/>
        </w:rPr>
        <w:t>-ն՝ անասնակերի եւ թռչնակերի համար հացահատիկի արտադրական սպառումը</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ПК</w:t>
      </w:r>
      <w:r w:rsidRPr="0032407A">
        <w:rPr>
          <w:rFonts w:ascii="Sylfaen" w:hAnsi="Sylfaen"/>
          <w:sz w:val="24"/>
          <w:szCs w:val="24"/>
          <w:vertAlign w:val="subscript"/>
        </w:rPr>
        <w:t>3</w:t>
      </w:r>
      <w:r w:rsidRPr="0032407A">
        <w:rPr>
          <w:rFonts w:ascii="Sylfaen" w:hAnsi="Sylfaen"/>
          <w:sz w:val="24"/>
          <w:szCs w:val="24"/>
        </w:rPr>
        <w:t>-ն՝ հացահատիկի՝ կերային նպատակներով վերամշակումը</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ПДз-ն՝ հացահատիկի՝ այլ նպատակներով վերամշակումը</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45309C">
      <w:pPr>
        <w:pStyle w:val="20"/>
        <w:shd w:val="clear" w:color="auto" w:fill="auto"/>
        <w:spacing w:before="0" w:after="160" w:line="346"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3</w:t>
      </w:r>
      <w:r w:rsidRPr="0032407A">
        <w:rPr>
          <w:rFonts w:ascii="Sylfaen" w:hAnsi="Sylfaen"/>
          <w:sz w:val="24"/>
          <w:szCs w:val="24"/>
        </w:rPr>
        <w:t>-ն՝ հացահատիկի՝ պարենային նպատակներով վերամշակումը</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45309C">
      <w:pPr>
        <w:pStyle w:val="20"/>
        <w:shd w:val="clear" w:color="auto" w:fill="auto"/>
        <w:spacing w:before="0" w:after="160" w:line="346" w:lineRule="auto"/>
        <w:ind w:right="20" w:firstLine="567"/>
        <w:rPr>
          <w:rFonts w:ascii="Sylfaen" w:hAnsi="Sylfaen"/>
          <w:sz w:val="24"/>
          <w:szCs w:val="24"/>
        </w:rPr>
      </w:pPr>
      <w:r w:rsidRPr="0032407A">
        <w:rPr>
          <w:rFonts w:ascii="Sylfaen" w:hAnsi="Sylfaen"/>
          <w:sz w:val="24"/>
          <w:szCs w:val="24"/>
        </w:rPr>
        <w:t>ПO</w:t>
      </w:r>
      <w:r w:rsidRPr="0032407A">
        <w:rPr>
          <w:rFonts w:ascii="Sylfaen" w:hAnsi="Sylfaen"/>
          <w:sz w:val="24"/>
          <w:szCs w:val="24"/>
          <w:vertAlign w:val="subscript"/>
        </w:rPr>
        <w:t>3</w:t>
      </w:r>
      <w:r w:rsidRPr="0032407A">
        <w:rPr>
          <w:rFonts w:ascii="Sylfaen" w:hAnsi="Sylfaen"/>
          <w:sz w:val="24"/>
          <w:szCs w:val="24"/>
        </w:rPr>
        <w:t>-ն՝ հացահատիկի կորուստները</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45309C">
      <w:pPr>
        <w:pStyle w:val="20"/>
        <w:shd w:val="clear" w:color="auto" w:fill="auto"/>
        <w:spacing w:before="0" w:after="160" w:line="346"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3</w:t>
      </w:r>
      <w:r w:rsidRPr="0032407A">
        <w:rPr>
          <w:rFonts w:ascii="Sylfaen" w:hAnsi="Sylfaen"/>
          <w:sz w:val="24"/>
          <w:szCs w:val="24"/>
        </w:rPr>
        <w:t xml:space="preserve"> -ն՝ հացահատիկի անձնական սպառումը</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45309C">
      <w:pPr>
        <w:pStyle w:val="20"/>
        <w:shd w:val="clear" w:color="auto" w:fill="auto"/>
        <w:spacing w:before="0" w:after="160" w:line="346"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3</w:t>
      </w:r>
      <w:r w:rsidRPr="0032407A">
        <w:rPr>
          <w:rFonts w:ascii="Sylfaen" w:hAnsi="Sylfaen"/>
          <w:sz w:val="24"/>
          <w:szCs w:val="24"/>
        </w:rPr>
        <w:t>-ն՝ հացահատիկի արտահանումը (արտաքին առեւտուր)</w:t>
      </w:r>
      <w:r w:rsidR="00181577" w:rsidRPr="0032407A">
        <w:rPr>
          <w:rFonts w:ascii="Sylfaen" w:hAnsi="Sylfaen"/>
          <w:sz w:val="24"/>
          <w:szCs w:val="24"/>
        </w:rPr>
        <w:t>՝</w:t>
      </w:r>
      <w:r w:rsidRPr="0032407A">
        <w:rPr>
          <w:rFonts w:ascii="Sylfaen" w:hAnsi="Sylfaen"/>
          <w:sz w:val="24"/>
          <w:szCs w:val="24"/>
        </w:rPr>
        <w:t xml:space="preserve"> Միության կտրվածքով:</w:t>
      </w:r>
    </w:p>
    <w:p w:rsidR="00291614" w:rsidRPr="0032407A" w:rsidRDefault="00291614" w:rsidP="0045309C">
      <w:pPr>
        <w:pStyle w:val="20"/>
        <w:shd w:val="clear" w:color="auto" w:fill="auto"/>
        <w:spacing w:before="0" w:after="160" w:line="346" w:lineRule="auto"/>
        <w:ind w:right="20" w:firstLine="567"/>
        <w:rPr>
          <w:rFonts w:ascii="Sylfaen" w:hAnsi="Sylfaen"/>
          <w:sz w:val="24"/>
          <w:szCs w:val="24"/>
        </w:rPr>
      </w:pPr>
    </w:p>
    <w:p w:rsidR="00AA7E82" w:rsidRPr="0032407A" w:rsidRDefault="00D06E18" w:rsidP="0045309C">
      <w:pPr>
        <w:pStyle w:val="20"/>
        <w:shd w:val="clear" w:color="auto" w:fill="auto"/>
        <w:spacing w:before="0" w:after="160" w:line="346" w:lineRule="auto"/>
        <w:ind w:left="567" w:right="559" w:firstLine="0"/>
        <w:jc w:val="center"/>
        <w:rPr>
          <w:rFonts w:ascii="Sylfaen" w:hAnsi="Sylfaen"/>
          <w:sz w:val="24"/>
          <w:szCs w:val="24"/>
        </w:rPr>
      </w:pPr>
      <w:r w:rsidRPr="0032407A">
        <w:rPr>
          <w:rFonts w:ascii="Sylfaen" w:hAnsi="Sylfaen"/>
          <w:sz w:val="24"/>
          <w:szCs w:val="24"/>
        </w:rPr>
        <w:t xml:space="preserve">III. Մսի եւ մսամթերքի, ինչպես նաեւ մսի առանձին տեսակների (տավարի մսի, խոզի մսի, ոչխարի մսի, թռչնամսի) պահանջարկի եւ առաջարկի ամփոփ կանխատեսումային հաշվեկշիռները </w:t>
      </w:r>
    </w:p>
    <w:p w:rsidR="00AA7E82" w:rsidRPr="0032407A" w:rsidRDefault="00D06E18" w:rsidP="0045309C">
      <w:pPr>
        <w:pStyle w:val="20"/>
        <w:shd w:val="clear" w:color="auto" w:fill="auto"/>
        <w:spacing w:before="0" w:after="160" w:line="346" w:lineRule="auto"/>
        <w:ind w:right="20" w:firstLine="567"/>
        <w:rPr>
          <w:rFonts w:ascii="Sylfaen" w:hAnsi="Sylfaen"/>
          <w:sz w:val="24"/>
          <w:szCs w:val="24"/>
        </w:rPr>
      </w:pPr>
      <w:r w:rsidRPr="0032407A">
        <w:rPr>
          <w:rFonts w:ascii="Sylfaen" w:hAnsi="Sylfaen"/>
          <w:sz w:val="24"/>
          <w:szCs w:val="24"/>
        </w:rPr>
        <w:t>Մսի ու մսամթերքի պահանջարկի եւ առաջարկի ամփոփ կանխատեսումային հաշվեկշռում ներառվում են բոլոր տեսակների կենդանիների միսը (տավարի միս, խոզի միս, ոչխարի միս, այծի միս, ճագարի միս, թռչնամիս եւ այլն), մսի վերահաշվարկով մսամթերքը, 1-ին եւ 2-րդ կատեգորիաների ենթամթերքը, ինչպես նաեւ հում ճարպի վերահաշվարկով՝ կենդանական սննդային ճարպերը (ԵԱՏՄ ԱՏԳ ԱԱ 0201- 0210, 1601 00 - 1602 ծածկագրեր):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Պահանջարկի եւ առաջարկի ամփոփ կանխատեսումային հաշվեկշիռները հաշվարկվում են ըստ մսի տեսակների՝</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տավարի մսի պահանջարկի եւ առաջարկի ամփոփ կանխատեսումային հաշվեկշիռ.</w:t>
      </w:r>
    </w:p>
    <w:p w:rsidR="007A3523"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lastRenderedPageBreak/>
        <w:t>խոզի մսի պահանջարկի եւ առաջարկի ամփոփ կանխատեսումային հաշվեկշիռ.</w:t>
      </w:r>
    </w:p>
    <w:p w:rsidR="007A3523"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ոչխարի մսի պահանջարկի եւ առաջարկի ամփոփ կանխատեսումային հաշվեկշիռ.</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թռչնամսի պահանջարկի եւ առաջարկի ամփոփ կանխատեսումային հաշվեկշիռ:</w:t>
      </w:r>
    </w:p>
    <w:p w:rsidR="00AA7E82" w:rsidRPr="0032407A" w:rsidRDefault="00D06E18" w:rsidP="00CC32AB">
      <w:pPr>
        <w:pStyle w:val="20"/>
        <w:shd w:val="clear" w:color="auto" w:fill="auto"/>
        <w:spacing w:before="0" w:after="160" w:line="346" w:lineRule="auto"/>
        <w:ind w:right="23" w:firstLine="567"/>
        <w:rPr>
          <w:rFonts w:ascii="Sylfaen" w:hAnsi="Sylfaen"/>
          <w:spacing w:val="-6"/>
          <w:sz w:val="24"/>
          <w:szCs w:val="24"/>
        </w:rPr>
      </w:pPr>
      <w:r w:rsidRPr="0032407A">
        <w:rPr>
          <w:rFonts w:ascii="Sylfaen" w:hAnsi="Sylfaen"/>
          <w:spacing w:val="-6"/>
          <w:sz w:val="24"/>
          <w:szCs w:val="24"/>
        </w:rPr>
        <w:t xml:space="preserve">Ըստ մսի տեսակների՝ պահանջարկի եւ առաջարկի ամփոփ կանխատեսումային հաշվեկշռում չի ներառվում մսի վերամշակումից ստացվող արտադրանքը: </w:t>
      </w:r>
    </w:p>
    <w:p w:rsidR="00AA7E82" w:rsidRPr="0032407A" w:rsidRDefault="00D06E18" w:rsidP="00CC32AB">
      <w:pPr>
        <w:pStyle w:val="20"/>
        <w:shd w:val="clear" w:color="auto" w:fill="auto"/>
        <w:spacing w:before="0" w:after="160" w:line="346" w:lineRule="auto"/>
        <w:ind w:right="23" w:firstLine="567"/>
        <w:rPr>
          <w:rFonts w:ascii="Sylfaen" w:hAnsi="Sylfaen"/>
          <w:sz w:val="24"/>
          <w:szCs w:val="24"/>
        </w:rPr>
      </w:pPr>
      <w:r w:rsidRPr="0032407A">
        <w:rPr>
          <w:rFonts w:ascii="Sylfaen" w:hAnsi="Sylfaen"/>
          <w:sz w:val="24"/>
          <w:szCs w:val="24"/>
        </w:rPr>
        <w:t>Մսի ու մսամթերքի պահանջարկի եւ առաջարկի ամփոփ կանխատեսումային հաշվեկշիռը ներառում է հետեւյալ դիրքերը՝</w:t>
      </w:r>
    </w:p>
    <w:tbl>
      <w:tblPr>
        <w:tblOverlap w:val="never"/>
        <w:tblW w:w="9082" w:type="dxa"/>
        <w:tblLayout w:type="fixed"/>
        <w:tblCellMar>
          <w:left w:w="10" w:type="dxa"/>
          <w:right w:w="10" w:type="dxa"/>
        </w:tblCellMar>
        <w:tblLook w:val="0000" w:firstRow="0" w:lastRow="0" w:firstColumn="0" w:lastColumn="0" w:noHBand="0" w:noVBand="0"/>
      </w:tblPr>
      <w:tblGrid>
        <w:gridCol w:w="611"/>
        <w:gridCol w:w="3851"/>
        <w:gridCol w:w="1231"/>
        <w:gridCol w:w="1121"/>
        <w:gridCol w:w="1134"/>
        <w:gridCol w:w="1134"/>
      </w:tblGrid>
      <w:tr w:rsidR="0045309C" w:rsidRPr="0032407A" w:rsidTr="00806C0C">
        <w:trPr>
          <w:tblHeader/>
        </w:trPr>
        <w:tc>
          <w:tcPr>
            <w:tcW w:w="4462" w:type="dxa"/>
            <w:gridSpan w:val="2"/>
            <w:tcBorders>
              <w:top w:val="single" w:sz="4" w:space="0" w:color="auto"/>
              <w:left w:val="single" w:sz="4" w:space="0" w:color="auto"/>
            </w:tcBorders>
            <w:shd w:val="clear" w:color="auto" w:fill="FFFFFF"/>
          </w:tcPr>
          <w:p w:rsidR="00AA7E82" w:rsidRPr="0032407A" w:rsidRDefault="00D06E18" w:rsidP="00C242B8">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231" w:type="dxa"/>
            <w:tcBorders>
              <w:top w:val="single" w:sz="4" w:space="0" w:color="auto"/>
              <w:left w:val="single" w:sz="4" w:space="0" w:color="auto"/>
            </w:tcBorders>
            <w:shd w:val="clear" w:color="auto" w:fill="FFFFFF"/>
          </w:tcPr>
          <w:p w:rsidR="00AA7E82" w:rsidRPr="0032407A" w:rsidRDefault="007A3523" w:rsidP="00C242B8">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121" w:type="dxa"/>
            <w:tcBorders>
              <w:top w:val="single" w:sz="4" w:space="0" w:color="auto"/>
              <w:left w:val="single" w:sz="4" w:space="0" w:color="auto"/>
            </w:tcBorders>
            <w:shd w:val="clear" w:color="auto" w:fill="FFFFFF"/>
          </w:tcPr>
          <w:p w:rsidR="00AA7E82" w:rsidRPr="0032407A" w:rsidRDefault="007A3523" w:rsidP="00C242B8">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1134" w:type="dxa"/>
            <w:tcBorders>
              <w:top w:val="single" w:sz="4" w:space="0" w:color="auto"/>
              <w:left w:val="single" w:sz="4" w:space="0" w:color="auto"/>
            </w:tcBorders>
            <w:shd w:val="clear" w:color="auto" w:fill="FFFFFF"/>
          </w:tcPr>
          <w:p w:rsidR="00AA7E82" w:rsidRPr="0032407A" w:rsidRDefault="007A3523" w:rsidP="00C242B8">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w:t>
            </w:r>
            <w:r w:rsidR="0045309C" w:rsidRPr="0032407A">
              <w:rPr>
                <w:rStyle w:val="212pt"/>
                <w:rFonts w:ascii="Sylfaen" w:hAnsi="Sylfaen"/>
                <w:sz w:val="20"/>
                <w:szCs w:val="20"/>
                <w:lang w:val="en-US"/>
              </w:rPr>
              <w:t>-</w:t>
            </w:r>
            <w:r w:rsidRPr="0032407A">
              <w:rPr>
                <w:rStyle w:val="212pt"/>
                <w:rFonts w:ascii="Sylfaen" w:hAnsi="Sylfaen"/>
                <w:sz w:val="20"/>
                <w:szCs w:val="20"/>
              </w:rPr>
              <w:t>տեսում)</w:t>
            </w:r>
          </w:p>
        </w:tc>
        <w:tc>
          <w:tcPr>
            <w:tcW w:w="1134" w:type="dxa"/>
            <w:tcBorders>
              <w:top w:val="single" w:sz="4" w:space="0" w:color="auto"/>
              <w:left w:val="single" w:sz="4" w:space="0" w:color="auto"/>
              <w:right w:val="single" w:sz="4" w:space="0" w:color="auto"/>
            </w:tcBorders>
            <w:shd w:val="clear" w:color="auto" w:fill="FFFFFF"/>
          </w:tcPr>
          <w:p w:rsidR="00AA7E82" w:rsidRPr="0032407A" w:rsidRDefault="007A3523" w:rsidP="00C242B8">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w:t>
            </w:r>
            <w:r w:rsidR="0045309C" w:rsidRPr="0032407A">
              <w:rPr>
                <w:rStyle w:val="212pt"/>
                <w:rFonts w:ascii="Sylfaen" w:hAnsi="Sylfaen"/>
                <w:sz w:val="20"/>
                <w:szCs w:val="20"/>
                <w:lang w:val="en-US"/>
              </w:rPr>
              <w:t>-</w:t>
            </w:r>
            <w:r w:rsidRPr="0032407A">
              <w:rPr>
                <w:rStyle w:val="212pt"/>
                <w:rFonts w:ascii="Sylfaen" w:hAnsi="Sylfaen"/>
                <w:sz w:val="20"/>
                <w:szCs w:val="20"/>
              </w:rPr>
              <w:t>տեսում)</w:t>
            </w:r>
          </w:p>
        </w:tc>
      </w:tr>
      <w:tr w:rsidR="00CC32AB" w:rsidRPr="0032407A" w:rsidTr="00CC32AB">
        <w:tc>
          <w:tcPr>
            <w:tcW w:w="611" w:type="dxa"/>
            <w:tcBorders>
              <w:top w:val="single" w:sz="4" w:space="0" w:color="auto"/>
            </w:tcBorders>
            <w:shd w:val="clear" w:color="auto" w:fill="FFFFFF"/>
          </w:tcPr>
          <w:p w:rsidR="00CC32AB" w:rsidRPr="0032407A" w:rsidRDefault="00CC32AB" w:rsidP="0045309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3851" w:type="dxa"/>
            <w:tcBorders>
              <w:top w:val="single" w:sz="4" w:space="0" w:color="auto"/>
            </w:tcBorders>
            <w:shd w:val="clear" w:color="auto" w:fill="FFFFFF"/>
          </w:tcPr>
          <w:p w:rsidR="00CC32AB" w:rsidRPr="0032407A" w:rsidRDefault="00CC32AB" w:rsidP="00C242B8">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620" w:type="dxa"/>
            <w:gridSpan w:val="4"/>
            <w:vMerge w:val="restart"/>
            <w:tcBorders>
              <w:top w:val="single" w:sz="4" w:space="0" w:color="auto"/>
            </w:tcBorders>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45309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3851" w:type="dxa"/>
            <w:shd w:val="clear" w:color="auto" w:fill="FFFFFF"/>
          </w:tcPr>
          <w:p w:rsidR="00CC32AB" w:rsidRPr="0032407A" w:rsidRDefault="00CC32AB" w:rsidP="00C242B8">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Արտադրություն</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45309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3851" w:type="dxa"/>
            <w:shd w:val="clear" w:color="auto" w:fill="FFFFFF"/>
          </w:tcPr>
          <w:p w:rsidR="00CC32AB" w:rsidRPr="0032407A" w:rsidRDefault="00CC32AB" w:rsidP="00C242B8">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45309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3851" w:type="dxa"/>
            <w:shd w:val="clear" w:color="auto" w:fill="FFFFFF"/>
          </w:tcPr>
          <w:p w:rsidR="00CC32AB" w:rsidRPr="0032407A" w:rsidRDefault="00CC32AB" w:rsidP="00C242B8">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45309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3851" w:type="dxa"/>
            <w:shd w:val="clear" w:color="auto" w:fill="FFFFFF"/>
          </w:tcPr>
          <w:p w:rsidR="00CC32AB" w:rsidRPr="0032407A" w:rsidRDefault="00CC32AB" w:rsidP="00806C0C">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45309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3851" w:type="dxa"/>
            <w:shd w:val="clear" w:color="auto" w:fill="FFFFFF"/>
          </w:tcPr>
          <w:p w:rsidR="00CC32AB" w:rsidRPr="0032407A" w:rsidRDefault="00CC32AB" w:rsidP="00806C0C">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620" w:type="dxa"/>
            <w:gridSpan w:val="4"/>
            <w:vMerge/>
            <w:shd w:val="clear" w:color="auto" w:fill="FFFFFF"/>
          </w:tcPr>
          <w:p w:rsidR="00CC32AB" w:rsidRPr="0032407A" w:rsidRDefault="00CC32AB" w:rsidP="00806C0C">
            <w:pPr>
              <w:spacing w:after="60"/>
              <w:ind w:right="23"/>
              <w:rPr>
                <w:sz w:val="20"/>
                <w:szCs w:val="20"/>
              </w:rPr>
            </w:pPr>
          </w:p>
        </w:tc>
      </w:tr>
      <w:tr w:rsidR="00CC32AB" w:rsidRPr="0032407A" w:rsidTr="00CC32AB">
        <w:tc>
          <w:tcPr>
            <w:tcW w:w="611" w:type="dxa"/>
            <w:shd w:val="clear" w:color="auto" w:fill="FFFFFF"/>
          </w:tcPr>
          <w:p w:rsidR="00CC32AB" w:rsidRPr="0032407A" w:rsidRDefault="00CC32AB" w:rsidP="0045309C">
            <w:pPr>
              <w:spacing w:after="120"/>
              <w:ind w:right="20"/>
              <w:jc w:val="center"/>
              <w:rPr>
                <w:sz w:val="20"/>
                <w:szCs w:val="20"/>
              </w:rPr>
            </w:pPr>
          </w:p>
        </w:tc>
        <w:tc>
          <w:tcPr>
            <w:tcW w:w="3851" w:type="dxa"/>
            <w:shd w:val="clear" w:color="auto" w:fill="FFFFFF"/>
          </w:tcPr>
          <w:p w:rsidR="00CC32AB" w:rsidRPr="0032407A" w:rsidRDefault="00CC32AB" w:rsidP="00CC32AB">
            <w:pPr>
              <w:pStyle w:val="20"/>
              <w:shd w:val="clear" w:color="auto" w:fill="auto"/>
              <w:spacing w:before="0" w:after="120" w:line="240" w:lineRule="auto"/>
              <w:ind w:left="97" w:right="23" w:firstLine="0"/>
              <w:jc w:val="left"/>
              <w:rPr>
                <w:rFonts w:ascii="Sylfaen" w:hAnsi="Sylfaen"/>
                <w:sz w:val="20"/>
                <w:szCs w:val="20"/>
              </w:rPr>
            </w:pPr>
            <w:r w:rsidRPr="0032407A">
              <w:rPr>
                <w:rStyle w:val="212pt"/>
                <w:rFonts w:ascii="Sylfaen" w:hAnsi="Sylfaen"/>
                <w:sz w:val="20"/>
                <w:szCs w:val="20"/>
              </w:rPr>
              <w:t>այդ թվում՝</w:t>
            </w:r>
          </w:p>
        </w:tc>
        <w:tc>
          <w:tcPr>
            <w:tcW w:w="4620" w:type="dxa"/>
            <w:gridSpan w:val="4"/>
            <w:vMerge/>
            <w:shd w:val="clear" w:color="auto" w:fill="FFFFFF"/>
          </w:tcPr>
          <w:p w:rsidR="00CC32AB" w:rsidRPr="0032407A" w:rsidRDefault="00CC32AB" w:rsidP="00806C0C">
            <w:pPr>
              <w:spacing w:after="60"/>
              <w:ind w:right="23"/>
              <w:rPr>
                <w:sz w:val="20"/>
                <w:szCs w:val="20"/>
                <w:lang w:val="en-US"/>
              </w:rPr>
            </w:pPr>
          </w:p>
        </w:tc>
      </w:tr>
      <w:tr w:rsidR="00CC32AB" w:rsidRPr="0032407A" w:rsidTr="00CC32AB">
        <w:tc>
          <w:tcPr>
            <w:tcW w:w="611" w:type="dxa"/>
            <w:shd w:val="clear" w:color="auto" w:fill="FFFFFF"/>
          </w:tcPr>
          <w:p w:rsidR="00CC32AB" w:rsidRPr="0032407A" w:rsidRDefault="00CC32AB" w:rsidP="0045309C">
            <w:pPr>
              <w:spacing w:after="120"/>
              <w:ind w:right="20"/>
              <w:jc w:val="center"/>
              <w:rPr>
                <w:sz w:val="20"/>
                <w:szCs w:val="20"/>
              </w:rPr>
            </w:pPr>
          </w:p>
        </w:tc>
        <w:tc>
          <w:tcPr>
            <w:tcW w:w="3851" w:type="dxa"/>
            <w:shd w:val="clear" w:color="auto" w:fill="FFFFFF"/>
          </w:tcPr>
          <w:p w:rsidR="00CC32AB" w:rsidRPr="0032407A" w:rsidRDefault="00CC32AB" w:rsidP="00CC32AB">
            <w:pPr>
              <w:pStyle w:val="20"/>
              <w:shd w:val="clear" w:color="auto" w:fill="auto"/>
              <w:spacing w:before="0" w:after="120" w:line="240" w:lineRule="auto"/>
              <w:ind w:left="382" w:right="23" w:firstLine="0"/>
              <w:jc w:val="left"/>
              <w:rPr>
                <w:rStyle w:val="212pt"/>
                <w:rFonts w:ascii="Sylfaen" w:hAnsi="Sylfaen"/>
                <w:sz w:val="20"/>
                <w:szCs w:val="20"/>
              </w:rPr>
            </w:pPr>
            <w:r w:rsidRPr="0032407A">
              <w:rPr>
                <w:rStyle w:val="212pt"/>
                <w:rFonts w:ascii="Sylfaen" w:hAnsi="Sylfaen"/>
                <w:sz w:val="20"/>
                <w:szCs w:val="20"/>
              </w:rPr>
              <w:t>արտադրական սպառում՝ ընդամենը</w:t>
            </w:r>
          </w:p>
        </w:tc>
        <w:tc>
          <w:tcPr>
            <w:tcW w:w="4620" w:type="dxa"/>
            <w:gridSpan w:val="4"/>
            <w:vMerge/>
            <w:shd w:val="clear" w:color="auto" w:fill="FFFFFF"/>
          </w:tcPr>
          <w:p w:rsidR="00CC32AB" w:rsidRPr="0032407A" w:rsidRDefault="00CC32AB" w:rsidP="00806C0C">
            <w:pPr>
              <w:spacing w:after="60"/>
              <w:ind w:right="23"/>
              <w:rPr>
                <w:sz w:val="20"/>
                <w:szCs w:val="20"/>
                <w:lang w:val="en-US"/>
              </w:rPr>
            </w:pPr>
          </w:p>
        </w:tc>
      </w:tr>
      <w:tr w:rsidR="00CC32AB" w:rsidRPr="0032407A" w:rsidTr="00CC32AB">
        <w:tc>
          <w:tcPr>
            <w:tcW w:w="611" w:type="dxa"/>
            <w:shd w:val="clear" w:color="auto" w:fill="FFFFFF"/>
          </w:tcPr>
          <w:p w:rsidR="00CC32AB" w:rsidRPr="0032407A" w:rsidRDefault="00CC32AB" w:rsidP="0045309C">
            <w:pPr>
              <w:spacing w:after="120"/>
              <w:ind w:right="20"/>
              <w:jc w:val="center"/>
              <w:rPr>
                <w:sz w:val="20"/>
                <w:szCs w:val="20"/>
              </w:rPr>
            </w:pPr>
          </w:p>
        </w:tc>
        <w:tc>
          <w:tcPr>
            <w:tcW w:w="3851" w:type="dxa"/>
            <w:shd w:val="clear" w:color="auto" w:fill="FFFFFF"/>
          </w:tcPr>
          <w:p w:rsidR="00CC32AB" w:rsidRPr="0032407A" w:rsidRDefault="00CC32AB" w:rsidP="00CC32AB">
            <w:pPr>
              <w:pStyle w:val="20"/>
              <w:shd w:val="clear" w:color="auto" w:fill="auto"/>
              <w:spacing w:before="0" w:after="120" w:line="240" w:lineRule="auto"/>
              <w:ind w:left="382" w:right="23" w:firstLine="0"/>
              <w:jc w:val="left"/>
              <w:rPr>
                <w:rStyle w:val="212pt"/>
                <w:rFonts w:ascii="Sylfaen" w:hAnsi="Sylfaen"/>
                <w:sz w:val="20"/>
                <w:szCs w:val="20"/>
                <w:lang w:val="en-US"/>
              </w:rPr>
            </w:pPr>
            <w:r w:rsidRPr="0032407A">
              <w:rPr>
                <w:rStyle w:val="212pt"/>
                <w:rFonts w:ascii="Sylfaen" w:hAnsi="Sylfaen"/>
                <w:sz w:val="20"/>
                <w:szCs w:val="20"/>
              </w:rPr>
              <w:t xml:space="preserve">այդ թվում՝ </w:t>
            </w:r>
          </w:p>
        </w:tc>
        <w:tc>
          <w:tcPr>
            <w:tcW w:w="4620" w:type="dxa"/>
            <w:gridSpan w:val="4"/>
            <w:vMerge/>
            <w:shd w:val="clear" w:color="auto" w:fill="FFFFFF"/>
          </w:tcPr>
          <w:p w:rsidR="00CC32AB" w:rsidRPr="0032407A" w:rsidRDefault="00CC32AB" w:rsidP="00806C0C">
            <w:pPr>
              <w:spacing w:after="60"/>
              <w:ind w:right="23"/>
              <w:rPr>
                <w:sz w:val="20"/>
                <w:szCs w:val="20"/>
                <w:lang w:val="en-US"/>
              </w:rPr>
            </w:pPr>
          </w:p>
        </w:tc>
      </w:tr>
      <w:tr w:rsidR="00CC32AB" w:rsidRPr="0032407A" w:rsidTr="00CC32AB">
        <w:tc>
          <w:tcPr>
            <w:tcW w:w="611" w:type="dxa"/>
            <w:shd w:val="clear" w:color="auto" w:fill="FFFFFF"/>
          </w:tcPr>
          <w:p w:rsidR="00CC32AB" w:rsidRPr="0032407A" w:rsidRDefault="00CC32AB" w:rsidP="0045309C">
            <w:pPr>
              <w:spacing w:after="120"/>
              <w:ind w:right="20"/>
              <w:jc w:val="center"/>
              <w:rPr>
                <w:sz w:val="20"/>
                <w:szCs w:val="20"/>
              </w:rPr>
            </w:pPr>
          </w:p>
        </w:tc>
        <w:tc>
          <w:tcPr>
            <w:tcW w:w="3851" w:type="dxa"/>
            <w:shd w:val="clear" w:color="auto" w:fill="FFFFFF"/>
          </w:tcPr>
          <w:p w:rsidR="00CC32AB" w:rsidRPr="0032407A" w:rsidRDefault="00CC32AB" w:rsidP="00CC32AB">
            <w:pPr>
              <w:pStyle w:val="20"/>
              <w:shd w:val="clear" w:color="auto" w:fill="auto"/>
              <w:spacing w:before="0" w:after="120" w:line="240" w:lineRule="auto"/>
              <w:ind w:left="382" w:right="23" w:firstLine="0"/>
              <w:jc w:val="left"/>
              <w:rPr>
                <w:rStyle w:val="212pt"/>
                <w:rFonts w:ascii="Sylfaen" w:hAnsi="Sylfaen"/>
                <w:sz w:val="20"/>
                <w:szCs w:val="20"/>
                <w:lang w:val="en-US"/>
              </w:rPr>
            </w:pPr>
            <w:r w:rsidRPr="0032407A">
              <w:rPr>
                <w:rStyle w:val="212pt"/>
                <w:rFonts w:ascii="Sylfaen" w:hAnsi="Sylfaen"/>
                <w:sz w:val="20"/>
                <w:szCs w:val="20"/>
              </w:rPr>
              <w:t>գյուղատնտեսությունում</w:t>
            </w:r>
          </w:p>
        </w:tc>
        <w:tc>
          <w:tcPr>
            <w:tcW w:w="4620" w:type="dxa"/>
            <w:gridSpan w:val="4"/>
            <w:vMerge/>
            <w:shd w:val="clear" w:color="auto" w:fill="FFFFFF"/>
          </w:tcPr>
          <w:p w:rsidR="00CC32AB" w:rsidRPr="0032407A" w:rsidRDefault="00CC32AB" w:rsidP="00806C0C">
            <w:pPr>
              <w:spacing w:after="60"/>
              <w:ind w:right="23"/>
              <w:rPr>
                <w:sz w:val="20"/>
                <w:szCs w:val="20"/>
                <w:lang w:val="en-US"/>
              </w:rPr>
            </w:pPr>
          </w:p>
        </w:tc>
      </w:tr>
      <w:tr w:rsidR="00CC32AB" w:rsidRPr="0032407A" w:rsidTr="00CC32AB">
        <w:tc>
          <w:tcPr>
            <w:tcW w:w="611" w:type="dxa"/>
            <w:shd w:val="clear" w:color="auto" w:fill="FFFFFF"/>
          </w:tcPr>
          <w:p w:rsidR="00CC32AB" w:rsidRPr="0032407A" w:rsidRDefault="00CC32AB" w:rsidP="0045309C">
            <w:pPr>
              <w:spacing w:after="120"/>
              <w:ind w:right="20"/>
              <w:jc w:val="center"/>
              <w:rPr>
                <w:sz w:val="20"/>
                <w:szCs w:val="20"/>
              </w:rPr>
            </w:pPr>
          </w:p>
        </w:tc>
        <w:tc>
          <w:tcPr>
            <w:tcW w:w="3851" w:type="dxa"/>
            <w:shd w:val="clear" w:color="auto" w:fill="FFFFFF"/>
          </w:tcPr>
          <w:p w:rsidR="00CC32AB" w:rsidRPr="0032407A" w:rsidRDefault="00CC32AB" w:rsidP="00CC32AB">
            <w:pPr>
              <w:pStyle w:val="20"/>
              <w:shd w:val="clear" w:color="auto" w:fill="auto"/>
              <w:spacing w:before="0" w:after="120" w:line="240" w:lineRule="auto"/>
              <w:ind w:left="382" w:right="23" w:firstLine="0"/>
              <w:jc w:val="left"/>
              <w:rPr>
                <w:rStyle w:val="212pt"/>
                <w:rFonts w:ascii="Sylfaen" w:hAnsi="Sylfaen"/>
                <w:sz w:val="20"/>
                <w:szCs w:val="20"/>
                <w:lang w:val="en-US"/>
              </w:rPr>
            </w:pPr>
            <w:r w:rsidRPr="0032407A">
              <w:rPr>
                <w:rStyle w:val="212pt"/>
                <w:rFonts w:ascii="Sylfaen" w:hAnsi="Sylfaen"/>
                <w:sz w:val="20"/>
                <w:szCs w:val="20"/>
              </w:rPr>
              <w:t>ոչ սննդային նպատակներով վերամշակում</w:t>
            </w:r>
          </w:p>
        </w:tc>
        <w:tc>
          <w:tcPr>
            <w:tcW w:w="4620" w:type="dxa"/>
            <w:gridSpan w:val="4"/>
            <w:vMerge/>
            <w:shd w:val="clear" w:color="auto" w:fill="FFFFFF"/>
          </w:tcPr>
          <w:p w:rsidR="00CC32AB" w:rsidRPr="0032407A" w:rsidRDefault="00CC32AB" w:rsidP="00806C0C">
            <w:pPr>
              <w:spacing w:after="60"/>
              <w:ind w:right="23"/>
              <w:rPr>
                <w:sz w:val="20"/>
                <w:szCs w:val="20"/>
                <w:lang w:val="en-US"/>
              </w:rPr>
            </w:pPr>
          </w:p>
        </w:tc>
      </w:tr>
      <w:tr w:rsidR="00CC32AB" w:rsidRPr="0032407A" w:rsidTr="00CC32AB">
        <w:tc>
          <w:tcPr>
            <w:tcW w:w="611" w:type="dxa"/>
            <w:shd w:val="clear" w:color="auto" w:fill="FFFFFF"/>
          </w:tcPr>
          <w:p w:rsidR="00CC32AB" w:rsidRPr="0032407A" w:rsidRDefault="00CC32AB" w:rsidP="0045309C">
            <w:pPr>
              <w:spacing w:after="120"/>
              <w:ind w:right="20"/>
              <w:jc w:val="center"/>
              <w:rPr>
                <w:sz w:val="20"/>
                <w:szCs w:val="20"/>
              </w:rPr>
            </w:pPr>
          </w:p>
        </w:tc>
        <w:tc>
          <w:tcPr>
            <w:tcW w:w="3851" w:type="dxa"/>
            <w:shd w:val="clear" w:color="auto" w:fill="FFFFFF"/>
          </w:tcPr>
          <w:p w:rsidR="00CC32AB" w:rsidRPr="0032407A" w:rsidRDefault="00CC32AB" w:rsidP="00CC32AB">
            <w:pPr>
              <w:pStyle w:val="20"/>
              <w:shd w:val="clear" w:color="auto" w:fill="auto"/>
              <w:spacing w:before="0" w:after="120" w:line="240" w:lineRule="auto"/>
              <w:ind w:left="382" w:right="20" w:firstLine="0"/>
              <w:jc w:val="left"/>
              <w:rPr>
                <w:rFonts w:ascii="Sylfaen" w:hAnsi="Sylfaen"/>
                <w:sz w:val="20"/>
                <w:szCs w:val="20"/>
                <w:lang w:val="en-US"/>
              </w:rPr>
            </w:pPr>
            <w:r w:rsidRPr="0032407A">
              <w:rPr>
                <w:rStyle w:val="212pt"/>
                <w:rFonts w:ascii="Sylfaen" w:hAnsi="Sylfaen"/>
                <w:sz w:val="20"/>
                <w:szCs w:val="20"/>
              </w:rPr>
              <w:t>կորուստներ</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C242B8">
            <w:pPr>
              <w:spacing w:after="120"/>
              <w:ind w:right="20"/>
              <w:rPr>
                <w:sz w:val="20"/>
                <w:szCs w:val="20"/>
              </w:rPr>
            </w:pPr>
          </w:p>
        </w:tc>
        <w:tc>
          <w:tcPr>
            <w:tcW w:w="3851" w:type="dxa"/>
            <w:shd w:val="clear" w:color="auto" w:fill="FFFFFF"/>
          </w:tcPr>
          <w:p w:rsidR="00CC32AB" w:rsidRPr="0032407A" w:rsidRDefault="00CC32AB" w:rsidP="00CC32AB">
            <w:pPr>
              <w:pStyle w:val="20"/>
              <w:shd w:val="clear" w:color="auto" w:fill="auto"/>
              <w:spacing w:before="0" w:after="120" w:line="240" w:lineRule="auto"/>
              <w:ind w:left="382" w:right="20" w:firstLine="0"/>
              <w:jc w:val="left"/>
              <w:rPr>
                <w:rFonts w:ascii="Sylfaen" w:hAnsi="Sylfaen"/>
                <w:sz w:val="20"/>
                <w:szCs w:val="20"/>
              </w:rPr>
            </w:pPr>
            <w:r w:rsidRPr="0032407A">
              <w:rPr>
                <w:rStyle w:val="212pt"/>
                <w:rFonts w:ascii="Sylfaen" w:hAnsi="Sylfaen"/>
                <w:sz w:val="20"/>
                <w:szCs w:val="20"/>
              </w:rPr>
              <w:t>անձնական սպառում</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385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385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CC32AB" w:rsidRPr="0032407A" w:rsidTr="00CC32AB">
        <w:tc>
          <w:tcPr>
            <w:tcW w:w="611" w:type="dxa"/>
            <w:shd w:val="clear" w:color="auto" w:fill="FFFFFF"/>
          </w:tcPr>
          <w:p w:rsidR="00CC32AB" w:rsidRPr="0032407A" w:rsidRDefault="00CC32AB"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3851" w:type="dxa"/>
            <w:shd w:val="clear" w:color="auto" w:fill="FFFFFF"/>
          </w:tcPr>
          <w:p w:rsidR="00CC32AB" w:rsidRPr="0032407A" w:rsidRDefault="00CC32AB"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620" w:type="dxa"/>
            <w:gridSpan w:val="4"/>
            <w:vMerge/>
            <w:shd w:val="clear" w:color="auto" w:fill="FFFFFF"/>
          </w:tcPr>
          <w:p w:rsidR="00CC32AB" w:rsidRPr="0032407A" w:rsidRDefault="00CC32AB" w:rsidP="00C242B8">
            <w:pPr>
              <w:spacing w:after="120"/>
              <w:ind w:right="20"/>
              <w:rPr>
                <w:sz w:val="20"/>
                <w:szCs w:val="20"/>
              </w:rPr>
            </w:pPr>
          </w:p>
        </w:tc>
      </w:tr>
      <w:tr w:rsidR="0045309C" w:rsidRPr="0032407A" w:rsidTr="00806C0C">
        <w:tc>
          <w:tcPr>
            <w:tcW w:w="611" w:type="dxa"/>
            <w:shd w:val="clear" w:color="auto" w:fill="FFFFFF"/>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3851" w:type="dxa"/>
            <w:shd w:val="clear" w:color="auto" w:fill="FFFFFF"/>
          </w:tcPr>
          <w:p w:rsidR="00AA7E82" w:rsidRPr="0032407A" w:rsidRDefault="00D06E18" w:rsidP="00CC32A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վերջում</w:t>
            </w:r>
            <w:r w:rsidR="00690002" w:rsidRPr="0032407A">
              <w:rPr>
                <w:rStyle w:val="212pt"/>
                <w:rFonts w:ascii="Sylfaen" w:hAnsi="Sylfaen"/>
                <w:sz w:val="20"/>
                <w:szCs w:val="20"/>
              </w:rPr>
              <w:t>:</w:t>
            </w:r>
          </w:p>
        </w:tc>
        <w:tc>
          <w:tcPr>
            <w:tcW w:w="1231" w:type="dxa"/>
            <w:shd w:val="clear" w:color="auto" w:fill="FFFFFF"/>
          </w:tcPr>
          <w:p w:rsidR="00AA7E82" w:rsidRPr="0032407A" w:rsidRDefault="00AA7E82" w:rsidP="00C242B8">
            <w:pPr>
              <w:spacing w:after="120"/>
              <w:ind w:right="20"/>
              <w:rPr>
                <w:sz w:val="20"/>
                <w:szCs w:val="20"/>
              </w:rPr>
            </w:pPr>
          </w:p>
        </w:tc>
        <w:tc>
          <w:tcPr>
            <w:tcW w:w="1121" w:type="dxa"/>
            <w:shd w:val="clear" w:color="auto" w:fill="FFFFFF"/>
          </w:tcPr>
          <w:p w:rsidR="00AA7E82" w:rsidRPr="0032407A" w:rsidRDefault="00AA7E82" w:rsidP="00C242B8">
            <w:pPr>
              <w:spacing w:after="120"/>
              <w:ind w:right="20"/>
              <w:rPr>
                <w:sz w:val="20"/>
                <w:szCs w:val="20"/>
              </w:rPr>
            </w:pPr>
          </w:p>
        </w:tc>
        <w:tc>
          <w:tcPr>
            <w:tcW w:w="1134" w:type="dxa"/>
            <w:shd w:val="clear" w:color="auto" w:fill="FFFFFF"/>
          </w:tcPr>
          <w:p w:rsidR="00AA7E82" w:rsidRPr="0032407A" w:rsidRDefault="00AA7E82" w:rsidP="00C242B8">
            <w:pPr>
              <w:spacing w:after="120"/>
              <w:ind w:right="20"/>
              <w:rPr>
                <w:sz w:val="20"/>
                <w:szCs w:val="20"/>
              </w:rPr>
            </w:pPr>
          </w:p>
        </w:tc>
        <w:tc>
          <w:tcPr>
            <w:tcW w:w="1134" w:type="dxa"/>
            <w:shd w:val="clear" w:color="auto" w:fill="FFFFFF"/>
          </w:tcPr>
          <w:p w:rsidR="00AA7E82" w:rsidRPr="0032407A" w:rsidRDefault="00AA7E82" w:rsidP="00C242B8">
            <w:pPr>
              <w:spacing w:after="120"/>
              <w:ind w:right="20"/>
              <w:rPr>
                <w:sz w:val="20"/>
                <w:szCs w:val="20"/>
              </w:rPr>
            </w:pPr>
          </w:p>
        </w:tc>
      </w:tr>
    </w:tbl>
    <w:p w:rsidR="00B75513" w:rsidRPr="0032407A" w:rsidRDefault="00B75513" w:rsidP="00CD5114">
      <w:pPr>
        <w:pStyle w:val="20"/>
        <w:shd w:val="clear" w:color="auto" w:fill="auto"/>
        <w:spacing w:before="0" w:after="160" w:line="360" w:lineRule="auto"/>
        <w:ind w:right="20" w:firstLine="0"/>
        <w:rPr>
          <w:rFonts w:ascii="Sylfaen" w:hAnsi="Sylfaen"/>
          <w:sz w:val="24"/>
          <w:szCs w:val="24"/>
        </w:rPr>
      </w:pP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 xml:space="preserve">Մսի </w:t>
      </w:r>
      <w:r w:rsidR="00CD5114" w:rsidRPr="0032407A">
        <w:rPr>
          <w:rFonts w:ascii="Sylfaen" w:hAnsi="Sylfaen"/>
          <w:sz w:val="24"/>
          <w:szCs w:val="24"/>
        </w:rPr>
        <w:t>եւ</w:t>
      </w:r>
      <w:r w:rsidRPr="0032407A">
        <w:rPr>
          <w:rFonts w:ascii="Sylfaen" w:hAnsi="Sylfaen"/>
          <w:sz w:val="24"/>
          <w:szCs w:val="24"/>
        </w:rPr>
        <w:t xml:space="preserve"> մսամթերքի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м</w:t>
      </w:r>
      <w:r w:rsidRPr="0032407A">
        <w:rPr>
          <w:rFonts w:ascii="Sylfaen" w:hAnsi="Sylfaen"/>
          <w:sz w:val="24"/>
          <w:szCs w:val="24"/>
        </w:rPr>
        <w:t>) Միության կտվածքով որոշվում է հետեւյալ բանաձեւով՝</w:t>
      </w:r>
    </w:p>
    <w:p w:rsidR="00AA7E82" w:rsidRPr="0032407A" w:rsidRDefault="00D06E18" w:rsidP="00CC32AB">
      <w:pPr>
        <w:pStyle w:val="20"/>
        <w:shd w:val="clear" w:color="auto" w:fill="auto"/>
        <w:spacing w:before="0" w:after="160" w:line="341" w:lineRule="auto"/>
        <w:ind w:right="23" w:firstLine="0"/>
        <w:jc w:val="center"/>
        <w:rPr>
          <w:rFonts w:ascii="Sylfaen" w:hAnsi="Sylfaen"/>
          <w:sz w:val="24"/>
          <w:szCs w:val="24"/>
        </w:rPr>
      </w:pPr>
      <w:r w:rsidRPr="0032407A">
        <w:rPr>
          <w:rFonts w:ascii="Sylfaen" w:hAnsi="Sylfaen"/>
          <w:sz w:val="24"/>
          <w:szCs w:val="24"/>
        </w:rPr>
        <w:t>Реc</w:t>
      </w:r>
      <w:r w:rsidRPr="0032407A">
        <w:rPr>
          <w:rFonts w:ascii="Sylfaen" w:hAnsi="Sylfaen"/>
          <w:sz w:val="24"/>
          <w:szCs w:val="24"/>
          <w:vertAlign w:val="subscript"/>
        </w:rPr>
        <w:t>м</w:t>
      </w:r>
      <w:r w:rsidRPr="0032407A">
        <w:rPr>
          <w:rFonts w:ascii="Sylfaen" w:hAnsi="Sylfaen"/>
          <w:sz w:val="24"/>
          <w:szCs w:val="24"/>
        </w:rPr>
        <w:t xml:space="preserve"> Зн</w:t>
      </w:r>
      <w:r w:rsidRPr="0032407A">
        <w:rPr>
          <w:rFonts w:ascii="Sylfaen" w:hAnsi="Sylfaen"/>
          <w:sz w:val="24"/>
          <w:szCs w:val="24"/>
          <w:vertAlign w:val="subscript"/>
        </w:rPr>
        <w:t>м</w:t>
      </w:r>
      <w:r w:rsidRPr="0032407A">
        <w:rPr>
          <w:rFonts w:ascii="Sylfaen" w:hAnsi="Sylfaen"/>
          <w:sz w:val="24"/>
          <w:szCs w:val="24"/>
        </w:rPr>
        <w:t xml:space="preserve"> + П</w:t>
      </w:r>
      <w:r w:rsidRPr="0032407A">
        <w:rPr>
          <w:rFonts w:ascii="Sylfaen" w:hAnsi="Sylfaen"/>
          <w:sz w:val="24"/>
          <w:szCs w:val="24"/>
          <w:vertAlign w:val="subscript"/>
        </w:rPr>
        <w:t>м</w:t>
      </w:r>
      <w:r w:rsidRPr="0032407A">
        <w:rPr>
          <w:rFonts w:ascii="Sylfaen" w:hAnsi="Sylfaen"/>
          <w:sz w:val="24"/>
          <w:szCs w:val="24"/>
        </w:rPr>
        <w:t xml:space="preserve"> + И</w:t>
      </w:r>
      <w:r w:rsidRPr="0032407A">
        <w:rPr>
          <w:rFonts w:ascii="Sylfaen" w:hAnsi="Sylfaen"/>
          <w:sz w:val="24"/>
          <w:szCs w:val="24"/>
          <w:vertAlign w:val="subscript"/>
        </w:rPr>
        <w:t>м</w:t>
      </w:r>
      <w:r w:rsidRPr="0032407A">
        <w:rPr>
          <w:rFonts w:ascii="Sylfaen" w:hAnsi="Sylfaen"/>
          <w:sz w:val="24"/>
          <w:szCs w:val="24"/>
        </w:rPr>
        <w:t>,</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որտեղ՝</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м</w:t>
      </w:r>
      <w:r w:rsidRPr="0032407A">
        <w:rPr>
          <w:rFonts w:ascii="Sylfaen" w:hAnsi="Sylfaen"/>
          <w:sz w:val="24"/>
          <w:szCs w:val="24"/>
        </w:rPr>
        <w:t>-ն՝ մսի եւ մսամթերքի պաշարներն են տարվա սկզբին</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3</w:t>
      </w:r>
      <w:r w:rsidRPr="0032407A">
        <w:rPr>
          <w:rFonts w:ascii="Sylfaen" w:hAnsi="Sylfaen"/>
          <w:sz w:val="24"/>
          <w:szCs w:val="24"/>
        </w:rPr>
        <w:t>-ն՝ մսի արտադրությունը</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м</w:t>
      </w:r>
      <w:r w:rsidRPr="0032407A">
        <w:rPr>
          <w:rFonts w:ascii="Sylfaen" w:hAnsi="Sylfaen"/>
          <w:sz w:val="24"/>
          <w:szCs w:val="24"/>
        </w:rPr>
        <w:t>-ն՝ մսի եւ մսամթերքի ներմուծումը (արտաքին առեւտուր)</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pacing w:val="-6"/>
          <w:sz w:val="24"/>
          <w:szCs w:val="24"/>
        </w:rPr>
      </w:pPr>
      <w:r w:rsidRPr="0032407A">
        <w:rPr>
          <w:rFonts w:ascii="Sylfaen" w:hAnsi="Sylfaen"/>
          <w:spacing w:val="-6"/>
          <w:sz w:val="24"/>
          <w:szCs w:val="24"/>
        </w:rPr>
        <w:t>Մսի եւ մսամթերքի պահանջարկի եւ առաջարկի ամփոփ կանխատեսումային հաշվեկշռի բաշխիչ մասով (ռեսուրսների օգտագործման մասով) հանրագումարը</w:t>
      </w:r>
      <w:r w:rsidR="00CD5114" w:rsidRPr="0032407A">
        <w:rPr>
          <w:rFonts w:ascii="Sylfaen" w:hAnsi="Sylfaen"/>
          <w:spacing w:val="-6"/>
          <w:sz w:val="24"/>
          <w:szCs w:val="24"/>
        </w:rPr>
        <w:t xml:space="preserve"> </w:t>
      </w:r>
      <w:r w:rsidRPr="0032407A">
        <w:rPr>
          <w:rFonts w:ascii="Sylfaen" w:hAnsi="Sylfaen"/>
          <w:spacing w:val="-6"/>
          <w:sz w:val="24"/>
          <w:szCs w:val="24"/>
        </w:rPr>
        <w:t>(Испм) Միության կտրվածքով որոշվում է հետեւյալ բանաձեւով՝</w:t>
      </w:r>
    </w:p>
    <w:p w:rsidR="00AA7E82" w:rsidRPr="0032407A" w:rsidRDefault="00D06E18" w:rsidP="00CC32AB">
      <w:pPr>
        <w:pStyle w:val="20"/>
        <w:shd w:val="clear" w:color="auto" w:fill="auto"/>
        <w:spacing w:before="0" w:after="160" w:line="341" w:lineRule="auto"/>
        <w:ind w:right="23"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м</w:t>
      </w:r>
      <w:r w:rsidRPr="0032407A">
        <w:rPr>
          <w:rFonts w:ascii="Sylfaen" w:hAnsi="Sylfaen"/>
          <w:sz w:val="24"/>
          <w:szCs w:val="24"/>
        </w:rPr>
        <w:t xml:space="preserve"> = К</w:t>
      </w:r>
      <w:r w:rsidRPr="0032407A">
        <w:rPr>
          <w:rFonts w:ascii="Sylfaen" w:hAnsi="Sylfaen"/>
          <w:sz w:val="24"/>
          <w:szCs w:val="24"/>
          <w:vertAlign w:val="subscript"/>
        </w:rPr>
        <w:t>м</w:t>
      </w:r>
      <w:r w:rsidRPr="0032407A">
        <w:rPr>
          <w:rFonts w:ascii="Sylfaen" w:hAnsi="Sylfaen"/>
          <w:sz w:val="24"/>
          <w:szCs w:val="24"/>
        </w:rPr>
        <w:t>+ ПД</w:t>
      </w:r>
      <w:r w:rsidRPr="0032407A">
        <w:rPr>
          <w:rFonts w:ascii="Sylfaen" w:hAnsi="Sylfaen"/>
          <w:sz w:val="24"/>
          <w:szCs w:val="24"/>
          <w:vertAlign w:val="subscript"/>
        </w:rPr>
        <w:t>М</w:t>
      </w:r>
      <w:r w:rsidRPr="0032407A">
        <w:rPr>
          <w:rFonts w:ascii="Sylfaen" w:hAnsi="Sylfaen"/>
          <w:sz w:val="24"/>
          <w:szCs w:val="24"/>
        </w:rPr>
        <w:t xml:space="preserve"> + ПО</w:t>
      </w:r>
      <w:r w:rsidRPr="0032407A">
        <w:rPr>
          <w:rFonts w:ascii="Sylfaen" w:hAnsi="Sylfaen"/>
          <w:sz w:val="24"/>
          <w:szCs w:val="24"/>
          <w:vertAlign w:val="subscript"/>
        </w:rPr>
        <w:t>м</w:t>
      </w:r>
      <w:r w:rsidRPr="0032407A">
        <w:rPr>
          <w:rFonts w:ascii="Sylfaen" w:hAnsi="Sylfaen"/>
          <w:sz w:val="24"/>
          <w:szCs w:val="24"/>
        </w:rPr>
        <w:t xml:space="preserve"> + ЛП</w:t>
      </w:r>
      <w:r w:rsidRPr="0032407A">
        <w:rPr>
          <w:rFonts w:ascii="Sylfaen" w:hAnsi="Sylfaen"/>
          <w:sz w:val="24"/>
          <w:szCs w:val="24"/>
          <w:vertAlign w:val="subscript"/>
        </w:rPr>
        <w:t>М</w:t>
      </w:r>
      <w:r w:rsidRPr="0032407A">
        <w:rPr>
          <w:rFonts w:ascii="Sylfaen" w:hAnsi="Sylfaen"/>
          <w:sz w:val="24"/>
          <w:szCs w:val="24"/>
        </w:rPr>
        <w:t xml:space="preserve"> + Э</w:t>
      </w:r>
      <w:r w:rsidRPr="0032407A">
        <w:rPr>
          <w:rFonts w:ascii="Sylfaen" w:hAnsi="Sylfaen"/>
          <w:sz w:val="24"/>
          <w:szCs w:val="24"/>
          <w:vertAlign w:val="subscript"/>
        </w:rPr>
        <w:t>м</w:t>
      </w:r>
      <w:r w:rsidRPr="0032407A">
        <w:rPr>
          <w:rFonts w:ascii="Sylfaen" w:hAnsi="Sylfaen"/>
          <w:sz w:val="24"/>
          <w:szCs w:val="24"/>
        </w:rPr>
        <w:t>,</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որտեղ՝</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К</w:t>
      </w:r>
      <w:r w:rsidRPr="0032407A">
        <w:rPr>
          <w:rFonts w:ascii="Sylfaen" w:hAnsi="Sylfaen"/>
          <w:sz w:val="24"/>
          <w:szCs w:val="24"/>
          <w:vertAlign w:val="subscript"/>
        </w:rPr>
        <w:t>м</w:t>
      </w:r>
      <w:r w:rsidRPr="0032407A">
        <w:rPr>
          <w:rFonts w:ascii="Sylfaen" w:hAnsi="Sylfaen"/>
          <w:sz w:val="24"/>
          <w:szCs w:val="24"/>
        </w:rPr>
        <w:t>-ն՝ մսի արտադրական սպառումն է գյուղատնտեսության մեջ</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ПД</w:t>
      </w:r>
      <w:r w:rsidRPr="0032407A">
        <w:rPr>
          <w:rFonts w:ascii="Sylfaen" w:hAnsi="Sylfaen"/>
          <w:sz w:val="24"/>
          <w:szCs w:val="24"/>
          <w:vertAlign w:val="subscript"/>
        </w:rPr>
        <w:t>М</w:t>
      </w:r>
      <w:r w:rsidRPr="0032407A">
        <w:rPr>
          <w:rFonts w:ascii="Sylfaen" w:hAnsi="Sylfaen"/>
          <w:sz w:val="24"/>
          <w:szCs w:val="24"/>
        </w:rPr>
        <w:t>-ն՝ մսի՝ ոչ սննդային նպատակներով վերամշակումը</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м</w:t>
      </w:r>
      <w:r w:rsidRPr="0032407A">
        <w:rPr>
          <w:rFonts w:ascii="Sylfaen" w:hAnsi="Sylfaen"/>
          <w:sz w:val="24"/>
          <w:szCs w:val="24"/>
        </w:rPr>
        <w:t>-ն՝ մսի եւ մսամթերքի կորուստները</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М</w:t>
      </w:r>
      <w:r w:rsidRPr="0032407A">
        <w:rPr>
          <w:rFonts w:ascii="Sylfaen" w:hAnsi="Sylfaen"/>
          <w:sz w:val="24"/>
          <w:szCs w:val="24"/>
        </w:rPr>
        <w:t>-ն՝ մսի եւ մսամթերքի անձնական սպառումը</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м</w:t>
      </w:r>
      <w:r w:rsidRPr="0032407A">
        <w:rPr>
          <w:rFonts w:ascii="Sylfaen" w:hAnsi="Sylfaen"/>
          <w:sz w:val="24"/>
          <w:szCs w:val="24"/>
        </w:rPr>
        <w:t>-ն՝ մսի եւ մսամթերքի արտահանումը (արտաքին առեւտուր)</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41" w:lineRule="auto"/>
        <w:ind w:right="23" w:firstLine="567"/>
        <w:rPr>
          <w:rFonts w:ascii="Sylfaen" w:hAnsi="Sylfaen"/>
          <w:sz w:val="24"/>
          <w:szCs w:val="24"/>
        </w:rPr>
      </w:pPr>
      <w:r w:rsidRPr="0032407A">
        <w:rPr>
          <w:rFonts w:ascii="Sylfaen" w:hAnsi="Sylfaen"/>
          <w:sz w:val="24"/>
          <w:szCs w:val="24"/>
        </w:rPr>
        <w:t xml:space="preserve">Մսի առանձին տեսակների (տավարի մսի, խոզի մսի, ոչխարի մսի, թռչնամսի)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հաշվեկշիռները ներառում են հետ</w:t>
      </w:r>
      <w:r w:rsidR="00CD5114" w:rsidRPr="0032407A">
        <w:rPr>
          <w:rFonts w:ascii="Sylfaen" w:hAnsi="Sylfaen"/>
          <w:sz w:val="24"/>
          <w:szCs w:val="24"/>
        </w:rPr>
        <w:t>եւ</w:t>
      </w:r>
      <w:r w:rsidRPr="0032407A">
        <w:rPr>
          <w:rFonts w:ascii="Sylfaen" w:hAnsi="Sylfaen"/>
          <w:sz w:val="24"/>
          <w:szCs w:val="24"/>
        </w:rPr>
        <w:t>յալ դիրքերը՝</w:t>
      </w:r>
    </w:p>
    <w:tbl>
      <w:tblPr>
        <w:tblOverlap w:val="never"/>
        <w:tblW w:w="9095" w:type="dxa"/>
        <w:tblLayout w:type="fixed"/>
        <w:tblCellMar>
          <w:left w:w="10" w:type="dxa"/>
          <w:right w:w="10" w:type="dxa"/>
        </w:tblCellMar>
        <w:tblLook w:val="0020" w:firstRow="1" w:lastRow="0" w:firstColumn="0" w:lastColumn="0" w:noHBand="0" w:noVBand="0"/>
      </w:tblPr>
      <w:tblGrid>
        <w:gridCol w:w="590"/>
        <w:gridCol w:w="4376"/>
        <w:gridCol w:w="6"/>
        <w:gridCol w:w="1253"/>
        <w:gridCol w:w="1036"/>
        <w:gridCol w:w="882"/>
        <w:gridCol w:w="952"/>
      </w:tblGrid>
      <w:tr w:rsidR="00AA7E82" w:rsidRPr="0032407A" w:rsidTr="00806C0C">
        <w:trPr>
          <w:tblHeader/>
        </w:trPr>
        <w:tc>
          <w:tcPr>
            <w:tcW w:w="4972" w:type="dxa"/>
            <w:gridSpan w:val="3"/>
            <w:tcBorders>
              <w:top w:val="single" w:sz="4" w:space="0" w:color="auto"/>
              <w:left w:val="single" w:sz="4" w:space="0" w:color="auto"/>
            </w:tcBorders>
            <w:shd w:val="clear" w:color="auto" w:fill="FFFFFF"/>
            <w:vAlign w:val="center"/>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lastRenderedPageBreak/>
              <w:t>Ցուցանիշի անվանումը</w:t>
            </w:r>
          </w:p>
        </w:tc>
        <w:tc>
          <w:tcPr>
            <w:tcW w:w="1253" w:type="dxa"/>
            <w:tcBorders>
              <w:top w:val="single" w:sz="4" w:space="0" w:color="auto"/>
              <w:left w:val="single" w:sz="4" w:space="0" w:color="auto"/>
            </w:tcBorders>
            <w:shd w:val="clear" w:color="auto" w:fill="FFFFFF"/>
            <w:vAlign w:val="center"/>
          </w:tcPr>
          <w:p w:rsidR="00AA7E82" w:rsidRPr="0032407A" w:rsidRDefault="00B75513"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36" w:type="dxa"/>
            <w:tcBorders>
              <w:top w:val="single" w:sz="4" w:space="0" w:color="auto"/>
              <w:left w:val="single" w:sz="4" w:space="0" w:color="auto"/>
            </w:tcBorders>
            <w:shd w:val="clear" w:color="auto" w:fill="FFFFFF"/>
            <w:vAlign w:val="center"/>
          </w:tcPr>
          <w:p w:rsidR="00AA7E82" w:rsidRPr="0032407A" w:rsidRDefault="00B75513"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882" w:type="dxa"/>
            <w:tcBorders>
              <w:top w:val="single" w:sz="4" w:space="0" w:color="auto"/>
              <w:left w:val="single" w:sz="4" w:space="0" w:color="auto"/>
            </w:tcBorders>
            <w:shd w:val="clear" w:color="auto" w:fill="FFFFFF"/>
            <w:vAlign w:val="center"/>
          </w:tcPr>
          <w:p w:rsidR="00AA7E82" w:rsidRPr="0032407A" w:rsidRDefault="00B75513"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952" w:type="dxa"/>
            <w:tcBorders>
              <w:top w:val="single" w:sz="4" w:space="0" w:color="auto"/>
              <w:left w:val="single" w:sz="4" w:space="0" w:color="auto"/>
              <w:right w:val="single" w:sz="4" w:space="0" w:color="auto"/>
            </w:tcBorders>
            <w:shd w:val="clear" w:color="auto" w:fill="FFFFFF"/>
            <w:vAlign w:val="center"/>
          </w:tcPr>
          <w:p w:rsidR="00AA7E82" w:rsidRPr="0032407A" w:rsidRDefault="00B75513"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AA7E82" w:rsidRPr="0032407A" w:rsidTr="00806C0C">
        <w:tc>
          <w:tcPr>
            <w:tcW w:w="590" w:type="dxa"/>
            <w:tcBorders>
              <w:top w:val="single" w:sz="4" w:space="0" w:color="auto"/>
            </w:tcBorders>
            <w:shd w:val="clear" w:color="auto" w:fill="FFFFFF"/>
            <w:vAlign w:val="center"/>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382" w:type="dxa"/>
            <w:gridSpan w:val="2"/>
            <w:tcBorders>
              <w:top w:val="single" w:sz="4" w:space="0" w:color="auto"/>
            </w:tcBorders>
            <w:shd w:val="clear" w:color="auto" w:fill="FFFFFF"/>
            <w:vAlign w:val="center"/>
          </w:tcPr>
          <w:p w:rsidR="00AA7E82" w:rsidRPr="0032407A" w:rsidRDefault="00D06E18" w:rsidP="009D39ED">
            <w:pPr>
              <w:pStyle w:val="20"/>
              <w:shd w:val="clear" w:color="auto" w:fill="auto"/>
              <w:spacing w:before="0" w:after="120" w:line="240" w:lineRule="auto"/>
              <w:ind w:left="40"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123" w:type="dxa"/>
            <w:gridSpan w:val="4"/>
            <w:tcBorders>
              <w:top w:val="single" w:sz="4" w:space="0" w:color="auto"/>
            </w:tcBorders>
            <w:shd w:val="clear" w:color="auto" w:fill="FFFFFF"/>
          </w:tcPr>
          <w:p w:rsidR="00AA7E82" w:rsidRPr="0032407A" w:rsidRDefault="00AA7E82" w:rsidP="00806C0C">
            <w:pPr>
              <w:spacing w:after="120"/>
              <w:ind w:right="20"/>
              <w:rPr>
                <w:sz w:val="20"/>
                <w:szCs w:val="20"/>
              </w:rPr>
            </w:pPr>
          </w:p>
        </w:tc>
      </w:tr>
      <w:tr w:rsidR="00AA7E82" w:rsidRPr="0032407A" w:rsidTr="00806C0C">
        <w:tc>
          <w:tcPr>
            <w:tcW w:w="590" w:type="dxa"/>
            <w:shd w:val="clear" w:color="auto" w:fill="FFFFFF"/>
            <w:vAlign w:val="center"/>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382" w:type="dxa"/>
            <w:gridSpan w:val="2"/>
            <w:shd w:val="clear" w:color="auto" w:fill="FFFFFF"/>
            <w:vAlign w:val="center"/>
          </w:tcPr>
          <w:p w:rsidR="00AA7E82" w:rsidRPr="0032407A" w:rsidRDefault="00D06E18" w:rsidP="009D39ED">
            <w:pPr>
              <w:pStyle w:val="20"/>
              <w:shd w:val="clear" w:color="auto" w:fill="auto"/>
              <w:spacing w:before="0" w:after="120" w:line="240" w:lineRule="auto"/>
              <w:ind w:left="40" w:right="20" w:firstLine="0"/>
              <w:jc w:val="left"/>
              <w:rPr>
                <w:rFonts w:ascii="Sylfaen" w:hAnsi="Sylfaen"/>
                <w:sz w:val="20"/>
                <w:szCs w:val="20"/>
              </w:rPr>
            </w:pPr>
            <w:r w:rsidRPr="0032407A">
              <w:rPr>
                <w:rStyle w:val="212pt"/>
                <w:rFonts w:ascii="Sylfaen" w:hAnsi="Sylfaen"/>
                <w:sz w:val="20"/>
                <w:szCs w:val="20"/>
              </w:rPr>
              <w:t>Արտադրություն</w:t>
            </w:r>
          </w:p>
        </w:tc>
        <w:tc>
          <w:tcPr>
            <w:tcW w:w="4123" w:type="dxa"/>
            <w:gridSpan w:val="4"/>
            <w:shd w:val="clear" w:color="auto" w:fill="FFFFFF"/>
          </w:tcPr>
          <w:p w:rsidR="00AA7E82" w:rsidRPr="0032407A" w:rsidRDefault="00AA7E82" w:rsidP="00806C0C">
            <w:pPr>
              <w:spacing w:after="120"/>
              <w:ind w:right="20"/>
              <w:rPr>
                <w:sz w:val="20"/>
                <w:szCs w:val="20"/>
              </w:rPr>
            </w:pPr>
          </w:p>
        </w:tc>
      </w:tr>
      <w:tr w:rsidR="00AA7E82" w:rsidRPr="0032407A" w:rsidTr="00806C0C">
        <w:tc>
          <w:tcPr>
            <w:tcW w:w="590" w:type="dxa"/>
            <w:shd w:val="clear" w:color="auto" w:fill="FFFFFF"/>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382" w:type="dxa"/>
            <w:gridSpan w:val="2"/>
            <w:shd w:val="clear" w:color="auto" w:fill="FFFFFF"/>
          </w:tcPr>
          <w:p w:rsidR="00AA7E82" w:rsidRPr="0032407A" w:rsidRDefault="00D06E18" w:rsidP="009D39ED">
            <w:pPr>
              <w:pStyle w:val="20"/>
              <w:shd w:val="clear" w:color="auto" w:fill="auto"/>
              <w:spacing w:before="0" w:after="120" w:line="240" w:lineRule="auto"/>
              <w:ind w:left="40"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123" w:type="dxa"/>
            <w:gridSpan w:val="4"/>
            <w:shd w:val="clear" w:color="auto" w:fill="FFFFFF"/>
          </w:tcPr>
          <w:p w:rsidR="00AA7E82" w:rsidRPr="0032407A" w:rsidRDefault="00AA7E82" w:rsidP="00806C0C">
            <w:pPr>
              <w:spacing w:after="120"/>
              <w:ind w:right="20"/>
              <w:rPr>
                <w:sz w:val="20"/>
                <w:szCs w:val="20"/>
              </w:rPr>
            </w:pPr>
          </w:p>
        </w:tc>
      </w:tr>
      <w:tr w:rsidR="00AA7E82" w:rsidRPr="0032407A" w:rsidTr="00806C0C">
        <w:tc>
          <w:tcPr>
            <w:tcW w:w="590" w:type="dxa"/>
            <w:shd w:val="clear" w:color="auto" w:fill="FFFFFF"/>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382" w:type="dxa"/>
            <w:gridSpan w:val="2"/>
            <w:shd w:val="clear" w:color="auto" w:fill="FFFFFF"/>
          </w:tcPr>
          <w:p w:rsidR="00AA7E82" w:rsidRPr="0032407A" w:rsidRDefault="00D06E18" w:rsidP="009D39ED">
            <w:pPr>
              <w:pStyle w:val="20"/>
              <w:shd w:val="clear" w:color="auto" w:fill="auto"/>
              <w:spacing w:before="0" w:after="120" w:line="240" w:lineRule="auto"/>
              <w:ind w:left="40"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123" w:type="dxa"/>
            <w:gridSpan w:val="4"/>
            <w:shd w:val="clear" w:color="auto" w:fill="FFFFFF"/>
          </w:tcPr>
          <w:p w:rsidR="00AA7E82" w:rsidRPr="0032407A" w:rsidRDefault="00AA7E82" w:rsidP="00806C0C">
            <w:pPr>
              <w:spacing w:after="120"/>
              <w:ind w:right="20"/>
              <w:rPr>
                <w:sz w:val="20"/>
                <w:szCs w:val="20"/>
              </w:rPr>
            </w:pPr>
          </w:p>
        </w:tc>
      </w:tr>
      <w:tr w:rsidR="00AA7E82" w:rsidRPr="0032407A" w:rsidTr="00806C0C">
        <w:tc>
          <w:tcPr>
            <w:tcW w:w="590" w:type="dxa"/>
            <w:shd w:val="clear" w:color="auto" w:fill="FFFFFF"/>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4382" w:type="dxa"/>
            <w:gridSpan w:val="2"/>
            <w:shd w:val="clear" w:color="auto" w:fill="FFFFFF"/>
          </w:tcPr>
          <w:p w:rsidR="00AA7E82" w:rsidRPr="0032407A" w:rsidRDefault="00D06E18" w:rsidP="009D39ED">
            <w:pPr>
              <w:pStyle w:val="20"/>
              <w:shd w:val="clear" w:color="auto" w:fill="auto"/>
              <w:spacing w:before="0" w:after="120" w:line="240" w:lineRule="auto"/>
              <w:ind w:left="40" w:right="20"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123" w:type="dxa"/>
            <w:gridSpan w:val="4"/>
            <w:shd w:val="clear" w:color="auto" w:fill="FFFFFF"/>
          </w:tcPr>
          <w:p w:rsidR="00AA7E82" w:rsidRPr="0032407A" w:rsidRDefault="00AA7E82" w:rsidP="00806C0C">
            <w:pPr>
              <w:spacing w:after="120"/>
              <w:ind w:right="20"/>
              <w:rPr>
                <w:sz w:val="20"/>
                <w:szCs w:val="20"/>
              </w:rPr>
            </w:pPr>
          </w:p>
        </w:tc>
      </w:tr>
      <w:tr w:rsidR="00AA7E82" w:rsidRPr="0032407A" w:rsidTr="00806C0C">
        <w:tc>
          <w:tcPr>
            <w:tcW w:w="590" w:type="dxa"/>
            <w:shd w:val="clear" w:color="auto" w:fill="FFFFFF"/>
            <w:vAlign w:val="center"/>
          </w:tcPr>
          <w:p w:rsidR="00AA7E82" w:rsidRPr="0032407A" w:rsidRDefault="00D06E18" w:rsidP="00806C0C">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4382" w:type="dxa"/>
            <w:gridSpan w:val="2"/>
            <w:shd w:val="clear" w:color="auto" w:fill="FFFFFF"/>
            <w:vAlign w:val="center"/>
          </w:tcPr>
          <w:p w:rsidR="00AA7E82" w:rsidRPr="0032407A" w:rsidRDefault="00D06E18" w:rsidP="009D39ED">
            <w:pPr>
              <w:pStyle w:val="20"/>
              <w:shd w:val="clear" w:color="auto" w:fill="auto"/>
              <w:spacing w:before="0" w:after="120" w:line="240" w:lineRule="auto"/>
              <w:ind w:left="40" w:right="20"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123" w:type="dxa"/>
            <w:gridSpan w:val="4"/>
            <w:shd w:val="clear" w:color="auto" w:fill="FFFFFF"/>
          </w:tcPr>
          <w:p w:rsidR="00AA7E82" w:rsidRPr="0032407A" w:rsidRDefault="00AA7E82" w:rsidP="00806C0C">
            <w:pPr>
              <w:spacing w:after="120"/>
              <w:ind w:right="20"/>
              <w:rPr>
                <w:sz w:val="20"/>
                <w:szCs w:val="20"/>
              </w:rPr>
            </w:pPr>
          </w:p>
        </w:tc>
      </w:tr>
      <w:tr w:rsidR="00AA7E82" w:rsidRPr="0032407A" w:rsidTr="00806C0C">
        <w:tc>
          <w:tcPr>
            <w:tcW w:w="590" w:type="dxa"/>
            <w:shd w:val="clear" w:color="auto" w:fill="FFFFFF"/>
          </w:tcPr>
          <w:p w:rsidR="00AA7E82" w:rsidRPr="0032407A" w:rsidRDefault="00AA7E82" w:rsidP="00806C0C">
            <w:pPr>
              <w:spacing w:after="120"/>
              <w:ind w:right="20"/>
              <w:rPr>
                <w:sz w:val="20"/>
                <w:szCs w:val="20"/>
              </w:rPr>
            </w:pPr>
          </w:p>
        </w:tc>
        <w:tc>
          <w:tcPr>
            <w:tcW w:w="4382" w:type="dxa"/>
            <w:gridSpan w:val="2"/>
            <w:shd w:val="clear" w:color="auto" w:fill="FFFFFF"/>
            <w:vAlign w:val="bottom"/>
          </w:tcPr>
          <w:p w:rsidR="00AA7E82" w:rsidRPr="0032407A" w:rsidRDefault="00D06E18" w:rsidP="009D39ED">
            <w:pPr>
              <w:pStyle w:val="20"/>
              <w:shd w:val="clear" w:color="auto" w:fill="auto"/>
              <w:spacing w:before="0" w:after="120" w:line="240" w:lineRule="auto"/>
              <w:ind w:left="119" w:right="20" w:firstLine="0"/>
              <w:jc w:val="left"/>
              <w:rPr>
                <w:rFonts w:ascii="Sylfaen" w:hAnsi="Sylfaen"/>
                <w:sz w:val="20"/>
                <w:szCs w:val="20"/>
              </w:rPr>
            </w:pPr>
            <w:r w:rsidRPr="0032407A">
              <w:rPr>
                <w:rStyle w:val="212pt"/>
                <w:rFonts w:ascii="Sylfaen" w:hAnsi="Sylfaen"/>
                <w:sz w:val="20"/>
                <w:szCs w:val="20"/>
              </w:rPr>
              <w:t>այդ թվում՝</w:t>
            </w:r>
          </w:p>
        </w:tc>
        <w:tc>
          <w:tcPr>
            <w:tcW w:w="4123" w:type="dxa"/>
            <w:gridSpan w:val="4"/>
            <w:shd w:val="clear" w:color="auto" w:fill="FFFFFF"/>
          </w:tcPr>
          <w:p w:rsidR="00AA7E82" w:rsidRPr="0032407A" w:rsidRDefault="00AA7E82" w:rsidP="00806C0C">
            <w:pPr>
              <w:spacing w:after="120"/>
              <w:ind w:right="20"/>
              <w:rPr>
                <w:sz w:val="20"/>
                <w:szCs w:val="20"/>
              </w:rPr>
            </w:pPr>
          </w:p>
        </w:tc>
      </w:tr>
      <w:tr w:rsidR="009D39ED" w:rsidRPr="0032407A" w:rsidTr="009D39ED">
        <w:tc>
          <w:tcPr>
            <w:tcW w:w="590" w:type="dxa"/>
            <w:shd w:val="clear" w:color="auto" w:fill="FFFFFF"/>
          </w:tcPr>
          <w:p w:rsidR="009D39ED" w:rsidRPr="0032407A" w:rsidRDefault="009D39ED" w:rsidP="00806C0C">
            <w:pPr>
              <w:spacing w:after="120"/>
              <w:ind w:right="20"/>
              <w:rPr>
                <w:sz w:val="20"/>
                <w:szCs w:val="20"/>
              </w:rPr>
            </w:pPr>
          </w:p>
        </w:tc>
        <w:tc>
          <w:tcPr>
            <w:tcW w:w="4376" w:type="dxa"/>
            <w:shd w:val="clear" w:color="auto" w:fill="FFFFFF"/>
          </w:tcPr>
          <w:p w:rsidR="009D39ED" w:rsidRPr="0032407A" w:rsidRDefault="009D39ED" w:rsidP="00806C0C">
            <w:pPr>
              <w:pStyle w:val="20"/>
              <w:shd w:val="clear" w:color="auto" w:fill="auto"/>
              <w:spacing w:before="0" w:after="120" w:line="240" w:lineRule="auto"/>
              <w:ind w:left="261" w:right="20" w:firstLine="0"/>
              <w:jc w:val="left"/>
              <w:rPr>
                <w:rFonts w:ascii="Sylfaen" w:hAnsi="Sylfaen"/>
                <w:sz w:val="20"/>
                <w:szCs w:val="20"/>
              </w:rPr>
            </w:pPr>
            <w:r w:rsidRPr="0032407A">
              <w:rPr>
                <w:rStyle w:val="212pt"/>
                <w:rFonts w:ascii="Sylfaen" w:hAnsi="Sylfaen"/>
                <w:sz w:val="20"/>
                <w:szCs w:val="20"/>
              </w:rPr>
              <w:t>արտադրական սպառում՝ ընդամենը</w:t>
            </w:r>
          </w:p>
        </w:tc>
        <w:tc>
          <w:tcPr>
            <w:tcW w:w="4129" w:type="dxa"/>
            <w:gridSpan w:val="5"/>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AA7E82" w:rsidRPr="0032407A" w:rsidTr="009D39ED">
        <w:tc>
          <w:tcPr>
            <w:tcW w:w="590" w:type="dxa"/>
            <w:shd w:val="clear" w:color="auto" w:fill="FFFFFF"/>
          </w:tcPr>
          <w:p w:rsidR="00AA7E82" w:rsidRPr="0032407A" w:rsidRDefault="00AA7E82" w:rsidP="00806C0C">
            <w:pPr>
              <w:spacing w:after="120"/>
              <w:ind w:right="20"/>
              <w:rPr>
                <w:sz w:val="20"/>
                <w:szCs w:val="20"/>
              </w:rPr>
            </w:pPr>
          </w:p>
        </w:tc>
        <w:tc>
          <w:tcPr>
            <w:tcW w:w="4382" w:type="dxa"/>
            <w:gridSpan w:val="2"/>
            <w:shd w:val="clear" w:color="auto" w:fill="FFFFFF"/>
          </w:tcPr>
          <w:p w:rsidR="00AA7E82" w:rsidRPr="0032407A" w:rsidRDefault="00D06E18" w:rsidP="009D39ED">
            <w:pPr>
              <w:pStyle w:val="20"/>
              <w:shd w:val="clear" w:color="auto" w:fill="auto"/>
              <w:spacing w:before="0" w:after="120" w:line="240" w:lineRule="auto"/>
              <w:ind w:left="403" w:right="20" w:firstLine="0"/>
              <w:jc w:val="left"/>
              <w:rPr>
                <w:rFonts w:ascii="Sylfaen" w:hAnsi="Sylfaen"/>
                <w:sz w:val="20"/>
                <w:szCs w:val="20"/>
              </w:rPr>
            </w:pPr>
            <w:r w:rsidRPr="0032407A">
              <w:rPr>
                <w:rStyle w:val="212pt"/>
                <w:rFonts w:ascii="Sylfaen" w:hAnsi="Sylfaen"/>
                <w:sz w:val="20"/>
                <w:szCs w:val="20"/>
              </w:rPr>
              <w:t>այդ թվում՝</w:t>
            </w:r>
          </w:p>
        </w:tc>
        <w:tc>
          <w:tcPr>
            <w:tcW w:w="4123" w:type="dxa"/>
            <w:gridSpan w:val="4"/>
            <w:shd w:val="clear" w:color="auto" w:fill="FFFFFF"/>
          </w:tcPr>
          <w:p w:rsidR="00AA7E82" w:rsidRPr="0032407A" w:rsidRDefault="00AA7E82" w:rsidP="009D39ED">
            <w:pPr>
              <w:spacing w:after="120"/>
              <w:ind w:left="403" w:right="20"/>
              <w:rPr>
                <w:sz w:val="20"/>
                <w:szCs w:val="20"/>
              </w:rPr>
            </w:pPr>
          </w:p>
        </w:tc>
      </w:tr>
      <w:tr w:rsidR="00AA7E82" w:rsidRPr="0032407A" w:rsidTr="00806C0C">
        <w:tc>
          <w:tcPr>
            <w:tcW w:w="590" w:type="dxa"/>
            <w:shd w:val="clear" w:color="auto" w:fill="FFFFFF"/>
          </w:tcPr>
          <w:p w:rsidR="00AA7E82" w:rsidRPr="0032407A" w:rsidRDefault="00AA7E82" w:rsidP="00806C0C">
            <w:pPr>
              <w:spacing w:after="120"/>
              <w:ind w:right="20"/>
              <w:rPr>
                <w:sz w:val="20"/>
                <w:szCs w:val="20"/>
              </w:rPr>
            </w:pPr>
          </w:p>
        </w:tc>
        <w:tc>
          <w:tcPr>
            <w:tcW w:w="4382" w:type="dxa"/>
            <w:gridSpan w:val="2"/>
            <w:shd w:val="clear" w:color="auto" w:fill="FFFFFF"/>
          </w:tcPr>
          <w:p w:rsidR="00AA7E82" w:rsidRPr="0032407A" w:rsidRDefault="00D06E18" w:rsidP="009D39ED">
            <w:pPr>
              <w:pStyle w:val="20"/>
              <w:shd w:val="clear" w:color="auto" w:fill="auto"/>
              <w:spacing w:before="0" w:after="120" w:line="240" w:lineRule="auto"/>
              <w:ind w:left="403" w:right="20" w:firstLine="0"/>
              <w:jc w:val="left"/>
              <w:rPr>
                <w:rFonts w:ascii="Sylfaen" w:hAnsi="Sylfaen"/>
                <w:sz w:val="20"/>
                <w:szCs w:val="20"/>
              </w:rPr>
            </w:pPr>
            <w:r w:rsidRPr="0032407A">
              <w:rPr>
                <w:rStyle w:val="212pt"/>
                <w:rFonts w:ascii="Sylfaen" w:hAnsi="Sylfaen"/>
                <w:sz w:val="20"/>
                <w:szCs w:val="20"/>
              </w:rPr>
              <w:t>գյուղատնտեսությունում</w:t>
            </w:r>
          </w:p>
        </w:tc>
        <w:tc>
          <w:tcPr>
            <w:tcW w:w="4123" w:type="dxa"/>
            <w:gridSpan w:val="4"/>
            <w:shd w:val="clear" w:color="auto" w:fill="FFFFFF"/>
          </w:tcPr>
          <w:p w:rsidR="00AA7E82" w:rsidRPr="0032407A" w:rsidRDefault="00AA7E82" w:rsidP="009D39ED">
            <w:pPr>
              <w:spacing w:after="120"/>
              <w:ind w:left="403" w:right="20"/>
              <w:rPr>
                <w:sz w:val="20"/>
                <w:szCs w:val="20"/>
              </w:rPr>
            </w:pPr>
          </w:p>
        </w:tc>
      </w:tr>
      <w:tr w:rsidR="00AA7E82" w:rsidRPr="0032407A" w:rsidTr="00806C0C">
        <w:tc>
          <w:tcPr>
            <w:tcW w:w="590" w:type="dxa"/>
            <w:shd w:val="clear" w:color="auto" w:fill="FFFFFF"/>
          </w:tcPr>
          <w:p w:rsidR="00AA7E82" w:rsidRPr="0032407A" w:rsidRDefault="00AA7E82" w:rsidP="00806C0C">
            <w:pPr>
              <w:spacing w:after="120"/>
              <w:ind w:right="20"/>
              <w:rPr>
                <w:sz w:val="20"/>
                <w:szCs w:val="20"/>
              </w:rPr>
            </w:pPr>
          </w:p>
        </w:tc>
        <w:tc>
          <w:tcPr>
            <w:tcW w:w="4382" w:type="dxa"/>
            <w:gridSpan w:val="2"/>
            <w:shd w:val="clear" w:color="auto" w:fill="FFFFFF"/>
            <w:vAlign w:val="bottom"/>
          </w:tcPr>
          <w:p w:rsidR="00AA7E82" w:rsidRPr="0032407A" w:rsidRDefault="00D06E18" w:rsidP="009D39ED">
            <w:pPr>
              <w:pStyle w:val="20"/>
              <w:shd w:val="clear" w:color="auto" w:fill="auto"/>
              <w:spacing w:before="0" w:after="120" w:line="240" w:lineRule="auto"/>
              <w:ind w:left="403" w:right="144" w:firstLine="0"/>
              <w:jc w:val="left"/>
              <w:rPr>
                <w:rFonts w:ascii="Sylfaen" w:hAnsi="Sylfaen"/>
                <w:sz w:val="20"/>
                <w:szCs w:val="20"/>
              </w:rPr>
            </w:pPr>
            <w:r w:rsidRPr="0032407A">
              <w:rPr>
                <w:rStyle w:val="212pt"/>
                <w:rFonts w:ascii="Sylfaen" w:hAnsi="Sylfaen"/>
                <w:sz w:val="20"/>
                <w:szCs w:val="20"/>
              </w:rPr>
              <w:t>ոչ սննդային նպատակներով վերամշակում</w:t>
            </w:r>
          </w:p>
        </w:tc>
        <w:tc>
          <w:tcPr>
            <w:tcW w:w="4123" w:type="dxa"/>
            <w:gridSpan w:val="4"/>
            <w:shd w:val="clear" w:color="auto" w:fill="FFFFFF"/>
          </w:tcPr>
          <w:p w:rsidR="00AA7E82" w:rsidRPr="0032407A" w:rsidRDefault="00AA7E82" w:rsidP="009D39ED">
            <w:pPr>
              <w:spacing w:after="120"/>
              <w:ind w:left="403" w:right="144"/>
              <w:rPr>
                <w:sz w:val="20"/>
                <w:szCs w:val="20"/>
              </w:rPr>
            </w:pPr>
          </w:p>
        </w:tc>
      </w:tr>
      <w:tr w:rsidR="009D39ED" w:rsidRPr="0032407A" w:rsidTr="009D39ED">
        <w:tc>
          <w:tcPr>
            <w:tcW w:w="590" w:type="dxa"/>
            <w:shd w:val="clear" w:color="auto" w:fill="FFFFFF"/>
          </w:tcPr>
          <w:p w:rsidR="009D39ED" w:rsidRPr="0032407A" w:rsidRDefault="009D39ED" w:rsidP="00806C0C">
            <w:pPr>
              <w:spacing w:after="120"/>
              <w:ind w:right="20"/>
              <w:rPr>
                <w:sz w:val="20"/>
                <w:szCs w:val="20"/>
              </w:rPr>
            </w:pPr>
          </w:p>
        </w:tc>
        <w:tc>
          <w:tcPr>
            <w:tcW w:w="4376" w:type="dxa"/>
            <w:shd w:val="clear" w:color="auto" w:fill="FFFFFF"/>
          </w:tcPr>
          <w:p w:rsidR="009D39ED" w:rsidRPr="0032407A" w:rsidRDefault="009D39ED" w:rsidP="009D39ED">
            <w:pPr>
              <w:pStyle w:val="20"/>
              <w:shd w:val="clear" w:color="auto" w:fill="auto"/>
              <w:spacing w:before="0" w:after="120" w:line="240" w:lineRule="auto"/>
              <w:ind w:left="403" w:right="144" w:firstLine="0"/>
              <w:jc w:val="left"/>
              <w:rPr>
                <w:rFonts w:ascii="Sylfaen" w:hAnsi="Sylfaen"/>
                <w:sz w:val="20"/>
                <w:szCs w:val="20"/>
              </w:rPr>
            </w:pPr>
            <w:r w:rsidRPr="0032407A">
              <w:rPr>
                <w:rStyle w:val="212pt"/>
                <w:rFonts w:ascii="Sylfaen" w:hAnsi="Sylfaen"/>
                <w:sz w:val="20"/>
                <w:szCs w:val="20"/>
              </w:rPr>
              <w:t>պարենային նպատակներով վերամշակում</w:t>
            </w:r>
          </w:p>
        </w:tc>
        <w:tc>
          <w:tcPr>
            <w:tcW w:w="4129" w:type="dxa"/>
            <w:gridSpan w:val="5"/>
            <w:tcBorders>
              <w:left w:val="nil"/>
            </w:tcBorders>
            <w:shd w:val="clear" w:color="auto" w:fill="FFFFFF"/>
          </w:tcPr>
          <w:p w:rsidR="009D39ED" w:rsidRPr="0032407A" w:rsidRDefault="009D39ED" w:rsidP="009D39ED">
            <w:pPr>
              <w:pStyle w:val="20"/>
              <w:shd w:val="clear" w:color="auto" w:fill="auto"/>
              <w:spacing w:before="0" w:after="120" w:line="240" w:lineRule="auto"/>
              <w:ind w:right="144" w:firstLine="0"/>
              <w:jc w:val="left"/>
              <w:rPr>
                <w:rFonts w:ascii="Sylfaen" w:hAnsi="Sylfaen"/>
                <w:sz w:val="20"/>
                <w:szCs w:val="20"/>
              </w:rPr>
            </w:pPr>
          </w:p>
        </w:tc>
      </w:tr>
      <w:tr w:rsidR="00AA7E82" w:rsidRPr="0032407A" w:rsidTr="009D39ED">
        <w:tc>
          <w:tcPr>
            <w:tcW w:w="590" w:type="dxa"/>
            <w:shd w:val="clear" w:color="auto" w:fill="FFFFFF"/>
          </w:tcPr>
          <w:p w:rsidR="00AA7E82" w:rsidRPr="0032407A" w:rsidRDefault="00AA7E82" w:rsidP="00806C0C">
            <w:pPr>
              <w:spacing w:after="120"/>
              <w:ind w:right="20"/>
              <w:rPr>
                <w:sz w:val="20"/>
                <w:szCs w:val="20"/>
              </w:rPr>
            </w:pPr>
          </w:p>
        </w:tc>
        <w:tc>
          <w:tcPr>
            <w:tcW w:w="4382" w:type="dxa"/>
            <w:gridSpan w:val="2"/>
            <w:shd w:val="clear" w:color="auto" w:fill="FFFFFF"/>
            <w:vAlign w:val="bottom"/>
          </w:tcPr>
          <w:p w:rsidR="00AA7E82" w:rsidRPr="0032407A" w:rsidRDefault="00D06E18" w:rsidP="00806C0C">
            <w:pPr>
              <w:pStyle w:val="20"/>
              <w:shd w:val="clear" w:color="auto" w:fill="auto"/>
              <w:spacing w:before="0" w:after="120" w:line="240" w:lineRule="auto"/>
              <w:ind w:left="261" w:right="20" w:firstLine="0"/>
              <w:jc w:val="left"/>
              <w:rPr>
                <w:rFonts w:ascii="Sylfaen" w:hAnsi="Sylfaen"/>
                <w:sz w:val="20"/>
                <w:szCs w:val="20"/>
              </w:rPr>
            </w:pPr>
            <w:r w:rsidRPr="0032407A">
              <w:rPr>
                <w:rStyle w:val="212pt"/>
                <w:rFonts w:ascii="Sylfaen" w:hAnsi="Sylfaen"/>
                <w:sz w:val="20"/>
                <w:szCs w:val="20"/>
              </w:rPr>
              <w:t>կորուստներ</w:t>
            </w:r>
          </w:p>
        </w:tc>
        <w:tc>
          <w:tcPr>
            <w:tcW w:w="4123" w:type="dxa"/>
            <w:gridSpan w:val="4"/>
            <w:shd w:val="clear" w:color="auto" w:fill="FFFFFF"/>
          </w:tcPr>
          <w:p w:rsidR="00AA7E82" w:rsidRPr="0032407A" w:rsidRDefault="00AA7E82" w:rsidP="00806C0C">
            <w:pPr>
              <w:spacing w:after="120"/>
              <w:ind w:right="20"/>
              <w:rPr>
                <w:sz w:val="20"/>
                <w:szCs w:val="20"/>
              </w:rPr>
            </w:pPr>
          </w:p>
        </w:tc>
      </w:tr>
      <w:tr w:rsidR="00AA7E82" w:rsidRPr="0032407A" w:rsidTr="00806C0C">
        <w:tc>
          <w:tcPr>
            <w:tcW w:w="590" w:type="dxa"/>
            <w:shd w:val="clear" w:color="auto" w:fill="FFFFFF"/>
          </w:tcPr>
          <w:p w:rsidR="00AA7E82" w:rsidRPr="0032407A" w:rsidRDefault="00AA7E82" w:rsidP="00806C0C">
            <w:pPr>
              <w:spacing w:after="120"/>
              <w:ind w:right="20"/>
              <w:rPr>
                <w:sz w:val="20"/>
                <w:szCs w:val="20"/>
              </w:rPr>
            </w:pPr>
          </w:p>
        </w:tc>
        <w:tc>
          <w:tcPr>
            <w:tcW w:w="4382" w:type="dxa"/>
            <w:gridSpan w:val="2"/>
            <w:shd w:val="clear" w:color="auto" w:fill="FFFFFF"/>
            <w:vAlign w:val="bottom"/>
          </w:tcPr>
          <w:p w:rsidR="00AA7E82" w:rsidRPr="0032407A" w:rsidRDefault="00D06E18" w:rsidP="00806C0C">
            <w:pPr>
              <w:pStyle w:val="20"/>
              <w:shd w:val="clear" w:color="auto" w:fill="auto"/>
              <w:spacing w:before="0" w:after="120" w:line="240" w:lineRule="auto"/>
              <w:ind w:left="261" w:right="20" w:firstLine="0"/>
              <w:jc w:val="left"/>
              <w:rPr>
                <w:rFonts w:ascii="Sylfaen" w:hAnsi="Sylfaen"/>
                <w:sz w:val="20"/>
                <w:szCs w:val="20"/>
              </w:rPr>
            </w:pPr>
            <w:r w:rsidRPr="0032407A">
              <w:rPr>
                <w:rStyle w:val="212pt"/>
                <w:rFonts w:ascii="Sylfaen" w:hAnsi="Sylfaen"/>
                <w:sz w:val="20"/>
                <w:szCs w:val="20"/>
              </w:rPr>
              <w:t>անձնական սպառում</w:t>
            </w:r>
            <w:r w:rsidR="002D4426" w:rsidRPr="0032407A">
              <w:rPr>
                <w:rStyle w:val="212pt"/>
                <w:rFonts w:ascii="Sylfaen" w:hAnsi="Sylfaen"/>
                <w:sz w:val="20"/>
                <w:szCs w:val="20"/>
              </w:rPr>
              <w:t>:</w:t>
            </w:r>
          </w:p>
        </w:tc>
        <w:tc>
          <w:tcPr>
            <w:tcW w:w="4123" w:type="dxa"/>
            <w:gridSpan w:val="4"/>
            <w:shd w:val="clear" w:color="auto" w:fill="FFFFFF"/>
          </w:tcPr>
          <w:p w:rsidR="00AA7E82" w:rsidRPr="0032407A" w:rsidRDefault="00AA7E82" w:rsidP="00806C0C">
            <w:pPr>
              <w:spacing w:after="120"/>
              <w:ind w:right="20"/>
              <w:rPr>
                <w:sz w:val="20"/>
                <w:szCs w:val="20"/>
              </w:rPr>
            </w:pPr>
          </w:p>
        </w:tc>
      </w:tr>
      <w:tr w:rsidR="009D39ED" w:rsidRPr="0032407A" w:rsidTr="00806C0C">
        <w:tc>
          <w:tcPr>
            <w:tcW w:w="590" w:type="dxa"/>
            <w:shd w:val="clear" w:color="auto" w:fill="FFFFFF"/>
          </w:tcPr>
          <w:p w:rsidR="009D39ED" w:rsidRPr="0032407A" w:rsidRDefault="009D39ED" w:rsidP="009D39ED">
            <w:pPr>
              <w:spacing w:after="120"/>
              <w:ind w:right="20"/>
              <w:jc w:val="center"/>
              <w:rPr>
                <w:sz w:val="20"/>
                <w:szCs w:val="20"/>
                <w:lang w:val="en-US"/>
              </w:rPr>
            </w:pPr>
            <w:r w:rsidRPr="0032407A">
              <w:rPr>
                <w:sz w:val="20"/>
                <w:szCs w:val="20"/>
                <w:lang w:val="en-US"/>
              </w:rPr>
              <w:t>7</w:t>
            </w:r>
          </w:p>
        </w:tc>
        <w:tc>
          <w:tcPr>
            <w:tcW w:w="4382" w:type="dxa"/>
            <w:gridSpan w:val="2"/>
            <w:shd w:val="clear" w:color="auto" w:fill="FFFFFF"/>
            <w:vAlign w:val="bottom"/>
          </w:tcPr>
          <w:p w:rsidR="009D39ED" w:rsidRPr="0032407A" w:rsidRDefault="009D39ED" w:rsidP="009D39ED">
            <w:pPr>
              <w:pStyle w:val="20"/>
              <w:shd w:val="clear" w:color="auto" w:fill="auto"/>
              <w:spacing w:before="0" w:after="120" w:line="240" w:lineRule="auto"/>
              <w:ind w:left="68" w:right="23" w:firstLine="0"/>
              <w:jc w:val="left"/>
              <w:rPr>
                <w:rStyle w:val="212pt"/>
                <w:rFonts w:ascii="Sylfaen" w:hAnsi="Sylfaen"/>
                <w:sz w:val="20"/>
                <w:szCs w:val="20"/>
              </w:rPr>
            </w:pPr>
            <w:r w:rsidRPr="0032407A">
              <w:rPr>
                <w:rStyle w:val="212pt"/>
                <w:rFonts w:ascii="Sylfaen" w:hAnsi="Sylfaen"/>
                <w:sz w:val="20"/>
                <w:szCs w:val="20"/>
              </w:rPr>
              <w:t>Փոխադարձ առեւտուր (արտահանում)</w:t>
            </w:r>
          </w:p>
        </w:tc>
        <w:tc>
          <w:tcPr>
            <w:tcW w:w="4123" w:type="dxa"/>
            <w:gridSpan w:val="4"/>
            <w:shd w:val="clear" w:color="auto" w:fill="FFFFFF"/>
          </w:tcPr>
          <w:p w:rsidR="009D39ED" w:rsidRPr="0032407A" w:rsidRDefault="009D39ED" w:rsidP="00806C0C">
            <w:pPr>
              <w:spacing w:after="120"/>
              <w:ind w:right="20"/>
              <w:rPr>
                <w:sz w:val="20"/>
                <w:szCs w:val="20"/>
              </w:rPr>
            </w:pPr>
          </w:p>
        </w:tc>
      </w:tr>
      <w:tr w:rsidR="009D39ED" w:rsidRPr="0032407A" w:rsidTr="00806C0C">
        <w:tc>
          <w:tcPr>
            <w:tcW w:w="590" w:type="dxa"/>
            <w:shd w:val="clear" w:color="auto" w:fill="FFFFFF"/>
          </w:tcPr>
          <w:p w:rsidR="009D39ED" w:rsidRPr="0032407A" w:rsidRDefault="009D39ED" w:rsidP="009D39ED">
            <w:pPr>
              <w:spacing w:after="120"/>
              <w:ind w:right="20"/>
              <w:jc w:val="center"/>
              <w:rPr>
                <w:sz w:val="20"/>
                <w:szCs w:val="20"/>
                <w:lang w:val="en-US"/>
              </w:rPr>
            </w:pPr>
            <w:r w:rsidRPr="0032407A">
              <w:rPr>
                <w:sz w:val="20"/>
                <w:szCs w:val="20"/>
                <w:lang w:val="en-US"/>
              </w:rPr>
              <w:t>8</w:t>
            </w:r>
          </w:p>
        </w:tc>
        <w:tc>
          <w:tcPr>
            <w:tcW w:w="4382" w:type="dxa"/>
            <w:gridSpan w:val="2"/>
            <w:shd w:val="clear" w:color="auto" w:fill="FFFFFF"/>
            <w:vAlign w:val="bottom"/>
          </w:tcPr>
          <w:p w:rsidR="009D39ED" w:rsidRPr="0032407A" w:rsidRDefault="009D39ED" w:rsidP="009D39ED">
            <w:pPr>
              <w:pStyle w:val="20"/>
              <w:shd w:val="clear" w:color="auto" w:fill="auto"/>
              <w:spacing w:before="0" w:after="120" w:line="240" w:lineRule="auto"/>
              <w:ind w:left="68" w:right="23" w:firstLine="0"/>
              <w:jc w:val="left"/>
              <w:rPr>
                <w:rStyle w:val="212pt"/>
                <w:rFonts w:ascii="Sylfaen" w:hAnsi="Sylfaen"/>
                <w:sz w:val="20"/>
                <w:szCs w:val="20"/>
              </w:rPr>
            </w:pPr>
            <w:r w:rsidRPr="0032407A">
              <w:rPr>
                <w:rStyle w:val="212pt"/>
                <w:rFonts w:ascii="Sylfaen" w:hAnsi="Sylfaen"/>
                <w:sz w:val="20"/>
                <w:szCs w:val="20"/>
              </w:rPr>
              <w:t>Արտաքին առեւտուր (արտահանում)</w:t>
            </w:r>
          </w:p>
        </w:tc>
        <w:tc>
          <w:tcPr>
            <w:tcW w:w="4123" w:type="dxa"/>
            <w:gridSpan w:val="4"/>
            <w:shd w:val="clear" w:color="auto" w:fill="FFFFFF"/>
          </w:tcPr>
          <w:p w:rsidR="009D39ED" w:rsidRPr="0032407A" w:rsidRDefault="009D39ED" w:rsidP="00806C0C">
            <w:pPr>
              <w:spacing w:after="120"/>
              <w:ind w:right="20"/>
              <w:rPr>
                <w:sz w:val="20"/>
                <w:szCs w:val="20"/>
              </w:rPr>
            </w:pPr>
          </w:p>
        </w:tc>
      </w:tr>
      <w:tr w:rsidR="009D39ED" w:rsidRPr="0032407A" w:rsidTr="00806C0C">
        <w:tc>
          <w:tcPr>
            <w:tcW w:w="590" w:type="dxa"/>
            <w:shd w:val="clear" w:color="auto" w:fill="FFFFFF"/>
          </w:tcPr>
          <w:p w:rsidR="009D39ED" w:rsidRPr="0032407A" w:rsidRDefault="009D39ED" w:rsidP="009D39ED">
            <w:pPr>
              <w:spacing w:after="120"/>
              <w:ind w:right="20"/>
              <w:jc w:val="center"/>
              <w:rPr>
                <w:sz w:val="20"/>
                <w:szCs w:val="20"/>
                <w:lang w:val="en-US"/>
              </w:rPr>
            </w:pPr>
            <w:r w:rsidRPr="0032407A">
              <w:rPr>
                <w:sz w:val="20"/>
                <w:szCs w:val="20"/>
                <w:lang w:val="en-US"/>
              </w:rPr>
              <w:t>9</w:t>
            </w:r>
          </w:p>
        </w:tc>
        <w:tc>
          <w:tcPr>
            <w:tcW w:w="4382" w:type="dxa"/>
            <w:gridSpan w:val="2"/>
            <w:shd w:val="clear" w:color="auto" w:fill="FFFFFF"/>
            <w:vAlign w:val="bottom"/>
          </w:tcPr>
          <w:p w:rsidR="009D39ED" w:rsidRPr="0032407A" w:rsidRDefault="009D39ED" w:rsidP="009D39ED">
            <w:pPr>
              <w:pStyle w:val="20"/>
              <w:shd w:val="clear" w:color="auto" w:fill="auto"/>
              <w:spacing w:before="0" w:after="120" w:line="240" w:lineRule="auto"/>
              <w:ind w:left="68" w:right="23" w:firstLine="0"/>
              <w:jc w:val="left"/>
              <w:rPr>
                <w:rStyle w:val="212pt"/>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123" w:type="dxa"/>
            <w:gridSpan w:val="4"/>
            <w:shd w:val="clear" w:color="auto" w:fill="FFFFFF"/>
          </w:tcPr>
          <w:p w:rsidR="009D39ED" w:rsidRPr="0032407A" w:rsidRDefault="009D39ED" w:rsidP="00806C0C">
            <w:pPr>
              <w:spacing w:after="120"/>
              <w:ind w:right="20"/>
              <w:rPr>
                <w:sz w:val="20"/>
                <w:szCs w:val="20"/>
              </w:rPr>
            </w:pPr>
          </w:p>
        </w:tc>
      </w:tr>
      <w:tr w:rsidR="009D39ED" w:rsidRPr="0032407A" w:rsidTr="00806C0C">
        <w:tc>
          <w:tcPr>
            <w:tcW w:w="590" w:type="dxa"/>
            <w:shd w:val="clear" w:color="auto" w:fill="FFFFFF"/>
          </w:tcPr>
          <w:p w:rsidR="009D39ED" w:rsidRPr="0032407A" w:rsidRDefault="009D39ED" w:rsidP="009D39ED">
            <w:pPr>
              <w:spacing w:after="120"/>
              <w:ind w:right="20"/>
              <w:jc w:val="center"/>
              <w:rPr>
                <w:sz w:val="20"/>
                <w:szCs w:val="20"/>
                <w:lang w:val="en-US"/>
              </w:rPr>
            </w:pPr>
            <w:r w:rsidRPr="0032407A">
              <w:rPr>
                <w:sz w:val="20"/>
                <w:szCs w:val="20"/>
                <w:lang w:val="en-US"/>
              </w:rPr>
              <w:t>10</w:t>
            </w:r>
          </w:p>
        </w:tc>
        <w:tc>
          <w:tcPr>
            <w:tcW w:w="4382" w:type="dxa"/>
            <w:gridSpan w:val="2"/>
            <w:shd w:val="clear" w:color="auto" w:fill="FFFFFF"/>
            <w:vAlign w:val="bottom"/>
          </w:tcPr>
          <w:p w:rsidR="009D39ED" w:rsidRPr="0032407A" w:rsidRDefault="009D39ED" w:rsidP="009D39ED">
            <w:pPr>
              <w:pStyle w:val="20"/>
              <w:shd w:val="clear" w:color="auto" w:fill="auto"/>
              <w:spacing w:before="0" w:after="120" w:line="240" w:lineRule="auto"/>
              <w:ind w:left="68" w:right="23" w:firstLine="0"/>
              <w:jc w:val="left"/>
              <w:rPr>
                <w:rStyle w:val="212pt"/>
                <w:rFonts w:ascii="Sylfaen" w:hAnsi="Sylfaen"/>
                <w:sz w:val="20"/>
                <w:szCs w:val="20"/>
              </w:rPr>
            </w:pPr>
            <w:r w:rsidRPr="0032407A">
              <w:rPr>
                <w:rStyle w:val="212pt"/>
                <w:rFonts w:ascii="Sylfaen" w:hAnsi="Sylfaen"/>
                <w:sz w:val="20"/>
                <w:szCs w:val="20"/>
              </w:rPr>
              <w:t>Պաշարներ՝ տարվա վերջում</w:t>
            </w:r>
          </w:p>
        </w:tc>
        <w:tc>
          <w:tcPr>
            <w:tcW w:w="4123" w:type="dxa"/>
            <w:gridSpan w:val="4"/>
            <w:shd w:val="clear" w:color="auto" w:fill="FFFFFF"/>
          </w:tcPr>
          <w:p w:rsidR="009D39ED" w:rsidRPr="0032407A" w:rsidRDefault="009D39ED" w:rsidP="00806C0C">
            <w:pPr>
              <w:spacing w:after="120"/>
              <w:ind w:right="20"/>
              <w:rPr>
                <w:sz w:val="20"/>
                <w:szCs w:val="20"/>
              </w:rPr>
            </w:pPr>
          </w:p>
        </w:tc>
      </w:tr>
    </w:tbl>
    <w:p w:rsidR="00CC32AB" w:rsidRPr="0032407A" w:rsidRDefault="00CC32AB" w:rsidP="00CC32AB">
      <w:pPr>
        <w:pStyle w:val="20"/>
        <w:shd w:val="clear" w:color="auto" w:fill="auto"/>
        <w:spacing w:before="0" w:after="120" w:line="240" w:lineRule="auto"/>
        <w:ind w:right="23" w:firstLine="567"/>
        <w:rPr>
          <w:rFonts w:ascii="Sylfaen" w:hAnsi="Sylfaen"/>
          <w:sz w:val="24"/>
          <w:szCs w:val="24"/>
          <w:lang w:val="en-US"/>
        </w:rPr>
      </w:pP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 xml:space="preserve">Մսի «i» տեսակի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հաշվեկշռի ռեսուրսային մասով (ռեսուրսների) հանրագումարը (Pec</w:t>
      </w:r>
      <w:r w:rsidRPr="0032407A">
        <w:rPr>
          <w:rStyle w:val="214pt"/>
          <w:rFonts w:ascii="Sylfaen" w:hAnsi="Sylfaen"/>
          <w:sz w:val="24"/>
          <w:szCs w:val="24"/>
          <w:vertAlign w:val="subscript"/>
        </w:rPr>
        <w:t>M</w:t>
      </w:r>
      <w:r w:rsidRPr="0032407A">
        <w:rPr>
          <w:rFonts w:ascii="Sylfaen" w:hAnsi="Sylfaen"/>
          <w:sz w:val="24"/>
          <w:szCs w:val="24"/>
        </w:rPr>
        <w:t>i) Միության կտրվածքով որոշվում է հետեւյալ բանաձեւով՝</w:t>
      </w:r>
    </w:p>
    <w:p w:rsidR="00AA7E82" w:rsidRPr="0032407A" w:rsidRDefault="00B75513" w:rsidP="00CC32AB">
      <w:pPr>
        <w:pStyle w:val="320"/>
        <w:shd w:val="clear" w:color="auto" w:fill="auto"/>
        <w:spacing w:after="160" w:line="336" w:lineRule="auto"/>
        <w:ind w:right="23"/>
        <w:jc w:val="center"/>
        <w:rPr>
          <w:rFonts w:ascii="Sylfaen" w:hAnsi="Sylfaen"/>
        </w:rPr>
      </w:pPr>
      <w:r w:rsidRPr="0032407A">
        <w:rPr>
          <w:rFonts w:ascii="Sylfaen" w:hAnsi="Sylfaen"/>
        </w:rPr>
        <w:t>Pec</w:t>
      </w:r>
      <w:r w:rsidRPr="0032407A">
        <w:rPr>
          <w:rFonts w:ascii="Sylfaen" w:hAnsi="Sylfaen"/>
          <w:vertAlign w:val="subscript"/>
        </w:rPr>
        <w:t>mi</w:t>
      </w:r>
      <w:r w:rsidRPr="0032407A">
        <w:rPr>
          <w:rFonts w:ascii="Sylfaen" w:hAnsi="Sylfaen"/>
        </w:rPr>
        <w:t>=ЗН</w:t>
      </w:r>
      <w:r w:rsidRPr="0032407A">
        <w:rPr>
          <w:rFonts w:ascii="Sylfaen" w:hAnsi="Sylfaen"/>
          <w:vertAlign w:val="subscript"/>
        </w:rPr>
        <w:t>мi</w:t>
      </w:r>
      <w:r w:rsidRPr="0032407A">
        <w:rPr>
          <w:rFonts w:ascii="Sylfaen" w:hAnsi="Sylfaen"/>
        </w:rPr>
        <w:t>+П</w:t>
      </w:r>
      <w:r w:rsidRPr="0032407A">
        <w:rPr>
          <w:rFonts w:ascii="Sylfaen" w:hAnsi="Sylfaen"/>
          <w:vertAlign w:val="subscript"/>
        </w:rPr>
        <w:t>mi</w:t>
      </w:r>
      <w:r w:rsidRPr="0032407A">
        <w:rPr>
          <w:rFonts w:ascii="Sylfaen" w:hAnsi="Sylfaen"/>
        </w:rPr>
        <w:t>+И</w:t>
      </w:r>
      <w:r w:rsidRPr="0032407A">
        <w:rPr>
          <w:rFonts w:ascii="Sylfaen" w:hAnsi="Sylfaen"/>
          <w:vertAlign w:val="subscript"/>
        </w:rPr>
        <w:t>mi</w:t>
      </w:r>
      <w:r w:rsidR="00F035BF" w:rsidRPr="0032407A">
        <w:rPr>
          <w:rFonts w:ascii="Sylfaen" w:hAnsi="Sylfaen"/>
          <w:vertAlign w:val="subscript"/>
        </w:rPr>
        <w:t>,</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որտեղ՝</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3H</w:t>
      </w:r>
      <w:r w:rsidRPr="0032407A">
        <w:rPr>
          <w:rFonts w:ascii="Sylfaen" w:hAnsi="Sylfaen"/>
          <w:sz w:val="24"/>
          <w:szCs w:val="24"/>
          <w:vertAlign w:val="subscript"/>
        </w:rPr>
        <w:t>Mi</w:t>
      </w:r>
      <w:r w:rsidRPr="0032407A">
        <w:rPr>
          <w:rFonts w:ascii="Sylfaen" w:hAnsi="Sylfaen"/>
          <w:sz w:val="24"/>
          <w:szCs w:val="24"/>
        </w:rPr>
        <w:t>-ն՝ « i» տեսակի մսի պաշարներն են</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мi</w:t>
      </w:r>
      <w:r w:rsidRPr="0032407A">
        <w:rPr>
          <w:rFonts w:ascii="Sylfaen" w:hAnsi="Sylfaen"/>
          <w:sz w:val="24"/>
          <w:szCs w:val="24"/>
        </w:rPr>
        <w:t>-</w:t>
      </w:r>
      <w:r w:rsidR="007B2E14" w:rsidRPr="0032407A">
        <w:rPr>
          <w:rFonts w:ascii="Sylfaen" w:hAnsi="Sylfaen"/>
          <w:sz w:val="24"/>
          <w:szCs w:val="24"/>
        </w:rPr>
        <w:t>ն՝</w:t>
      </w:r>
      <w:r w:rsidR="00CD5114" w:rsidRPr="0032407A">
        <w:rPr>
          <w:rFonts w:ascii="Sylfaen" w:hAnsi="Sylfaen"/>
          <w:sz w:val="24"/>
          <w:szCs w:val="24"/>
        </w:rPr>
        <w:t xml:space="preserve"> </w:t>
      </w:r>
      <w:r w:rsidR="007B2E14" w:rsidRPr="0032407A">
        <w:rPr>
          <w:rFonts w:ascii="Sylfaen" w:hAnsi="Sylfaen"/>
          <w:sz w:val="24"/>
          <w:szCs w:val="24"/>
        </w:rPr>
        <w:t>«i» տեսակի մսի արտադրությունը</w:t>
      </w:r>
      <w:r w:rsidR="00C61A8C" w:rsidRPr="0032407A">
        <w:rPr>
          <w:rFonts w:ascii="Sylfaen" w:hAnsi="Sylfaen"/>
          <w:sz w:val="24"/>
          <w:szCs w:val="24"/>
        </w:rPr>
        <w:t>՝</w:t>
      </w:r>
      <w:r w:rsidR="007B2E14"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мi</w:t>
      </w:r>
      <w:r w:rsidRPr="0032407A">
        <w:rPr>
          <w:rFonts w:ascii="Sylfaen" w:hAnsi="Sylfaen"/>
          <w:sz w:val="24"/>
          <w:szCs w:val="24"/>
        </w:rPr>
        <w:t>-</w:t>
      </w:r>
      <w:r w:rsidR="007B2E14" w:rsidRPr="0032407A">
        <w:rPr>
          <w:rFonts w:ascii="Sylfaen" w:hAnsi="Sylfaen"/>
          <w:sz w:val="24"/>
          <w:szCs w:val="24"/>
        </w:rPr>
        <w:t>ն՝ «i» տեսակի մսի ներմուծումը (արտաքին առեւտուր)</w:t>
      </w:r>
      <w:r w:rsidR="00C61A8C" w:rsidRPr="0032407A">
        <w:rPr>
          <w:rFonts w:ascii="Sylfaen" w:hAnsi="Sylfaen"/>
          <w:sz w:val="24"/>
          <w:szCs w:val="24"/>
        </w:rPr>
        <w:t>՝</w:t>
      </w:r>
      <w:r w:rsidR="007B2E14" w:rsidRPr="0032407A">
        <w:rPr>
          <w:rFonts w:ascii="Sylfaen" w:hAnsi="Sylfaen"/>
          <w:sz w:val="24"/>
          <w:szCs w:val="24"/>
        </w:rPr>
        <w:t xml:space="preserve"> Միության կտրվածքով</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Մսի «i» տեսակի պահանջարկի եւ առաջարկի ամփոփ կանխատեսումային հաշվեկշռի բաշխիչ մասով (ռեսուրսների օգտագործման մասով) հանրագումարը Միության կտվածքով (ИспMi) որոշվում է հետեւյալ բանաձեւով՝</w:t>
      </w:r>
    </w:p>
    <w:p w:rsidR="008F012A" w:rsidRPr="0032407A" w:rsidRDefault="008F012A"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мi</w:t>
      </w:r>
      <w:r w:rsidRPr="0032407A">
        <w:rPr>
          <w:rFonts w:ascii="Sylfaen" w:hAnsi="Sylfaen"/>
          <w:sz w:val="24"/>
          <w:szCs w:val="24"/>
        </w:rPr>
        <w:t xml:space="preserve"> = К</w:t>
      </w:r>
      <w:r w:rsidRPr="0032407A">
        <w:rPr>
          <w:rFonts w:ascii="Sylfaen" w:hAnsi="Sylfaen"/>
          <w:sz w:val="24"/>
          <w:szCs w:val="24"/>
          <w:vertAlign w:val="subscript"/>
        </w:rPr>
        <w:t>мi</w:t>
      </w:r>
      <w:r w:rsidRPr="0032407A">
        <w:rPr>
          <w:rFonts w:ascii="Sylfaen" w:hAnsi="Sylfaen"/>
          <w:sz w:val="24"/>
          <w:szCs w:val="24"/>
        </w:rPr>
        <w:t>+ ПД</w:t>
      </w:r>
      <w:r w:rsidRPr="0032407A">
        <w:rPr>
          <w:rFonts w:ascii="Sylfaen" w:hAnsi="Sylfaen"/>
          <w:sz w:val="24"/>
          <w:szCs w:val="24"/>
          <w:vertAlign w:val="subscript"/>
        </w:rPr>
        <w:t>Мi</w:t>
      </w:r>
      <w:r w:rsidRPr="0032407A">
        <w:rPr>
          <w:rFonts w:ascii="Sylfaen" w:hAnsi="Sylfaen"/>
          <w:sz w:val="24"/>
          <w:szCs w:val="24"/>
        </w:rPr>
        <w:t xml:space="preserve"> +ПП</w:t>
      </w:r>
      <w:r w:rsidRPr="0032407A">
        <w:rPr>
          <w:rFonts w:ascii="Sylfaen" w:hAnsi="Sylfaen"/>
          <w:sz w:val="24"/>
          <w:szCs w:val="24"/>
          <w:vertAlign w:val="subscript"/>
        </w:rPr>
        <w:t>Мi</w:t>
      </w:r>
      <w:r w:rsidRPr="0032407A">
        <w:rPr>
          <w:rFonts w:ascii="Sylfaen" w:hAnsi="Sylfaen"/>
          <w:sz w:val="24"/>
          <w:szCs w:val="24"/>
        </w:rPr>
        <w:t xml:space="preserve"> ПО</w:t>
      </w:r>
      <w:r w:rsidRPr="0032407A">
        <w:rPr>
          <w:rFonts w:ascii="Sylfaen" w:hAnsi="Sylfaen"/>
          <w:sz w:val="24"/>
          <w:szCs w:val="24"/>
          <w:vertAlign w:val="subscript"/>
        </w:rPr>
        <w:t>мi</w:t>
      </w:r>
      <w:r w:rsidRPr="0032407A">
        <w:rPr>
          <w:rFonts w:ascii="Sylfaen" w:hAnsi="Sylfaen"/>
          <w:sz w:val="24"/>
          <w:szCs w:val="24"/>
        </w:rPr>
        <w:t xml:space="preserve"> + ЛП</w:t>
      </w:r>
      <w:r w:rsidRPr="0032407A">
        <w:rPr>
          <w:rFonts w:ascii="Sylfaen" w:hAnsi="Sylfaen"/>
          <w:sz w:val="24"/>
          <w:szCs w:val="24"/>
          <w:vertAlign w:val="subscript"/>
        </w:rPr>
        <w:t>Мi</w:t>
      </w:r>
      <w:r w:rsidRPr="0032407A">
        <w:rPr>
          <w:rFonts w:ascii="Sylfaen" w:hAnsi="Sylfaen"/>
          <w:sz w:val="24"/>
          <w:szCs w:val="24"/>
        </w:rPr>
        <w:t xml:space="preserve"> + Э</w:t>
      </w:r>
      <w:r w:rsidRPr="0032407A">
        <w:rPr>
          <w:rFonts w:ascii="Sylfaen" w:hAnsi="Sylfaen"/>
          <w:sz w:val="24"/>
          <w:szCs w:val="24"/>
          <w:vertAlign w:val="subscript"/>
        </w:rPr>
        <w:t>мi</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К</w:t>
      </w:r>
      <w:r w:rsidRPr="0032407A">
        <w:rPr>
          <w:rFonts w:ascii="Sylfaen" w:hAnsi="Sylfaen"/>
          <w:sz w:val="24"/>
          <w:szCs w:val="24"/>
          <w:vertAlign w:val="subscript"/>
        </w:rPr>
        <w:t>Mi</w:t>
      </w:r>
      <w:r w:rsidRPr="0032407A">
        <w:rPr>
          <w:rFonts w:ascii="Sylfaen" w:hAnsi="Sylfaen"/>
          <w:sz w:val="24"/>
          <w:szCs w:val="24"/>
        </w:rPr>
        <w:t>-ն՝ «i» տեսակի մսի արտադրական սպառումն է գյուղատնտեսության մեջ</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ПДм</w:t>
      </w:r>
      <w:r w:rsidRPr="0032407A">
        <w:rPr>
          <w:rFonts w:ascii="Sylfaen" w:hAnsi="Sylfaen"/>
          <w:sz w:val="24"/>
          <w:szCs w:val="24"/>
          <w:vertAlign w:val="subscript"/>
        </w:rPr>
        <w:t>i</w:t>
      </w:r>
      <w:r w:rsidRPr="0032407A">
        <w:rPr>
          <w:rFonts w:ascii="Sylfaen" w:hAnsi="Sylfaen"/>
          <w:sz w:val="24"/>
          <w:szCs w:val="24"/>
        </w:rPr>
        <w:t>-ն՝ «i» տեսակի մսի՝ ոչ սննդային նպատակներով վերամշակումը</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Мi</w:t>
      </w:r>
      <w:r w:rsidR="007B2E14" w:rsidRPr="0032407A">
        <w:rPr>
          <w:rFonts w:ascii="Sylfaen" w:hAnsi="Sylfaen"/>
          <w:sz w:val="24"/>
          <w:szCs w:val="24"/>
        </w:rPr>
        <w:t>-ն՝ «i» տեսակի մսի՝ պարենային նպատակներով վերամշակումը</w:t>
      </w:r>
      <w:r w:rsidR="00C61A8C" w:rsidRPr="0032407A">
        <w:rPr>
          <w:rFonts w:ascii="Sylfaen" w:hAnsi="Sylfaen"/>
          <w:sz w:val="24"/>
          <w:szCs w:val="24"/>
        </w:rPr>
        <w:t>՝</w:t>
      </w:r>
      <w:r w:rsidR="007B2E14" w:rsidRPr="0032407A">
        <w:rPr>
          <w:rFonts w:ascii="Sylfaen" w:hAnsi="Sylfaen"/>
          <w:sz w:val="24"/>
          <w:szCs w:val="24"/>
        </w:rPr>
        <w:t xml:space="preserve"> Միության կտրվածքով</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Мi</w:t>
      </w:r>
      <w:r w:rsidRPr="0032407A">
        <w:rPr>
          <w:rFonts w:ascii="Sylfaen" w:hAnsi="Sylfaen"/>
          <w:sz w:val="24"/>
          <w:szCs w:val="24"/>
        </w:rPr>
        <w:t>-</w:t>
      </w:r>
      <w:r w:rsidR="007B2E14" w:rsidRPr="0032407A">
        <w:rPr>
          <w:rFonts w:ascii="Sylfaen" w:hAnsi="Sylfaen"/>
          <w:sz w:val="24"/>
          <w:szCs w:val="24"/>
        </w:rPr>
        <w:t>ն՝ «i» մսի տեսակի կորուստները</w:t>
      </w:r>
      <w:r w:rsidR="00C61A8C" w:rsidRPr="0032407A">
        <w:rPr>
          <w:rFonts w:ascii="Sylfaen" w:hAnsi="Sylfaen"/>
          <w:sz w:val="24"/>
          <w:szCs w:val="24"/>
        </w:rPr>
        <w:t>՝</w:t>
      </w:r>
      <w:r w:rsidR="007B2E14" w:rsidRPr="0032407A">
        <w:rPr>
          <w:rFonts w:ascii="Sylfaen" w:hAnsi="Sylfaen"/>
          <w:sz w:val="24"/>
          <w:szCs w:val="24"/>
        </w:rPr>
        <w:t xml:space="preserve"> Միության կտրվածքով</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мi</w:t>
      </w:r>
      <w:r w:rsidRPr="0032407A">
        <w:rPr>
          <w:rFonts w:ascii="Sylfaen" w:hAnsi="Sylfaen"/>
          <w:sz w:val="24"/>
          <w:szCs w:val="24"/>
        </w:rPr>
        <w:t>-ն՝ «i» տեսակի մսի անձնական սպառումը</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AA7E82" w:rsidRPr="008C08A1"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Mi</w:t>
      </w:r>
      <w:r w:rsidRPr="0032407A">
        <w:rPr>
          <w:rFonts w:ascii="Sylfaen" w:hAnsi="Sylfaen"/>
          <w:sz w:val="24"/>
          <w:szCs w:val="24"/>
        </w:rPr>
        <w:t>-ն՝ մսի «i» տեսակի ներմուծումը (արտաքին առեւտուր)</w:t>
      </w:r>
      <w:r w:rsidR="00C61A8C" w:rsidRPr="0032407A">
        <w:rPr>
          <w:rFonts w:ascii="Sylfaen" w:hAnsi="Sylfaen"/>
          <w:sz w:val="24"/>
          <w:szCs w:val="24"/>
        </w:rPr>
        <w:t>՝</w:t>
      </w:r>
      <w:r w:rsidRPr="0032407A">
        <w:rPr>
          <w:rFonts w:ascii="Sylfaen" w:hAnsi="Sylfaen"/>
          <w:sz w:val="24"/>
          <w:szCs w:val="24"/>
        </w:rPr>
        <w:t xml:space="preserve"> Միության կտրվածքով։</w:t>
      </w:r>
    </w:p>
    <w:p w:rsidR="00CC32AB" w:rsidRPr="008C08A1" w:rsidRDefault="00CC32AB" w:rsidP="00CD5114">
      <w:pPr>
        <w:pStyle w:val="20"/>
        <w:shd w:val="clear" w:color="auto" w:fill="auto"/>
        <w:spacing w:before="0" w:after="160" w:line="360" w:lineRule="auto"/>
        <w:ind w:right="20" w:firstLine="567"/>
        <w:rPr>
          <w:rFonts w:ascii="Sylfaen" w:hAnsi="Sylfaen"/>
          <w:sz w:val="24"/>
          <w:szCs w:val="24"/>
        </w:rPr>
      </w:pPr>
    </w:p>
    <w:p w:rsidR="00AA7E82" w:rsidRPr="0032407A" w:rsidRDefault="00D06E18" w:rsidP="009D39ED">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t>IV. Կաթի եւ կաթնամթերքի պահանջարկի եւ առաջարկի 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pacing w:val="-6"/>
          <w:sz w:val="24"/>
          <w:szCs w:val="24"/>
        </w:rPr>
      </w:pPr>
      <w:r w:rsidRPr="0032407A">
        <w:rPr>
          <w:rFonts w:ascii="Sylfaen" w:hAnsi="Sylfaen"/>
          <w:sz w:val="24"/>
          <w:szCs w:val="24"/>
        </w:rPr>
        <w:t xml:space="preserve">Կաթի ու կաթնամթերքի պահանջարկի եւ առաջարկի ամփոփ </w:t>
      </w:r>
      <w:r w:rsidRPr="0032407A">
        <w:rPr>
          <w:rFonts w:ascii="Sylfaen" w:hAnsi="Sylfaen"/>
          <w:spacing w:val="-6"/>
          <w:sz w:val="24"/>
          <w:szCs w:val="24"/>
        </w:rPr>
        <w:t>կանխատեսումային հաշվեկշիռում ներառվում են կաթի բոլոր տեսակները ֆիզիկական քաշով եւ կաթնամթերքը (կենդանական յուղ, պանիր, կաթնային պահածոներ, կաթնային արտադրանք, չոր կաթ, պաղպա</w:t>
      </w:r>
      <w:r w:rsidR="009D39ED" w:rsidRPr="0032407A">
        <w:rPr>
          <w:rFonts w:ascii="Sylfaen" w:hAnsi="Sylfaen"/>
          <w:spacing w:val="-6"/>
          <w:sz w:val="24"/>
          <w:szCs w:val="24"/>
        </w:rPr>
        <w:t>ղակ եւ այլն) (ԵԱՏՄ ԱՏԳ ԱԱ 0401-</w:t>
      </w:r>
      <w:r w:rsidRPr="0032407A">
        <w:rPr>
          <w:rFonts w:ascii="Sylfaen" w:hAnsi="Sylfaen"/>
          <w:spacing w:val="-6"/>
          <w:sz w:val="24"/>
          <w:szCs w:val="24"/>
        </w:rPr>
        <w:t>0406, 2105 ծածկագրեր)՝ բազիսային յուղայնության կաթի վերահաշվարկով: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Կաթի </w:t>
      </w:r>
      <w:r w:rsidR="00CD5114" w:rsidRPr="0032407A">
        <w:rPr>
          <w:rFonts w:ascii="Sylfaen" w:hAnsi="Sylfaen"/>
          <w:sz w:val="24"/>
          <w:szCs w:val="24"/>
        </w:rPr>
        <w:t>եւ</w:t>
      </w:r>
      <w:r w:rsidRPr="0032407A">
        <w:rPr>
          <w:rFonts w:ascii="Sylfaen" w:hAnsi="Sylfaen"/>
          <w:sz w:val="24"/>
          <w:szCs w:val="24"/>
        </w:rPr>
        <w:t xml:space="preserve"> կաթնամթերքի պահանջարկի եւ առաջարկի ամփոփ կանխատեսումային հաշվեկշիռը ներառում է հետեւյալ դիրքերը՝</w:t>
      </w:r>
    </w:p>
    <w:tbl>
      <w:tblPr>
        <w:tblOverlap w:val="never"/>
        <w:tblW w:w="9011" w:type="dxa"/>
        <w:tblLayout w:type="fixed"/>
        <w:tblCellMar>
          <w:left w:w="10" w:type="dxa"/>
          <w:right w:w="10" w:type="dxa"/>
        </w:tblCellMar>
        <w:tblLook w:val="0020" w:firstRow="1" w:lastRow="0" w:firstColumn="0" w:lastColumn="0" w:noHBand="0" w:noVBand="0"/>
      </w:tblPr>
      <w:tblGrid>
        <w:gridCol w:w="645"/>
        <w:gridCol w:w="4170"/>
        <w:gridCol w:w="1214"/>
        <w:gridCol w:w="1046"/>
        <w:gridCol w:w="970"/>
        <w:gridCol w:w="966"/>
      </w:tblGrid>
      <w:tr w:rsidR="00AA7E82" w:rsidRPr="0032407A" w:rsidTr="00945191">
        <w:trPr>
          <w:tblHeader/>
        </w:trPr>
        <w:tc>
          <w:tcPr>
            <w:tcW w:w="4815" w:type="dxa"/>
            <w:gridSpan w:val="2"/>
            <w:tcBorders>
              <w:top w:val="single" w:sz="4" w:space="0" w:color="auto"/>
              <w:left w:val="single" w:sz="4" w:space="0" w:color="auto"/>
            </w:tcBorders>
            <w:shd w:val="clear" w:color="auto" w:fill="FFFFFF"/>
            <w:vAlign w:val="center"/>
          </w:tcPr>
          <w:p w:rsidR="00AA7E82" w:rsidRPr="0032407A" w:rsidRDefault="00D06E18"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lastRenderedPageBreak/>
              <w:t>Ցուցանիշի անվանումը</w:t>
            </w:r>
          </w:p>
        </w:tc>
        <w:tc>
          <w:tcPr>
            <w:tcW w:w="1214" w:type="dxa"/>
            <w:tcBorders>
              <w:top w:val="single" w:sz="4" w:space="0" w:color="auto"/>
              <w:left w:val="single" w:sz="4" w:space="0" w:color="auto"/>
            </w:tcBorders>
            <w:shd w:val="clear" w:color="auto" w:fill="FFFFFF"/>
            <w:vAlign w:val="center"/>
          </w:tcPr>
          <w:p w:rsidR="00AA7E82" w:rsidRPr="0032407A" w:rsidRDefault="008F012A"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46" w:type="dxa"/>
            <w:tcBorders>
              <w:top w:val="single" w:sz="4" w:space="0" w:color="auto"/>
              <w:left w:val="single" w:sz="4" w:space="0" w:color="auto"/>
            </w:tcBorders>
            <w:shd w:val="clear" w:color="auto" w:fill="FFFFFF"/>
            <w:vAlign w:val="center"/>
          </w:tcPr>
          <w:p w:rsidR="00AA7E82" w:rsidRPr="0032407A" w:rsidRDefault="008F012A"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970" w:type="dxa"/>
            <w:tcBorders>
              <w:top w:val="single" w:sz="4" w:space="0" w:color="auto"/>
              <w:left w:val="single" w:sz="4" w:space="0" w:color="auto"/>
            </w:tcBorders>
            <w:shd w:val="clear" w:color="auto" w:fill="FFFFFF"/>
            <w:vAlign w:val="center"/>
          </w:tcPr>
          <w:p w:rsidR="00AA7E82" w:rsidRPr="0032407A" w:rsidRDefault="008F012A"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966" w:type="dxa"/>
            <w:tcBorders>
              <w:top w:val="single" w:sz="4" w:space="0" w:color="auto"/>
              <w:left w:val="single" w:sz="4" w:space="0" w:color="auto"/>
              <w:right w:val="single" w:sz="4" w:space="0" w:color="auto"/>
            </w:tcBorders>
            <w:shd w:val="clear" w:color="auto" w:fill="FFFFFF"/>
            <w:vAlign w:val="center"/>
          </w:tcPr>
          <w:p w:rsidR="00AA7E82" w:rsidRPr="0032407A" w:rsidRDefault="008F012A"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9D39ED" w:rsidRPr="0032407A" w:rsidTr="00945191">
        <w:tc>
          <w:tcPr>
            <w:tcW w:w="645" w:type="dxa"/>
            <w:tcBorders>
              <w:top w:val="single" w:sz="4" w:space="0" w:color="auto"/>
            </w:tcBorders>
            <w:shd w:val="clear" w:color="auto" w:fill="FFFFFF"/>
            <w:vAlign w:val="center"/>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170" w:type="dxa"/>
            <w:tcBorders>
              <w:top w:val="single" w:sz="4" w:space="0" w:color="auto"/>
            </w:tcBorders>
            <w:shd w:val="clear" w:color="auto" w:fill="FFFFFF"/>
            <w:vAlign w:val="center"/>
          </w:tcPr>
          <w:p w:rsidR="009D39ED" w:rsidRPr="0032407A" w:rsidRDefault="009D39ED" w:rsidP="009D39ED">
            <w:pPr>
              <w:pStyle w:val="20"/>
              <w:shd w:val="clear" w:color="auto" w:fill="auto"/>
              <w:spacing w:before="0" w:after="120" w:line="240" w:lineRule="auto"/>
              <w:ind w:left="64"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196" w:type="dxa"/>
            <w:gridSpan w:val="4"/>
            <w:shd w:val="clear" w:color="auto" w:fill="FFFFFF"/>
            <w:vAlign w:val="center"/>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vAlign w:val="center"/>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170" w:type="dxa"/>
            <w:shd w:val="clear" w:color="auto" w:fill="FFFFFF"/>
            <w:vAlign w:val="center"/>
          </w:tcPr>
          <w:p w:rsidR="009D39ED" w:rsidRPr="0032407A" w:rsidRDefault="009D39ED" w:rsidP="009D39ED">
            <w:pPr>
              <w:pStyle w:val="20"/>
              <w:shd w:val="clear" w:color="auto" w:fill="auto"/>
              <w:spacing w:before="0" w:after="120" w:line="240" w:lineRule="auto"/>
              <w:ind w:left="64" w:right="20" w:firstLine="0"/>
              <w:jc w:val="left"/>
              <w:rPr>
                <w:rFonts w:ascii="Sylfaen" w:hAnsi="Sylfaen"/>
                <w:sz w:val="20"/>
                <w:szCs w:val="20"/>
              </w:rPr>
            </w:pPr>
            <w:r w:rsidRPr="0032407A">
              <w:rPr>
                <w:rStyle w:val="212pt"/>
                <w:rFonts w:ascii="Sylfaen" w:hAnsi="Sylfaen"/>
                <w:sz w:val="20"/>
                <w:szCs w:val="20"/>
              </w:rPr>
              <w:t>Արտադրություն</w:t>
            </w:r>
          </w:p>
        </w:tc>
        <w:tc>
          <w:tcPr>
            <w:tcW w:w="4196" w:type="dxa"/>
            <w:gridSpan w:val="4"/>
            <w:shd w:val="clear" w:color="auto" w:fill="FFFFFF"/>
            <w:vAlign w:val="center"/>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170" w:type="dxa"/>
            <w:shd w:val="clear" w:color="auto" w:fill="FFFFFF"/>
          </w:tcPr>
          <w:p w:rsidR="009D39ED" w:rsidRPr="0032407A" w:rsidRDefault="009D39ED" w:rsidP="009D39ED">
            <w:pPr>
              <w:pStyle w:val="20"/>
              <w:shd w:val="clear" w:color="auto" w:fill="auto"/>
              <w:spacing w:before="0" w:after="120" w:line="240" w:lineRule="auto"/>
              <w:ind w:left="64"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170" w:type="dxa"/>
            <w:shd w:val="clear" w:color="auto" w:fill="FFFFFF"/>
          </w:tcPr>
          <w:p w:rsidR="009D39ED" w:rsidRPr="0032407A" w:rsidRDefault="009D39ED" w:rsidP="009D39ED">
            <w:pPr>
              <w:pStyle w:val="20"/>
              <w:shd w:val="clear" w:color="auto" w:fill="auto"/>
              <w:spacing w:before="0" w:after="120" w:line="240" w:lineRule="auto"/>
              <w:ind w:left="64"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4170" w:type="dxa"/>
            <w:shd w:val="clear" w:color="auto" w:fill="FFFFFF"/>
          </w:tcPr>
          <w:p w:rsidR="009D39ED" w:rsidRPr="0032407A" w:rsidRDefault="009D39ED" w:rsidP="009D39ED">
            <w:pPr>
              <w:pStyle w:val="20"/>
              <w:shd w:val="clear" w:color="auto" w:fill="auto"/>
              <w:spacing w:before="0" w:after="120" w:line="240" w:lineRule="auto"/>
              <w:ind w:left="64" w:right="20"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vAlign w:val="center"/>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4170" w:type="dxa"/>
            <w:shd w:val="clear" w:color="auto" w:fill="FFFFFF"/>
            <w:vAlign w:val="center"/>
          </w:tcPr>
          <w:p w:rsidR="009D39ED" w:rsidRPr="0032407A" w:rsidRDefault="009D39ED" w:rsidP="009D39ED">
            <w:pPr>
              <w:pStyle w:val="20"/>
              <w:shd w:val="clear" w:color="auto" w:fill="auto"/>
              <w:spacing w:before="0" w:after="120" w:line="240" w:lineRule="auto"/>
              <w:ind w:left="64" w:right="20"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196" w:type="dxa"/>
            <w:gridSpan w:val="4"/>
            <w:shd w:val="clear" w:color="auto" w:fill="FFFFFF"/>
            <w:vAlign w:val="center"/>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spacing w:after="120"/>
              <w:ind w:right="20"/>
              <w:jc w:val="center"/>
              <w:rPr>
                <w:sz w:val="20"/>
                <w:szCs w:val="20"/>
              </w:rPr>
            </w:pPr>
          </w:p>
        </w:tc>
        <w:tc>
          <w:tcPr>
            <w:tcW w:w="4170" w:type="dxa"/>
            <w:shd w:val="clear" w:color="auto" w:fill="FFFFFF"/>
            <w:vAlign w:val="bottom"/>
          </w:tcPr>
          <w:p w:rsidR="009D39ED" w:rsidRPr="0032407A" w:rsidRDefault="009D39ED" w:rsidP="009D39ED">
            <w:pPr>
              <w:pStyle w:val="20"/>
              <w:shd w:val="clear" w:color="auto" w:fill="auto"/>
              <w:spacing w:before="0" w:after="120" w:line="240" w:lineRule="auto"/>
              <w:ind w:left="125" w:right="20" w:firstLine="0"/>
              <w:jc w:val="left"/>
              <w:rPr>
                <w:rFonts w:ascii="Sylfaen" w:hAnsi="Sylfaen"/>
                <w:sz w:val="20"/>
                <w:szCs w:val="20"/>
              </w:rPr>
            </w:pPr>
            <w:r w:rsidRPr="0032407A">
              <w:rPr>
                <w:rStyle w:val="212pt"/>
                <w:rFonts w:ascii="Sylfaen" w:hAnsi="Sylfaen"/>
                <w:sz w:val="20"/>
                <w:szCs w:val="20"/>
              </w:rPr>
              <w:t>այդ թվում՝</w:t>
            </w:r>
          </w:p>
        </w:tc>
        <w:tc>
          <w:tcPr>
            <w:tcW w:w="4196" w:type="dxa"/>
            <w:gridSpan w:val="4"/>
            <w:shd w:val="clear" w:color="auto" w:fill="FFFFFF"/>
            <w:vAlign w:val="bottom"/>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spacing w:after="120"/>
              <w:ind w:right="20"/>
              <w:jc w:val="center"/>
              <w:rPr>
                <w:sz w:val="20"/>
                <w:szCs w:val="20"/>
              </w:rPr>
            </w:pPr>
          </w:p>
        </w:tc>
        <w:tc>
          <w:tcPr>
            <w:tcW w:w="4170" w:type="dxa"/>
            <w:shd w:val="clear" w:color="auto" w:fill="FFFFFF"/>
          </w:tcPr>
          <w:p w:rsidR="009D39ED" w:rsidRPr="0032407A" w:rsidRDefault="009D39ED" w:rsidP="009D39ED">
            <w:pPr>
              <w:pStyle w:val="20"/>
              <w:shd w:val="clear" w:color="auto" w:fill="auto"/>
              <w:spacing w:before="0" w:after="120" w:line="240" w:lineRule="auto"/>
              <w:ind w:left="206" w:right="20" w:firstLine="0"/>
              <w:jc w:val="left"/>
              <w:rPr>
                <w:rFonts w:ascii="Sylfaen" w:hAnsi="Sylfaen"/>
                <w:sz w:val="20"/>
                <w:szCs w:val="20"/>
              </w:rPr>
            </w:pPr>
            <w:r w:rsidRPr="0032407A">
              <w:rPr>
                <w:rStyle w:val="212pt"/>
                <w:rFonts w:ascii="Sylfaen" w:hAnsi="Sylfaen"/>
                <w:sz w:val="20"/>
                <w:szCs w:val="20"/>
              </w:rPr>
              <w:t>արտադրական սպառում՝ ընդամենը</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spacing w:after="120"/>
              <w:ind w:right="20"/>
              <w:jc w:val="center"/>
              <w:rPr>
                <w:sz w:val="20"/>
                <w:szCs w:val="20"/>
              </w:rPr>
            </w:pPr>
          </w:p>
        </w:tc>
        <w:tc>
          <w:tcPr>
            <w:tcW w:w="4170" w:type="dxa"/>
            <w:shd w:val="clear" w:color="auto" w:fill="FFFFFF"/>
          </w:tcPr>
          <w:p w:rsidR="009D39ED" w:rsidRPr="0032407A" w:rsidRDefault="009D39ED" w:rsidP="00CC32AB">
            <w:pPr>
              <w:pStyle w:val="20"/>
              <w:shd w:val="clear" w:color="auto" w:fill="auto"/>
              <w:spacing w:before="0" w:after="120" w:line="240" w:lineRule="auto"/>
              <w:ind w:left="489" w:right="20" w:firstLine="0"/>
              <w:jc w:val="left"/>
              <w:rPr>
                <w:rFonts w:ascii="Sylfaen" w:hAnsi="Sylfaen"/>
                <w:sz w:val="20"/>
                <w:szCs w:val="20"/>
              </w:rPr>
            </w:pPr>
            <w:r w:rsidRPr="0032407A">
              <w:rPr>
                <w:rStyle w:val="212pt"/>
                <w:rFonts w:ascii="Sylfaen" w:hAnsi="Sylfaen"/>
                <w:sz w:val="20"/>
                <w:szCs w:val="20"/>
              </w:rPr>
              <w:t>այդ թվում՝</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spacing w:after="120"/>
              <w:ind w:right="20"/>
              <w:jc w:val="center"/>
              <w:rPr>
                <w:sz w:val="20"/>
                <w:szCs w:val="20"/>
              </w:rPr>
            </w:pPr>
          </w:p>
        </w:tc>
        <w:tc>
          <w:tcPr>
            <w:tcW w:w="4170" w:type="dxa"/>
            <w:shd w:val="clear" w:color="auto" w:fill="FFFFFF"/>
          </w:tcPr>
          <w:p w:rsidR="009D39ED" w:rsidRPr="0032407A" w:rsidRDefault="009D39ED" w:rsidP="00CC32AB">
            <w:pPr>
              <w:pStyle w:val="20"/>
              <w:shd w:val="clear" w:color="auto" w:fill="auto"/>
              <w:spacing w:before="0" w:after="120" w:line="240" w:lineRule="auto"/>
              <w:ind w:left="489" w:right="20" w:firstLine="0"/>
              <w:jc w:val="left"/>
              <w:rPr>
                <w:rFonts w:ascii="Sylfaen" w:hAnsi="Sylfaen"/>
                <w:sz w:val="20"/>
                <w:szCs w:val="20"/>
              </w:rPr>
            </w:pPr>
            <w:r w:rsidRPr="0032407A">
              <w:rPr>
                <w:rStyle w:val="212pt"/>
                <w:rFonts w:ascii="Sylfaen" w:hAnsi="Sylfaen"/>
                <w:sz w:val="20"/>
                <w:szCs w:val="20"/>
              </w:rPr>
              <w:t>գյուղատնտեսությունում</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spacing w:after="120"/>
              <w:ind w:right="20"/>
              <w:jc w:val="center"/>
              <w:rPr>
                <w:sz w:val="20"/>
                <w:szCs w:val="20"/>
              </w:rPr>
            </w:pPr>
          </w:p>
        </w:tc>
        <w:tc>
          <w:tcPr>
            <w:tcW w:w="4170" w:type="dxa"/>
            <w:shd w:val="clear" w:color="auto" w:fill="FFFFFF"/>
          </w:tcPr>
          <w:p w:rsidR="009D39ED" w:rsidRPr="0032407A" w:rsidRDefault="009D39ED" w:rsidP="00CC32AB">
            <w:pPr>
              <w:pStyle w:val="20"/>
              <w:shd w:val="clear" w:color="auto" w:fill="auto"/>
              <w:spacing w:before="0" w:after="120" w:line="240" w:lineRule="auto"/>
              <w:ind w:left="489" w:right="20" w:firstLine="0"/>
              <w:jc w:val="left"/>
              <w:rPr>
                <w:rFonts w:ascii="Sylfaen" w:hAnsi="Sylfaen"/>
                <w:sz w:val="20"/>
                <w:szCs w:val="20"/>
              </w:rPr>
            </w:pPr>
            <w:r w:rsidRPr="0032407A">
              <w:rPr>
                <w:rStyle w:val="212pt"/>
                <w:rFonts w:ascii="Sylfaen" w:hAnsi="Sylfaen"/>
                <w:sz w:val="20"/>
                <w:szCs w:val="20"/>
              </w:rPr>
              <w:t>ոչ սննդային նպատակներով վերամշակում</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spacing w:after="120"/>
              <w:ind w:right="20"/>
              <w:jc w:val="center"/>
              <w:rPr>
                <w:sz w:val="20"/>
                <w:szCs w:val="20"/>
              </w:rPr>
            </w:pPr>
          </w:p>
        </w:tc>
        <w:tc>
          <w:tcPr>
            <w:tcW w:w="4170" w:type="dxa"/>
            <w:shd w:val="clear" w:color="auto" w:fill="FFFFFF"/>
            <w:vAlign w:val="bottom"/>
          </w:tcPr>
          <w:p w:rsidR="009D39ED" w:rsidRPr="0032407A" w:rsidRDefault="009D39ED" w:rsidP="009D39ED">
            <w:pPr>
              <w:pStyle w:val="20"/>
              <w:shd w:val="clear" w:color="auto" w:fill="auto"/>
              <w:spacing w:before="0" w:after="120" w:line="240" w:lineRule="auto"/>
              <w:ind w:left="206" w:right="20" w:firstLine="0"/>
              <w:jc w:val="left"/>
              <w:rPr>
                <w:rFonts w:ascii="Sylfaen" w:hAnsi="Sylfaen"/>
                <w:sz w:val="20"/>
                <w:szCs w:val="20"/>
              </w:rPr>
            </w:pPr>
            <w:r w:rsidRPr="0032407A">
              <w:rPr>
                <w:rStyle w:val="212pt"/>
                <w:rFonts w:ascii="Sylfaen" w:hAnsi="Sylfaen"/>
                <w:sz w:val="20"/>
                <w:szCs w:val="20"/>
              </w:rPr>
              <w:t>կորուստներ</w:t>
            </w:r>
          </w:p>
        </w:tc>
        <w:tc>
          <w:tcPr>
            <w:tcW w:w="4196" w:type="dxa"/>
            <w:gridSpan w:val="4"/>
            <w:shd w:val="clear" w:color="auto" w:fill="FFFFFF"/>
            <w:vAlign w:val="bottom"/>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spacing w:after="120"/>
              <w:ind w:right="20"/>
              <w:jc w:val="center"/>
              <w:rPr>
                <w:sz w:val="20"/>
                <w:szCs w:val="20"/>
              </w:rPr>
            </w:pPr>
          </w:p>
        </w:tc>
        <w:tc>
          <w:tcPr>
            <w:tcW w:w="4170" w:type="dxa"/>
            <w:shd w:val="clear" w:color="auto" w:fill="FFFFFF"/>
          </w:tcPr>
          <w:p w:rsidR="009D39ED" w:rsidRPr="0032407A" w:rsidRDefault="009D39ED" w:rsidP="009D39ED">
            <w:pPr>
              <w:pStyle w:val="20"/>
              <w:shd w:val="clear" w:color="auto" w:fill="auto"/>
              <w:spacing w:before="0" w:after="120" w:line="240" w:lineRule="auto"/>
              <w:ind w:left="206" w:right="20" w:firstLine="0"/>
              <w:jc w:val="left"/>
              <w:rPr>
                <w:rFonts w:ascii="Sylfaen" w:hAnsi="Sylfaen"/>
                <w:sz w:val="20"/>
                <w:szCs w:val="20"/>
              </w:rPr>
            </w:pPr>
            <w:r w:rsidRPr="0032407A">
              <w:rPr>
                <w:rStyle w:val="212pt"/>
                <w:rFonts w:ascii="Sylfaen" w:hAnsi="Sylfaen"/>
                <w:sz w:val="20"/>
                <w:szCs w:val="20"/>
              </w:rPr>
              <w:t>անձնական սպառում</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4170" w:type="dxa"/>
            <w:shd w:val="clear" w:color="auto" w:fill="FFFFFF"/>
          </w:tcPr>
          <w:p w:rsidR="009D39ED" w:rsidRPr="0032407A" w:rsidRDefault="009D39ED" w:rsidP="009D39ED">
            <w:pPr>
              <w:pStyle w:val="20"/>
              <w:shd w:val="clear" w:color="auto" w:fill="auto"/>
              <w:spacing w:before="0" w:after="120" w:line="240" w:lineRule="auto"/>
              <w:ind w:left="27" w:right="20"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vAlign w:val="center"/>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4170" w:type="dxa"/>
            <w:shd w:val="clear" w:color="auto" w:fill="FFFFFF"/>
            <w:vAlign w:val="center"/>
          </w:tcPr>
          <w:p w:rsidR="009D39ED" w:rsidRPr="0032407A" w:rsidRDefault="009D39ED" w:rsidP="009D39ED">
            <w:pPr>
              <w:pStyle w:val="20"/>
              <w:shd w:val="clear" w:color="auto" w:fill="auto"/>
              <w:spacing w:before="0" w:after="120" w:line="240" w:lineRule="auto"/>
              <w:ind w:left="27" w:right="20"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196" w:type="dxa"/>
            <w:gridSpan w:val="4"/>
            <w:shd w:val="clear" w:color="auto" w:fill="FFFFFF"/>
            <w:vAlign w:val="center"/>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4170" w:type="dxa"/>
            <w:shd w:val="clear" w:color="auto" w:fill="FFFFFF"/>
          </w:tcPr>
          <w:p w:rsidR="009D39ED" w:rsidRPr="0032407A" w:rsidRDefault="009D39ED" w:rsidP="009D39ED">
            <w:pPr>
              <w:pStyle w:val="20"/>
              <w:shd w:val="clear" w:color="auto" w:fill="auto"/>
              <w:spacing w:before="0" w:after="120" w:line="240" w:lineRule="auto"/>
              <w:ind w:left="27" w:right="20"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196" w:type="dxa"/>
            <w:gridSpan w:val="4"/>
            <w:shd w:val="clear" w:color="auto" w:fill="FFFFFF"/>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r w:rsidR="009D39ED" w:rsidRPr="0032407A" w:rsidTr="00945191">
        <w:tc>
          <w:tcPr>
            <w:tcW w:w="645" w:type="dxa"/>
            <w:shd w:val="clear" w:color="auto" w:fill="FFFFFF"/>
            <w:vAlign w:val="bottom"/>
          </w:tcPr>
          <w:p w:rsidR="009D39ED" w:rsidRPr="0032407A" w:rsidRDefault="009D39E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4170" w:type="dxa"/>
            <w:shd w:val="clear" w:color="auto" w:fill="FFFFFF"/>
            <w:vAlign w:val="bottom"/>
          </w:tcPr>
          <w:p w:rsidR="009D39ED" w:rsidRPr="0032407A" w:rsidRDefault="009D39ED" w:rsidP="009D39ED">
            <w:pPr>
              <w:pStyle w:val="20"/>
              <w:shd w:val="clear" w:color="auto" w:fill="auto"/>
              <w:spacing w:before="0" w:after="120" w:line="240" w:lineRule="auto"/>
              <w:ind w:left="27" w:right="20"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196" w:type="dxa"/>
            <w:gridSpan w:val="4"/>
            <w:shd w:val="clear" w:color="auto" w:fill="FFFFFF"/>
            <w:vAlign w:val="bottom"/>
          </w:tcPr>
          <w:p w:rsidR="009D39ED" w:rsidRPr="0032407A" w:rsidRDefault="009D39ED" w:rsidP="009D39ED">
            <w:pPr>
              <w:pStyle w:val="20"/>
              <w:shd w:val="clear" w:color="auto" w:fill="auto"/>
              <w:spacing w:before="0" w:after="120" w:line="240" w:lineRule="auto"/>
              <w:ind w:right="20" w:firstLine="0"/>
              <w:jc w:val="left"/>
              <w:rPr>
                <w:rFonts w:ascii="Sylfaen" w:hAnsi="Sylfaen"/>
                <w:sz w:val="20"/>
                <w:szCs w:val="20"/>
              </w:rPr>
            </w:pPr>
          </w:p>
        </w:tc>
      </w:tr>
    </w:tbl>
    <w:p w:rsidR="008F012A" w:rsidRPr="0032407A" w:rsidRDefault="008F012A" w:rsidP="00CC32AB">
      <w:pPr>
        <w:pStyle w:val="20"/>
        <w:shd w:val="clear" w:color="auto" w:fill="auto"/>
        <w:spacing w:before="0" w:after="160" w:line="336" w:lineRule="auto"/>
        <w:ind w:right="23" w:firstLine="0"/>
        <w:jc w:val="left"/>
        <w:rPr>
          <w:rFonts w:ascii="Sylfaen" w:hAnsi="Sylfaen"/>
          <w:sz w:val="24"/>
          <w:szCs w:val="24"/>
        </w:rPr>
      </w:pPr>
    </w:p>
    <w:p w:rsidR="008F012A" w:rsidRPr="0032407A" w:rsidRDefault="008F012A"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 xml:space="preserve">Կաթի </w:t>
      </w:r>
      <w:r w:rsidR="00CD5114" w:rsidRPr="0032407A">
        <w:rPr>
          <w:rFonts w:ascii="Sylfaen" w:hAnsi="Sylfaen"/>
          <w:sz w:val="24"/>
          <w:szCs w:val="24"/>
        </w:rPr>
        <w:t>եւ</w:t>
      </w:r>
      <w:r w:rsidRPr="0032407A">
        <w:rPr>
          <w:rFonts w:ascii="Sylfaen" w:hAnsi="Sylfaen"/>
          <w:sz w:val="24"/>
          <w:szCs w:val="24"/>
        </w:rPr>
        <w:t xml:space="preserve"> կաթնամթերքի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н</w:t>
      </w:r>
      <w:r w:rsidRPr="0032407A">
        <w:rPr>
          <w:rFonts w:ascii="Sylfaen" w:hAnsi="Sylfaen"/>
          <w:sz w:val="24"/>
          <w:szCs w:val="24"/>
        </w:rPr>
        <w:t>) Միության կտրվածքով որոշվում է հետեւյալ բանաձեւով՝</w:t>
      </w:r>
    </w:p>
    <w:p w:rsidR="00AA7E82" w:rsidRPr="0032407A" w:rsidRDefault="00D06E18" w:rsidP="00CC32AB">
      <w:pPr>
        <w:pStyle w:val="20"/>
        <w:shd w:val="clear" w:color="auto" w:fill="auto"/>
        <w:spacing w:before="0" w:after="160" w:line="336" w:lineRule="auto"/>
        <w:ind w:right="23" w:firstLine="0"/>
        <w:jc w:val="center"/>
        <w:rPr>
          <w:rFonts w:ascii="Sylfaen" w:hAnsi="Sylfaen"/>
          <w:sz w:val="24"/>
          <w:szCs w:val="24"/>
        </w:rPr>
      </w:pPr>
      <w:r w:rsidRPr="0032407A">
        <w:rPr>
          <w:rFonts w:ascii="Sylfaen" w:hAnsi="Sylfaen"/>
          <w:sz w:val="24"/>
          <w:szCs w:val="24"/>
        </w:rPr>
        <w:t>Рес</w:t>
      </w:r>
      <w:r w:rsidRPr="0032407A">
        <w:rPr>
          <w:rFonts w:ascii="Sylfaen" w:hAnsi="Sylfaen"/>
          <w:sz w:val="24"/>
          <w:szCs w:val="24"/>
          <w:vertAlign w:val="subscript"/>
        </w:rPr>
        <w:t>н</w:t>
      </w:r>
      <w:r w:rsidRPr="0032407A">
        <w:rPr>
          <w:rFonts w:ascii="Sylfaen" w:hAnsi="Sylfaen"/>
          <w:sz w:val="24"/>
          <w:szCs w:val="24"/>
        </w:rPr>
        <w:t>=3н</w:t>
      </w:r>
      <w:r w:rsidRPr="0032407A">
        <w:rPr>
          <w:rFonts w:ascii="Sylfaen" w:hAnsi="Sylfaen"/>
          <w:sz w:val="24"/>
          <w:szCs w:val="24"/>
          <w:vertAlign w:val="subscript"/>
        </w:rPr>
        <w:t>н</w:t>
      </w:r>
      <w:r w:rsidRPr="0032407A">
        <w:rPr>
          <w:rFonts w:ascii="Sylfaen" w:hAnsi="Sylfaen"/>
          <w:sz w:val="24"/>
          <w:szCs w:val="24"/>
        </w:rPr>
        <w:t>+П</w:t>
      </w:r>
      <w:r w:rsidRPr="0032407A">
        <w:rPr>
          <w:rFonts w:ascii="Sylfaen" w:hAnsi="Sylfaen"/>
          <w:sz w:val="24"/>
          <w:szCs w:val="24"/>
          <w:vertAlign w:val="subscript"/>
        </w:rPr>
        <w:t>н</w:t>
      </w:r>
      <w:r w:rsidRPr="0032407A">
        <w:rPr>
          <w:rFonts w:ascii="Sylfaen" w:hAnsi="Sylfaen"/>
          <w:sz w:val="24"/>
          <w:szCs w:val="24"/>
        </w:rPr>
        <w:t>+И</w:t>
      </w:r>
      <w:r w:rsidRPr="0032407A">
        <w:rPr>
          <w:rFonts w:ascii="Sylfaen" w:hAnsi="Sylfaen"/>
          <w:sz w:val="24"/>
          <w:szCs w:val="24"/>
          <w:vertAlign w:val="subscript"/>
        </w:rPr>
        <w:t>н</w:t>
      </w:r>
      <w:r w:rsidRPr="0032407A">
        <w:rPr>
          <w:rFonts w:ascii="Sylfaen" w:hAnsi="Sylfaen"/>
          <w:sz w:val="24"/>
          <w:szCs w:val="24"/>
        </w:rPr>
        <w:t>,</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որտեղ՝</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н</w:t>
      </w:r>
      <w:r w:rsidRPr="0032407A">
        <w:rPr>
          <w:rFonts w:ascii="Sylfaen" w:hAnsi="Sylfaen"/>
          <w:sz w:val="24"/>
          <w:szCs w:val="24"/>
        </w:rPr>
        <w:t>-ն՝ կաթի եւ կաթնամթերքի պաշարներն են տարվա սկզբին</w:t>
      </w:r>
      <w:r w:rsidR="00772DFE"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н</w:t>
      </w:r>
      <w:r w:rsidRPr="0032407A">
        <w:rPr>
          <w:rFonts w:ascii="Sylfaen" w:hAnsi="Sylfaen"/>
          <w:sz w:val="24"/>
          <w:szCs w:val="24"/>
        </w:rPr>
        <w:t>-ն՝ կաթի արտադրությունը Միության կտրվածքով.</w:t>
      </w:r>
    </w:p>
    <w:p w:rsidR="00AA7E82" w:rsidRPr="0032407A" w:rsidRDefault="00D06E18" w:rsidP="00CC32AB">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н</w:t>
      </w:r>
      <w:r w:rsidRPr="0032407A">
        <w:rPr>
          <w:rFonts w:ascii="Sylfaen" w:hAnsi="Sylfaen"/>
          <w:sz w:val="24"/>
          <w:szCs w:val="24"/>
        </w:rPr>
        <w:t>-ն՝ կաթի եւ կաթնամթերքի ներմուծումը (արտաքին առեւտուր)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Կաթի եւ կաթնամթերքի պահանջարկի եւ առաջարկի ամփոփ կանխատեսումային հաշվեկշռի բաշխիչ մասով (ռեսուրսների օգտագործման մասով) հանրագումարը</w:t>
      </w:r>
      <w:r w:rsidR="00CD5114" w:rsidRPr="0032407A">
        <w:rPr>
          <w:rFonts w:ascii="Sylfaen" w:hAnsi="Sylfaen"/>
          <w:sz w:val="24"/>
          <w:szCs w:val="24"/>
        </w:rPr>
        <w:t xml:space="preserve"> </w:t>
      </w:r>
      <w:r w:rsidRPr="0032407A">
        <w:rPr>
          <w:rFonts w:ascii="Sylfaen" w:hAnsi="Sylfaen"/>
          <w:sz w:val="24"/>
          <w:szCs w:val="24"/>
        </w:rPr>
        <w:t>(Испм)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м</w:t>
      </w:r>
      <w:r w:rsidRPr="0032407A">
        <w:rPr>
          <w:rFonts w:ascii="Sylfaen" w:hAnsi="Sylfaen"/>
          <w:sz w:val="24"/>
          <w:szCs w:val="24"/>
        </w:rPr>
        <w:t xml:space="preserve"> = К</w:t>
      </w:r>
      <w:r w:rsidRPr="0032407A">
        <w:rPr>
          <w:rFonts w:ascii="Sylfaen" w:hAnsi="Sylfaen"/>
          <w:sz w:val="24"/>
          <w:szCs w:val="24"/>
          <w:vertAlign w:val="subscript"/>
        </w:rPr>
        <w:t>н</w:t>
      </w:r>
      <w:r w:rsidRPr="0032407A">
        <w:rPr>
          <w:rFonts w:ascii="Sylfaen" w:hAnsi="Sylfaen"/>
          <w:sz w:val="24"/>
          <w:szCs w:val="24"/>
        </w:rPr>
        <w:t>+ ПД</w:t>
      </w:r>
      <w:r w:rsidRPr="0032407A">
        <w:rPr>
          <w:rFonts w:ascii="Sylfaen" w:hAnsi="Sylfaen"/>
          <w:sz w:val="24"/>
          <w:szCs w:val="24"/>
          <w:vertAlign w:val="subscript"/>
        </w:rPr>
        <w:t>Н</w:t>
      </w:r>
      <w:r w:rsidRPr="0032407A">
        <w:rPr>
          <w:rFonts w:ascii="Sylfaen" w:hAnsi="Sylfaen"/>
          <w:sz w:val="24"/>
          <w:szCs w:val="24"/>
        </w:rPr>
        <w:t xml:space="preserve"> + ПО</w:t>
      </w:r>
      <w:r w:rsidRPr="0032407A">
        <w:rPr>
          <w:rFonts w:ascii="Sylfaen" w:hAnsi="Sylfaen"/>
          <w:sz w:val="24"/>
          <w:szCs w:val="24"/>
          <w:vertAlign w:val="subscript"/>
        </w:rPr>
        <w:t>н</w:t>
      </w:r>
      <w:r w:rsidRPr="0032407A">
        <w:rPr>
          <w:rFonts w:ascii="Sylfaen" w:hAnsi="Sylfaen"/>
          <w:sz w:val="24"/>
          <w:szCs w:val="24"/>
        </w:rPr>
        <w:t xml:space="preserve"> + ЛП</w:t>
      </w:r>
      <w:r w:rsidRPr="0032407A">
        <w:rPr>
          <w:rFonts w:ascii="Sylfaen" w:hAnsi="Sylfaen"/>
          <w:sz w:val="24"/>
          <w:szCs w:val="24"/>
          <w:vertAlign w:val="subscript"/>
        </w:rPr>
        <w:t>Н</w:t>
      </w:r>
      <w:r w:rsidRPr="0032407A">
        <w:rPr>
          <w:rFonts w:ascii="Sylfaen" w:hAnsi="Sylfaen"/>
          <w:sz w:val="24"/>
          <w:szCs w:val="24"/>
        </w:rPr>
        <w:t xml:space="preserve"> + Э</w:t>
      </w:r>
      <w:r w:rsidRPr="0032407A">
        <w:rPr>
          <w:rFonts w:ascii="Sylfaen" w:hAnsi="Sylfaen"/>
          <w:sz w:val="24"/>
          <w:szCs w:val="24"/>
          <w:vertAlign w:val="subscript"/>
        </w:rPr>
        <w:t>н</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К</w:t>
      </w:r>
      <w:r w:rsidRPr="0032407A">
        <w:rPr>
          <w:rFonts w:ascii="Sylfaen" w:hAnsi="Sylfaen"/>
          <w:sz w:val="24"/>
          <w:szCs w:val="24"/>
          <w:vertAlign w:val="subscript"/>
        </w:rPr>
        <w:t>н</w:t>
      </w:r>
      <w:r w:rsidRPr="0032407A">
        <w:rPr>
          <w:rFonts w:ascii="Sylfaen" w:hAnsi="Sylfaen"/>
          <w:sz w:val="24"/>
          <w:szCs w:val="24"/>
        </w:rPr>
        <w:t>-ն՝ կաթի արտադրական սպառումն է գյուղատնտեսության մեջ</w:t>
      </w:r>
      <w:r w:rsidR="005C479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ПД</w:t>
      </w:r>
      <w:r w:rsidRPr="0032407A">
        <w:rPr>
          <w:rFonts w:ascii="Sylfaen" w:hAnsi="Sylfaen"/>
          <w:sz w:val="24"/>
          <w:szCs w:val="24"/>
          <w:vertAlign w:val="subscript"/>
        </w:rPr>
        <w:t>Н</w:t>
      </w:r>
      <w:r w:rsidRPr="0032407A">
        <w:rPr>
          <w:rFonts w:ascii="Sylfaen" w:hAnsi="Sylfaen"/>
          <w:sz w:val="24"/>
          <w:szCs w:val="24"/>
        </w:rPr>
        <w:t>-ն՝ կաթի՝ ոչ սննդային նպատակներով վերամշակումը</w:t>
      </w:r>
      <w:r w:rsidR="005C479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н</w:t>
      </w:r>
      <w:r w:rsidRPr="0032407A">
        <w:rPr>
          <w:rFonts w:ascii="Sylfaen" w:hAnsi="Sylfaen"/>
          <w:sz w:val="24"/>
          <w:szCs w:val="24"/>
        </w:rPr>
        <w:t>-ն՝ կաթի եւ կաթնամթերքի կորուստները</w:t>
      </w:r>
      <w:r w:rsidR="005C479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Н</w:t>
      </w:r>
      <w:r w:rsidRPr="0032407A">
        <w:rPr>
          <w:rFonts w:ascii="Sylfaen" w:hAnsi="Sylfaen"/>
          <w:sz w:val="24"/>
          <w:szCs w:val="24"/>
        </w:rPr>
        <w:t>-ն՝ կաթի եւ կաթնամթերքի անձնական սպառումը</w:t>
      </w:r>
      <w:r w:rsidR="005C4796" w:rsidRPr="0032407A">
        <w:rPr>
          <w:rFonts w:ascii="Sylfaen" w:hAnsi="Sylfaen"/>
          <w:sz w:val="24"/>
          <w:szCs w:val="24"/>
        </w:rPr>
        <w:t>՝</w:t>
      </w:r>
      <w:r w:rsidRPr="0032407A">
        <w:rPr>
          <w:rFonts w:ascii="Sylfaen" w:hAnsi="Sylfaen"/>
          <w:sz w:val="24"/>
          <w:szCs w:val="24"/>
        </w:rPr>
        <w:t xml:space="preserve"> Միության կտրվածքով.</w:t>
      </w:r>
    </w:p>
    <w:p w:rsidR="00AA7E82" w:rsidRPr="008C08A1"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н</w:t>
      </w:r>
      <w:r w:rsidRPr="0032407A">
        <w:rPr>
          <w:rFonts w:ascii="Sylfaen" w:hAnsi="Sylfaen"/>
          <w:sz w:val="24"/>
          <w:szCs w:val="24"/>
        </w:rPr>
        <w:t>-ն՝ կաթի եւ կաթնամթերքի արտահանումը (արտաքին առեւտուր)</w:t>
      </w:r>
      <w:r w:rsidR="005C4796" w:rsidRPr="0032407A">
        <w:rPr>
          <w:rFonts w:ascii="Sylfaen" w:hAnsi="Sylfaen"/>
          <w:sz w:val="24"/>
          <w:szCs w:val="24"/>
        </w:rPr>
        <w:t>՝</w:t>
      </w:r>
      <w:r w:rsidRPr="0032407A">
        <w:rPr>
          <w:rFonts w:ascii="Sylfaen" w:hAnsi="Sylfaen"/>
          <w:sz w:val="24"/>
          <w:szCs w:val="24"/>
        </w:rPr>
        <w:t xml:space="preserve"> Միության կտրվածքով:</w:t>
      </w:r>
    </w:p>
    <w:p w:rsidR="00CC32AB" w:rsidRPr="008C08A1" w:rsidRDefault="00CC32AB" w:rsidP="00CD5114">
      <w:pPr>
        <w:pStyle w:val="20"/>
        <w:shd w:val="clear" w:color="auto" w:fill="auto"/>
        <w:spacing w:before="0" w:after="160" w:line="360" w:lineRule="auto"/>
        <w:ind w:right="20" w:firstLine="567"/>
        <w:rPr>
          <w:rFonts w:ascii="Sylfaen" w:hAnsi="Sylfaen"/>
          <w:sz w:val="24"/>
          <w:szCs w:val="24"/>
        </w:rPr>
      </w:pPr>
    </w:p>
    <w:p w:rsidR="00AA7E82" w:rsidRPr="0032407A" w:rsidRDefault="00D06E18" w:rsidP="009D39ED">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t xml:space="preserve">V. Շաքարի պահանջարկի եւ առաջարկի </w:t>
      </w:r>
      <w:r w:rsidR="009D39ED" w:rsidRPr="0032407A">
        <w:rPr>
          <w:rFonts w:ascii="Sylfaen" w:hAnsi="Sylfaen"/>
          <w:sz w:val="24"/>
          <w:szCs w:val="24"/>
        </w:rPr>
        <w:br/>
      </w:r>
      <w:r w:rsidRPr="0032407A">
        <w:rPr>
          <w:rFonts w:ascii="Sylfaen" w:hAnsi="Sylfaen"/>
          <w:sz w:val="24"/>
          <w:szCs w:val="24"/>
        </w:rPr>
        <w:t>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pacing w:val="-6"/>
          <w:sz w:val="24"/>
          <w:szCs w:val="24"/>
        </w:rPr>
      </w:pPr>
      <w:r w:rsidRPr="0032407A">
        <w:rPr>
          <w:rFonts w:ascii="Sylfaen" w:hAnsi="Sylfaen"/>
          <w:sz w:val="24"/>
          <w:szCs w:val="24"/>
        </w:rPr>
        <w:t xml:space="preserve">Շաքարի պահանջարկի եւ առաջարկի ամփոփ կանխատեսումային </w:t>
      </w:r>
      <w:r w:rsidRPr="0032407A">
        <w:rPr>
          <w:rFonts w:ascii="Sylfaen" w:hAnsi="Sylfaen"/>
          <w:spacing w:val="-6"/>
          <w:sz w:val="24"/>
          <w:szCs w:val="24"/>
        </w:rPr>
        <w:t>հաշվեկշռում ներառվում է շաքարի ճակնդեղից եւ եղեգնաշաքար-հումքից արտադրված սպիտակ շաքարը, եւ չեն ներառվում շաքարի օգտագործմամբ արտադրված մթերքները (ԵԱՏՄ ԱՏԳ ԱԱ 1701 99 100 1 եւ 1701 99 100 9 ծածկագրեր):</w:t>
      </w:r>
    </w:p>
    <w:p w:rsidR="00AA7E82" w:rsidRPr="008C08A1"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Շաքարի պահանջարկի եւ առաջարկի ամփոփ կանխատեսումային հաշվեկշիռը ներառում է հետեւյալ դիրքերը՝</w:t>
      </w:r>
    </w:p>
    <w:p w:rsidR="00CC32AB" w:rsidRPr="008C08A1" w:rsidRDefault="00CC32AB" w:rsidP="00CD5114">
      <w:pPr>
        <w:pStyle w:val="20"/>
        <w:shd w:val="clear" w:color="auto" w:fill="auto"/>
        <w:spacing w:before="0" w:after="160" w:line="360" w:lineRule="auto"/>
        <w:ind w:right="20" w:firstLine="567"/>
        <w:rPr>
          <w:rFonts w:ascii="Sylfaen" w:hAnsi="Sylfaen"/>
          <w:sz w:val="24"/>
          <w:szCs w:val="24"/>
        </w:rPr>
      </w:pPr>
    </w:p>
    <w:tbl>
      <w:tblPr>
        <w:tblOverlap w:val="never"/>
        <w:tblW w:w="9486" w:type="dxa"/>
        <w:tblLayout w:type="fixed"/>
        <w:tblCellMar>
          <w:left w:w="10" w:type="dxa"/>
          <w:right w:w="10" w:type="dxa"/>
        </w:tblCellMar>
        <w:tblLook w:val="0000" w:firstRow="0" w:lastRow="0" w:firstColumn="0" w:lastColumn="0" w:noHBand="0" w:noVBand="0"/>
      </w:tblPr>
      <w:tblGrid>
        <w:gridCol w:w="630"/>
        <w:gridCol w:w="4712"/>
        <w:gridCol w:w="1189"/>
        <w:gridCol w:w="1037"/>
        <w:gridCol w:w="946"/>
        <w:gridCol w:w="8"/>
        <w:gridCol w:w="964"/>
      </w:tblGrid>
      <w:tr w:rsidR="008006FD" w:rsidRPr="0032407A" w:rsidTr="008006FD">
        <w:tc>
          <w:tcPr>
            <w:tcW w:w="5342" w:type="dxa"/>
            <w:gridSpan w:val="2"/>
            <w:tcBorders>
              <w:top w:val="single" w:sz="4" w:space="0" w:color="auto"/>
              <w:left w:val="single" w:sz="4" w:space="0" w:color="auto"/>
              <w:bottom w:val="single" w:sz="4" w:space="0" w:color="auto"/>
            </w:tcBorders>
            <w:shd w:val="clear" w:color="auto" w:fill="FFFFFF"/>
            <w:vAlign w:val="center"/>
          </w:tcPr>
          <w:p w:rsidR="00AA7E82" w:rsidRPr="0032407A" w:rsidRDefault="00D06E18"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lastRenderedPageBreak/>
              <w:t>Ցուցանիշի անվանումը</w:t>
            </w:r>
          </w:p>
        </w:tc>
        <w:tc>
          <w:tcPr>
            <w:tcW w:w="1189" w:type="dxa"/>
            <w:tcBorders>
              <w:top w:val="single" w:sz="4" w:space="0" w:color="auto"/>
              <w:left w:val="single" w:sz="4" w:space="0" w:color="auto"/>
              <w:bottom w:val="single" w:sz="4" w:space="0" w:color="auto"/>
            </w:tcBorders>
            <w:shd w:val="clear" w:color="auto" w:fill="FFFFFF"/>
            <w:vAlign w:val="bottom"/>
          </w:tcPr>
          <w:p w:rsidR="00AA7E82" w:rsidRPr="0032407A" w:rsidRDefault="00BC25A6"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37" w:type="dxa"/>
            <w:tcBorders>
              <w:top w:val="single" w:sz="4" w:space="0" w:color="auto"/>
              <w:left w:val="single" w:sz="4" w:space="0" w:color="auto"/>
              <w:bottom w:val="single" w:sz="4" w:space="0" w:color="auto"/>
            </w:tcBorders>
            <w:shd w:val="clear" w:color="auto" w:fill="FFFFFF"/>
            <w:vAlign w:val="bottom"/>
          </w:tcPr>
          <w:p w:rsidR="00AA7E82" w:rsidRPr="0032407A" w:rsidRDefault="00BC25A6"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946" w:type="dxa"/>
            <w:tcBorders>
              <w:top w:val="single" w:sz="4" w:space="0" w:color="auto"/>
              <w:left w:val="single" w:sz="4" w:space="0" w:color="auto"/>
              <w:bottom w:val="single" w:sz="4" w:space="0" w:color="auto"/>
            </w:tcBorders>
            <w:shd w:val="clear" w:color="auto" w:fill="FFFFFF"/>
            <w:vAlign w:val="bottom"/>
          </w:tcPr>
          <w:p w:rsidR="00AA7E82" w:rsidRPr="0032407A" w:rsidRDefault="00BC25A6"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9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A7E82" w:rsidRPr="0032407A" w:rsidRDefault="00BC25A6"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945191" w:rsidRPr="0032407A" w:rsidTr="008006FD">
        <w:tc>
          <w:tcPr>
            <w:tcW w:w="630" w:type="dxa"/>
            <w:tcBorders>
              <w:top w:val="single" w:sz="4" w:space="0" w:color="auto"/>
            </w:tcBorders>
            <w:shd w:val="clear" w:color="auto" w:fill="FFFFFF"/>
            <w:vAlign w:val="center"/>
          </w:tcPr>
          <w:p w:rsidR="00945191" w:rsidRPr="0032407A" w:rsidRDefault="00945191"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712" w:type="dxa"/>
            <w:tcBorders>
              <w:top w:val="single" w:sz="4" w:space="0" w:color="auto"/>
            </w:tcBorders>
            <w:shd w:val="clear" w:color="auto" w:fill="FFFFFF"/>
            <w:vAlign w:val="center"/>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3180" w:type="dxa"/>
            <w:gridSpan w:val="4"/>
            <w:tcBorders>
              <w:top w:val="single" w:sz="4" w:space="0" w:color="auto"/>
            </w:tcBorders>
            <w:shd w:val="clear" w:color="auto" w:fill="FFFFFF"/>
            <w:vAlign w:val="center"/>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tcBorders>
              <w:top w:val="single" w:sz="4" w:space="0" w:color="auto"/>
            </w:tcBorders>
            <w:shd w:val="clear" w:color="auto" w:fill="FFFFFF"/>
            <w:vAlign w:val="center"/>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vAlign w:val="center"/>
          </w:tcPr>
          <w:p w:rsidR="00945191" w:rsidRPr="0032407A" w:rsidRDefault="00945191"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712" w:type="dxa"/>
            <w:shd w:val="clear" w:color="auto" w:fill="FFFFFF"/>
            <w:vAlign w:val="center"/>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Արտադրություն՝ ընդամենը</w:t>
            </w:r>
          </w:p>
        </w:tc>
        <w:tc>
          <w:tcPr>
            <w:tcW w:w="3180" w:type="dxa"/>
            <w:gridSpan w:val="4"/>
            <w:shd w:val="clear" w:color="auto" w:fill="FFFFFF"/>
            <w:vAlign w:val="center"/>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center"/>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spacing w:after="120"/>
              <w:ind w:right="20"/>
              <w:jc w:val="center"/>
              <w:rPr>
                <w:sz w:val="20"/>
                <w:szCs w:val="20"/>
              </w:rPr>
            </w:pPr>
          </w:p>
        </w:tc>
        <w:tc>
          <w:tcPr>
            <w:tcW w:w="4712" w:type="dxa"/>
            <w:shd w:val="clear" w:color="auto" w:fill="FFFFFF"/>
          </w:tcPr>
          <w:p w:rsidR="00945191" w:rsidRPr="0032407A" w:rsidRDefault="00945191" w:rsidP="00945191">
            <w:pPr>
              <w:pStyle w:val="20"/>
              <w:shd w:val="clear" w:color="auto" w:fill="auto"/>
              <w:spacing w:before="0" w:after="120" w:line="240" w:lineRule="auto"/>
              <w:ind w:left="154" w:right="20" w:firstLine="0"/>
              <w:jc w:val="left"/>
              <w:rPr>
                <w:rFonts w:ascii="Sylfaen" w:hAnsi="Sylfaen"/>
                <w:sz w:val="20"/>
                <w:szCs w:val="20"/>
              </w:rPr>
            </w:pPr>
            <w:r w:rsidRPr="0032407A">
              <w:rPr>
                <w:rStyle w:val="212pt"/>
                <w:rFonts w:ascii="Sylfaen" w:hAnsi="Sylfaen"/>
                <w:sz w:val="20"/>
                <w:szCs w:val="20"/>
              </w:rPr>
              <w:t>այդ թվում՝</w:t>
            </w:r>
          </w:p>
        </w:tc>
        <w:tc>
          <w:tcPr>
            <w:tcW w:w="3180"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spacing w:after="120"/>
              <w:ind w:right="20"/>
              <w:jc w:val="center"/>
              <w:rPr>
                <w:sz w:val="20"/>
                <w:szCs w:val="20"/>
              </w:rPr>
            </w:pPr>
          </w:p>
        </w:tc>
        <w:tc>
          <w:tcPr>
            <w:tcW w:w="4712" w:type="dxa"/>
            <w:shd w:val="clear" w:color="auto" w:fill="FFFFFF"/>
          </w:tcPr>
          <w:p w:rsidR="00945191" w:rsidRPr="0032407A" w:rsidRDefault="00945191" w:rsidP="00945191">
            <w:pPr>
              <w:pStyle w:val="20"/>
              <w:shd w:val="clear" w:color="auto" w:fill="auto"/>
              <w:spacing w:before="0" w:after="120" w:line="240" w:lineRule="auto"/>
              <w:ind w:left="364" w:right="20" w:firstLine="0"/>
              <w:jc w:val="left"/>
              <w:rPr>
                <w:rFonts w:ascii="Sylfaen" w:hAnsi="Sylfaen"/>
                <w:sz w:val="20"/>
                <w:szCs w:val="20"/>
              </w:rPr>
            </w:pPr>
            <w:r w:rsidRPr="0032407A">
              <w:rPr>
                <w:rStyle w:val="212pt"/>
                <w:rFonts w:ascii="Sylfaen" w:hAnsi="Sylfaen"/>
                <w:sz w:val="20"/>
                <w:szCs w:val="20"/>
              </w:rPr>
              <w:t xml:space="preserve">շաքարի ճակնդեղից արտադրություն </w:t>
            </w:r>
          </w:p>
        </w:tc>
        <w:tc>
          <w:tcPr>
            <w:tcW w:w="3180"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spacing w:after="120"/>
              <w:ind w:right="20"/>
              <w:jc w:val="center"/>
              <w:rPr>
                <w:sz w:val="20"/>
                <w:szCs w:val="20"/>
              </w:rPr>
            </w:pPr>
          </w:p>
        </w:tc>
        <w:tc>
          <w:tcPr>
            <w:tcW w:w="4712" w:type="dxa"/>
            <w:shd w:val="clear" w:color="auto" w:fill="FFFFFF"/>
            <w:vAlign w:val="bottom"/>
          </w:tcPr>
          <w:p w:rsidR="00945191" w:rsidRPr="0032407A" w:rsidRDefault="00945191" w:rsidP="00945191">
            <w:pPr>
              <w:pStyle w:val="20"/>
              <w:shd w:val="clear" w:color="auto" w:fill="auto"/>
              <w:spacing w:before="0" w:after="120" w:line="240" w:lineRule="auto"/>
              <w:ind w:left="364" w:right="20" w:firstLine="0"/>
              <w:jc w:val="left"/>
              <w:rPr>
                <w:rFonts w:ascii="Sylfaen" w:hAnsi="Sylfaen"/>
                <w:sz w:val="20"/>
                <w:szCs w:val="20"/>
              </w:rPr>
            </w:pPr>
            <w:r w:rsidRPr="0032407A">
              <w:rPr>
                <w:rStyle w:val="212pt"/>
                <w:rFonts w:ascii="Sylfaen" w:hAnsi="Sylfaen"/>
                <w:sz w:val="20"/>
                <w:szCs w:val="20"/>
              </w:rPr>
              <w:t xml:space="preserve">շաքար-հումքից արտադրություն </w:t>
            </w:r>
          </w:p>
        </w:tc>
        <w:tc>
          <w:tcPr>
            <w:tcW w:w="3180" w:type="dxa"/>
            <w:gridSpan w:val="4"/>
            <w:shd w:val="clear" w:color="auto" w:fill="FFFFFF"/>
            <w:vAlign w:val="bottom"/>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bottom"/>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712" w:type="dxa"/>
            <w:shd w:val="clear" w:color="auto" w:fill="FFFFFF"/>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3180"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712" w:type="dxa"/>
            <w:shd w:val="clear" w:color="auto" w:fill="FFFFFF"/>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3180"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4712" w:type="dxa"/>
            <w:shd w:val="clear" w:color="auto" w:fill="FFFFFF"/>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3180" w:type="dxa"/>
            <w:gridSpan w:val="4"/>
            <w:shd w:val="clear" w:color="auto" w:fill="FFFFFF"/>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vAlign w:val="center"/>
          </w:tcPr>
          <w:p w:rsidR="00945191" w:rsidRPr="0032407A" w:rsidRDefault="00945191"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4712" w:type="dxa"/>
            <w:shd w:val="clear" w:color="auto" w:fill="FFFFFF"/>
            <w:vAlign w:val="center"/>
          </w:tcPr>
          <w:p w:rsidR="00945191" w:rsidRPr="0032407A" w:rsidRDefault="00945191" w:rsidP="009D39ED">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3180" w:type="dxa"/>
            <w:gridSpan w:val="4"/>
            <w:shd w:val="clear" w:color="auto" w:fill="FFFFFF"/>
            <w:vAlign w:val="center"/>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center"/>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spacing w:after="120"/>
              <w:ind w:right="20"/>
              <w:jc w:val="center"/>
              <w:rPr>
                <w:sz w:val="20"/>
                <w:szCs w:val="20"/>
              </w:rPr>
            </w:pPr>
          </w:p>
        </w:tc>
        <w:tc>
          <w:tcPr>
            <w:tcW w:w="4712" w:type="dxa"/>
            <w:shd w:val="clear" w:color="auto" w:fill="FFFFFF"/>
            <w:vAlign w:val="bottom"/>
          </w:tcPr>
          <w:p w:rsidR="00945191" w:rsidRPr="0032407A" w:rsidRDefault="00945191" w:rsidP="00945191">
            <w:pPr>
              <w:pStyle w:val="20"/>
              <w:shd w:val="clear" w:color="auto" w:fill="auto"/>
              <w:spacing w:before="0" w:after="120" w:line="240" w:lineRule="auto"/>
              <w:ind w:left="221" w:right="20" w:firstLine="0"/>
              <w:jc w:val="left"/>
              <w:rPr>
                <w:rFonts w:ascii="Sylfaen" w:hAnsi="Sylfaen"/>
                <w:sz w:val="20"/>
                <w:szCs w:val="20"/>
              </w:rPr>
            </w:pPr>
            <w:r w:rsidRPr="0032407A">
              <w:rPr>
                <w:rStyle w:val="212pt"/>
                <w:rFonts w:ascii="Sylfaen" w:hAnsi="Sylfaen"/>
                <w:sz w:val="20"/>
                <w:szCs w:val="20"/>
              </w:rPr>
              <w:t>այդ թվում՝</w:t>
            </w:r>
          </w:p>
        </w:tc>
        <w:tc>
          <w:tcPr>
            <w:tcW w:w="3180" w:type="dxa"/>
            <w:gridSpan w:val="4"/>
            <w:shd w:val="clear" w:color="auto" w:fill="FFFFFF"/>
            <w:vAlign w:val="bottom"/>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bottom"/>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8006FD" w:rsidRPr="0032407A" w:rsidTr="00637252">
        <w:tc>
          <w:tcPr>
            <w:tcW w:w="630" w:type="dxa"/>
            <w:shd w:val="clear" w:color="auto" w:fill="FFFFFF"/>
          </w:tcPr>
          <w:p w:rsidR="008006FD" w:rsidRPr="0032407A" w:rsidRDefault="008006FD" w:rsidP="009D39ED">
            <w:pPr>
              <w:spacing w:after="120"/>
              <w:ind w:right="20"/>
              <w:jc w:val="center"/>
              <w:rPr>
                <w:sz w:val="20"/>
                <w:szCs w:val="20"/>
              </w:rPr>
            </w:pPr>
          </w:p>
        </w:tc>
        <w:tc>
          <w:tcPr>
            <w:tcW w:w="4712" w:type="dxa"/>
            <w:shd w:val="clear" w:color="auto" w:fill="FFFFFF"/>
            <w:vAlign w:val="bottom"/>
          </w:tcPr>
          <w:p w:rsidR="008006FD" w:rsidRPr="0032407A" w:rsidRDefault="008006FD" w:rsidP="00945191">
            <w:pPr>
              <w:pStyle w:val="20"/>
              <w:shd w:val="clear" w:color="auto" w:fill="auto"/>
              <w:spacing w:before="0" w:after="120" w:line="240" w:lineRule="auto"/>
              <w:ind w:left="462" w:right="20" w:firstLine="0"/>
              <w:jc w:val="left"/>
              <w:rPr>
                <w:rFonts w:ascii="Sylfaen" w:hAnsi="Sylfaen"/>
                <w:sz w:val="20"/>
                <w:szCs w:val="20"/>
              </w:rPr>
            </w:pPr>
            <w:r w:rsidRPr="0032407A">
              <w:rPr>
                <w:rStyle w:val="212pt"/>
                <w:rFonts w:ascii="Sylfaen" w:hAnsi="Sylfaen"/>
                <w:sz w:val="20"/>
                <w:szCs w:val="20"/>
              </w:rPr>
              <w:t>ոչ սննդային նպատակներով վերամշակում</w:t>
            </w:r>
          </w:p>
        </w:tc>
        <w:tc>
          <w:tcPr>
            <w:tcW w:w="3180" w:type="dxa"/>
            <w:gridSpan w:val="4"/>
            <w:shd w:val="clear" w:color="auto" w:fill="FFFFFF"/>
            <w:vAlign w:val="bottom"/>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bottom"/>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637252">
        <w:tc>
          <w:tcPr>
            <w:tcW w:w="630" w:type="dxa"/>
            <w:shd w:val="clear" w:color="auto" w:fill="FFFFFF"/>
          </w:tcPr>
          <w:p w:rsidR="00945191" w:rsidRPr="0032407A" w:rsidRDefault="00945191" w:rsidP="009D39ED">
            <w:pPr>
              <w:spacing w:after="120"/>
              <w:ind w:right="20"/>
              <w:jc w:val="center"/>
              <w:rPr>
                <w:sz w:val="20"/>
                <w:szCs w:val="20"/>
              </w:rPr>
            </w:pPr>
          </w:p>
        </w:tc>
        <w:tc>
          <w:tcPr>
            <w:tcW w:w="4712" w:type="dxa"/>
            <w:shd w:val="clear" w:color="auto" w:fill="FFFFFF"/>
          </w:tcPr>
          <w:p w:rsidR="00945191" w:rsidRPr="0032407A" w:rsidRDefault="00945191" w:rsidP="00945191">
            <w:pPr>
              <w:pStyle w:val="20"/>
              <w:shd w:val="clear" w:color="auto" w:fill="auto"/>
              <w:spacing w:before="0" w:after="120" w:line="240" w:lineRule="auto"/>
              <w:ind w:left="462" w:right="20" w:firstLine="0"/>
              <w:jc w:val="left"/>
              <w:rPr>
                <w:rFonts w:ascii="Sylfaen" w:hAnsi="Sylfaen"/>
                <w:sz w:val="20"/>
                <w:szCs w:val="20"/>
              </w:rPr>
            </w:pPr>
            <w:r w:rsidRPr="0032407A">
              <w:rPr>
                <w:rStyle w:val="212pt"/>
                <w:rFonts w:ascii="Sylfaen" w:hAnsi="Sylfaen"/>
                <w:sz w:val="20"/>
                <w:szCs w:val="20"/>
              </w:rPr>
              <w:t>պարենային նպատակներով վերամշակում</w:t>
            </w:r>
          </w:p>
        </w:tc>
        <w:tc>
          <w:tcPr>
            <w:tcW w:w="3180"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8006FD" w:rsidRPr="0032407A" w:rsidTr="00637252">
        <w:tc>
          <w:tcPr>
            <w:tcW w:w="630" w:type="dxa"/>
            <w:shd w:val="clear" w:color="auto" w:fill="FFFFFF"/>
          </w:tcPr>
          <w:p w:rsidR="008006FD" w:rsidRPr="0032407A" w:rsidRDefault="008006FD" w:rsidP="009D39ED">
            <w:pPr>
              <w:spacing w:after="120"/>
              <w:ind w:right="20"/>
              <w:jc w:val="center"/>
              <w:rPr>
                <w:sz w:val="20"/>
                <w:szCs w:val="20"/>
              </w:rPr>
            </w:pPr>
          </w:p>
        </w:tc>
        <w:tc>
          <w:tcPr>
            <w:tcW w:w="4712" w:type="dxa"/>
            <w:shd w:val="clear" w:color="auto" w:fill="FFFFFF"/>
            <w:vAlign w:val="bottom"/>
          </w:tcPr>
          <w:p w:rsidR="008006FD" w:rsidRPr="0032407A" w:rsidRDefault="008006FD" w:rsidP="00945191">
            <w:pPr>
              <w:pStyle w:val="20"/>
              <w:shd w:val="clear" w:color="auto" w:fill="auto"/>
              <w:spacing w:before="0" w:after="120" w:line="240" w:lineRule="auto"/>
              <w:ind w:left="462" w:right="20" w:firstLine="0"/>
              <w:jc w:val="left"/>
              <w:rPr>
                <w:rFonts w:ascii="Sylfaen" w:hAnsi="Sylfaen"/>
                <w:sz w:val="20"/>
                <w:szCs w:val="20"/>
              </w:rPr>
            </w:pPr>
            <w:r w:rsidRPr="0032407A">
              <w:rPr>
                <w:rStyle w:val="212pt"/>
                <w:rFonts w:ascii="Sylfaen" w:hAnsi="Sylfaen"/>
                <w:sz w:val="20"/>
                <w:szCs w:val="20"/>
              </w:rPr>
              <w:t>կորուստներ</w:t>
            </w:r>
          </w:p>
        </w:tc>
        <w:tc>
          <w:tcPr>
            <w:tcW w:w="3180" w:type="dxa"/>
            <w:gridSpan w:val="4"/>
            <w:shd w:val="clear" w:color="auto" w:fill="FFFFFF"/>
            <w:vAlign w:val="bottom"/>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bottom"/>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r>
      <w:tr w:rsidR="008006FD" w:rsidRPr="0032407A" w:rsidTr="00637252">
        <w:tc>
          <w:tcPr>
            <w:tcW w:w="630" w:type="dxa"/>
            <w:shd w:val="clear" w:color="auto" w:fill="FFFFFF"/>
          </w:tcPr>
          <w:p w:rsidR="008006FD" w:rsidRPr="0032407A" w:rsidRDefault="008006FD" w:rsidP="009D39ED">
            <w:pPr>
              <w:spacing w:after="120"/>
              <w:ind w:right="20"/>
              <w:jc w:val="center"/>
              <w:rPr>
                <w:sz w:val="20"/>
                <w:szCs w:val="20"/>
              </w:rPr>
            </w:pPr>
          </w:p>
        </w:tc>
        <w:tc>
          <w:tcPr>
            <w:tcW w:w="4712" w:type="dxa"/>
            <w:shd w:val="clear" w:color="auto" w:fill="FFFFFF"/>
          </w:tcPr>
          <w:p w:rsidR="008006FD" w:rsidRPr="0032407A" w:rsidRDefault="008006FD" w:rsidP="00945191">
            <w:pPr>
              <w:pStyle w:val="20"/>
              <w:shd w:val="clear" w:color="auto" w:fill="auto"/>
              <w:spacing w:before="0" w:after="120" w:line="240" w:lineRule="auto"/>
              <w:ind w:left="462" w:right="20" w:firstLine="0"/>
              <w:jc w:val="left"/>
              <w:rPr>
                <w:rFonts w:ascii="Sylfaen" w:hAnsi="Sylfaen"/>
                <w:sz w:val="20"/>
                <w:szCs w:val="20"/>
              </w:rPr>
            </w:pPr>
            <w:r w:rsidRPr="0032407A">
              <w:rPr>
                <w:rStyle w:val="212pt"/>
                <w:rFonts w:ascii="Sylfaen" w:hAnsi="Sylfaen"/>
                <w:sz w:val="20"/>
                <w:szCs w:val="20"/>
              </w:rPr>
              <w:t>անձնական սպառում</w:t>
            </w:r>
          </w:p>
        </w:tc>
        <w:tc>
          <w:tcPr>
            <w:tcW w:w="3180" w:type="dxa"/>
            <w:gridSpan w:val="4"/>
            <w:shd w:val="clear" w:color="auto" w:fill="FFFFFF"/>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r>
      <w:tr w:rsidR="008006FD" w:rsidRPr="0032407A" w:rsidTr="00637252">
        <w:tc>
          <w:tcPr>
            <w:tcW w:w="630" w:type="dxa"/>
            <w:shd w:val="clear" w:color="auto" w:fill="FFFFFF"/>
          </w:tcPr>
          <w:p w:rsidR="008006FD" w:rsidRPr="0032407A" w:rsidRDefault="008006F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4712" w:type="dxa"/>
            <w:shd w:val="clear" w:color="auto" w:fill="FFFFFF"/>
          </w:tcPr>
          <w:p w:rsidR="008006FD" w:rsidRPr="0032407A" w:rsidRDefault="008006FD" w:rsidP="00945191">
            <w:pPr>
              <w:pStyle w:val="20"/>
              <w:shd w:val="clear" w:color="auto" w:fill="auto"/>
              <w:spacing w:before="0" w:after="120" w:line="240" w:lineRule="auto"/>
              <w:ind w:left="84" w:right="20"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3180" w:type="dxa"/>
            <w:gridSpan w:val="4"/>
            <w:shd w:val="clear" w:color="auto" w:fill="FFFFFF"/>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r>
      <w:tr w:rsidR="008006FD" w:rsidRPr="0032407A" w:rsidTr="00637252">
        <w:tc>
          <w:tcPr>
            <w:tcW w:w="630" w:type="dxa"/>
            <w:shd w:val="clear" w:color="auto" w:fill="FFFFFF"/>
            <w:vAlign w:val="center"/>
          </w:tcPr>
          <w:p w:rsidR="008006FD" w:rsidRPr="0032407A" w:rsidRDefault="008006F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4712" w:type="dxa"/>
            <w:shd w:val="clear" w:color="auto" w:fill="FFFFFF"/>
            <w:vAlign w:val="center"/>
          </w:tcPr>
          <w:p w:rsidR="008006FD" w:rsidRPr="0032407A" w:rsidRDefault="008006FD" w:rsidP="00945191">
            <w:pPr>
              <w:pStyle w:val="20"/>
              <w:shd w:val="clear" w:color="auto" w:fill="auto"/>
              <w:spacing w:before="0" w:after="120" w:line="240" w:lineRule="auto"/>
              <w:ind w:left="84" w:right="20"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3180" w:type="dxa"/>
            <w:gridSpan w:val="4"/>
            <w:shd w:val="clear" w:color="auto" w:fill="FFFFFF"/>
            <w:vAlign w:val="center"/>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center"/>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r>
      <w:tr w:rsidR="008006FD" w:rsidRPr="0032407A" w:rsidTr="00637252">
        <w:tc>
          <w:tcPr>
            <w:tcW w:w="630" w:type="dxa"/>
            <w:shd w:val="clear" w:color="auto" w:fill="FFFFFF"/>
          </w:tcPr>
          <w:p w:rsidR="008006FD" w:rsidRPr="0032407A" w:rsidRDefault="008006F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4712" w:type="dxa"/>
            <w:shd w:val="clear" w:color="auto" w:fill="FFFFFF"/>
          </w:tcPr>
          <w:p w:rsidR="008006FD" w:rsidRPr="0032407A" w:rsidRDefault="008006FD" w:rsidP="00945191">
            <w:pPr>
              <w:pStyle w:val="20"/>
              <w:shd w:val="clear" w:color="auto" w:fill="auto"/>
              <w:spacing w:before="0" w:after="120" w:line="240" w:lineRule="auto"/>
              <w:ind w:left="84" w:right="20"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3180" w:type="dxa"/>
            <w:gridSpan w:val="4"/>
            <w:shd w:val="clear" w:color="auto" w:fill="FFFFFF"/>
          </w:tcPr>
          <w:p w:rsidR="008006FD" w:rsidRPr="0032407A" w:rsidRDefault="008006FD" w:rsidP="009D39ED">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tcPr>
          <w:p w:rsidR="008006FD" w:rsidRPr="0032407A" w:rsidRDefault="008006FD" w:rsidP="009D39ED">
            <w:pPr>
              <w:pStyle w:val="20"/>
              <w:shd w:val="clear" w:color="auto" w:fill="auto"/>
              <w:spacing w:before="0" w:after="120" w:line="240" w:lineRule="auto"/>
              <w:ind w:right="20" w:firstLine="0"/>
              <w:jc w:val="left"/>
              <w:rPr>
                <w:rFonts w:ascii="Sylfaen" w:hAnsi="Sylfaen"/>
                <w:sz w:val="20"/>
                <w:szCs w:val="20"/>
              </w:rPr>
            </w:pPr>
          </w:p>
        </w:tc>
      </w:tr>
      <w:tr w:rsidR="008006FD" w:rsidRPr="0032407A" w:rsidTr="00637252">
        <w:tc>
          <w:tcPr>
            <w:tcW w:w="630" w:type="dxa"/>
            <w:shd w:val="clear" w:color="auto" w:fill="FFFFFF"/>
            <w:vAlign w:val="bottom"/>
          </w:tcPr>
          <w:p w:rsidR="008006FD" w:rsidRPr="0032407A" w:rsidRDefault="008006FD" w:rsidP="009D39E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4712" w:type="dxa"/>
            <w:shd w:val="clear" w:color="auto" w:fill="FFFFFF"/>
            <w:vAlign w:val="bottom"/>
          </w:tcPr>
          <w:p w:rsidR="008006FD" w:rsidRPr="0032407A" w:rsidRDefault="008006FD" w:rsidP="00945191">
            <w:pPr>
              <w:pStyle w:val="20"/>
              <w:shd w:val="clear" w:color="auto" w:fill="auto"/>
              <w:spacing w:before="0" w:after="120" w:line="240" w:lineRule="auto"/>
              <w:ind w:left="84" w:right="20"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3180" w:type="dxa"/>
            <w:gridSpan w:val="4"/>
            <w:shd w:val="clear" w:color="auto" w:fill="FFFFFF"/>
            <w:vAlign w:val="bottom"/>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c>
          <w:tcPr>
            <w:tcW w:w="964" w:type="dxa"/>
            <w:shd w:val="clear" w:color="auto" w:fill="FFFFFF"/>
            <w:vAlign w:val="bottom"/>
          </w:tcPr>
          <w:p w:rsidR="008006FD" w:rsidRPr="0032407A" w:rsidRDefault="008006FD" w:rsidP="00945191">
            <w:pPr>
              <w:pStyle w:val="20"/>
              <w:shd w:val="clear" w:color="auto" w:fill="auto"/>
              <w:spacing w:before="0" w:after="120" w:line="240" w:lineRule="auto"/>
              <w:ind w:right="20" w:firstLine="0"/>
              <w:jc w:val="left"/>
              <w:rPr>
                <w:rFonts w:ascii="Sylfaen" w:hAnsi="Sylfaen"/>
                <w:sz w:val="20"/>
                <w:szCs w:val="20"/>
              </w:rPr>
            </w:pPr>
          </w:p>
        </w:tc>
      </w:tr>
    </w:tbl>
    <w:p w:rsidR="00BC25A6" w:rsidRPr="0032407A" w:rsidRDefault="00BC25A6" w:rsidP="00CD5114">
      <w:pPr>
        <w:pStyle w:val="120"/>
        <w:shd w:val="clear" w:color="auto" w:fill="auto"/>
        <w:spacing w:after="160" w:line="360" w:lineRule="auto"/>
        <w:ind w:right="20"/>
        <w:outlineLvl w:val="9"/>
        <w:rPr>
          <w:rStyle w:val="1215pt"/>
          <w:rFonts w:ascii="Sylfaen" w:hAnsi="Sylfaen"/>
          <w:sz w:val="24"/>
          <w:szCs w:val="24"/>
          <w:lang w:val="en-US"/>
        </w:rPr>
      </w:pPr>
      <w:bookmarkStart w:id="1" w:name="bookmark1"/>
    </w:p>
    <w:p w:rsidR="00BC25A6" w:rsidRPr="0032407A" w:rsidRDefault="00BC25A6"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Շաքարի պահանջարկի եւ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с</w:t>
      </w:r>
      <w:r w:rsidRPr="0032407A">
        <w:rPr>
          <w:rFonts w:ascii="Sylfaen" w:hAnsi="Sylfaen"/>
          <w:sz w:val="24"/>
          <w:szCs w:val="24"/>
        </w:rPr>
        <w:t>) Միության կտրվածքով որոշվում է հետեւյալ բանաձեւով՝</w:t>
      </w:r>
    </w:p>
    <w:p w:rsidR="00BC25A6" w:rsidRPr="0032407A" w:rsidRDefault="00BC25A6"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Реc</w:t>
      </w:r>
      <w:r w:rsidRPr="0032407A">
        <w:rPr>
          <w:rFonts w:ascii="Sylfaen" w:hAnsi="Sylfaen"/>
          <w:sz w:val="24"/>
          <w:szCs w:val="24"/>
          <w:vertAlign w:val="subscript"/>
        </w:rPr>
        <w:t>с</w:t>
      </w:r>
      <w:r w:rsidRPr="0032407A">
        <w:rPr>
          <w:rFonts w:ascii="Sylfaen" w:hAnsi="Sylfaen"/>
          <w:sz w:val="24"/>
          <w:szCs w:val="24"/>
        </w:rPr>
        <w:t>= Зн</w:t>
      </w:r>
      <w:r w:rsidRPr="0032407A">
        <w:rPr>
          <w:rFonts w:ascii="Sylfaen" w:hAnsi="Sylfaen"/>
          <w:sz w:val="24"/>
          <w:szCs w:val="24"/>
          <w:vertAlign w:val="subscript"/>
        </w:rPr>
        <w:t>с</w:t>
      </w:r>
      <w:r w:rsidRPr="0032407A">
        <w:rPr>
          <w:rFonts w:ascii="Sylfaen" w:hAnsi="Sylfaen"/>
          <w:sz w:val="24"/>
          <w:szCs w:val="24"/>
        </w:rPr>
        <w:t>+ П</w:t>
      </w:r>
      <w:r w:rsidRPr="0032407A">
        <w:rPr>
          <w:rFonts w:ascii="Sylfaen" w:hAnsi="Sylfaen"/>
          <w:sz w:val="24"/>
          <w:szCs w:val="24"/>
          <w:vertAlign w:val="subscript"/>
        </w:rPr>
        <w:t>с</w:t>
      </w:r>
      <w:r w:rsidRPr="0032407A">
        <w:rPr>
          <w:rFonts w:ascii="Sylfaen" w:hAnsi="Sylfaen"/>
          <w:sz w:val="24"/>
          <w:szCs w:val="24"/>
        </w:rPr>
        <w:t>+ И</w:t>
      </w:r>
      <w:r w:rsidRPr="0032407A">
        <w:rPr>
          <w:rFonts w:ascii="Sylfaen" w:hAnsi="Sylfaen"/>
          <w:sz w:val="24"/>
          <w:szCs w:val="24"/>
          <w:vertAlign w:val="subscript"/>
        </w:rPr>
        <w:t>с</w:t>
      </w:r>
      <w:r w:rsidRPr="0032407A">
        <w:rPr>
          <w:rFonts w:ascii="Sylfaen" w:hAnsi="Sylfaen"/>
          <w:sz w:val="24"/>
          <w:szCs w:val="24"/>
        </w:rPr>
        <w:t>,</w:t>
      </w:r>
    </w:p>
    <w:p w:rsidR="00BC25A6" w:rsidRPr="0032407A" w:rsidRDefault="00BC25A6"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BC25A6" w:rsidRPr="0032407A" w:rsidRDefault="00BC25A6"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с</w:t>
      </w:r>
      <w:r w:rsidRPr="0032407A">
        <w:rPr>
          <w:rFonts w:ascii="Sylfaen" w:hAnsi="Sylfaen"/>
          <w:sz w:val="24"/>
          <w:szCs w:val="24"/>
        </w:rPr>
        <w:t>-ն՝ շաքարի պաշարներն են տարվա սկզբին</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BC25A6" w:rsidRPr="0032407A" w:rsidRDefault="00BC25A6"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с</w:t>
      </w:r>
      <w:r w:rsidRPr="0032407A">
        <w:rPr>
          <w:rFonts w:ascii="Sylfaen" w:hAnsi="Sylfaen"/>
          <w:sz w:val="24"/>
          <w:szCs w:val="24"/>
        </w:rPr>
        <w:t>-ն՝ շաքարի արտադրությունը</w:t>
      </w:r>
      <w:r w:rsidR="00190776" w:rsidRPr="0032407A">
        <w:rPr>
          <w:rFonts w:ascii="Sylfaen" w:hAnsi="Sylfaen"/>
          <w:sz w:val="24"/>
          <w:szCs w:val="24"/>
        </w:rPr>
        <w:t>՝</w:t>
      </w:r>
      <w:r w:rsidRPr="0032407A">
        <w:rPr>
          <w:rFonts w:ascii="Sylfaen" w:hAnsi="Sylfaen"/>
          <w:sz w:val="24"/>
          <w:szCs w:val="24"/>
        </w:rPr>
        <w:t xml:space="preserve"> Միության կտրվածքով. </w:t>
      </w:r>
    </w:p>
    <w:p w:rsidR="00BC25A6" w:rsidRPr="0032407A" w:rsidRDefault="00BC25A6"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с</w:t>
      </w:r>
      <w:r w:rsidRPr="0032407A">
        <w:rPr>
          <w:rFonts w:ascii="Sylfaen" w:hAnsi="Sylfaen"/>
          <w:sz w:val="24"/>
          <w:szCs w:val="24"/>
        </w:rPr>
        <w:t>-ն՝ շաքարի ներմուծումը (արտաքին առեւտուր)</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BC25A6" w:rsidRPr="0032407A" w:rsidRDefault="00BC25A6"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Շաքարի 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с</w:t>
      </w:r>
      <w:r w:rsidRPr="0032407A">
        <w:rPr>
          <w:rFonts w:ascii="Sylfaen" w:hAnsi="Sylfaen"/>
          <w:sz w:val="24"/>
          <w:szCs w:val="24"/>
        </w:rPr>
        <w:t>) Միության կտրվածքով որոշվում է հետեւյալ բանաձեւով՝</w:t>
      </w:r>
    </w:p>
    <w:p w:rsidR="00AA7E82" w:rsidRPr="0032407A" w:rsidRDefault="007B2E14" w:rsidP="00CD5114">
      <w:pPr>
        <w:pStyle w:val="120"/>
        <w:shd w:val="clear" w:color="auto" w:fill="auto"/>
        <w:spacing w:after="160" w:line="360" w:lineRule="auto"/>
        <w:ind w:right="20"/>
        <w:jc w:val="center"/>
        <w:outlineLvl w:val="9"/>
        <w:rPr>
          <w:rFonts w:ascii="Sylfaen" w:hAnsi="Sylfaen"/>
          <w:sz w:val="24"/>
          <w:szCs w:val="24"/>
        </w:rPr>
      </w:pPr>
      <w:r w:rsidRPr="0032407A">
        <w:rPr>
          <w:rFonts w:ascii="Sylfaen" w:hAnsi="Sylfaen"/>
          <w:sz w:val="24"/>
          <w:szCs w:val="24"/>
        </w:rPr>
        <w:t>Исп</w:t>
      </w:r>
      <w:r w:rsidR="000A295D" w:rsidRPr="0032407A">
        <w:rPr>
          <w:rStyle w:val="1215pt"/>
          <w:rFonts w:ascii="Sylfaen" w:hAnsi="Sylfaen"/>
          <w:sz w:val="24"/>
          <w:szCs w:val="24"/>
          <w:vertAlign w:val="subscript"/>
        </w:rPr>
        <w:t>с</w:t>
      </w:r>
      <w:r w:rsidRPr="0032407A">
        <w:rPr>
          <w:rFonts w:ascii="Sylfaen" w:hAnsi="Sylfaen"/>
          <w:sz w:val="24"/>
          <w:szCs w:val="24"/>
        </w:rPr>
        <w:t xml:space="preserve"> </w:t>
      </w:r>
      <w:r w:rsidR="000A295D" w:rsidRPr="0032407A">
        <w:rPr>
          <w:rFonts w:ascii="Sylfaen" w:hAnsi="Sylfaen"/>
          <w:sz w:val="24"/>
          <w:szCs w:val="24"/>
        </w:rPr>
        <w:t>= ПД</w:t>
      </w:r>
      <w:r w:rsidR="000A295D" w:rsidRPr="0032407A">
        <w:rPr>
          <w:rFonts w:ascii="Sylfaen" w:hAnsi="Sylfaen"/>
          <w:sz w:val="24"/>
          <w:szCs w:val="24"/>
          <w:vertAlign w:val="subscript"/>
        </w:rPr>
        <w:t>с</w:t>
      </w:r>
      <w:r w:rsidR="000A295D" w:rsidRPr="0032407A">
        <w:rPr>
          <w:rFonts w:ascii="Sylfaen" w:hAnsi="Sylfaen"/>
          <w:sz w:val="24"/>
          <w:szCs w:val="24"/>
        </w:rPr>
        <w:t xml:space="preserve"> + ПП</w:t>
      </w:r>
      <w:r w:rsidR="000A295D" w:rsidRPr="0032407A">
        <w:rPr>
          <w:rFonts w:ascii="Sylfaen" w:hAnsi="Sylfaen"/>
          <w:sz w:val="24"/>
          <w:szCs w:val="24"/>
          <w:vertAlign w:val="subscript"/>
        </w:rPr>
        <w:t>с</w:t>
      </w:r>
      <w:r w:rsidR="000A295D" w:rsidRPr="0032407A">
        <w:rPr>
          <w:rFonts w:ascii="Sylfaen" w:hAnsi="Sylfaen"/>
          <w:sz w:val="24"/>
          <w:szCs w:val="24"/>
        </w:rPr>
        <w:t xml:space="preserve"> + ПО</w:t>
      </w:r>
      <w:r w:rsidR="000A295D" w:rsidRPr="0032407A">
        <w:rPr>
          <w:rFonts w:ascii="Sylfaen" w:hAnsi="Sylfaen"/>
          <w:sz w:val="24"/>
          <w:szCs w:val="24"/>
          <w:vertAlign w:val="subscript"/>
        </w:rPr>
        <w:t>с</w:t>
      </w:r>
      <w:r w:rsidR="000A295D" w:rsidRPr="0032407A">
        <w:rPr>
          <w:rFonts w:ascii="Sylfaen" w:hAnsi="Sylfaen"/>
          <w:sz w:val="24"/>
          <w:szCs w:val="24"/>
        </w:rPr>
        <w:t xml:space="preserve"> + ЛП</w:t>
      </w:r>
      <w:r w:rsidR="000A295D" w:rsidRPr="0032407A">
        <w:rPr>
          <w:rFonts w:ascii="Sylfaen" w:hAnsi="Sylfaen"/>
          <w:sz w:val="24"/>
          <w:szCs w:val="24"/>
          <w:vertAlign w:val="subscript"/>
        </w:rPr>
        <w:t>с</w:t>
      </w:r>
      <w:r w:rsidR="000A295D" w:rsidRPr="0032407A">
        <w:rPr>
          <w:rFonts w:ascii="Sylfaen" w:hAnsi="Sylfaen"/>
          <w:sz w:val="24"/>
          <w:szCs w:val="24"/>
        </w:rPr>
        <w:t>+Э</w:t>
      </w:r>
      <w:r w:rsidR="000A295D" w:rsidRPr="0032407A">
        <w:rPr>
          <w:rFonts w:ascii="Sylfaen" w:hAnsi="Sylfaen"/>
          <w:sz w:val="24"/>
          <w:szCs w:val="24"/>
          <w:vertAlign w:val="subscript"/>
        </w:rPr>
        <w:t>с</w:t>
      </w:r>
      <w:r w:rsidR="000A295D" w:rsidRPr="0032407A">
        <w:rPr>
          <w:rFonts w:ascii="Sylfaen" w:hAnsi="Sylfaen"/>
          <w:sz w:val="24"/>
          <w:szCs w:val="24"/>
        </w:rPr>
        <w:t>,</w:t>
      </w:r>
      <w:bookmarkEnd w:id="1"/>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ПД</w:t>
      </w:r>
      <w:r w:rsidRPr="0032407A">
        <w:rPr>
          <w:rFonts w:ascii="Sylfaen" w:hAnsi="Sylfaen"/>
          <w:sz w:val="24"/>
          <w:szCs w:val="24"/>
          <w:vertAlign w:val="subscript"/>
        </w:rPr>
        <w:t>С</w:t>
      </w:r>
      <w:r w:rsidRPr="0032407A">
        <w:rPr>
          <w:rFonts w:ascii="Sylfaen" w:hAnsi="Sylfaen"/>
          <w:sz w:val="24"/>
          <w:szCs w:val="24"/>
        </w:rPr>
        <w:t>-ն՝ շաքարի՝ ոչ սննդային նպատակներով վերամշակումն է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С</w:t>
      </w:r>
      <w:r w:rsidRPr="0032407A">
        <w:rPr>
          <w:rFonts w:ascii="Sylfaen" w:hAnsi="Sylfaen"/>
          <w:sz w:val="24"/>
          <w:szCs w:val="24"/>
        </w:rPr>
        <w:t>-ն՝ շաքարի պարենային նպատակներով վերամշակումը</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с</w:t>
      </w:r>
      <w:r w:rsidRPr="0032407A">
        <w:rPr>
          <w:rFonts w:ascii="Sylfaen" w:hAnsi="Sylfaen"/>
          <w:sz w:val="24"/>
          <w:szCs w:val="24"/>
        </w:rPr>
        <w:t>-ն՝ շաքարի կորուստները</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С</w:t>
      </w:r>
      <w:r w:rsidRPr="0032407A">
        <w:rPr>
          <w:rFonts w:ascii="Sylfaen" w:hAnsi="Sylfaen"/>
          <w:sz w:val="24"/>
          <w:szCs w:val="24"/>
        </w:rPr>
        <w:t xml:space="preserve"> -ն՝ շաքարի անձնական սպառումը</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с</w:t>
      </w:r>
      <w:r w:rsidRPr="0032407A">
        <w:rPr>
          <w:rFonts w:ascii="Sylfaen" w:hAnsi="Sylfaen"/>
          <w:sz w:val="24"/>
          <w:szCs w:val="24"/>
        </w:rPr>
        <w:t>-ն՝ շաքարի արտահանումը (արտաքին առեւտուր)</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CC32AB" w:rsidRPr="008C08A1" w:rsidRDefault="00CC32AB" w:rsidP="00945191">
      <w:pPr>
        <w:pStyle w:val="20"/>
        <w:shd w:val="clear" w:color="auto" w:fill="auto"/>
        <w:spacing w:before="0" w:after="160" w:line="360" w:lineRule="auto"/>
        <w:ind w:left="567" w:right="559" w:firstLine="0"/>
        <w:jc w:val="center"/>
        <w:rPr>
          <w:rFonts w:ascii="Sylfaen" w:hAnsi="Sylfaen"/>
          <w:sz w:val="24"/>
          <w:szCs w:val="24"/>
        </w:rPr>
      </w:pPr>
    </w:p>
    <w:p w:rsidR="00AA7E82" w:rsidRPr="0032407A" w:rsidRDefault="00D06E18" w:rsidP="00945191">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t xml:space="preserve">VI. Բուսական յուղերի պահանջարկի եւ առաջարկի </w:t>
      </w:r>
      <w:r w:rsidR="00945191" w:rsidRPr="0032407A">
        <w:rPr>
          <w:rFonts w:ascii="Sylfaen" w:hAnsi="Sylfaen"/>
          <w:sz w:val="24"/>
          <w:szCs w:val="24"/>
        </w:rPr>
        <w:br/>
      </w:r>
      <w:r w:rsidRPr="0032407A">
        <w:rPr>
          <w:rFonts w:ascii="Sylfaen" w:hAnsi="Sylfaen"/>
          <w:sz w:val="24"/>
          <w:szCs w:val="24"/>
        </w:rPr>
        <w:t>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Բուսական յուղերի պահանջարկի եւ առաջարկի ամփոփ կանխատեսումային հաշվեկշիռն արտացոլում է կանխատեսվող ռեսուրսները՝ ըստ բուսական յուղերի </w:t>
      </w:r>
      <w:r w:rsidRPr="0032407A">
        <w:rPr>
          <w:rFonts w:ascii="Sylfaen" w:hAnsi="Sylfaen"/>
          <w:spacing w:val="6"/>
          <w:sz w:val="24"/>
          <w:szCs w:val="24"/>
        </w:rPr>
        <w:t>ստացման աղբյուրների եւ օգտագործման ուղղությունների՝ առանց դրանց օգտագործմամբ արտադրված արտադրանքը հա</w:t>
      </w:r>
      <w:r w:rsidR="00945191" w:rsidRPr="0032407A">
        <w:rPr>
          <w:rFonts w:ascii="Sylfaen" w:hAnsi="Sylfaen"/>
          <w:spacing w:val="6"/>
          <w:sz w:val="24"/>
          <w:szCs w:val="24"/>
        </w:rPr>
        <w:t>շվի առնելու (ԵԱՏՄ ԱՏԳ ԱԱ 1507-</w:t>
      </w:r>
      <w:r w:rsidRPr="0032407A">
        <w:rPr>
          <w:rFonts w:ascii="Sylfaen" w:hAnsi="Sylfaen"/>
          <w:spacing w:val="6"/>
          <w:sz w:val="24"/>
          <w:szCs w:val="24"/>
        </w:rPr>
        <w:t>1515 ծածկագրեր</w:t>
      </w:r>
      <w:r w:rsidRPr="0032407A">
        <w:rPr>
          <w:rFonts w:ascii="Sylfaen" w:hAnsi="Sylfaen"/>
          <w:sz w:val="24"/>
          <w:szCs w:val="24"/>
        </w:rPr>
        <w:t>):</w:t>
      </w:r>
    </w:p>
    <w:p w:rsidR="00CC32AB"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Բուսական յուղե</w:t>
      </w:r>
      <w:r w:rsidR="00190776" w:rsidRPr="0032407A">
        <w:rPr>
          <w:rFonts w:ascii="Sylfaen" w:hAnsi="Sylfaen"/>
          <w:sz w:val="24"/>
          <w:szCs w:val="24"/>
        </w:rPr>
        <w:t>ր</w:t>
      </w:r>
      <w:r w:rsidRPr="0032407A">
        <w:rPr>
          <w:rFonts w:ascii="Sylfaen" w:hAnsi="Sylfaen"/>
          <w:sz w:val="24"/>
          <w:szCs w:val="24"/>
        </w:rPr>
        <w:t>ի պահանջարկի եւ առաջարկի ամփոփ կանխատեսումային հաշվեկշիռը ներառում է հետեւյալ դիրքերը՝</w:t>
      </w:r>
    </w:p>
    <w:p w:rsidR="00CC32AB" w:rsidRPr="0032407A" w:rsidRDefault="00CC32AB">
      <w:pPr>
        <w:rPr>
          <w:rFonts w:eastAsia="Times New Roman" w:cs="Times New Roman"/>
        </w:rPr>
      </w:pPr>
      <w:r w:rsidRPr="0032407A">
        <w:br w:type="page"/>
      </w:r>
    </w:p>
    <w:tbl>
      <w:tblPr>
        <w:tblOverlap w:val="never"/>
        <w:tblW w:w="9067" w:type="dxa"/>
        <w:tblLayout w:type="fixed"/>
        <w:tblCellMar>
          <w:left w:w="10" w:type="dxa"/>
          <w:right w:w="10" w:type="dxa"/>
        </w:tblCellMar>
        <w:tblLook w:val="0020" w:firstRow="1" w:lastRow="0" w:firstColumn="0" w:lastColumn="0" w:noHBand="0" w:noVBand="0"/>
      </w:tblPr>
      <w:tblGrid>
        <w:gridCol w:w="597"/>
        <w:gridCol w:w="7"/>
        <w:gridCol w:w="4357"/>
        <w:gridCol w:w="1222"/>
        <w:gridCol w:w="1042"/>
        <w:gridCol w:w="918"/>
        <w:gridCol w:w="924"/>
      </w:tblGrid>
      <w:tr w:rsidR="00AA7E82" w:rsidRPr="0032407A" w:rsidTr="00945191">
        <w:trPr>
          <w:tblHeader/>
        </w:trPr>
        <w:tc>
          <w:tcPr>
            <w:tcW w:w="4961" w:type="dxa"/>
            <w:gridSpan w:val="3"/>
            <w:tcBorders>
              <w:top w:val="single" w:sz="4" w:space="0" w:color="auto"/>
              <w:left w:val="single" w:sz="4" w:space="0" w:color="auto"/>
            </w:tcBorders>
            <w:shd w:val="clear" w:color="auto" w:fill="FFFFFF"/>
            <w:vAlign w:val="center"/>
          </w:tcPr>
          <w:p w:rsidR="00AA7E82" w:rsidRPr="0032407A" w:rsidRDefault="00D06E18" w:rsidP="00945191">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lastRenderedPageBreak/>
              <w:t>Ցուցանիշի անվանումը</w:t>
            </w:r>
          </w:p>
        </w:tc>
        <w:tc>
          <w:tcPr>
            <w:tcW w:w="1222" w:type="dxa"/>
            <w:tcBorders>
              <w:top w:val="single" w:sz="4" w:space="0" w:color="auto"/>
              <w:left w:val="single" w:sz="4" w:space="0" w:color="auto"/>
            </w:tcBorders>
            <w:shd w:val="clear" w:color="auto" w:fill="FFFFFF"/>
            <w:vAlign w:val="center"/>
          </w:tcPr>
          <w:p w:rsidR="00AA7E82" w:rsidRPr="0032407A" w:rsidRDefault="000A295D" w:rsidP="00945191">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42" w:type="dxa"/>
            <w:tcBorders>
              <w:top w:val="single" w:sz="4" w:space="0" w:color="auto"/>
              <w:left w:val="single" w:sz="4" w:space="0" w:color="auto"/>
            </w:tcBorders>
            <w:shd w:val="clear" w:color="auto" w:fill="FFFFFF"/>
            <w:vAlign w:val="center"/>
          </w:tcPr>
          <w:p w:rsidR="00AA7E82" w:rsidRPr="0032407A" w:rsidRDefault="000A295D" w:rsidP="00945191">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918" w:type="dxa"/>
            <w:tcBorders>
              <w:top w:val="single" w:sz="4" w:space="0" w:color="auto"/>
              <w:left w:val="single" w:sz="4" w:space="0" w:color="auto"/>
            </w:tcBorders>
            <w:shd w:val="clear" w:color="auto" w:fill="FFFFFF"/>
            <w:vAlign w:val="center"/>
          </w:tcPr>
          <w:p w:rsidR="00AA7E82" w:rsidRPr="0032407A" w:rsidRDefault="000A295D" w:rsidP="00945191">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924" w:type="dxa"/>
            <w:tcBorders>
              <w:top w:val="single" w:sz="4" w:space="0" w:color="auto"/>
              <w:left w:val="single" w:sz="4" w:space="0" w:color="auto"/>
              <w:right w:val="single" w:sz="4" w:space="0" w:color="auto"/>
            </w:tcBorders>
            <w:shd w:val="clear" w:color="auto" w:fill="FFFFFF"/>
            <w:vAlign w:val="center"/>
          </w:tcPr>
          <w:p w:rsidR="00AA7E82" w:rsidRPr="0032407A" w:rsidRDefault="000A295D" w:rsidP="00945191">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945191" w:rsidRPr="0032407A" w:rsidTr="00CC32AB">
        <w:tc>
          <w:tcPr>
            <w:tcW w:w="604" w:type="dxa"/>
            <w:gridSpan w:val="2"/>
            <w:tcBorders>
              <w:top w:val="single" w:sz="4" w:space="0" w:color="auto"/>
            </w:tcBorders>
            <w:shd w:val="clear" w:color="auto" w:fill="FFFFFF"/>
          </w:tcPr>
          <w:p w:rsidR="00945191" w:rsidRPr="0032407A" w:rsidRDefault="00945191" w:rsidP="008006F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357" w:type="dxa"/>
            <w:shd w:val="clear" w:color="auto" w:fill="FFFFFF"/>
          </w:tcPr>
          <w:p w:rsidR="00945191" w:rsidRPr="0032407A" w:rsidRDefault="00945191" w:rsidP="008006FD">
            <w:pPr>
              <w:pStyle w:val="20"/>
              <w:shd w:val="clear" w:color="auto" w:fill="auto"/>
              <w:spacing w:before="0" w:after="120" w:line="240" w:lineRule="auto"/>
              <w:ind w:left="54"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357" w:type="dxa"/>
            <w:shd w:val="clear" w:color="auto" w:fill="FFFFFF"/>
          </w:tcPr>
          <w:p w:rsidR="00945191" w:rsidRPr="0032407A" w:rsidRDefault="00945191" w:rsidP="008006FD">
            <w:pPr>
              <w:pStyle w:val="20"/>
              <w:shd w:val="clear" w:color="auto" w:fill="auto"/>
              <w:spacing w:before="0" w:after="120" w:line="240" w:lineRule="auto"/>
              <w:ind w:left="54" w:right="20" w:firstLine="0"/>
              <w:jc w:val="left"/>
              <w:rPr>
                <w:rFonts w:ascii="Sylfaen" w:hAnsi="Sylfaen"/>
                <w:sz w:val="20"/>
                <w:szCs w:val="20"/>
              </w:rPr>
            </w:pPr>
            <w:r w:rsidRPr="0032407A">
              <w:rPr>
                <w:rStyle w:val="212pt"/>
                <w:rFonts w:ascii="Sylfaen" w:hAnsi="Sylfaen"/>
                <w:sz w:val="20"/>
                <w:szCs w:val="20"/>
              </w:rPr>
              <w:t>Արտադրություն՝ ընդամենը</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spacing w:after="120"/>
              <w:ind w:right="20"/>
              <w:jc w:val="center"/>
              <w:rPr>
                <w:sz w:val="20"/>
                <w:szCs w:val="20"/>
              </w:rPr>
            </w:pPr>
          </w:p>
        </w:tc>
        <w:tc>
          <w:tcPr>
            <w:tcW w:w="4357" w:type="dxa"/>
            <w:shd w:val="clear" w:color="auto" w:fill="FFFFFF"/>
          </w:tcPr>
          <w:p w:rsidR="00945191" w:rsidRPr="0032407A" w:rsidRDefault="00945191" w:rsidP="008006FD">
            <w:pPr>
              <w:pStyle w:val="20"/>
              <w:shd w:val="clear" w:color="auto" w:fill="auto"/>
              <w:spacing w:before="0" w:after="120" w:line="240" w:lineRule="auto"/>
              <w:ind w:left="247" w:right="20" w:firstLine="0"/>
              <w:jc w:val="left"/>
              <w:rPr>
                <w:rFonts w:ascii="Sylfaen" w:hAnsi="Sylfaen"/>
                <w:sz w:val="20"/>
                <w:szCs w:val="20"/>
              </w:rPr>
            </w:pPr>
            <w:r w:rsidRPr="0032407A">
              <w:rPr>
                <w:rStyle w:val="212pt"/>
                <w:rFonts w:ascii="Sylfaen" w:hAnsi="Sylfaen"/>
                <w:sz w:val="20"/>
                <w:szCs w:val="20"/>
              </w:rPr>
              <w:t>այդ թվում՝</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spacing w:after="120"/>
              <w:ind w:right="20"/>
              <w:jc w:val="center"/>
              <w:rPr>
                <w:sz w:val="20"/>
                <w:szCs w:val="20"/>
              </w:rPr>
            </w:pPr>
          </w:p>
        </w:tc>
        <w:tc>
          <w:tcPr>
            <w:tcW w:w="4357" w:type="dxa"/>
            <w:shd w:val="clear" w:color="auto" w:fill="FFFFFF"/>
          </w:tcPr>
          <w:p w:rsidR="00945191" w:rsidRPr="0032407A" w:rsidRDefault="00945191" w:rsidP="008006FD">
            <w:pPr>
              <w:pStyle w:val="20"/>
              <w:shd w:val="clear" w:color="auto" w:fill="auto"/>
              <w:spacing w:before="0" w:after="120" w:line="240" w:lineRule="auto"/>
              <w:ind w:left="404" w:right="20" w:firstLine="0"/>
              <w:jc w:val="left"/>
              <w:rPr>
                <w:rFonts w:ascii="Sylfaen" w:hAnsi="Sylfaen"/>
                <w:sz w:val="20"/>
                <w:szCs w:val="20"/>
              </w:rPr>
            </w:pPr>
            <w:r w:rsidRPr="0032407A">
              <w:rPr>
                <w:rStyle w:val="212pt"/>
                <w:rFonts w:ascii="Sylfaen" w:hAnsi="Sylfaen"/>
                <w:sz w:val="20"/>
                <w:szCs w:val="20"/>
              </w:rPr>
              <w:t>արեւածաղկի յուղի արտադրություն</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spacing w:after="120"/>
              <w:ind w:right="20"/>
              <w:jc w:val="center"/>
              <w:rPr>
                <w:sz w:val="20"/>
                <w:szCs w:val="20"/>
              </w:rPr>
            </w:pPr>
          </w:p>
        </w:tc>
        <w:tc>
          <w:tcPr>
            <w:tcW w:w="4357" w:type="dxa"/>
            <w:shd w:val="clear" w:color="auto" w:fill="FFFFFF"/>
          </w:tcPr>
          <w:p w:rsidR="00945191" w:rsidRPr="0032407A" w:rsidRDefault="00945191" w:rsidP="008006FD">
            <w:pPr>
              <w:pStyle w:val="20"/>
              <w:shd w:val="clear" w:color="auto" w:fill="auto"/>
              <w:spacing w:before="0" w:after="120" w:line="240" w:lineRule="auto"/>
              <w:ind w:left="404" w:right="20" w:firstLine="0"/>
              <w:jc w:val="left"/>
              <w:rPr>
                <w:rFonts w:ascii="Sylfaen" w:hAnsi="Sylfaen"/>
                <w:sz w:val="20"/>
                <w:szCs w:val="20"/>
              </w:rPr>
            </w:pPr>
            <w:r w:rsidRPr="0032407A">
              <w:rPr>
                <w:rStyle w:val="212pt"/>
                <w:rFonts w:ascii="Sylfaen" w:hAnsi="Sylfaen"/>
                <w:sz w:val="20"/>
                <w:szCs w:val="20"/>
              </w:rPr>
              <w:t>սոյայի յուղի արտադրություն</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spacing w:after="120"/>
              <w:ind w:right="20"/>
              <w:jc w:val="center"/>
              <w:rPr>
                <w:sz w:val="20"/>
                <w:szCs w:val="20"/>
              </w:rPr>
            </w:pPr>
          </w:p>
        </w:tc>
        <w:tc>
          <w:tcPr>
            <w:tcW w:w="4357" w:type="dxa"/>
            <w:shd w:val="clear" w:color="auto" w:fill="FFFFFF"/>
          </w:tcPr>
          <w:p w:rsidR="00945191" w:rsidRPr="0032407A" w:rsidRDefault="00945191" w:rsidP="008006FD">
            <w:pPr>
              <w:pStyle w:val="20"/>
              <w:shd w:val="clear" w:color="auto" w:fill="auto"/>
              <w:spacing w:before="0" w:after="120" w:line="240" w:lineRule="auto"/>
              <w:ind w:left="404" w:right="20" w:firstLine="0"/>
              <w:jc w:val="left"/>
              <w:rPr>
                <w:rFonts w:ascii="Sylfaen" w:hAnsi="Sylfaen"/>
                <w:sz w:val="20"/>
                <w:szCs w:val="20"/>
              </w:rPr>
            </w:pPr>
            <w:r w:rsidRPr="0032407A">
              <w:rPr>
                <w:rStyle w:val="212pt"/>
                <w:rFonts w:ascii="Sylfaen" w:hAnsi="Sylfaen"/>
                <w:sz w:val="20"/>
                <w:szCs w:val="20"/>
              </w:rPr>
              <w:t>կանճրակի յուղի արտադրություն</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spacing w:after="120"/>
              <w:ind w:right="20"/>
              <w:jc w:val="center"/>
              <w:rPr>
                <w:sz w:val="20"/>
                <w:szCs w:val="20"/>
              </w:rPr>
            </w:pPr>
          </w:p>
        </w:tc>
        <w:tc>
          <w:tcPr>
            <w:tcW w:w="4357" w:type="dxa"/>
            <w:shd w:val="clear" w:color="auto" w:fill="FFFFFF"/>
          </w:tcPr>
          <w:p w:rsidR="00945191" w:rsidRPr="0032407A" w:rsidRDefault="00945191" w:rsidP="008006FD">
            <w:pPr>
              <w:pStyle w:val="20"/>
              <w:shd w:val="clear" w:color="auto" w:fill="auto"/>
              <w:spacing w:before="0" w:after="120" w:line="240" w:lineRule="auto"/>
              <w:ind w:left="404" w:right="20" w:firstLine="0"/>
              <w:jc w:val="left"/>
              <w:rPr>
                <w:rFonts w:ascii="Sylfaen" w:hAnsi="Sylfaen"/>
                <w:sz w:val="20"/>
                <w:szCs w:val="20"/>
              </w:rPr>
            </w:pPr>
            <w:r w:rsidRPr="0032407A">
              <w:rPr>
                <w:rStyle w:val="212pt"/>
                <w:rFonts w:ascii="Sylfaen" w:hAnsi="Sylfaen"/>
                <w:sz w:val="20"/>
                <w:szCs w:val="20"/>
              </w:rPr>
              <w:t>յուղերի այլ տեսակների արտադրություն</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357" w:type="dxa"/>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8006F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357" w:type="dxa"/>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EA397B">
            <w:pPr>
              <w:pStyle w:val="20"/>
              <w:shd w:val="clear" w:color="auto" w:fill="auto"/>
              <w:spacing w:before="0" w:after="60" w:line="240" w:lineRule="auto"/>
              <w:ind w:right="23" w:firstLine="0"/>
              <w:jc w:val="center"/>
              <w:rPr>
                <w:rFonts w:ascii="Sylfaen" w:hAnsi="Sylfaen"/>
                <w:sz w:val="20"/>
                <w:szCs w:val="20"/>
              </w:rPr>
            </w:pPr>
            <w:r w:rsidRPr="0032407A">
              <w:rPr>
                <w:rStyle w:val="212pt"/>
                <w:rFonts w:ascii="Sylfaen" w:hAnsi="Sylfaen"/>
                <w:sz w:val="20"/>
                <w:szCs w:val="20"/>
              </w:rPr>
              <w:t>5.</w:t>
            </w:r>
          </w:p>
        </w:tc>
        <w:tc>
          <w:tcPr>
            <w:tcW w:w="4357" w:type="dxa"/>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EA397B">
            <w:pPr>
              <w:pStyle w:val="20"/>
              <w:shd w:val="clear" w:color="auto" w:fill="auto"/>
              <w:spacing w:before="0" w:after="60" w:line="240" w:lineRule="auto"/>
              <w:ind w:right="23" w:firstLine="0"/>
              <w:jc w:val="center"/>
              <w:rPr>
                <w:rFonts w:ascii="Sylfaen" w:hAnsi="Sylfaen"/>
                <w:sz w:val="20"/>
                <w:szCs w:val="20"/>
              </w:rPr>
            </w:pPr>
            <w:r w:rsidRPr="0032407A">
              <w:rPr>
                <w:rStyle w:val="212pt"/>
                <w:rFonts w:ascii="Sylfaen" w:hAnsi="Sylfaen"/>
                <w:sz w:val="20"/>
                <w:szCs w:val="20"/>
              </w:rPr>
              <w:t>6.</w:t>
            </w:r>
          </w:p>
        </w:tc>
        <w:tc>
          <w:tcPr>
            <w:tcW w:w="4357" w:type="dxa"/>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EA397B">
            <w:pPr>
              <w:spacing w:after="60"/>
              <w:ind w:right="23"/>
              <w:jc w:val="center"/>
              <w:rPr>
                <w:sz w:val="20"/>
                <w:szCs w:val="20"/>
              </w:rPr>
            </w:pPr>
          </w:p>
        </w:tc>
        <w:tc>
          <w:tcPr>
            <w:tcW w:w="4357" w:type="dxa"/>
            <w:shd w:val="clear" w:color="auto" w:fill="FFFFFF"/>
          </w:tcPr>
          <w:p w:rsidR="00945191" w:rsidRPr="0032407A" w:rsidRDefault="00945191" w:rsidP="00EA397B">
            <w:pPr>
              <w:pStyle w:val="20"/>
              <w:shd w:val="clear" w:color="auto" w:fill="auto"/>
              <w:spacing w:before="0" w:after="60" w:line="240" w:lineRule="auto"/>
              <w:ind w:left="105" w:right="23" w:firstLine="0"/>
              <w:jc w:val="left"/>
              <w:rPr>
                <w:rFonts w:ascii="Sylfaen" w:hAnsi="Sylfaen"/>
                <w:sz w:val="20"/>
                <w:szCs w:val="20"/>
              </w:rPr>
            </w:pPr>
            <w:r w:rsidRPr="0032407A">
              <w:rPr>
                <w:rStyle w:val="212pt"/>
                <w:rFonts w:ascii="Sylfaen" w:hAnsi="Sylfaen"/>
                <w:sz w:val="20"/>
                <w:szCs w:val="20"/>
              </w:rPr>
              <w:t>այդ թվում՝</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EA397B">
            <w:pPr>
              <w:spacing w:after="60"/>
              <w:ind w:right="23"/>
              <w:jc w:val="center"/>
              <w:rPr>
                <w:sz w:val="20"/>
                <w:szCs w:val="20"/>
              </w:rPr>
            </w:pPr>
          </w:p>
        </w:tc>
        <w:tc>
          <w:tcPr>
            <w:tcW w:w="4357" w:type="dxa"/>
            <w:shd w:val="clear" w:color="auto" w:fill="FFFFFF"/>
          </w:tcPr>
          <w:p w:rsidR="00945191" w:rsidRPr="0032407A" w:rsidRDefault="00945191" w:rsidP="00EA397B">
            <w:pPr>
              <w:pStyle w:val="20"/>
              <w:shd w:val="clear" w:color="auto" w:fill="auto"/>
              <w:spacing w:before="0" w:after="60" w:line="240" w:lineRule="auto"/>
              <w:ind w:left="396" w:right="23" w:firstLine="0"/>
              <w:jc w:val="left"/>
              <w:rPr>
                <w:rFonts w:ascii="Sylfaen" w:hAnsi="Sylfaen"/>
                <w:sz w:val="20"/>
                <w:szCs w:val="20"/>
              </w:rPr>
            </w:pPr>
            <w:r w:rsidRPr="0032407A">
              <w:rPr>
                <w:rStyle w:val="212pt"/>
                <w:rFonts w:ascii="Sylfaen" w:hAnsi="Sylfaen"/>
                <w:sz w:val="20"/>
                <w:szCs w:val="20"/>
              </w:rPr>
              <w:t>ոչ սննդային նպատակներով վերամշակում</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604" w:type="dxa"/>
            <w:gridSpan w:val="2"/>
            <w:shd w:val="clear" w:color="auto" w:fill="FFFFFF"/>
          </w:tcPr>
          <w:p w:rsidR="00945191" w:rsidRPr="0032407A" w:rsidRDefault="00945191" w:rsidP="00EA397B">
            <w:pPr>
              <w:spacing w:after="60"/>
              <w:ind w:right="23"/>
              <w:jc w:val="center"/>
              <w:rPr>
                <w:sz w:val="20"/>
                <w:szCs w:val="20"/>
              </w:rPr>
            </w:pPr>
          </w:p>
        </w:tc>
        <w:tc>
          <w:tcPr>
            <w:tcW w:w="4357" w:type="dxa"/>
            <w:shd w:val="clear" w:color="auto" w:fill="FFFFFF"/>
          </w:tcPr>
          <w:p w:rsidR="00945191" w:rsidRPr="0032407A" w:rsidRDefault="00945191" w:rsidP="00EA397B">
            <w:pPr>
              <w:pStyle w:val="20"/>
              <w:shd w:val="clear" w:color="auto" w:fill="auto"/>
              <w:spacing w:before="0" w:after="60" w:line="240" w:lineRule="auto"/>
              <w:ind w:left="396" w:right="23" w:firstLine="0"/>
              <w:jc w:val="left"/>
              <w:rPr>
                <w:rFonts w:ascii="Sylfaen" w:hAnsi="Sylfaen"/>
                <w:sz w:val="20"/>
                <w:szCs w:val="20"/>
              </w:rPr>
            </w:pPr>
            <w:r w:rsidRPr="0032407A">
              <w:rPr>
                <w:rStyle w:val="212pt"/>
                <w:rFonts w:ascii="Sylfaen" w:hAnsi="Sylfaen"/>
                <w:sz w:val="20"/>
                <w:szCs w:val="20"/>
              </w:rPr>
              <w:t>պարենային նպատակներով վերամշակում</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597" w:type="dxa"/>
            <w:shd w:val="clear" w:color="auto" w:fill="FFFFFF"/>
          </w:tcPr>
          <w:p w:rsidR="00945191" w:rsidRPr="0032407A" w:rsidRDefault="00945191" w:rsidP="00EA397B">
            <w:pPr>
              <w:spacing w:after="60"/>
              <w:ind w:right="23"/>
              <w:jc w:val="center"/>
              <w:rPr>
                <w:sz w:val="20"/>
                <w:szCs w:val="20"/>
              </w:rPr>
            </w:pPr>
          </w:p>
        </w:tc>
        <w:tc>
          <w:tcPr>
            <w:tcW w:w="4364" w:type="dxa"/>
            <w:gridSpan w:val="2"/>
            <w:shd w:val="clear" w:color="auto" w:fill="FFFFFF"/>
          </w:tcPr>
          <w:p w:rsidR="00945191" w:rsidRPr="0032407A" w:rsidRDefault="00945191" w:rsidP="00EA397B">
            <w:pPr>
              <w:pStyle w:val="20"/>
              <w:shd w:val="clear" w:color="auto" w:fill="auto"/>
              <w:spacing w:before="0" w:after="60" w:line="240" w:lineRule="auto"/>
              <w:ind w:left="396" w:right="23" w:firstLine="0"/>
              <w:jc w:val="left"/>
              <w:rPr>
                <w:rFonts w:ascii="Sylfaen" w:hAnsi="Sylfaen"/>
                <w:sz w:val="20"/>
                <w:szCs w:val="20"/>
              </w:rPr>
            </w:pPr>
            <w:r w:rsidRPr="0032407A">
              <w:rPr>
                <w:rStyle w:val="212pt"/>
                <w:rFonts w:ascii="Sylfaen" w:hAnsi="Sylfaen"/>
                <w:sz w:val="20"/>
                <w:szCs w:val="20"/>
              </w:rPr>
              <w:t>կորուստներ</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597" w:type="dxa"/>
            <w:shd w:val="clear" w:color="auto" w:fill="FFFFFF"/>
          </w:tcPr>
          <w:p w:rsidR="00945191" w:rsidRPr="0032407A" w:rsidRDefault="00945191" w:rsidP="00EA397B">
            <w:pPr>
              <w:spacing w:after="60"/>
              <w:ind w:right="23"/>
              <w:jc w:val="center"/>
              <w:rPr>
                <w:sz w:val="20"/>
                <w:szCs w:val="20"/>
              </w:rPr>
            </w:pPr>
          </w:p>
        </w:tc>
        <w:tc>
          <w:tcPr>
            <w:tcW w:w="4364" w:type="dxa"/>
            <w:gridSpan w:val="2"/>
            <w:shd w:val="clear" w:color="auto" w:fill="FFFFFF"/>
          </w:tcPr>
          <w:p w:rsidR="00945191" w:rsidRPr="0032407A" w:rsidRDefault="00945191" w:rsidP="00EA397B">
            <w:pPr>
              <w:pStyle w:val="20"/>
              <w:shd w:val="clear" w:color="auto" w:fill="auto"/>
              <w:spacing w:before="0" w:after="60" w:line="240" w:lineRule="auto"/>
              <w:ind w:left="396" w:right="23" w:firstLine="0"/>
              <w:jc w:val="left"/>
              <w:rPr>
                <w:rFonts w:ascii="Sylfaen" w:hAnsi="Sylfaen"/>
                <w:sz w:val="20"/>
                <w:szCs w:val="20"/>
              </w:rPr>
            </w:pPr>
            <w:r w:rsidRPr="0032407A">
              <w:rPr>
                <w:rStyle w:val="212pt"/>
                <w:rFonts w:ascii="Sylfaen" w:hAnsi="Sylfaen"/>
                <w:sz w:val="20"/>
                <w:szCs w:val="20"/>
              </w:rPr>
              <w:t>անձնական սպառում</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597" w:type="dxa"/>
            <w:shd w:val="clear" w:color="auto" w:fill="FFFFFF"/>
          </w:tcPr>
          <w:p w:rsidR="00945191" w:rsidRPr="0032407A" w:rsidRDefault="00945191" w:rsidP="00EA397B">
            <w:pPr>
              <w:pStyle w:val="20"/>
              <w:shd w:val="clear" w:color="auto" w:fill="auto"/>
              <w:spacing w:before="0" w:after="60" w:line="240" w:lineRule="auto"/>
              <w:ind w:right="23" w:firstLine="0"/>
              <w:jc w:val="center"/>
              <w:rPr>
                <w:rFonts w:ascii="Sylfaen" w:hAnsi="Sylfaen"/>
                <w:sz w:val="20"/>
                <w:szCs w:val="20"/>
              </w:rPr>
            </w:pPr>
            <w:r w:rsidRPr="0032407A">
              <w:rPr>
                <w:rStyle w:val="212pt"/>
                <w:rFonts w:ascii="Sylfaen" w:hAnsi="Sylfaen"/>
                <w:sz w:val="20"/>
                <w:szCs w:val="20"/>
              </w:rPr>
              <w:t>7.</w:t>
            </w:r>
          </w:p>
        </w:tc>
        <w:tc>
          <w:tcPr>
            <w:tcW w:w="4364" w:type="dxa"/>
            <w:gridSpan w:val="2"/>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597" w:type="dxa"/>
            <w:shd w:val="clear" w:color="auto" w:fill="FFFFFF"/>
          </w:tcPr>
          <w:p w:rsidR="00945191" w:rsidRPr="0032407A" w:rsidRDefault="00945191" w:rsidP="00EA397B">
            <w:pPr>
              <w:pStyle w:val="20"/>
              <w:shd w:val="clear" w:color="auto" w:fill="auto"/>
              <w:spacing w:before="0" w:after="60" w:line="240" w:lineRule="auto"/>
              <w:ind w:right="23" w:firstLine="0"/>
              <w:jc w:val="center"/>
              <w:rPr>
                <w:rFonts w:ascii="Sylfaen" w:hAnsi="Sylfaen"/>
                <w:sz w:val="20"/>
                <w:szCs w:val="20"/>
              </w:rPr>
            </w:pPr>
            <w:r w:rsidRPr="0032407A">
              <w:rPr>
                <w:rStyle w:val="212pt"/>
                <w:rFonts w:ascii="Sylfaen" w:hAnsi="Sylfaen"/>
                <w:sz w:val="20"/>
                <w:szCs w:val="20"/>
              </w:rPr>
              <w:t>8.</w:t>
            </w:r>
          </w:p>
        </w:tc>
        <w:tc>
          <w:tcPr>
            <w:tcW w:w="4364" w:type="dxa"/>
            <w:gridSpan w:val="2"/>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597" w:type="dxa"/>
            <w:shd w:val="clear" w:color="auto" w:fill="FFFFFF"/>
          </w:tcPr>
          <w:p w:rsidR="00945191" w:rsidRPr="0032407A" w:rsidRDefault="00945191" w:rsidP="00EA397B">
            <w:pPr>
              <w:pStyle w:val="20"/>
              <w:shd w:val="clear" w:color="auto" w:fill="auto"/>
              <w:spacing w:before="0" w:after="60" w:line="240" w:lineRule="auto"/>
              <w:ind w:right="23" w:firstLine="0"/>
              <w:jc w:val="center"/>
              <w:rPr>
                <w:rFonts w:ascii="Sylfaen" w:hAnsi="Sylfaen"/>
                <w:sz w:val="20"/>
                <w:szCs w:val="20"/>
              </w:rPr>
            </w:pPr>
            <w:r w:rsidRPr="0032407A">
              <w:rPr>
                <w:rStyle w:val="212pt"/>
                <w:rFonts w:ascii="Sylfaen" w:hAnsi="Sylfaen"/>
                <w:sz w:val="20"/>
                <w:szCs w:val="20"/>
              </w:rPr>
              <w:t>9.</w:t>
            </w:r>
          </w:p>
        </w:tc>
        <w:tc>
          <w:tcPr>
            <w:tcW w:w="4364" w:type="dxa"/>
            <w:gridSpan w:val="2"/>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 xml:space="preserve">Ընդամենը օգտագործում (առանց հաշվի առնելու </w:t>
            </w:r>
          </w:p>
        </w:tc>
        <w:tc>
          <w:tcPr>
            <w:tcW w:w="4106" w:type="dxa"/>
            <w:gridSpan w:val="4"/>
            <w:shd w:val="clear" w:color="auto" w:fill="FFFFFF"/>
          </w:tcPr>
          <w:p w:rsidR="00945191" w:rsidRPr="0032407A" w:rsidRDefault="00945191" w:rsidP="00EA397B">
            <w:pPr>
              <w:pStyle w:val="20"/>
              <w:shd w:val="clear" w:color="auto" w:fill="auto"/>
              <w:spacing w:before="0" w:after="60" w:line="240" w:lineRule="auto"/>
              <w:ind w:right="23" w:firstLine="0"/>
              <w:jc w:val="left"/>
              <w:rPr>
                <w:rFonts w:ascii="Sylfaen" w:hAnsi="Sylfaen"/>
                <w:sz w:val="20"/>
                <w:szCs w:val="20"/>
              </w:rPr>
            </w:pPr>
          </w:p>
        </w:tc>
      </w:tr>
      <w:tr w:rsidR="00945191" w:rsidRPr="0032407A" w:rsidTr="00CC32AB">
        <w:tc>
          <w:tcPr>
            <w:tcW w:w="597" w:type="dxa"/>
            <w:shd w:val="clear" w:color="auto" w:fill="FFFFFF"/>
          </w:tcPr>
          <w:p w:rsidR="00945191" w:rsidRPr="0032407A" w:rsidRDefault="00945191" w:rsidP="008006FD">
            <w:pPr>
              <w:spacing w:after="120"/>
              <w:ind w:right="20"/>
              <w:jc w:val="center"/>
              <w:rPr>
                <w:sz w:val="20"/>
                <w:szCs w:val="20"/>
              </w:rPr>
            </w:pPr>
          </w:p>
        </w:tc>
        <w:tc>
          <w:tcPr>
            <w:tcW w:w="4364" w:type="dxa"/>
            <w:gridSpan w:val="2"/>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առեւտուրը)</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r w:rsidR="00945191" w:rsidRPr="0032407A" w:rsidTr="00CC32AB">
        <w:tc>
          <w:tcPr>
            <w:tcW w:w="597" w:type="dxa"/>
            <w:shd w:val="clear" w:color="auto" w:fill="FFFFFF"/>
          </w:tcPr>
          <w:p w:rsidR="00945191" w:rsidRPr="0032407A" w:rsidRDefault="00945191" w:rsidP="008006FD">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4364" w:type="dxa"/>
            <w:gridSpan w:val="2"/>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106" w:type="dxa"/>
            <w:gridSpan w:val="4"/>
            <w:shd w:val="clear" w:color="auto" w:fill="FFFFFF"/>
          </w:tcPr>
          <w:p w:rsidR="00945191" w:rsidRPr="0032407A" w:rsidRDefault="00945191" w:rsidP="00945191">
            <w:pPr>
              <w:pStyle w:val="20"/>
              <w:shd w:val="clear" w:color="auto" w:fill="auto"/>
              <w:spacing w:before="0" w:after="120" w:line="240" w:lineRule="auto"/>
              <w:ind w:right="20" w:firstLine="0"/>
              <w:jc w:val="left"/>
              <w:rPr>
                <w:rFonts w:ascii="Sylfaen" w:hAnsi="Sylfaen"/>
                <w:sz w:val="20"/>
                <w:szCs w:val="20"/>
              </w:rPr>
            </w:pPr>
          </w:p>
        </w:tc>
      </w:tr>
    </w:tbl>
    <w:p w:rsidR="00CC32AB" w:rsidRPr="0032407A" w:rsidRDefault="00CC32AB" w:rsidP="00CD5114">
      <w:pPr>
        <w:pStyle w:val="20"/>
        <w:shd w:val="clear" w:color="auto" w:fill="auto"/>
        <w:spacing w:before="0" w:after="160" w:line="360" w:lineRule="auto"/>
        <w:ind w:right="20" w:firstLine="567"/>
        <w:rPr>
          <w:rFonts w:ascii="Sylfaen" w:hAnsi="Sylfaen"/>
          <w:sz w:val="24"/>
          <w:szCs w:val="24"/>
          <w:lang w:val="en-US"/>
        </w:rPr>
      </w:pP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Բուսական յուղերի պահանջարկի եւ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р</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Реc</w:t>
      </w:r>
      <w:r w:rsidRPr="0032407A">
        <w:rPr>
          <w:rFonts w:ascii="Sylfaen" w:hAnsi="Sylfaen"/>
          <w:sz w:val="24"/>
          <w:szCs w:val="24"/>
          <w:vertAlign w:val="subscript"/>
        </w:rPr>
        <w:t>р</w:t>
      </w:r>
      <w:r w:rsidRPr="0032407A">
        <w:rPr>
          <w:rFonts w:ascii="Sylfaen" w:hAnsi="Sylfaen"/>
          <w:sz w:val="24"/>
          <w:szCs w:val="24"/>
        </w:rPr>
        <w:t xml:space="preserve"> = Зн</w:t>
      </w:r>
      <w:r w:rsidRPr="0032407A">
        <w:rPr>
          <w:rFonts w:ascii="Sylfaen" w:hAnsi="Sylfaen"/>
          <w:sz w:val="24"/>
          <w:szCs w:val="24"/>
          <w:vertAlign w:val="subscript"/>
        </w:rPr>
        <w:t>р</w:t>
      </w:r>
      <w:r w:rsidRPr="0032407A">
        <w:rPr>
          <w:rFonts w:ascii="Sylfaen" w:hAnsi="Sylfaen"/>
          <w:sz w:val="24"/>
          <w:szCs w:val="24"/>
        </w:rPr>
        <w:t xml:space="preserve"> + П</w:t>
      </w:r>
      <w:r w:rsidRPr="0032407A">
        <w:rPr>
          <w:rFonts w:ascii="Sylfaen" w:hAnsi="Sylfaen"/>
          <w:sz w:val="24"/>
          <w:szCs w:val="24"/>
          <w:vertAlign w:val="subscript"/>
        </w:rPr>
        <w:t>р</w:t>
      </w:r>
      <w:r w:rsidRPr="0032407A">
        <w:rPr>
          <w:rFonts w:ascii="Sylfaen" w:hAnsi="Sylfaen"/>
          <w:sz w:val="24"/>
          <w:szCs w:val="24"/>
        </w:rPr>
        <w:t xml:space="preserve"> + И</w:t>
      </w:r>
      <w:r w:rsidRPr="0032407A">
        <w:rPr>
          <w:rFonts w:ascii="Sylfaen" w:hAnsi="Sylfaen"/>
          <w:sz w:val="24"/>
          <w:szCs w:val="24"/>
          <w:vertAlign w:val="subscript"/>
        </w:rPr>
        <w:t>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р</w:t>
      </w:r>
      <w:r w:rsidRPr="0032407A">
        <w:rPr>
          <w:rFonts w:ascii="Sylfaen" w:hAnsi="Sylfaen"/>
          <w:sz w:val="24"/>
          <w:szCs w:val="24"/>
        </w:rPr>
        <w:t>-ն՝ բուսական յուղերի պաշարներն են տարվա սկզբին</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П</w:t>
      </w:r>
      <w:r w:rsidRPr="0032407A">
        <w:rPr>
          <w:rFonts w:ascii="Sylfaen" w:hAnsi="Sylfaen"/>
          <w:sz w:val="24"/>
          <w:szCs w:val="24"/>
          <w:vertAlign w:val="subscript"/>
        </w:rPr>
        <w:t>р</w:t>
      </w:r>
      <w:r w:rsidRPr="0032407A">
        <w:rPr>
          <w:rFonts w:ascii="Sylfaen" w:hAnsi="Sylfaen"/>
          <w:sz w:val="24"/>
          <w:szCs w:val="24"/>
        </w:rPr>
        <w:t>-ն՝ բուսական յուղերի արտադրությունը</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р</w:t>
      </w:r>
      <w:r w:rsidRPr="0032407A">
        <w:rPr>
          <w:rFonts w:ascii="Sylfaen" w:hAnsi="Sylfaen"/>
          <w:sz w:val="24"/>
          <w:szCs w:val="24"/>
        </w:rPr>
        <w:t>-ն՝ Միության կտրվածքով բուսական յուղերի ներմուծումը (արտաքին առեւտուր):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Բուսական յուղերի պահանջարկի եւ առաջարկի ամփոփ կանխատեսումային հաշվեկշռի բաշխիչ մասով (ռեսուրսների օգտագործման մասով) հանրագումարը Միության կտրվածքով (Испр)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р</w:t>
      </w:r>
      <w:r w:rsidRPr="0032407A">
        <w:rPr>
          <w:rFonts w:ascii="Sylfaen" w:hAnsi="Sylfaen"/>
          <w:sz w:val="24"/>
          <w:szCs w:val="24"/>
        </w:rPr>
        <w:t xml:space="preserve"> — ПД</w:t>
      </w:r>
      <w:r w:rsidRPr="0032407A">
        <w:rPr>
          <w:rFonts w:ascii="Sylfaen" w:hAnsi="Sylfaen"/>
          <w:sz w:val="24"/>
          <w:szCs w:val="24"/>
          <w:vertAlign w:val="subscript"/>
        </w:rPr>
        <w:t>р</w:t>
      </w:r>
      <w:r w:rsidRPr="0032407A">
        <w:rPr>
          <w:rFonts w:ascii="Sylfaen" w:hAnsi="Sylfaen"/>
          <w:sz w:val="24"/>
          <w:szCs w:val="24"/>
        </w:rPr>
        <w:t xml:space="preserve"> + ПП</w:t>
      </w:r>
      <w:r w:rsidRPr="0032407A">
        <w:rPr>
          <w:rFonts w:ascii="Sylfaen" w:hAnsi="Sylfaen"/>
          <w:sz w:val="24"/>
          <w:szCs w:val="24"/>
          <w:vertAlign w:val="subscript"/>
        </w:rPr>
        <w:t>р</w:t>
      </w:r>
      <w:r w:rsidRPr="0032407A">
        <w:rPr>
          <w:rFonts w:ascii="Sylfaen" w:hAnsi="Sylfaen"/>
          <w:sz w:val="24"/>
          <w:szCs w:val="24"/>
        </w:rPr>
        <w:t xml:space="preserve"> + ПО</w:t>
      </w:r>
      <w:r w:rsidRPr="0032407A">
        <w:rPr>
          <w:rFonts w:ascii="Sylfaen" w:hAnsi="Sylfaen"/>
          <w:sz w:val="24"/>
          <w:szCs w:val="24"/>
          <w:vertAlign w:val="subscript"/>
        </w:rPr>
        <w:t>р</w:t>
      </w:r>
      <w:r w:rsidRPr="0032407A">
        <w:rPr>
          <w:rFonts w:ascii="Sylfaen" w:hAnsi="Sylfaen"/>
          <w:sz w:val="24"/>
          <w:szCs w:val="24"/>
        </w:rPr>
        <w:t xml:space="preserve"> + ЛП</w:t>
      </w:r>
      <w:r w:rsidRPr="0032407A">
        <w:rPr>
          <w:rFonts w:ascii="Sylfaen" w:hAnsi="Sylfaen"/>
          <w:sz w:val="24"/>
          <w:szCs w:val="24"/>
          <w:vertAlign w:val="subscript"/>
        </w:rPr>
        <w:t>Р</w:t>
      </w:r>
      <w:r w:rsidRPr="0032407A">
        <w:rPr>
          <w:rFonts w:ascii="Sylfaen" w:hAnsi="Sylfaen"/>
          <w:sz w:val="24"/>
          <w:szCs w:val="24"/>
        </w:rPr>
        <w:t xml:space="preserve"> + Э</w:t>
      </w:r>
      <w:r w:rsidRPr="0032407A">
        <w:rPr>
          <w:rFonts w:ascii="Sylfaen" w:hAnsi="Sylfaen"/>
          <w:sz w:val="24"/>
          <w:szCs w:val="24"/>
          <w:vertAlign w:val="subscript"/>
        </w:rPr>
        <w:t>р</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ПД</w:t>
      </w:r>
      <w:r w:rsidRPr="0032407A">
        <w:rPr>
          <w:rFonts w:ascii="Sylfaen" w:hAnsi="Sylfaen"/>
          <w:sz w:val="24"/>
          <w:szCs w:val="24"/>
          <w:vertAlign w:val="subscript"/>
        </w:rPr>
        <w:t>Р</w:t>
      </w:r>
      <w:r w:rsidRPr="0032407A">
        <w:rPr>
          <w:rFonts w:ascii="Sylfaen" w:hAnsi="Sylfaen"/>
          <w:sz w:val="24"/>
          <w:szCs w:val="24"/>
        </w:rPr>
        <w:t>-ն՝ բուսական յուղերի՝ ոչ սննդային նպատակներով վերամշակումն է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Р</w:t>
      </w:r>
      <w:r w:rsidRPr="0032407A">
        <w:rPr>
          <w:rFonts w:ascii="Sylfaen" w:hAnsi="Sylfaen"/>
          <w:sz w:val="24"/>
          <w:szCs w:val="24"/>
        </w:rPr>
        <w:t>-ն՝ բուսական յուղերի պարենային նպատակներով վերամշակումը</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р</w:t>
      </w:r>
      <w:r w:rsidRPr="0032407A">
        <w:rPr>
          <w:rFonts w:ascii="Sylfaen" w:hAnsi="Sylfaen"/>
          <w:sz w:val="24"/>
          <w:szCs w:val="24"/>
        </w:rPr>
        <w:t>-ն՝ բուսական յուղերի կորուստները</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Р</w:t>
      </w:r>
      <w:r w:rsidRPr="0032407A">
        <w:rPr>
          <w:rFonts w:ascii="Sylfaen" w:hAnsi="Sylfaen"/>
          <w:sz w:val="24"/>
          <w:szCs w:val="24"/>
        </w:rPr>
        <w:t>-ն՝ բուսական յուղերի անձնական սպառումը</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р</w:t>
      </w:r>
      <w:r w:rsidRPr="0032407A">
        <w:rPr>
          <w:rFonts w:ascii="Sylfaen" w:hAnsi="Sylfaen"/>
          <w:sz w:val="24"/>
          <w:szCs w:val="24"/>
        </w:rPr>
        <w:t>-ն՝ բուսական յուղերի արտահանումը (արտաքին առեւտուր)</w:t>
      </w:r>
      <w:r w:rsidR="00190776" w:rsidRPr="0032407A">
        <w:rPr>
          <w:rFonts w:ascii="Sylfaen" w:hAnsi="Sylfaen"/>
          <w:sz w:val="24"/>
          <w:szCs w:val="24"/>
        </w:rPr>
        <w:t>՝</w:t>
      </w:r>
      <w:r w:rsidRPr="0032407A">
        <w:rPr>
          <w:rFonts w:ascii="Sylfaen" w:hAnsi="Sylfaen"/>
          <w:sz w:val="24"/>
          <w:szCs w:val="24"/>
        </w:rPr>
        <w:t xml:space="preserve"> Միության կտրվածքով:</w:t>
      </w:r>
    </w:p>
    <w:p w:rsidR="000A295D" w:rsidRPr="0032407A" w:rsidRDefault="000A295D" w:rsidP="00CD5114">
      <w:pPr>
        <w:pStyle w:val="20"/>
        <w:shd w:val="clear" w:color="auto" w:fill="auto"/>
        <w:spacing w:before="0" w:after="160" w:line="360" w:lineRule="auto"/>
        <w:ind w:right="20" w:firstLine="0"/>
        <w:jc w:val="left"/>
        <w:rPr>
          <w:rFonts w:ascii="Sylfaen" w:hAnsi="Sylfaen"/>
          <w:sz w:val="24"/>
          <w:szCs w:val="24"/>
        </w:rPr>
      </w:pPr>
    </w:p>
    <w:p w:rsidR="00AA7E82" w:rsidRPr="0032407A" w:rsidRDefault="00D06E18" w:rsidP="00CD5114">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t>VII. Կարտոֆիլի ու դրա վերամշակումից ստացվող արտադրանքի պահանջարկի եւ առաջարկի 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pacing w:val="-4"/>
          <w:sz w:val="24"/>
          <w:szCs w:val="24"/>
        </w:rPr>
        <w:t>Կարտոֆիլի ու դրա վերամշակումից ստացվող արտադրանքի պահանջարկի եւ առաջարկի</w:t>
      </w:r>
      <w:r w:rsidRPr="0032407A">
        <w:rPr>
          <w:rFonts w:ascii="Sylfaen" w:hAnsi="Sylfaen"/>
          <w:sz w:val="24"/>
          <w:szCs w:val="24"/>
        </w:rPr>
        <w:t xml:space="preserve"> ամփոփ կանխատեսումային հաշվեկշիռն արտացոլում է կանխատեսվող ռեսուրսները՝ ըստ կարտոֆիլի եւ դրա վերամշակումից ստացվող արտադրանքի ստացման աղբյուրների ու օգտագործման ուղղությունների (ԵԱՏՄ</w:t>
      </w:r>
      <w:r w:rsidR="00EA397B" w:rsidRPr="0032407A">
        <w:rPr>
          <w:rFonts w:ascii="Sylfaen" w:hAnsi="Sylfaen"/>
          <w:sz w:val="24"/>
          <w:szCs w:val="24"/>
        </w:rPr>
        <w:t> </w:t>
      </w:r>
      <w:r w:rsidRPr="0032407A">
        <w:rPr>
          <w:rFonts w:ascii="Sylfaen" w:hAnsi="Sylfaen"/>
          <w:sz w:val="24"/>
          <w:szCs w:val="24"/>
        </w:rPr>
        <w:t>ԱՏԳ ԱԱ 0701, 0710 10 000 0, 0712 90 050 0, 1105, 1108 13 000 0, 2004 10 եւ 2005 20 ծածկագրեր):</w:t>
      </w:r>
    </w:p>
    <w:p w:rsidR="00AA7E82" w:rsidRPr="0032407A" w:rsidRDefault="00D06E18" w:rsidP="00CD5114">
      <w:pPr>
        <w:pStyle w:val="20"/>
        <w:shd w:val="clear" w:color="auto" w:fill="auto"/>
        <w:spacing w:before="0" w:after="160" w:line="360" w:lineRule="auto"/>
        <w:ind w:right="20" w:firstLine="567"/>
        <w:rPr>
          <w:rFonts w:ascii="Sylfaen" w:hAnsi="Sylfaen"/>
          <w:spacing w:val="-6"/>
          <w:sz w:val="24"/>
          <w:szCs w:val="24"/>
        </w:rPr>
      </w:pPr>
      <w:r w:rsidRPr="0032407A">
        <w:rPr>
          <w:rFonts w:ascii="Sylfaen" w:hAnsi="Sylfaen"/>
          <w:spacing w:val="-6"/>
          <w:sz w:val="24"/>
          <w:szCs w:val="24"/>
        </w:rPr>
        <w:lastRenderedPageBreak/>
        <w:t>Կարտոֆիլի ու դրա վերամշակումից ստացվող արտադրանքի պահանջարկի եւ առաջարկի ամփոփ կանխատեսումային հաշվեկշիռը ներառում է հետեւյալ դիրքերը՝</w:t>
      </w:r>
    </w:p>
    <w:tbl>
      <w:tblPr>
        <w:tblOverlap w:val="never"/>
        <w:tblW w:w="8941" w:type="dxa"/>
        <w:tblLayout w:type="fixed"/>
        <w:tblCellMar>
          <w:left w:w="10" w:type="dxa"/>
          <w:right w:w="10" w:type="dxa"/>
        </w:tblCellMar>
        <w:tblLook w:val="0020" w:firstRow="1" w:lastRow="0" w:firstColumn="0" w:lastColumn="0" w:noHBand="0" w:noVBand="0"/>
      </w:tblPr>
      <w:tblGrid>
        <w:gridCol w:w="616"/>
        <w:gridCol w:w="4201"/>
        <w:gridCol w:w="7"/>
        <w:gridCol w:w="1191"/>
        <w:gridCol w:w="1067"/>
        <w:gridCol w:w="907"/>
        <w:gridCol w:w="952"/>
      </w:tblGrid>
      <w:tr w:rsidR="00AA7E82" w:rsidRPr="0032407A" w:rsidTr="00EA397B">
        <w:trPr>
          <w:tblHeader/>
        </w:trPr>
        <w:tc>
          <w:tcPr>
            <w:tcW w:w="4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1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7E82" w:rsidRPr="0032407A" w:rsidRDefault="000A295D"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tcPr>
          <w:p w:rsidR="00AA7E82" w:rsidRPr="0032407A" w:rsidRDefault="000A295D"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A7E82" w:rsidRPr="0032407A" w:rsidRDefault="000A295D"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AA7E82" w:rsidRPr="0032407A" w:rsidRDefault="000A295D"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EA397B" w:rsidRPr="0032407A" w:rsidTr="00EA397B">
        <w:tc>
          <w:tcPr>
            <w:tcW w:w="616" w:type="dxa"/>
            <w:tcBorders>
              <w:top w:val="single" w:sz="4" w:space="0" w:color="auto"/>
            </w:tcBorders>
            <w:shd w:val="clear" w:color="auto" w:fill="FFFFFF"/>
            <w:vAlign w:val="center"/>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208" w:type="dxa"/>
            <w:gridSpan w:val="2"/>
            <w:tcBorders>
              <w:top w:val="single" w:sz="4" w:space="0" w:color="auto"/>
            </w:tcBorders>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117" w:type="dxa"/>
            <w:gridSpan w:val="4"/>
            <w:tcBorders>
              <w:top w:val="single" w:sz="4" w:space="0" w:color="auto"/>
            </w:tcBorders>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vAlign w:val="center"/>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208" w:type="dxa"/>
            <w:gridSpan w:val="2"/>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Արտադրություն</w:t>
            </w:r>
          </w:p>
        </w:tc>
        <w:tc>
          <w:tcPr>
            <w:tcW w:w="4117" w:type="dxa"/>
            <w:gridSpan w:val="4"/>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vAlign w:val="center"/>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4208" w:type="dxa"/>
            <w:gridSpan w:val="2"/>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117" w:type="dxa"/>
            <w:gridSpan w:val="4"/>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vAlign w:val="bottom"/>
          </w:tcPr>
          <w:p w:rsidR="00EA397B" w:rsidRPr="0032407A" w:rsidRDefault="00EA397B" w:rsidP="00EA397B">
            <w:pPr>
              <w:pStyle w:val="20"/>
              <w:shd w:val="clear" w:color="auto" w:fill="auto"/>
              <w:spacing w:before="0" w:after="120" w:line="240" w:lineRule="auto"/>
              <w:ind w:left="182" w:right="20" w:firstLine="0"/>
              <w:jc w:val="left"/>
              <w:rPr>
                <w:rFonts w:ascii="Sylfaen" w:hAnsi="Sylfaen"/>
                <w:sz w:val="20"/>
                <w:szCs w:val="20"/>
              </w:rPr>
            </w:pPr>
            <w:r w:rsidRPr="0032407A">
              <w:rPr>
                <w:rStyle w:val="212pt"/>
                <w:rFonts w:ascii="Sylfaen" w:hAnsi="Sylfaen"/>
                <w:sz w:val="20"/>
                <w:szCs w:val="20"/>
              </w:rPr>
              <w:t>այդ թվում՝</w:t>
            </w:r>
          </w:p>
        </w:tc>
        <w:tc>
          <w:tcPr>
            <w:tcW w:w="4117" w:type="dxa"/>
            <w:gridSpan w:val="4"/>
            <w:shd w:val="clear" w:color="auto" w:fill="FFFFFF"/>
            <w:vAlign w:val="bottom"/>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left="210" w:right="20" w:firstLine="0"/>
              <w:jc w:val="left"/>
              <w:rPr>
                <w:rFonts w:ascii="Sylfaen" w:hAnsi="Sylfaen"/>
                <w:sz w:val="20"/>
                <w:szCs w:val="20"/>
              </w:rPr>
            </w:pPr>
            <w:r w:rsidRPr="0032407A">
              <w:rPr>
                <w:rStyle w:val="212pt"/>
                <w:rFonts w:ascii="Sylfaen" w:hAnsi="Sylfaen"/>
                <w:sz w:val="20"/>
                <w:szCs w:val="20"/>
              </w:rPr>
              <w:t>արտադրական սպառում՝ ընդամենը</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left="364" w:right="20" w:firstLine="0"/>
              <w:jc w:val="left"/>
              <w:rPr>
                <w:rFonts w:ascii="Sylfaen" w:hAnsi="Sylfaen"/>
                <w:sz w:val="20"/>
                <w:szCs w:val="20"/>
              </w:rPr>
            </w:pPr>
            <w:r w:rsidRPr="0032407A">
              <w:rPr>
                <w:rStyle w:val="212pt"/>
                <w:rFonts w:ascii="Sylfaen" w:hAnsi="Sylfaen"/>
                <w:sz w:val="20"/>
                <w:szCs w:val="20"/>
              </w:rPr>
              <w:t>այդ թվում՝</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vAlign w:val="center"/>
          </w:tcPr>
          <w:p w:rsidR="00EA397B" w:rsidRPr="0032407A" w:rsidRDefault="00EA397B" w:rsidP="00EA397B">
            <w:pPr>
              <w:pStyle w:val="20"/>
              <w:shd w:val="clear" w:color="auto" w:fill="auto"/>
              <w:spacing w:before="0" w:after="120" w:line="240" w:lineRule="auto"/>
              <w:ind w:left="364" w:right="20" w:firstLine="0"/>
              <w:jc w:val="left"/>
              <w:rPr>
                <w:rFonts w:ascii="Sylfaen" w:hAnsi="Sylfaen"/>
                <w:sz w:val="20"/>
                <w:szCs w:val="20"/>
              </w:rPr>
            </w:pPr>
            <w:r w:rsidRPr="0032407A">
              <w:rPr>
                <w:rStyle w:val="212pt"/>
                <w:rFonts w:ascii="Sylfaen" w:hAnsi="Sylfaen"/>
                <w:sz w:val="20"/>
                <w:szCs w:val="20"/>
              </w:rPr>
              <w:t>սերմերի համար</w:t>
            </w:r>
          </w:p>
        </w:tc>
        <w:tc>
          <w:tcPr>
            <w:tcW w:w="4117" w:type="dxa"/>
            <w:gridSpan w:val="4"/>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vAlign w:val="bottom"/>
          </w:tcPr>
          <w:p w:rsidR="00EA397B" w:rsidRPr="0032407A" w:rsidRDefault="00EA397B" w:rsidP="00EA397B">
            <w:pPr>
              <w:pStyle w:val="20"/>
              <w:shd w:val="clear" w:color="auto" w:fill="auto"/>
              <w:spacing w:before="0" w:after="120" w:line="240" w:lineRule="auto"/>
              <w:ind w:left="364" w:right="20" w:firstLine="0"/>
              <w:jc w:val="left"/>
              <w:rPr>
                <w:rFonts w:ascii="Sylfaen" w:hAnsi="Sylfaen"/>
                <w:sz w:val="20"/>
                <w:szCs w:val="20"/>
              </w:rPr>
            </w:pPr>
            <w:r w:rsidRPr="0032407A">
              <w:rPr>
                <w:rStyle w:val="212pt"/>
                <w:rFonts w:ascii="Sylfaen" w:hAnsi="Sylfaen"/>
                <w:sz w:val="20"/>
                <w:szCs w:val="20"/>
              </w:rPr>
              <w:t>անասնակերի եւ թռչնակերի համար</w:t>
            </w:r>
          </w:p>
        </w:tc>
        <w:tc>
          <w:tcPr>
            <w:tcW w:w="4117" w:type="dxa"/>
            <w:gridSpan w:val="4"/>
            <w:shd w:val="clear" w:color="auto" w:fill="FFFFFF"/>
            <w:vAlign w:val="bottom"/>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left="364" w:right="20" w:firstLine="0"/>
              <w:jc w:val="left"/>
              <w:rPr>
                <w:rFonts w:ascii="Sylfaen" w:hAnsi="Sylfaen"/>
                <w:sz w:val="20"/>
                <w:szCs w:val="20"/>
              </w:rPr>
            </w:pPr>
            <w:r w:rsidRPr="0032407A">
              <w:rPr>
                <w:rStyle w:val="212pt"/>
                <w:rFonts w:ascii="Sylfaen" w:hAnsi="Sylfaen"/>
                <w:sz w:val="20"/>
                <w:szCs w:val="20"/>
              </w:rPr>
              <w:t>ոչ սննդային նպատակներով վերամշակում</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vAlign w:val="bottom"/>
          </w:tcPr>
          <w:p w:rsidR="00EA397B" w:rsidRPr="0032407A" w:rsidRDefault="00EA397B" w:rsidP="00EA397B">
            <w:pPr>
              <w:pStyle w:val="20"/>
              <w:shd w:val="clear" w:color="auto" w:fill="auto"/>
              <w:spacing w:before="0" w:after="120" w:line="240" w:lineRule="auto"/>
              <w:ind w:left="235" w:right="20" w:firstLine="0"/>
              <w:jc w:val="left"/>
              <w:rPr>
                <w:rFonts w:ascii="Sylfaen" w:hAnsi="Sylfaen"/>
                <w:sz w:val="20"/>
                <w:szCs w:val="20"/>
              </w:rPr>
            </w:pPr>
            <w:r w:rsidRPr="0032407A">
              <w:rPr>
                <w:rStyle w:val="212pt"/>
                <w:rFonts w:ascii="Sylfaen" w:hAnsi="Sylfaen"/>
                <w:sz w:val="20"/>
                <w:szCs w:val="20"/>
              </w:rPr>
              <w:t>կորուստներ</w:t>
            </w:r>
          </w:p>
        </w:tc>
        <w:tc>
          <w:tcPr>
            <w:tcW w:w="4117" w:type="dxa"/>
            <w:gridSpan w:val="4"/>
            <w:shd w:val="clear" w:color="auto" w:fill="FFFFFF"/>
            <w:vAlign w:val="bottom"/>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spacing w:after="120"/>
              <w:ind w:right="20"/>
              <w:jc w:val="center"/>
              <w:rPr>
                <w:sz w:val="20"/>
                <w:szCs w:val="20"/>
              </w:rPr>
            </w:pP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left="235" w:right="20" w:firstLine="0"/>
              <w:jc w:val="left"/>
              <w:rPr>
                <w:rFonts w:ascii="Sylfaen" w:hAnsi="Sylfaen"/>
                <w:sz w:val="20"/>
                <w:szCs w:val="20"/>
              </w:rPr>
            </w:pPr>
            <w:r w:rsidRPr="0032407A">
              <w:rPr>
                <w:rStyle w:val="212pt"/>
                <w:rFonts w:ascii="Sylfaen" w:hAnsi="Sylfaen"/>
                <w:sz w:val="20"/>
                <w:szCs w:val="20"/>
              </w:rPr>
              <w:t>անձնական սպառում</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vAlign w:val="center"/>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4208" w:type="dxa"/>
            <w:gridSpan w:val="2"/>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117" w:type="dxa"/>
            <w:gridSpan w:val="4"/>
            <w:shd w:val="clear" w:color="auto" w:fill="FFFFFF"/>
            <w:vAlign w:val="center"/>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4208" w:type="dxa"/>
            <w:gridSpan w:val="2"/>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117" w:type="dxa"/>
            <w:gridSpan w:val="4"/>
            <w:shd w:val="clear" w:color="auto" w:fill="FFFFFF"/>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r w:rsidR="00EA397B" w:rsidRPr="0032407A" w:rsidTr="00EA397B">
        <w:tc>
          <w:tcPr>
            <w:tcW w:w="616" w:type="dxa"/>
            <w:shd w:val="clear" w:color="auto" w:fill="FFFFFF"/>
            <w:vAlign w:val="bottom"/>
          </w:tcPr>
          <w:p w:rsidR="00EA397B" w:rsidRPr="0032407A" w:rsidRDefault="00EA397B"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4208" w:type="dxa"/>
            <w:gridSpan w:val="2"/>
            <w:shd w:val="clear" w:color="auto" w:fill="FFFFFF"/>
            <w:vAlign w:val="bottom"/>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117" w:type="dxa"/>
            <w:gridSpan w:val="4"/>
            <w:shd w:val="clear" w:color="auto" w:fill="FFFFFF"/>
            <w:vAlign w:val="bottom"/>
          </w:tcPr>
          <w:p w:rsidR="00EA397B" w:rsidRPr="0032407A" w:rsidRDefault="00EA397B" w:rsidP="00EA397B">
            <w:pPr>
              <w:pStyle w:val="20"/>
              <w:shd w:val="clear" w:color="auto" w:fill="auto"/>
              <w:spacing w:before="0" w:after="120" w:line="240" w:lineRule="auto"/>
              <w:ind w:right="20" w:firstLine="0"/>
              <w:jc w:val="left"/>
              <w:rPr>
                <w:rFonts w:ascii="Sylfaen" w:hAnsi="Sylfaen"/>
                <w:sz w:val="20"/>
                <w:szCs w:val="20"/>
              </w:rPr>
            </w:pPr>
          </w:p>
        </w:tc>
      </w:tr>
    </w:tbl>
    <w:p w:rsidR="006A131F" w:rsidRPr="0032407A" w:rsidRDefault="006A131F" w:rsidP="00CD5114">
      <w:pPr>
        <w:pStyle w:val="20"/>
        <w:shd w:val="clear" w:color="auto" w:fill="auto"/>
        <w:spacing w:before="0" w:after="160" w:line="360" w:lineRule="auto"/>
        <w:ind w:right="20" w:firstLine="567"/>
        <w:rPr>
          <w:rFonts w:ascii="Sylfaen" w:hAnsi="Sylfaen"/>
          <w:spacing w:val="-4"/>
          <w:sz w:val="24"/>
          <w:szCs w:val="24"/>
          <w:lang w:val="en-US"/>
        </w:rPr>
      </w:pP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pacing w:val="-4"/>
          <w:sz w:val="24"/>
          <w:szCs w:val="24"/>
        </w:rPr>
        <w:t xml:space="preserve">Կարտոֆիլի ու դրա վերամշակումից ստացվող արտադրանքի պահանջարկի </w:t>
      </w:r>
      <w:r w:rsidR="00CD5114" w:rsidRPr="0032407A">
        <w:rPr>
          <w:rFonts w:ascii="Sylfaen" w:hAnsi="Sylfaen"/>
          <w:spacing w:val="-4"/>
          <w:sz w:val="24"/>
          <w:szCs w:val="24"/>
        </w:rPr>
        <w:t>եւ</w:t>
      </w:r>
      <w:r w:rsidRPr="0032407A">
        <w:rPr>
          <w:rFonts w:ascii="Sylfaen" w:hAnsi="Sylfaen"/>
          <w:spacing w:val="-4"/>
          <w:sz w:val="24"/>
          <w:szCs w:val="24"/>
        </w:rPr>
        <w:t xml:space="preserve"> առաջարկի</w:t>
      </w:r>
      <w:r w:rsidRPr="0032407A">
        <w:rPr>
          <w:rFonts w:ascii="Sylfaen" w:hAnsi="Sylfaen"/>
          <w:sz w:val="24"/>
          <w:szCs w:val="24"/>
        </w:rPr>
        <w:t xml:space="preserve"> ամփոփ կանխատեսումային հաշվեկշռի ռեսուրսային մասի (ռեսուրսների) հանրագումարը (Рес</w:t>
      </w:r>
      <w:r w:rsidRPr="0032407A">
        <w:rPr>
          <w:rFonts w:ascii="Sylfaen" w:hAnsi="Sylfaen"/>
          <w:sz w:val="24"/>
          <w:szCs w:val="24"/>
          <w:vertAlign w:val="subscript"/>
        </w:rPr>
        <w:t>к</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Рес</w:t>
      </w:r>
      <w:r w:rsidRPr="0032407A">
        <w:rPr>
          <w:rFonts w:ascii="Sylfaen" w:hAnsi="Sylfaen"/>
          <w:sz w:val="24"/>
          <w:szCs w:val="24"/>
          <w:vertAlign w:val="subscript"/>
        </w:rPr>
        <w:t>к</w:t>
      </w:r>
      <w:r w:rsidRPr="0032407A">
        <w:rPr>
          <w:rFonts w:ascii="Sylfaen" w:hAnsi="Sylfaen"/>
          <w:sz w:val="24"/>
          <w:szCs w:val="24"/>
        </w:rPr>
        <w:t>=3н</w:t>
      </w:r>
      <w:r w:rsidRPr="0032407A">
        <w:rPr>
          <w:rFonts w:ascii="Sylfaen" w:hAnsi="Sylfaen"/>
          <w:sz w:val="24"/>
          <w:szCs w:val="24"/>
          <w:vertAlign w:val="subscript"/>
        </w:rPr>
        <w:t>к</w:t>
      </w:r>
      <w:r w:rsidRPr="0032407A">
        <w:rPr>
          <w:rFonts w:ascii="Sylfaen" w:hAnsi="Sylfaen"/>
          <w:sz w:val="24"/>
          <w:szCs w:val="24"/>
        </w:rPr>
        <w:t>+П</w:t>
      </w:r>
      <w:r w:rsidRPr="0032407A">
        <w:rPr>
          <w:rFonts w:ascii="Sylfaen" w:hAnsi="Sylfaen"/>
          <w:sz w:val="24"/>
          <w:szCs w:val="24"/>
          <w:vertAlign w:val="subscript"/>
        </w:rPr>
        <w:t>к</w:t>
      </w:r>
      <w:r w:rsidRPr="0032407A">
        <w:rPr>
          <w:rFonts w:ascii="Sylfaen" w:hAnsi="Sylfaen"/>
          <w:sz w:val="24"/>
          <w:szCs w:val="24"/>
        </w:rPr>
        <w:t>+И</w:t>
      </w:r>
      <w:r w:rsidRPr="0032407A">
        <w:rPr>
          <w:rFonts w:ascii="Sylfaen" w:hAnsi="Sylfaen"/>
          <w:sz w:val="24"/>
          <w:szCs w:val="24"/>
          <w:vertAlign w:val="subscript"/>
        </w:rPr>
        <w:t>к</w:t>
      </w:r>
      <w:r w:rsidRPr="0032407A">
        <w:rPr>
          <w:rFonts w:ascii="Sylfaen" w:hAnsi="Sylfaen"/>
          <w:sz w:val="24"/>
          <w:szCs w:val="24"/>
        </w:rPr>
        <w:t>,</w:t>
      </w:r>
    </w:p>
    <w:p w:rsidR="00AA7E82" w:rsidRPr="008C08A1"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6A131F" w:rsidRPr="008C08A1" w:rsidRDefault="006A131F" w:rsidP="00CD5114">
      <w:pPr>
        <w:pStyle w:val="20"/>
        <w:shd w:val="clear" w:color="auto" w:fill="auto"/>
        <w:spacing w:before="0" w:after="160" w:line="360" w:lineRule="auto"/>
        <w:ind w:right="20" w:firstLine="567"/>
        <w:rPr>
          <w:rFonts w:ascii="Sylfaen" w:hAnsi="Sylfaen"/>
          <w:sz w:val="24"/>
          <w:szCs w:val="24"/>
        </w:rPr>
      </w:pP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Зн</w:t>
      </w:r>
      <w:r w:rsidRPr="0032407A">
        <w:rPr>
          <w:rFonts w:ascii="Sylfaen" w:hAnsi="Sylfaen"/>
          <w:sz w:val="24"/>
          <w:szCs w:val="24"/>
          <w:vertAlign w:val="subscript"/>
        </w:rPr>
        <w:t>к</w:t>
      </w:r>
      <w:r w:rsidRPr="0032407A">
        <w:rPr>
          <w:rFonts w:ascii="Sylfaen" w:hAnsi="Sylfaen"/>
          <w:sz w:val="24"/>
          <w:szCs w:val="24"/>
        </w:rPr>
        <w:t>-ն՝ կարտոֆիլի ու դրա վերամշակումից ստացվող արտադրանքի պաշարներն են տարվա սկզբին</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к</w:t>
      </w:r>
      <w:r w:rsidRPr="0032407A">
        <w:rPr>
          <w:rFonts w:ascii="Sylfaen" w:hAnsi="Sylfaen"/>
          <w:sz w:val="24"/>
          <w:szCs w:val="24"/>
        </w:rPr>
        <w:t>-ն՝ կարտոֆիլի արտադրությունը</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к</w:t>
      </w:r>
      <w:r w:rsidRPr="0032407A">
        <w:rPr>
          <w:rFonts w:ascii="Sylfaen" w:hAnsi="Sylfaen"/>
          <w:sz w:val="24"/>
          <w:szCs w:val="24"/>
        </w:rPr>
        <w:t>-ն՝ կարտոֆիլի ու դրա վերամշակումից ստացվող արտադրանքի ներմուծումը (արտաքին առեւտուր)</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pacing w:val="-4"/>
          <w:sz w:val="24"/>
          <w:szCs w:val="24"/>
        </w:rPr>
        <w:t>Կարտոֆիլի ու դրա վերամշակումից ստացվող արտադրանքի պահանջարկի եւ առաջարկի</w:t>
      </w:r>
      <w:r w:rsidRPr="0032407A">
        <w:rPr>
          <w:rFonts w:ascii="Sylfaen" w:hAnsi="Sylfaen"/>
          <w:sz w:val="24"/>
          <w:szCs w:val="24"/>
        </w:rPr>
        <w:t xml:space="preserve">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к</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к</w:t>
      </w:r>
      <w:r w:rsidRPr="0032407A">
        <w:rPr>
          <w:rFonts w:ascii="Sylfaen" w:hAnsi="Sylfaen"/>
          <w:sz w:val="24"/>
          <w:szCs w:val="24"/>
        </w:rPr>
        <w:t>= С</w:t>
      </w:r>
      <w:r w:rsidRPr="0032407A">
        <w:rPr>
          <w:rFonts w:ascii="Sylfaen" w:hAnsi="Sylfaen"/>
          <w:sz w:val="24"/>
          <w:szCs w:val="24"/>
          <w:vertAlign w:val="subscript"/>
        </w:rPr>
        <w:t>к</w:t>
      </w:r>
      <w:r w:rsidRPr="0032407A">
        <w:rPr>
          <w:rFonts w:ascii="Sylfaen" w:hAnsi="Sylfaen"/>
          <w:sz w:val="24"/>
          <w:szCs w:val="24"/>
        </w:rPr>
        <w:t xml:space="preserve"> + К</w:t>
      </w:r>
      <w:r w:rsidRPr="0032407A">
        <w:rPr>
          <w:rFonts w:ascii="Sylfaen" w:hAnsi="Sylfaen"/>
          <w:sz w:val="24"/>
          <w:szCs w:val="24"/>
          <w:vertAlign w:val="subscript"/>
        </w:rPr>
        <w:t>к</w:t>
      </w:r>
      <w:r w:rsidRPr="0032407A">
        <w:rPr>
          <w:rFonts w:ascii="Sylfaen" w:hAnsi="Sylfaen"/>
          <w:sz w:val="24"/>
          <w:szCs w:val="24"/>
        </w:rPr>
        <w:t xml:space="preserve"> + ПД</w:t>
      </w:r>
      <w:r w:rsidRPr="0032407A">
        <w:rPr>
          <w:rFonts w:ascii="Sylfaen" w:hAnsi="Sylfaen"/>
          <w:sz w:val="24"/>
          <w:szCs w:val="24"/>
          <w:vertAlign w:val="subscript"/>
        </w:rPr>
        <w:t>К</w:t>
      </w:r>
      <w:r w:rsidRPr="0032407A">
        <w:rPr>
          <w:rFonts w:ascii="Sylfaen" w:hAnsi="Sylfaen"/>
          <w:sz w:val="24"/>
          <w:szCs w:val="24"/>
        </w:rPr>
        <w:t>+ ПО</w:t>
      </w:r>
      <w:r w:rsidRPr="0032407A">
        <w:rPr>
          <w:rFonts w:ascii="Sylfaen" w:hAnsi="Sylfaen"/>
          <w:sz w:val="24"/>
          <w:szCs w:val="24"/>
          <w:vertAlign w:val="subscript"/>
        </w:rPr>
        <w:t>к</w:t>
      </w:r>
      <w:r w:rsidRPr="0032407A">
        <w:rPr>
          <w:rFonts w:ascii="Sylfaen" w:hAnsi="Sylfaen"/>
          <w:sz w:val="24"/>
          <w:szCs w:val="24"/>
        </w:rPr>
        <w:t>+ ЛП</w:t>
      </w:r>
      <w:r w:rsidRPr="0032407A">
        <w:rPr>
          <w:rFonts w:ascii="Sylfaen" w:hAnsi="Sylfaen"/>
          <w:sz w:val="24"/>
          <w:szCs w:val="24"/>
          <w:vertAlign w:val="subscript"/>
        </w:rPr>
        <w:t>К</w:t>
      </w:r>
      <w:r w:rsidRPr="0032407A">
        <w:rPr>
          <w:rFonts w:ascii="Sylfaen" w:hAnsi="Sylfaen"/>
          <w:sz w:val="24"/>
          <w:szCs w:val="24"/>
        </w:rPr>
        <w:t>+ Э</w:t>
      </w:r>
      <w:r w:rsidRPr="0032407A">
        <w:rPr>
          <w:rFonts w:ascii="Sylfaen" w:hAnsi="Sylfaen"/>
          <w:sz w:val="24"/>
          <w:szCs w:val="24"/>
          <w:vertAlign w:val="subscript"/>
        </w:rPr>
        <w:t>к</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С</w:t>
      </w:r>
      <w:r w:rsidRPr="0032407A">
        <w:rPr>
          <w:rFonts w:ascii="Sylfaen" w:hAnsi="Sylfaen"/>
          <w:sz w:val="24"/>
          <w:szCs w:val="24"/>
          <w:vertAlign w:val="subscript"/>
        </w:rPr>
        <w:t>к</w:t>
      </w:r>
      <w:r w:rsidRPr="0032407A">
        <w:rPr>
          <w:rFonts w:ascii="Sylfaen" w:hAnsi="Sylfaen"/>
          <w:sz w:val="24"/>
          <w:szCs w:val="24"/>
        </w:rPr>
        <w:t>-ն՝ կարտոֆիլի՝ որպես սերմերի արտադրական սպառումն է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К</w:t>
      </w:r>
      <w:r w:rsidRPr="0032407A">
        <w:rPr>
          <w:rFonts w:ascii="Sylfaen" w:hAnsi="Sylfaen"/>
          <w:sz w:val="24"/>
          <w:szCs w:val="24"/>
          <w:vertAlign w:val="subscript"/>
        </w:rPr>
        <w:t>к</w:t>
      </w:r>
      <w:r w:rsidRPr="0032407A">
        <w:rPr>
          <w:rFonts w:ascii="Sylfaen" w:hAnsi="Sylfaen"/>
          <w:sz w:val="24"/>
          <w:szCs w:val="24"/>
        </w:rPr>
        <w:t>-ն՝ անասնակերի եւ թռչնակերի համար կարտոֆիլի արտադրական սպառումը</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ПД</w:t>
      </w:r>
      <w:r w:rsidRPr="0032407A">
        <w:rPr>
          <w:rFonts w:ascii="Sylfaen" w:hAnsi="Sylfaen"/>
          <w:sz w:val="24"/>
          <w:szCs w:val="24"/>
          <w:vertAlign w:val="subscript"/>
        </w:rPr>
        <w:t>К</w:t>
      </w:r>
      <w:r w:rsidRPr="0032407A">
        <w:rPr>
          <w:rFonts w:ascii="Sylfaen" w:hAnsi="Sylfaen"/>
          <w:sz w:val="24"/>
          <w:szCs w:val="24"/>
        </w:rPr>
        <w:t>-ն՝ կարտոֆիլի՝ ոչ սննդային նպատակներով վերամշակումը</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к</w:t>
      </w:r>
      <w:r w:rsidRPr="0032407A">
        <w:rPr>
          <w:rFonts w:ascii="Sylfaen" w:hAnsi="Sylfaen"/>
          <w:sz w:val="24"/>
          <w:szCs w:val="24"/>
        </w:rPr>
        <w:t>-ն՝ կարտոֆիլի ու դրա վերամշակումից ստացվող արտադրանքի կորուստները</w:t>
      </w:r>
      <w:r w:rsidR="00F537F9" w:rsidRPr="0032407A">
        <w:rPr>
          <w:rFonts w:ascii="Sylfaen" w:hAnsi="Sylfaen"/>
          <w:sz w:val="24"/>
          <w:szCs w:val="24"/>
        </w:rPr>
        <w:t>՝</w:t>
      </w:r>
      <w:r w:rsidRPr="0032407A">
        <w:rPr>
          <w:rFonts w:ascii="Sylfaen" w:hAnsi="Sylfaen"/>
          <w:sz w:val="24"/>
          <w:szCs w:val="24"/>
        </w:rPr>
        <w:t xml:space="preserve"> Միության կտրվածքով. </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к</w:t>
      </w:r>
      <w:r w:rsidRPr="0032407A">
        <w:rPr>
          <w:rFonts w:ascii="Sylfaen" w:hAnsi="Sylfaen"/>
          <w:sz w:val="24"/>
          <w:szCs w:val="24"/>
        </w:rPr>
        <w:t>-ն՝ կարտոֆիլի ու դրա վերամշակումից ստացվող արտադրանքի անձնական սպառումը</w:t>
      </w:r>
      <w:r w:rsidR="00F537F9" w:rsidRPr="0032407A">
        <w:rPr>
          <w:rFonts w:ascii="Sylfaen" w:hAnsi="Sylfaen"/>
          <w:sz w:val="24"/>
          <w:szCs w:val="24"/>
        </w:rPr>
        <w:t>՝</w:t>
      </w:r>
      <w:r w:rsidRPr="0032407A">
        <w:rPr>
          <w:rFonts w:ascii="Sylfaen" w:hAnsi="Sylfaen"/>
          <w:sz w:val="24"/>
          <w:szCs w:val="24"/>
        </w:rPr>
        <w:t xml:space="preserve"> Միության կտրվածով.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к</w:t>
      </w:r>
      <w:r w:rsidRPr="0032407A">
        <w:rPr>
          <w:rFonts w:ascii="Sylfaen" w:hAnsi="Sylfaen"/>
          <w:sz w:val="24"/>
          <w:szCs w:val="24"/>
        </w:rPr>
        <w:t>-ն՝ կարտոֆիլի ու դրա վերամշակումից ստացվող արտադրանքի արտահանումը (արտաքին առեւտուր)</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FC2C81" w:rsidRPr="008C08A1" w:rsidRDefault="00FC2C81" w:rsidP="00CD5114">
      <w:pPr>
        <w:pStyle w:val="20"/>
        <w:shd w:val="clear" w:color="auto" w:fill="auto"/>
        <w:spacing w:before="0" w:after="160" w:line="360" w:lineRule="auto"/>
        <w:ind w:right="20" w:firstLine="0"/>
        <w:rPr>
          <w:rFonts w:ascii="Sylfaen" w:hAnsi="Sylfaen"/>
          <w:sz w:val="24"/>
          <w:szCs w:val="24"/>
        </w:rPr>
      </w:pPr>
    </w:p>
    <w:p w:rsidR="006A131F" w:rsidRPr="008C08A1" w:rsidRDefault="006A131F" w:rsidP="00CD5114">
      <w:pPr>
        <w:pStyle w:val="20"/>
        <w:shd w:val="clear" w:color="auto" w:fill="auto"/>
        <w:spacing w:before="0" w:after="160" w:line="360" w:lineRule="auto"/>
        <w:ind w:right="20" w:firstLine="0"/>
        <w:rPr>
          <w:rFonts w:ascii="Sylfaen" w:hAnsi="Sylfaen"/>
          <w:sz w:val="24"/>
          <w:szCs w:val="24"/>
        </w:rPr>
      </w:pPr>
    </w:p>
    <w:p w:rsidR="00AA7E82" w:rsidRPr="0032407A" w:rsidRDefault="00D06E18" w:rsidP="00EA397B">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lastRenderedPageBreak/>
        <w:t xml:space="preserve">VIII. Ձվի եւ ձվամթերքի պահանջարկի եւ առաջարկի </w:t>
      </w:r>
      <w:r w:rsidR="00EA397B" w:rsidRPr="0032407A">
        <w:rPr>
          <w:rFonts w:ascii="Sylfaen" w:hAnsi="Sylfaen"/>
          <w:sz w:val="24"/>
          <w:szCs w:val="24"/>
        </w:rPr>
        <w:br/>
      </w:r>
      <w:r w:rsidRPr="0032407A">
        <w:rPr>
          <w:rFonts w:ascii="Sylfaen" w:hAnsi="Sylfaen"/>
          <w:sz w:val="24"/>
          <w:szCs w:val="24"/>
        </w:rPr>
        <w:t>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Ձվի ու ձվամթերքի պահանջարկի եւ առաջարկի ամփոփ կանխատեսումային հաշվեկշիռը ներառում է բոլոր տեսակի ձվերը՝ քանակական արտահայտությամբ (մլն հատ), եւ ձվամթերքը (ԵԱՏՄ ԱՏԳ ԱԱ 0407 եւ 0408 ծածկագրեր)՝ ձվի վերահաշվարկով՝ քանակական արտահայտությամբ:</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Ձվի </w:t>
      </w:r>
      <w:r w:rsidR="00CD5114" w:rsidRPr="0032407A">
        <w:rPr>
          <w:rFonts w:ascii="Sylfaen" w:hAnsi="Sylfaen"/>
          <w:sz w:val="24"/>
          <w:szCs w:val="24"/>
        </w:rPr>
        <w:t>եւ</w:t>
      </w:r>
      <w:r w:rsidRPr="0032407A">
        <w:rPr>
          <w:rFonts w:ascii="Sylfaen" w:hAnsi="Sylfaen"/>
          <w:sz w:val="24"/>
          <w:szCs w:val="24"/>
        </w:rPr>
        <w:t xml:space="preserve"> ձվամթերքի պահանջարկի եւ առաջարկի ամփոփ կանխատեսումային հաշվեկշիռը ներառում է հետեւյալ դիրքերը՝</w:t>
      </w:r>
    </w:p>
    <w:tbl>
      <w:tblPr>
        <w:tblOverlap w:val="never"/>
        <w:tblW w:w="9508" w:type="dxa"/>
        <w:tblLayout w:type="fixed"/>
        <w:tblCellMar>
          <w:left w:w="10" w:type="dxa"/>
          <w:right w:w="10" w:type="dxa"/>
        </w:tblCellMar>
        <w:tblLook w:val="0000" w:firstRow="0" w:lastRow="0" w:firstColumn="0" w:lastColumn="0" w:noHBand="0" w:noVBand="0"/>
      </w:tblPr>
      <w:tblGrid>
        <w:gridCol w:w="637"/>
        <w:gridCol w:w="4777"/>
        <w:gridCol w:w="1203"/>
        <w:gridCol w:w="1078"/>
        <w:gridCol w:w="962"/>
        <w:gridCol w:w="851"/>
      </w:tblGrid>
      <w:tr w:rsidR="00AA7E82" w:rsidRPr="0032407A" w:rsidTr="00EA397B">
        <w:trPr>
          <w:tblHeader/>
        </w:trPr>
        <w:tc>
          <w:tcPr>
            <w:tcW w:w="54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bottom"/>
          </w:tcPr>
          <w:p w:rsidR="00AA7E82" w:rsidRPr="0032407A" w:rsidRDefault="00FC2C81"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bottom"/>
          </w:tcPr>
          <w:p w:rsidR="00AA7E82" w:rsidRPr="0032407A" w:rsidRDefault="00FC2C81"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bottom"/>
          </w:tcPr>
          <w:p w:rsidR="00AA7E82" w:rsidRPr="0032407A" w:rsidRDefault="00FC2C81"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AA7E82" w:rsidRPr="0032407A" w:rsidRDefault="00FC2C81"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AA7E82" w:rsidRPr="0032407A" w:rsidTr="00EA397B">
        <w:tc>
          <w:tcPr>
            <w:tcW w:w="637" w:type="dxa"/>
            <w:tcBorders>
              <w:top w:val="single" w:sz="4" w:space="0" w:color="auto"/>
            </w:tcBorders>
            <w:shd w:val="clear" w:color="auto" w:fill="FFFFFF"/>
            <w:vAlign w:val="bottom"/>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777" w:type="dxa"/>
            <w:tcBorders>
              <w:top w:val="single" w:sz="4" w:space="0" w:color="auto"/>
            </w:tcBorders>
            <w:shd w:val="clear" w:color="auto" w:fill="FFFFFF"/>
            <w:vAlign w:val="center"/>
          </w:tcPr>
          <w:p w:rsidR="00AA7E82" w:rsidRPr="0032407A" w:rsidRDefault="00D06E18"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1203" w:type="dxa"/>
            <w:tcBorders>
              <w:top w:val="single" w:sz="4" w:space="0" w:color="auto"/>
            </w:tcBorders>
            <w:shd w:val="clear" w:color="auto" w:fill="FFFFFF"/>
          </w:tcPr>
          <w:p w:rsidR="00AA7E82" w:rsidRPr="0032407A" w:rsidRDefault="00AA7E82" w:rsidP="00EA397B">
            <w:pPr>
              <w:spacing w:after="120"/>
              <w:ind w:right="20"/>
              <w:rPr>
                <w:sz w:val="20"/>
                <w:szCs w:val="20"/>
              </w:rPr>
            </w:pPr>
          </w:p>
        </w:tc>
        <w:tc>
          <w:tcPr>
            <w:tcW w:w="1078" w:type="dxa"/>
            <w:tcBorders>
              <w:top w:val="single" w:sz="4" w:space="0" w:color="auto"/>
            </w:tcBorders>
            <w:shd w:val="clear" w:color="auto" w:fill="FFFFFF"/>
          </w:tcPr>
          <w:p w:rsidR="00AA7E82" w:rsidRPr="0032407A" w:rsidRDefault="00AA7E82" w:rsidP="00EA397B">
            <w:pPr>
              <w:spacing w:after="120"/>
              <w:ind w:right="20"/>
              <w:rPr>
                <w:sz w:val="20"/>
                <w:szCs w:val="20"/>
              </w:rPr>
            </w:pPr>
          </w:p>
        </w:tc>
        <w:tc>
          <w:tcPr>
            <w:tcW w:w="962" w:type="dxa"/>
            <w:tcBorders>
              <w:top w:val="single" w:sz="4" w:space="0" w:color="auto"/>
            </w:tcBorders>
            <w:shd w:val="clear" w:color="auto" w:fill="FFFFFF"/>
          </w:tcPr>
          <w:p w:rsidR="00AA7E82" w:rsidRPr="0032407A" w:rsidRDefault="00AA7E82" w:rsidP="00EA397B">
            <w:pPr>
              <w:spacing w:after="120"/>
              <w:ind w:right="20"/>
              <w:rPr>
                <w:sz w:val="20"/>
                <w:szCs w:val="20"/>
              </w:rPr>
            </w:pPr>
          </w:p>
        </w:tc>
        <w:tc>
          <w:tcPr>
            <w:tcW w:w="851" w:type="dxa"/>
            <w:tcBorders>
              <w:top w:val="single" w:sz="4" w:space="0" w:color="auto"/>
            </w:tcBorders>
            <w:shd w:val="clear" w:color="auto" w:fill="FFFFFF"/>
          </w:tcPr>
          <w:p w:rsidR="00AA7E82" w:rsidRPr="0032407A" w:rsidRDefault="00AA7E82" w:rsidP="00EA397B">
            <w:pPr>
              <w:spacing w:after="120"/>
              <w:ind w:right="20"/>
              <w:rPr>
                <w:sz w:val="20"/>
                <w:szCs w:val="20"/>
              </w:rPr>
            </w:pPr>
          </w:p>
        </w:tc>
      </w:tr>
      <w:tr w:rsidR="00AA7E82" w:rsidRPr="0032407A" w:rsidTr="00EA397B">
        <w:tc>
          <w:tcPr>
            <w:tcW w:w="637" w:type="dxa"/>
            <w:shd w:val="clear" w:color="auto" w:fill="FFFFFF"/>
            <w:vAlign w:val="center"/>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777" w:type="dxa"/>
            <w:shd w:val="clear" w:color="auto" w:fill="FFFFFF"/>
            <w:vAlign w:val="center"/>
          </w:tcPr>
          <w:p w:rsidR="00AA7E82" w:rsidRPr="0032407A" w:rsidRDefault="00D06E18" w:rsidP="00EA397B">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Արտադրություն</w:t>
            </w:r>
          </w:p>
        </w:tc>
        <w:tc>
          <w:tcPr>
            <w:tcW w:w="1203" w:type="dxa"/>
            <w:shd w:val="clear" w:color="auto" w:fill="FFFFFF"/>
          </w:tcPr>
          <w:p w:rsidR="00AA7E82" w:rsidRPr="0032407A" w:rsidRDefault="00AA7E82" w:rsidP="00EA397B">
            <w:pPr>
              <w:spacing w:after="120"/>
              <w:ind w:right="20"/>
              <w:rPr>
                <w:sz w:val="20"/>
                <w:szCs w:val="20"/>
              </w:rPr>
            </w:pPr>
          </w:p>
        </w:tc>
        <w:tc>
          <w:tcPr>
            <w:tcW w:w="1078" w:type="dxa"/>
            <w:shd w:val="clear" w:color="auto" w:fill="FFFFFF"/>
          </w:tcPr>
          <w:p w:rsidR="00AA7E82" w:rsidRPr="0032407A" w:rsidRDefault="00AA7E82" w:rsidP="00EA397B">
            <w:pPr>
              <w:spacing w:after="120"/>
              <w:ind w:right="20"/>
              <w:rPr>
                <w:sz w:val="20"/>
                <w:szCs w:val="20"/>
              </w:rPr>
            </w:pPr>
          </w:p>
        </w:tc>
        <w:tc>
          <w:tcPr>
            <w:tcW w:w="962" w:type="dxa"/>
            <w:shd w:val="clear" w:color="auto" w:fill="FFFFFF"/>
          </w:tcPr>
          <w:p w:rsidR="00AA7E82" w:rsidRPr="0032407A" w:rsidRDefault="00AA7E82" w:rsidP="00EA397B">
            <w:pPr>
              <w:spacing w:after="120"/>
              <w:ind w:right="20"/>
              <w:rPr>
                <w:sz w:val="20"/>
                <w:szCs w:val="20"/>
              </w:rPr>
            </w:pPr>
          </w:p>
        </w:tc>
        <w:tc>
          <w:tcPr>
            <w:tcW w:w="851" w:type="dxa"/>
            <w:shd w:val="clear" w:color="auto" w:fill="FFFFFF"/>
          </w:tcPr>
          <w:p w:rsidR="00AA7E82" w:rsidRPr="0032407A" w:rsidRDefault="00AA7E82" w:rsidP="00EA397B">
            <w:pPr>
              <w:spacing w:after="120"/>
              <w:ind w:right="20"/>
              <w:rPr>
                <w:sz w:val="20"/>
                <w:szCs w:val="20"/>
              </w:rPr>
            </w:pPr>
          </w:p>
        </w:tc>
      </w:tr>
      <w:tr w:rsidR="00AA7E82" w:rsidRPr="0032407A" w:rsidTr="00EA397B">
        <w:tc>
          <w:tcPr>
            <w:tcW w:w="637" w:type="dxa"/>
            <w:shd w:val="clear" w:color="auto" w:fill="FFFFFF"/>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777" w:type="dxa"/>
            <w:shd w:val="clear" w:color="auto" w:fill="FFFFFF"/>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777" w:type="dxa"/>
            <w:shd w:val="clear" w:color="auto" w:fill="FFFFFF"/>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4777" w:type="dxa"/>
            <w:shd w:val="clear" w:color="auto" w:fill="FFFFFF"/>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vAlign w:val="center"/>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4777" w:type="dxa"/>
            <w:shd w:val="clear" w:color="auto" w:fill="FFFFFF"/>
            <w:vAlign w:val="center"/>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AA7E82" w:rsidP="00EA397B">
            <w:pPr>
              <w:spacing w:after="120"/>
              <w:ind w:right="20"/>
              <w:jc w:val="center"/>
              <w:rPr>
                <w:sz w:val="20"/>
                <w:szCs w:val="20"/>
              </w:rPr>
            </w:pPr>
          </w:p>
        </w:tc>
        <w:tc>
          <w:tcPr>
            <w:tcW w:w="4777" w:type="dxa"/>
            <w:shd w:val="clear" w:color="auto" w:fill="FFFFFF"/>
            <w:vAlign w:val="bottom"/>
          </w:tcPr>
          <w:p w:rsidR="00AA7E82" w:rsidRPr="0032407A" w:rsidRDefault="00D06E18" w:rsidP="006A131F">
            <w:pPr>
              <w:pStyle w:val="20"/>
              <w:shd w:val="clear" w:color="auto" w:fill="auto"/>
              <w:spacing w:before="0" w:after="60" w:line="240" w:lineRule="auto"/>
              <w:ind w:left="161" w:right="23" w:firstLine="0"/>
              <w:jc w:val="left"/>
              <w:rPr>
                <w:rFonts w:ascii="Sylfaen" w:hAnsi="Sylfaen"/>
                <w:sz w:val="20"/>
                <w:szCs w:val="20"/>
              </w:rPr>
            </w:pPr>
            <w:r w:rsidRPr="0032407A">
              <w:rPr>
                <w:rStyle w:val="212pt"/>
                <w:rFonts w:ascii="Sylfaen" w:hAnsi="Sylfaen"/>
                <w:sz w:val="20"/>
                <w:szCs w:val="20"/>
              </w:rPr>
              <w:t>այդ թվում՝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AA7E82" w:rsidP="00EA397B">
            <w:pPr>
              <w:spacing w:after="120"/>
              <w:ind w:right="20"/>
              <w:jc w:val="center"/>
              <w:rPr>
                <w:sz w:val="20"/>
                <w:szCs w:val="20"/>
              </w:rPr>
            </w:pPr>
          </w:p>
        </w:tc>
        <w:tc>
          <w:tcPr>
            <w:tcW w:w="5980" w:type="dxa"/>
            <w:gridSpan w:val="2"/>
            <w:shd w:val="clear" w:color="auto" w:fill="FFFFFF"/>
          </w:tcPr>
          <w:p w:rsidR="00AA7E82" w:rsidRPr="0032407A" w:rsidRDefault="00D06E18" w:rsidP="006A131F">
            <w:pPr>
              <w:pStyle w:val="20"/>
              <w:shd w:val="clear" w:color="auto" w:fill="auto"/>
              <w:spacing w:before="0" w:after="60" w:line="240" w:lineRule="auto"/>
              <w:ind w:left="301" w:right="23" w:firstLine="0"/>
              <w:jc w:val="left"/>
              <w:rPr>
                <w:rFonts w:ascii="Sylfaen" w:hAnsi="Sylfaen"/>
                <w:sz w:val="20"/>
                <w:szCs w:val="20"/>
              </w:rPr>
            </w:pPr>
            <w:r w:rsidRPr="0032407A">
              <w:rPr>
                <w:rStyle w:val="212pt"/>
                <w:rFonts w:ascii="Sylfaen" w:hAnsi="Sylfaen"/>
                <w:sz w:val="20"/>
                <w:szCs w:val="20"/>
              </w:rPr>
              <w:t>արտադրական սպառում՝ ընդամենը</w:t>
            </w: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AA7E82" w:rsidP="00EA397B">
            <w:pPr>
              <w:spacing w:after="120"/>
              <w:ind w:right="20"/>
              <w:jc w:val="center"/>
              <w:rPr>
                <w:sz w:val="20"/>
                <w:szCs w:val="20"/>
              </w:rPr>
            </w:pPr>
          </w:p>
        </w:tc>
        <w:tc>
          <w:tcPr>
            <w:tcW w:w="4777" w:type="dxa"/>
            <w:shd w:val="clear" w:color="auto" w:fill="FFFFFF"/>
          </w:tcPr>
          <w:p w:rsidR="00AA7E82" w:rsidRPr="0032407A" w:rsidRDefault="00D06E18" w:rsidP="006A131F">
            <w:pPr>
              <w:pStyle w:val="20"/>
              <w:shd w:val="clear" w:color="auto" w:fill="auto"/>
              <w:spacing w:before="0" w:after="60" w:line="240" w:lineRule="auto"/>
              <w:ind w:left="497" w:right="23" w:firstLine="0"/>
              <w:jc w:val="left"/>
              <w:rPr>
                <w:rFonts w:ascii="Sylfaen" w:hAnsi="Sylfaen"/>
                <w:sz w:val="20"/>
                <w:szCs w:val="20"/>
              </w:rPr>
            </w:pPr>
            <w:r w:rsidRPr="0032407A">
              <w:rPr>
                <w:rStyle w:val="212pt"/>
                <w:rFonts w:ascii="Sylfaen" w:hAnsi="Sylfaen"/>
                <w:sz w:val="20"/>
                <w:szCs w:val="20"/>
              </w:rPr>
              <w:t>այդ թվում՝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AA7E82" w:rsidP="00EA397B">
            <w:pPr>
              <w:spacing w:after="120"/>
              <w:ind w:right="20"/>
              <w:jc w:val="center"/>
              <w:rPr>
                <w:sz w:val="20"/>
                <w:szCs w:val="20"/>
              </w:rPr>
            </w:pPr>
          </w:p>
        </w:tc>
        <w:tc>
          <w:tcPr>
            <w:tcW w:w="4777" w:type="dxa"/>
            <w:shd w:val="clear" w:color="auto" w:fill="FFFFFF"/>
          </w:tcPr>
          <w:p w:rsidR="00AA7E82" w:rsidRPr="0032407A" w:rsidRDefault="00D06E18" w:rsidP="006A131F">
            <w:pPr>
              <w:pStyle w:val="20"/>
              <w:shd w:val="clear" w:color="auto" w:fill="auto"/>
              <w:spacing w:before="0" w:after="60" w:line="240" w:lineRule="auto"/>
              <w:ind w:left="497" w:right="23" w:firstLine="0"/>
              <w:jc w:val="left"/>
              <w:rPr>
                <w:rFonts w:ascii="Sylfaen" w:hAnsi="Sylfaen"/>
                <w:sz w:val="20"/>
                <w:szCs w:val="20"/>
              </w:rPr>
            </w:pPr>
            <w:r w:rsidRPr="0032407A">
              <w:rPr>
                <w:rStyle w:val="212pt"/>
                <w:rFonts w:ascii="Sylfaen" w:hAnsi="Sylfaen"/>
                <w:sz w:val="20"/>
                <w:szCs w:val="20"/>
              </w:rPr>
              <w:t>գյուղատնտեսությունում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AA7E82" w:rsidP="00EA397B">
            <w:pPr>
              <w:spacing w:after="120"/>
              <w:ind w:right="20"/>
              <w:jc w:val="center"/>
              <w:rPr>
                <w:sz w:val="20"/>
                <w:szCs w:val="20"/>
              </w:rPr>
            </w:pPr>
          </w:p>
        </w:tc>
        <w:tc>
          <w:tcPr>
            <w:tcW w:w="4777" w:type="dxa"/>
            <w:shd w:val="clear" w:color="auto" w:fill="FFFFFF"/>
          </w:tcPr>
          <w:p w:rsidR="00AA7E82" w:rsidRPr="0032407A" w:rsidRDefault="00D06E18" w:rsidP="006A131F">
            <w:pPr>
              <w:pStyle w:val="20"/>
              <w:shd w:val="clear" w:color="auto" w:fill="auto"/>
              <w:spacing w:before="0" w:after="60" w:line="240" w:lineRule="auto"/>
              <w:ind w:left="497" w:right="23" w:firstLine="0"/>
              <w:jc w:val="left"/>
              <w:rPr>
                <w:rFonts w:ascii="Sylfaen" w:hAnsi="Sylfaen"/>
                <w:sz w:val="20"/>
                <w:szCs w:val="20"/>
              </w:rPr>
            </w:pPr>
            <w:r w:rsidRPr="0032407A">
              <w:rPr>
                <w:rStyle w:val="212pt"/>
                <w:rFonts w:ascii="Sylfaen" w:hAnsi="Sylfaen"/>
                <w:sz w:val="20"/>
                <w:szCs w:val="20"/>
              </w:rPr>
              <w:t>ոչ սննդային նպատակներով վերամշակում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AA7E82" w:rsidP="00EA397B">
            <w:pPr>
              <w:spacing w:after="120"/>
              <w:ind w:right="20"/>
              <w:jc w:val="center"/>
              <w:rPr>
                <w:sz w:val="20"/>
                <w:szCs w:val="20"/>
              </w:rPr>
            </w:pPr>
          </w:p>
        </w:tc>
        <w:tc>
          <w:tcPr>
            <w:tcW w:w="4777" w:type="dxa"/>
            <w:shd w:val="clear" w:color="auto" w:fill="FFFFFF"/>
            <w:vAlign w:val="bottom"/>
          </w:tcPr>
          <w:p w:rsidR="00AA7E82" w:rsidRPr="0032407A" w:rsidRDefault="00D06E18" w:rsidP="006A131F">
            <w:pPr>
              <w:pStyle w:val="20"/>
              <w:shd w:val="clear" w:color="auto" w:fill="auto"/>
              <w:spacing w:before="0" w:after="60" w:line="240" w:lineRule="auto"/>
              <w:ind w:left="214" w:right="23" w:firstLine="0"/>
              <w:jc w:val="left"/>
              <w:rPr>
                <w:rFonts w:ascii="Sylfaen" w:hAnsi="Sylfaen"/>
                <w:sz w:val="20"/>
                <w:szCs w:val="20"/>
              </w:rPr>
            </w:pPr>
            <w:r w:rsidRPr="0032407A">
              <w:rPr>
                <w:rStyle w:val="212pt"/>
                <w:rFonts w:ascii="Sylfaen" w:hAnsi="Sylfaen"/>
                <w:sz w:val="20"/>
                <w:szCs w:val="20"/>
              </w:rPr>
              <w:t>կորուստներ</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AA7E82" w:rsidP="00EA397B">
            <w:pPr>
              <w:spacing w:after="120"/>
              <w:ind w:right="20"/>
              <w:jc w:val="center"/>
              <w:rPr>
                <w:sz w:val="20"/>
                <w:szCs w:val="20"/>
              </w:rPr>
            </w:pPr>
          </w:p>
        </w:tc>
        <w:tc>
          <w:tcPr>
            <w:tcW w:w="4777" w:type="dxa"/>
            <w:shd w:val="clear" w:color="auto" w:fill="FFFFFF"/>
          </w:tcPr>
          <w:p w:rsidR="00AA7E82" w:rsidRPr="0032407A" w:rsidRDefault="00D06E18" w:rsidP="006A131F">
            <w:pPr>
              <w:pStyle w:val="20"/>
              <w:shd w:val="clear" w:color="auto" w:fill="auto"/>
              <w:spacing w:before="0" w:after="60" w:line="240" w:lineRule="auto"/>
              <w:ind w:left="214" w:right="23" w:firstLine="0"/>
              <w:jc w:val="left"/>
              <w:rPr>
                <w:rFonts w:ascii="Sylfaen" w:hAnsi="Sylfaen"/>
                <w:sz w:val="20"/>
                <w:szCs w:val="20"/>
              </w:rPr>
            </w:pPr>
            <w:r w:rsidRPr="0032407A">
              <w:rPr>
                <w:rStyle w:val="212pt"/>
                <w:rFonts w:ascii="Sylfaen" w:hAnsi="Sylfaen"/>
                <w:sz w:val="20"/>
                <w:szCs w:val="20"/>
              </w:rPr>
              <w:t>անձնական սպառում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4777" w:type="dxa"/>
            <w:shd w:val="clear" w:color="auto" w:fill="FFFFFF"/>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vAlign w:val="center"/>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4777" w:type="dxa"/>
            <w:shd w:val="clear" w:color="auto" w:fill="FFFFFF"/>
            <w:vAlign w:val="center"/>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vAlign w:val="center"/>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4777" w:type="dxa"/>
            <w:shd w:val="clear" w:color="auto" w:fill="FFFFFF"/>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r w:rsidR="00AA7E82" w:rsidRPr="0032407A" w:rsidTr="00EA397B">
        <w:tc>
          <w:tcPr>
            <w:tcW w:w="637" w:type="dxa"/>
            <w:shd w:val="clear" w:color="auto" w:fill="FFFFFF"/>
            <w:vAlign w:val="bottom"/>
          </w:tcPr>
          <w:p w:rsidR="00AA7E82" w:rsidRPr="0032407A" w:rsidRDefault="00D06E18" w:rsidP="00EA397B">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4777" w:type="dxa"/>
            <w:shd w:val="clear" w:color="auto" w:fill="FFFFFF"/>
            <w:vAlign w:val="bottom"/>
          </w:tcPr>
          <w:p w:rsidR="00AA7E82" w:rsidRPr="0032407A" w:rsidRDefault="00D06E18" w:rsidP="006A131F">
            <w:pPr>
              <w:pStyle w:val="20"/>
              <w:shd w:val="clear" w:color="auto" w:fill="auto"/>
              <w:spacing w:before="0" w:after="60" w:line="240" w:lineRule="auto"/>
              <w:ind w:right="23" w:firstLine="0"/>
              <w:jc w:val="left"/>
              <w:rPr>
                <w:rFonts w:ascii="Sylfaen" w:hAnsi="Sylfaen"/>
                <w:sz w:val="20"/>
                <w:szCs w:val="20"/>
              </w:rPr>
            </w:pPr>
            <w:r w:rsidRPr="0032407A">
              <w:rPr>
                <w:rStyle w:val="212pt"/>
                <w:rFonts w:ascii="Sylfaen" w:hAnsi="Sylfaen"/>
                <w:sz w:val="20"/>
                <w:szCs w:val="20"/>
              </w:rPr>
              <w:t>Պաշարներ՝ տարվա վերջում</w:t>
            </w:r>
            <w:r w:rsidR="00690002" w:rsidRPr="0032407A">
              <w:rPr>
                <w:rStyle w:val="212pt"/>
                <w:rFonts w:ascii="Sylfaen" w:hAnsi="Sylfaen"/>
                <w:sz w:val="20"/>
                <w:szCs w:val="20"/>
              </w:rPr>
              <w:t>:</w:t>
            </w:r>
          </w:p>
        </w:tc>
        <w:tc>
          <w:tcPr>
            <w:tcW w:w="1203" w:type="dxa"/>
            <w:shd w:val="clear" w:color="auto" w:fill="FFFFFF"/>
          </w:tcPr>
          <w:p w:rsidR="00AA7E82" w:rsidRPr="0032407A" w:rsidRDefault="00AA7E82" w:rsidP="006A131F">
            <w:pPr>
              <w:spacing w:after="60"/>
              <w:ind w:right="23"/>
              <w:rPr>
                <w:sz w:val="20"/>
                <w:szCs w:val="20"/>
              </w:rPr>
            </w:pPr>
          </w:p>
        </w:tc>
        <w:tc>
          <w:tcPr>
            <w:tcW w:w="1078" w:type="dxa"/>
            <w:shd w:val="clear" w:color="auto" w:fill="FFFFFF"/>
          </w:tcPr>
          <w:p w:rsidR="00AA7E82" w:rsidRPr="0032407A" w:rsidRDefault="00AA7E82" w:rsidP="006A131F">
            <w:pPr>
              <w:spacing w:after="60"/>
              <w:ind w:right="23"/>
              <w:rPr>
                <w:sz w:val="20"/>
                <w:szCs w:val="20"/>
              </w:rPr>
            </w:pPr>
          </w:p>
        </w:tc>
        <w:tc>
          <w:tcPr>
            <w:tcW w:w="962" w:type="dxa"/>
            <w:shd w:val="clear" w:color="auto" w:fill="FFFFFF"/>
          </w:tcPr>
          <w:p w:rsidR="00AA7E82" w:rsidRPr="0032407A" w:rsidRDefault="00AA7E82" w:rsidP="006A131F">
            <w:pPr>
              <w:spacing w:after="60"/>
              <w:ind w:right="23"/>
              <w:rPr>
                <w:sz w:val="20"/>
                <w:szCs w:val="20"/>
              </w:rPr>
            </w:pPr>
          </w:p>
        </w:tc>
        <w:tc>
          <w:tcPr>
            <w:tcW w:w="851" w:type="dxa"/>
            <w:shd w:val="clear" w:color="auto" w:fill="FFFFFF"/>
          </w:tcPr>
          <w:p w:rsidR="00AA7E82" w:rsidRPr="0032407A" w:rsidRDefault="00AA7E82" w:rsidP="006A131F">
            <w:pPr>
              <w:spacing w:after="60"/>
              <w:ind w:right="23"/>
              <w:rPr>
                <w:sz w:val="20"/>
                <w:szCs w:val="20"/>
              </w:rPr>
            </w:pPr>
          </w:p>
        </w:tc>
      </w:tr>
    </w:tbl>
    <w:p w:rsidR="00FC2C81" w:rsidRPr="0032407A" w:rsidRDefault="00FC2C81" w:rsidP="006A131F">
      <w:pPr>
        <w:pStyle w:val="20"/>
        <w:shd w:val="clear" w:color="auto" w:fill="auto"/>
        <w:spacing w:before="0" w:after="160" w:line="336" w:lineRule="auto"/>
        <w:ind w:right="23" w:firstLine="0"/>
        <w:rPr>
          <w:rFonts w:ascii="Sylfaen" w:hAnsi="Sylfaen"/>
          <w:sz w:val="24"/>
          <w:szCs w:val="24"/>
          <w:lang w:val="en-US"/>
        </w:rPr>
      </w:pPr>
    </w:p>
    <w:p w:rsidR="00AA7E82" w:rsidRPr="0032407A" w:rsidRDefault="00D06E18" w:rsidP="006A131F">
      <w:pPr>
        <w:pStyle w:val="20"/>
        <w:shd w:val="clear" w:color="auto" w:fill="auto"/>
        <w:spacing w:before="0" w:after="160" w:line="336" w:lineRule="auto"/>
        <w:ind w:right="23" w:firstLine="567"/>
        <w:rPr>
          <w:rFonts w:ascii="Sylfaen" w:hAnsi="Sylfaen"/>
          <w:sz w:val="24"/>
          <w:szCs w:val="24"/>
        </w:rPr>
      </w:pPr>
      <w:r w:rsidRPr="0032407A">
        <w:rPr>
          <w:rFonts w:ascii="Sylfaen" w:hAnsi="Sylfaen"/>
          <w:sz w:val="24"/>
          <w:szCs w:val="24"/>
        </w:rPr>
        <w:t xml:space="preserve">Միության կտրվածքով ձվի </w:t>
      </w:r>
      <w:r w:rsidR="00CD5114" w:rsidRPr="0032407A">
        <w:rPr>
          <w:rFonts w:ascii="Sylfaen" w:hAnsi="Sylfaen"/>
          <w:sz w:val="24"/>
          <w:szCs w:val="24"/>
        </w:rPr>
        <w:t>եւ</w:t>
      </w:r>
      <w:r w:rsidRPr="0032407A">
        <w:rPr>
          <w:rFonts w:ascii="Sylfaen" w:hAnsi="Sylfaen"/>
          <w:sz w:val="24"/>
          <w:szCs w:val="24"/>
        </w:rPr>
        <w:t xml:space="preserve"> ձվամթերքի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я</w:t>
      </w:r>
      <w:r w:rsidRPr="0032407A">
        <w:rPr>
          <w:rFonts w:ascii="Sylfaen" w:hAnsi="Sylfaen"/>
          <w:sz w:val="24"/>
          <w:szCs w:val="24"/>
        </w:rPr>
        <w:t>)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lastRenderedPageBreak/>
        <w:t>Рес</w:t>
      </w:r>
      <w:r w:rsidRPr="0032407A">
        <w:rPr>
          <w:rFonts w:ascii="Sylfaen" w:hAnsi="Sylfaen"/>
          <w:sz w:val="24"/>
          <w:szCs w:val="24"/>
          <w:vertAlign w:val="subscript"/>
        </w:rPr>
        <w:t>я</w:t>
      </w:r>
      <w:r w:rsidRPr="0032407A">
        <w:rPr>
          <w:rFonts w:ascii="Sylfaen" w:hAnsi="Sylfaen"/>
          <w:sz w:val="24"/>
          <w:szCs w:val="24"/>
        </w:rPr>
        <w:t>= Зн</w:t>
      </w:r>
      <w:r w:rsidRPr="0032407A">
        <w:rPr>
          <w:rFonts w:ascii="Sylfaen" w:hAnsi="Sylfaen"/>
          <w:sz w:val="24"/>
          <w:szCs w:val="24"/>
          <w:vertAlign w:val="subscript"/>
        </w:rPr>
        <w:t>я</w:t>
      </w:r>
      <w:r w:rsidRPr="0032407A">
        <w:rPr>
          <w:rFonts w:ascii="Sylfaen" w:hAnsi="Sylfaen"/>
          <w:sz w:val="24"/>
          <w:szCs w:val="24"/>
        </w:rPr>
        <w:t>+ П</w:t>
      </w:r>
      <w:r w:rsidRPr="0032407A">
        <w:rPr>
          <w:rFonts w:ascii="Sylfaen" w:hAnsi="Sylfaen"/>
          <w:sz w:val="24"/>
          <w:szCs w:val="24"/>
          <w:vertAlign w:val="subscript"/>
        </w:rPr>
        <w:t>я</w:t>
      </w:r>
      <w:r w:rsidRPr="0032407A">
        <w:rPr>
          <w:rFonts w:ascii="Sylfaen" w:hAnsi="Sylfaen"/>
          <w:sz w:val="24"/>
          <w:szCs w:val="24"/>
        </w:rPr>
        <w:t>+ И</w:t>
      </w:r>
      <w:r w:rsidRPr="0032407A">
        <w:rPr>
          <w:rFonts w:ascii="Sylfaen" w:hAnsi="Sylfaen"/>
          <w:sz w:val="24"/>
          <w:szCs w:val="24"/>
          <w:vertAlign w:val="subscript"/>
        </w:rPr>
        <w:t>я</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я</w:t>
      </w:r>
      <w:r w:rsidRPr="0032407A">
        <w:rPr>
          <w:rFonts w:ascii="Sylfaen" w:hAnsi="Sylfaen"/>
          <w:sz w:val="24"/>
          <w:szCs w:val="24"/>
        </w:rPr>
        <w:t>-ն ձվի ու ձվամթերքի պաշարներն են տարվա սկզբ</w:t>
      </w:r>
      <w:r w:rsidR="00F035BF" w:rsidRPr="0032407A">
        <w:rPr>
          <w:rFonts w:ascii="Sylfaen" w:hAnsi="Sylfaen"/>
          <w:sz w:val="24"/>
          <w:szCs w:val="24"/>
        </w:rPr>
        <w:t>ին՝</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я</w:t>
      </w:r>
      <w:r w:rsidRPr="0032407A">
        <w:rPr>
          <w:rFonts w:ascii="Sylfaen" w:hAnsi="Sylfaen"/>
          <w:sz w:val="24"/>
          <w:szCs w:val="24"/>
        </w:rPr>
        <w:t xml:space="preserve"> -ն՝ ձվի արտադրությունը</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я</w:t>
      </w:r>
      <w:r w:rsidRPr="0032407A">
        <w:rPr>
          <w:rFonts w:ascii="Sylfaen" w:hAnsi="Sylfaen"/>
          <w:sz w:val="24"/>
          <w:szCs w:val="24"/>
        </w:rPr>
        <w:t>-ն՝ ձվի եւ ձվամթերքի ներմուծումը (արտաքին առեւտուր)</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Ձվի եւ ձվամթերքի պահանջարկի եւ առաջարկի ամփոփ կանխատեսումային հաշվեկշռի բաշխիչ մասով (ռեսուրսների օգտագործման մասով) հանրագումարը</w:t>
      </w:r>
      <w:r w:rsidR="00CD5114" w:rsidRPr="0032407A">
        <w:rPr>
          <w:rFonts w:ascii="Sylfaen" w:hAnsi="Sylfaen"/>
          <w:sz w:val="24"/>
          <w:szCs w:val="24"/>
        </w:rPr>
        <w:t xml:space="preserve"> </w:t>
      </w:r>
      <w:r w:rsidRPr="0032407A">
        <w:rPr>
          <w:rFonts w:ascii="Sylfaen" w:hAnsi="Sylfaen"/>
          <w:sz w:val="24"/>
          <w:szCs w:val="24"/>
        </w:rPr>
        <w:t>(Исп</w:t>
      </w:r>
      <w:r w:rsidRPr="0032407A">
        <w:rPr>
          <w:rFonts w:ascii="Sylfaen" w:hAnsi="Sylfaen"/>
          <w:sz w:val="24"/>
          <w:szCs w:val="24"/>
          <w:vertAlign w:val="subscript"/>
        </w:rPr>
        <w:t>я</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я</w:t>
      </w:r>
      <w:r w:rsidRPr="0032407A">
        <w:rPr>
          <w:rFonts w:ascii="Sylfaen" w:hAnsi="Sylfaen"/>
          <w:sz w:val="24"/>
          <w:szCs w:val="24"/>
        </w:rPr>
        <w:t xml:space="preserve"> = К</w:t>
      </w:r>
      <w:r w:rsidRPr="0032407A">
        <w:rPr>
          <w:rFonts w:ascii="Sylfaen" w:hAnsi="Sylfaen"/>
          <w:sz w:val="24"/>
          <w:szCs w:val="24"/>
          <w:vertAlign w:val="subscript"/>
        </w:rPr>
        <w:t>я</w:t>
      </w:r>
      <w:r w:rsidRPr="0032407A">
        <w:rPr>
          <w:rFonts w:ascii="Sylfaen" w:hAnsi="Sylfaen"/>
          <w:sz w:val="24"/>
          <w:szCs w:val="24"/>
        </w:rPr>
        <w:t xml:space="preserve"> + ПД</w:t>
      </w:r>
      <w:r w:rsidRPr="0032407A">
        <w:rPr>
          <w:rFonts w:ascii="Sylfaen" w:hAnsi="Sylfaen"/>
          <w:sz w:val="24"/>
          <w:szCs w:val="24"/>
          <w:vertAlign w:val="subscript"/>
        </w:rPr>
        <w:t>Я</w:t>
      </w:r>
      <w:r w:rsidRPr="0032407A">
        <w:rPr>
          <w:rFonts w:ascii="Sylfaen" w:hAnsi="Sylfaen"/>
          <w:sz w:val="24"/>
          <w:szCs w:val="24"/>
        </w:rPr>
        <w:t xml:space="preserve"> + ПО</w:t>
      </w:r>
      <w:r w:rsidRPr="0032407A">
        <w:rPr>
          <w:rFonts w:ascii="Sylfaen" w:hAnsi="Sylfaen"/>
          <w:sz w:val="24"/>
          <w:szCs w:val="24"/>
          <w:vertAlign w:val="subscript"/>
        </w:rPr>
        <w:t>я</w:t>
      </w:r>
      <w:r w:rsidRPr="0032407A">
        <w:rPr>
          <w:rFonts w:ascii="Sylfaen" w:hAnsi="Sylfaen"/>
          <w:sz w:val="24"/>
          <w:szCs w:val="24"/>
        </w:rPr>
        <w:t xml:space="preserve"> + ЛП</w:t>
      </w:r>
      <w:r w:rsidRPr="0032407A">
        <w:rPr>
          <w:rFonts w:ascii="Sylfaen" w:hAnsi="Sylfaen"/>
          <w:sz w:val="24"/>
          <w:szCs w:val="24"/>
          <w:vertAlign w:val="subscript"/>
        </w:rPr>
        <w:t>я</w:t>
      </w:r>
      <w:r w:rsidRPr="0032407A">
        <w:rPr>
          <w:rFonts w:ascii="Sylfaen" w:hAnsi="Sylfaen"/>
          <w:sz w:val="24"/>
          <w:szCs w:val="24"/>
        </w:rPr>
        <w:t xml:space="preserve"> + Э</w:t>
      </w:r>
      <w:r w:rsidRPr="0032407A">
        <w:rPr>
          <w:rFonts w:ascii="Sylfaen" w:hAnsi="Sylfaen"/>
          <w:sz w:val="24"/>
          <w:szCs w:val="24"/>
          <w:vertAlign w:val="subscript"/>
        </w:rPr>
        <w:t>я</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К</w:t>
      </w:r>
      <w:r w:rsidRPr="0032407A">
        <w:rPr>
          <w:rFonts w:ascii="Sylfaen" w:hAnsi="Sylfaen"/>
          <w:sz w:val="24"/>
          <w:szCs w:val="24"/>
          <w:vertAlign w:val="subscript"/>
        </w:rPr>
        <w:t>Я</w:t>
      </w:r>
      <w:r w:rsidRPr="0032407A">
        <w:rPr>
          <w:rFonts w:ascii="Sylfaen" w:hAnsi="Sylfaen"/>
          <w:sz w:val="24"/>
          <w:szCs w:val="24"/>
        </w:rPr>
        <w:t>- ն՝ Միության կտրվածքով ձվի արտադրական սպառումն է գյուղատնտեսության մեջ.</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ПД</w:t>
      </w:r>
      <w:r w:rsidRPr="0032407A">
        <w:rPr>
          <w:rFonts w:ascii="Sylfaen" w:hAnsi="Sylfaen"/>
          <w:sz w:val="24"/>
          <w:szCs w:val="24"/>
          <w:vertAlign w:val="subscript"/>
        </w:rPr>
        <w:t>Я</w:t>
      </w:r>
      <w:r w:rsidRPr="0032407A">
        <w:rPr>
          <w:rFonts w:ascii="Sylfaen" w:hAnsi="Sylfaen"/>
          <w:sz w:val="24"/>
          <w:szCs w:val="24"/>
        </w:rPr>
        <w:t>-ն՝ ձվի՝ ոչ սննդային նպատակներով վերամշակումը</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я</w:t>
      </w:r>
      <w:r w:rsidRPr="0032407A">
        <w:rPr>
          <w:rFonts w:ascii="Sylfaen" w:hAnsi="Sylfaen"/>
          <w:sz w:val="24"/>
          <w:szCs w:val="24"/>
        </w:rPr>
        <w:t>-ն՝ ձվի եւ ձվամթերքի կորուստները</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Я</w:t>
      </w:r>
      <w:r w:rsidRPr="0032407A">
        <w:rPr>
          <w:rFonts w:ascii="Sylfaen" w:hAnsi="Sylfaen"/>
          <w:sz w:val="24"/>
          <w:szCs w:val="24"/>
        </w:rPr>
        <w:t>-ն՝ ձվի եւ ձվամթերքի անձնական սպառումը</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я</w:t>
      </w:r>
      <w:r w:rsidRPr="0032407A">
        <w:rPr>
          <w:rFonts w:ascii="Sylfaen" w:hAnsi="Sylfaen"/>
          <w:sz w:val="24"/>
          <w:szCs w:val="24"/>
        </w:rPr>
        <w:t>-ն՝ ձվի եւ ձվամթերքի արտահանումը (արտաքին առեւտուր)</w:t>
      </w:r>
      <w:r w:rsidR="00F537F9" w:rsidRPr="0032407A">
        <w:rPr>
          <w:rFonts w:ascii="Sylfaen" w:hAnsi="Sylfaen"/>
          <w:sz w:val="24"/>
          <w:szCs w:val="24"/>
        </w:rPr>
        <w:t>՝</w:t>
      </w:r>
      <w:r w:rsidRPr="0032407A">
        <w:rPr>
          <w:rFonts w:ascii="Sylfaen" w:hAnsi="Sylfaen"/>
          <w:sz w:val="24"/>
          <w:szCs w:val="24"/>
        </w:rPr>
        <w:t xml:space="preserve"> Միության կտրվածքով:</w:t>
      </w:r>
    </w:p>
    <w:p w:rsidR="00FC2C81" w:rsidRPr="008C08A1" w:rsidRDefault="00FC2C81" w:rsidP="00CD5114">
      <w:pPr>
        <w:pStyle w:val="20"/>
        <w:shd w:val="clear" w:color="auto" w:fill="auto"/>
        <w:spacing w:before="0" w:after="160" w:line="360" w:lineRule="auto"/>
        <w:ind w:right="20" w:firstLine="0"/>
        <w:jc w:val="left"/>
        <w:rPr>
          <w:rFonts w:ascii="Sylfaen" w:hAnsi="Sylfaen"/>
          <w:sz w:val="24"/>
          <w:szCs w:val="24"/>
        </w:rPr>
      </w:pPr>
    </w:p>
    <w:p w:rsidR="006A131F" w:rsidRPr="008C08A1" w:rsidRDefault="006A131F">
      <w:pPr>
        <w:rPr>
          <w:rFonts w:eastAsia="Times New Roman" w:cs="Times New Roman"/>
        </w:rPr>
      </w:pPr>
      <w:r w:rsidRPr="008C08A1">
        <w:br w:type="page"/>
      </w:r>
    </w:p>
    <w:p w:rsidR="00AA7E82" w:rsidRPr="0032407A" w:rsidRDefault="00D06E18" w:rsidP="00CD5114">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lastRenderedPageBreak/>
        <w:t>IX. Բանջարաբոստանային մշակաբույսերի ու դրանց վերամշակումից ստացվող արտադրանքի պահանջարկի եւ առաջարկի 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Բանջարաբոստանային մշակաբույսերի ու դրանց վերամշակումից ստացվող արտադրանքի պահանջարկի եւ առաջարկի ամփոփ կանխատեսումային հաշվեկշիռն արտացոլում է կանխատեսվող ռեսուրսները՝ ըստ բանջարաբոստանային մշակաբույսերի ու դրանց վերամշակումից ստացվող արտադրանքի ստացման աղբյուրների եւ օգտագործման ուղղությունների (ԵԱՏՄ</w:t>
      </w:r>
      <w:r w:rsidR="00EA397B" w:rsidRPr="0032407A">
        <w:rPr>
          <w:rFonts w:ascii="Sylfaen" w:hAnsi="Sylfaen"/>
          <w:sz w:val="24"/>
          <w:szCs w:val="24"/>
        </w:rPr>
        <w:t> </w:t>
      </w:r>
      <w:r w:rsidRPr="0032407A">
        <w:rPr>
          <w:rFonts w:ascii="Sylfaen" w:hAnsi="Sylfaen"/>
          <w:sz w:val="24"/>
          <w:szCs w:val="24"/>
        </w:rPr>
        <w:t>ԱՏԳ ԱԱ 0702 00 000, 0703, 0704, 0705, 0706, 0707 00, 0708, 0709, 0710, 0711, 0712, 0713, 0807, 2001, 2002, 2004, 2005, 2009 ծածկագրեր):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Բանջարաբոստանային մշակաբույսերի ու դրանց վերամշակումից ստացվող արտադրանքի պահանջարկի եւ առաջարկի ամփոփ կանխատեսումային հաշվեկշիռը ներառում է հետեւյալ դիրքերը՝</w:t>
      </w:r>
    </w:p>
    <w:tbl>
      <w:tblPr>
        <w:tblOverlap w:val="never"/>
        <w:tblW w:w="9620" w:type="dxa"/>
        <w:tblLayout w:type="fixed"/>
        <w:tblCellMar>
          <w:left w:w="10" w:type="dxa"/>
          <w:right w:w="10" w:type="dxa"/>
        </w:tblCellMar>
        <w:tblLook w:val="0000" w:firstRow="0" w:lastRow="0" w:firstColumn="0" w:lastColumn="0" w:noHBand="0" w:noVBand="0"/>
      </w:tblPr>
      <w:tblGrid>
        <w:gridCol w:w="615"/>
        <w:gridCol w:w="4729"/>
        <w:gridCol w:w="1189"/>
        <w:gridCol w:w="1204"/>
        <w:gridCol w:w="910"/>
        <w:gridCol w:w="973"/>
      </w:tblGrid>
      <w:tr w:rsidR="00637252" w:rsidRPr="0032407A" w:rsidTr="00637252">
        <w:trPr>
          <w:tblHeader/>
        </w:trPr>
        <w:tc>
          <w:tcPr>
            <w:tcW w:w="5344" w:type="dxa"/>
            <w:gridSpan w:val="2"/>
            <w:tcBorders>
              <w:top w:val="single" w:sz="4" w:space="0" w:color="auto"/>
              <w:left w:val="single" w:sz="4" w:space="0" w:color="auto"/>
              <w:bottom w:val="single" w:sz="4" w:space="0" w:color="auto"/>
            </w:tcBorders>
            <w:shd w:val="clear" w:color="auto" w:fill="FFFFFF"/>
            <w:vAlign w:val="center"/>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189" w:type="dxa"/>
            <w:tcBorders>
              <w:top w:val="single" w:sz="4" w:space="0" w:color="auto"/>
              <w:left w:val="single" w:sz="4" w:space="0" w:color="auto"/>
              <w:bottom w:val="single" w:sz="4" w:space="0" w:color="auto"/>
            </w:tcBorders>
            <w:shd w:val="clear" w:color="auto" w:fill="FFFFFF"/>
            <w:vAlign w:val="bottom"/>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204" w:type="dxa"/>
            <w:tcBorders>
              <w:top w:val="single" w:sz="4" w:space="0" w:color="auto"/>
              <w:left w:val="single" w:sz="4" w:space="0" w:color="auto"/>
              <w:bottom w:val="single" w:sz="4" w:space="0" w:color="auto"/>
            </w:tcBorders>
            <w:shd w:val="clear" w:color="auto" w:fill="FFFFFF"/>
            <w:vAlign w:val="bottom"/>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(ընթացիկ)</w:t>
            </w:r>
          </w:p>
        </w:tc>
        <w:tc>
          <w:tcPr>
            <w:tcW w:w="910" w:type="dxa"/>
            <w:tcBorders>
              <w:top w:val="single" w:sz="4" w:space="0" w:color="auto"/>
              <w:left w:val="single" w:sz="4" w:space="0" w:color="auto"/>
              <w:bottom w:val="single" w:sz="4" w:space="0" w:color="auto"/>
            </w:tcBorders>
            <w:shd w:val="clear" w:color="auto" w:fill="FFFFFF"/>
            <w:vAlign w:val="bottom"/>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bottom"/>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r>
      <w:tr w:rsidR="00637252" w:rsidRPr="0032407A" w:rsidTr="00637252">
        <w:tc>
          <w:tcPr>
            <w:tcW w:w="616" w:type="dxa"/>
            <w:tcBorders>
              <w:top w:val="single" w:sz="4" w:space="0" w:color="auto"/>
            </w:tcBorders>
            <w:shd w:val="clear" w:color="auto" w:fill="FFFFFF"/>
            <w:vAlign w:val="center"/>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w:t>
            </w:r>
          </w:p>
        </w:tc>
        <w:tc>
          <w:tcPr>
            <w:tcW w:w="4731" w:type="dxa"/>
            <w:tcBorders>
              <w:top w:val="single" w:sz="4" w:space="0" w:color="auto"/>
            </w:tcBorders>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273" w:type="dxa"/>
            <w:gridSpan w:val="4"/>
            <w:tcBorders>
              <w:top w:val="single" w:sz="4" w:space="0" w:color="auto"/>
            </w:tcBorders>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vAlign w:val="center"/>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2.</w:t>
            </w:r>
          </w:p>
        </w:tc>
        <w:tc>
          <w:tcPr>
            <w:tcW w:w="4731" w:type="dxa"/>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Արտադրություն</w:t>
            </w:r>
          </w:p>
        </w:tc>
        <w:tc>
          <w:tcPr>
            <w:tcW w:w="4273" w:type="dxa"/>
            <w:gridSpan w:val="4"/>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3.</w:t>
            </w:r>
          </w:p>
        </w:tc>
        <w:tc>
          <w:tcPr>
            <w:tcW w:w="4731" w:type="dxa"/>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4.</w:t>
            </w:r>
          </w:p>
        </w:tc>
        <w:tc>
          <w:tcPr>
            <w:tcW w:w="4731" w:type="dxa"/>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5.</w:t>
            </w:r>
          </w:p>
        </w:tc>
        <w:tc>
          <w:tcPr>
            <w:tcW w:w="4731" w:type="dxa"/>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vAlign w:val="center"/>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6.</w:t>
            </w:r>
          </w:p>
        </w:tc>
        <w:tc>
          <w:tcPr>
            <w:tcW w:w="4731" w:type="dxa"/>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273" w:type="dxa"/>
            <w:gridSpan w:val="4"/>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spacing w:after="120"/>
              <w:ind w:right="23"/>
              <w:jc w:val="center"/>
              <w:rPr>
                <w:sz w:val="20"/>
                <w:szCs w:val="20"/>
              </w:rPr>
            </w:pPr>
          </w:p>
        </w:tc>
        <w:tc>
          <w:tcPr>
            <w:tcW w:w="4731" w:type="dxa"/>
            <w:shd w:val="clear" w:color="auto" w:fill="FFFFFF"/>
          </w:tcPr>
          <w:p w:rsidR="00637252" w:rsidRPr="0032407A" w:rsidRDefault="00637252" w:rsidP="00637252">
            <w:pPr>
              <w:pStyle w:val="20"/>
              <w:shd w:val="clear" w:color="auto" w:fill="auto"/>
              <w:spacing w:before="0" w:after="120" w:line="240" w:lineRule="auto"/>
              <w:ind w:left="169" w:right="23" w:firstLine="0"/>
              <w:jc w:val="left"/>
              <w:rPr>
                <w:rFonts w:ascii="Sylfaen" w:hAnsi="Sylfaen"/>
                <w:sz w:val="20"/>
                <w:szCs w:val="20"/>
              </w:rPr>
            </w:pPr>
            <w:r w:rsidRPr="0032407A">
              <w:rPr>
                <w:rStyle w:val="212pt"/>
                <w:rFonts w:ascii="Sylfaen" w:hAnsi="Sylfaen"/>
                <w:sz w:val="20"/>
                <w:szCs w:val="20"/>
              </w:rPr>
              <w:t>այդ թվում՝</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spacing w:after="120"/>
              <w:ind w:right="23"/>
              <w:jc w:val="center"/>
              <w:rPr>
                <w:sz w:val="20"/>
                <w:szCs w:val="20"/>
              </w:rPr>
            </w:pPr>
          </w:p>
        </w:tc>
        <w:tc>
          <w:tcPr>
            <w:tcW w:w="4731" w:type="dxa"/>
            <w:shd w:val="clear" w:color="auto" w:fill="FFFFFF"/>
          </w:tcPr>
          <w:p w:rsidR="00637252" w:rsidRPr="0032407A" w:rsidRDefault="00637252" w:rsidP="00637252">
            <w:pPr>
              <w:pStyle w:val="20"/>
              <w:shd w:val="clear" w:color="auto" w:fill="auto"/>
              <w:spacing w:before="0" w:after="120" w:line="240" w:lineRule="auto"/>
              <w:ind w:left="378" w:right="23" w:firstLine="0"/>
              <w:jc w:val="left"/>
              <w:rPr>
                <w:rFonts w:ascii="Sylfaen" w:hAnsi="Sylfaen"/>
                <w:sz w:val="20"/>
                <w:szCs w:val="20"/>
              </w:rPr>
            </w:pPr>
            <w:r w:rsidRPr="0032407A">
              <w:rPr>
                <w:rStyle w:val="212pt"/>
                <w:rFonts w:ascii="Sylfaen" w:hAnsi="Sylfaen"/>
                <w:sz w:val="20"/>
                <w:szCs w:val="20"/>
              </w:rPr>
              <w:t>պարենային նպատակներով վերամշակում</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spacing w:after="120"/>
              <w:ind w:right="23"/>
              <w:jc w:val="center"/>
              <w:rPr>
                <w:sz w:val="20"/>
                <w:szCs w:val="20"/>
              </w:rPr>
            </w:pPr>
          </w:p>
        </w:tc>
        <w:tc>
          <w:tcPr>
            <w:tcW w:w="4731" w:type="dxa"/>
            <w:shd w:val="clear" w:color="auto" w:fill="FFFFFF"/>
            <w:vAlign w:val="bottom"/>
          </w:tcPr>
          <w:p w:rsidR="00637252" w:rsidRPr="0032407A" w:rsidRDefault="00637252" w:rsidP="00637252">
            <w:pPr>
              <w:pStyle w:val="20"/>
              <w:shd w:val="clear" w:color="auto" w:fill="auto"/>
              <w:spacing w:before="0" w:after="120" w:line="240" w:lineRule="auto"/>
              <w:ind w:left="378" w:right="23" w:firstLine="0"/>
              <w:jc w:val="left"/>
              <w:rPr>
                <w:rFonts w:ascii="Sylfaen" w:hAnsi="Sylfaen"/>
                <w:sz w:val="20"/>
                <w:szCs w:val="20"/>
              </w:rPr>
            </w:pPr>
            <w:r w:rsidRPr="0032407A">
              <w:rPr>
                <w:rStyle w:val="212pt"/>
                <w:rFonts w:ascii="Sylfaen" w:hAnsi="Sylfaen"/>
                <w:sz w:val="20"/>
                <w:szCs w:val="20"/>
              </w:rPr>
              <w:t>կորուստներ</w:t>
            </w:r>
          </w:p>
        </w:tc>
        <w:tc>
          <w:tcPr>
            <w:tcW w:w="4273" w:type="dxa"/>
            <w:gridSpan w:val="4"/>
            <w:shd w:val="clear" w:color="auto" w:fill="FFFFFF"/>
            <w:vAlign w:val="bottom"/>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spacing w:after="120"/>
              <w:ind w:right="23"/>
              <w:jc w:val="center"/>
              <w:rPr>
                <w:sz w:val="20"/>
                <w:szCs w:val="20"/>
              </w:rPr>
            </w:pPr>
          </w:p>
        </w:tc>
        <w:tc>
          <w:tcPr>
            <w:tcW w:w="4731" w:type="dxa"/>
            <w:shd w:val="clear" w:color="auto" w:fill="FFFFFF"/>
          </w:tcPr>
          <w:p w:rsidR="00637252" w:rsidRPr="0032407A" w:rsidRDefault="00637252" w:rsidP="00637252">
            <w:pPr>
              <w:pStyle w:val="20"/>
              <w:shd w:val="clear" w:color="auto" w:fill="auto"/>
              <w:spacing w:before="0" w:after="120" w:line="240" w:lineRule="auto"/>
              <w:ind w:left="378" w:right="23" w:firstLine="0"/>
              <w:jc w:val="left"/>
              <w:rPr>
                <w:rFonts w:ascii="Sylfaen" w:hAnsi="Sylfaen"/>
                <w:sz w:val="20"/>
                <w:szCs w:val="20"/>
              </w:rPr>
            </w:pPr>
            <w:r w:rsidRPr="0032407A">
              <w:rPr>
                <w:rStyle w:val="212pt"/>
                <w:rFonts w:ascii="Sylfaen" w:hAnsi="Sylfaen"/>
                <w:sz w:val="20"/>
                <w:szCs w:val="20"/>
              </w:rPr>
              <w:t>անձնական սպառում</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7.</w:t>
            </w:r>
          </w:p>
        </w:tc>
        <w:tc>
          <w:tcPr>
            <w:tcW w:w="4731" w:type="dxa"/>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vAlign w:val="center"/>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8.</w:t>
            </w:r>
          </w:p>
        </w:tc>
        <w:tc>
          <w:tcPr>
            <w:tcW w:w="4731" w:type="dxa"/>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273" w:type="dxa"/>
            <w:gridSpan w:val="4"/>
            <w:shd w:val="clear" w:color="auto" w:fill="FFFFFF"/>
            <w:vAlign w:val="center"/>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vAlign w:val="center"/>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9.</w:t>
            </w:r>
          </w:p>
        </w:tc>
        <w:tc>
          <w:tcPr>
            <w:tcW w:w="4731" w:type="dxa"/>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273" w:type="dxa"/>
            <w:gridSpan w:val="4"/>
            <w:shd w:val="clear" w:color="auto" w:fill="FFFFFF"/>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r w:rsidR="00637252" w:rsidRPr="0032407A" w:rsidTr="00637252">
        <w:tc>
          <w:tcPr>
            <w:tcW w:w="616" w:type="dxa"/>
            <w:shd w:val="clear" w:color="auto" w:fill="FFFFFF"/>
            <w:vAlign w:val="bottom"/>
          </w:tcPr>
          <w:p w:rsidR="00637252" w:rsidRPr="0032407A" w:rsidRDefault="00637252" w:rsidP="00637252">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10.</w:t>
            </w:r>
          </w:p>
        </w:tc>
        <w:tc>
          <w:tcPr>
            <w:tcW w:w="4731" w:type="dxa"/>
            <w:shd w:val="clear" w:color="auto" w:fill="FFFFFF"/>
            <w:vAlign w:val="bottom"/>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273" w:type="dxa"/>
            <w:gridSpan w:val="4"/>
            <w:shd w:val="clear" w:color="auto" w:fill="FFFFFF"/>
            <w:vAlign w:val="bottom"/>
          </w:tcPr>
          <w:p w:rsidR="00637252" w:rsidRPr="0032407A" w:rsidRDefault="00637252" w:rsidP="00637252">
            <w:pPr>
              <w:pStyle w:val="20"/>
              <w:shd w:val="clear" w:color="auto" w:fill="auto"/>
              <w:spacing w:before="0" w:after="120" w:line="240" w:lineRule="auto"/>
              <w:ind w:right="23" w:firstLine="0"/>
              <w:jc w:val="left"/>
              <w:rPr>
                <w:rFonts w:ascii="Sylfaen" w:hAnsi="Sylfaen"/>
                <w:sz w:val="20"/>
                <w:szCs w:val="20"/>
              </w:rPr>
            </w:pPr>
          </w:p>
        </w:tc>
      </w:tr>
    </w:tbl>
    <w:p w:rsidR="00637252" w:rsidRPr="0032407A" w:rsidRDefault="00637252" w:rsidP="00CD5114">
      <w:pPr>
        <w:pStyle w:val="20"/>
        <w:shd w:val="clear" w:color="auto" w:fill="auto"/>
        <w:spacing w:before="0" w:after="160" w:line="360" w:lineRule="auto"/>
        <w:ind w:right="20" w:firstLine="567"/>
        <w:rPr>
          <w:rFonts w:ascii="Sylfaen" w:hAnsi="Sylfaen"/>
          <w:sz w:val="24"/>
          <w:szCs w:val="24"/>
          <w:lang w:val="en-US"/>
        </w:rPr>
      </w:pP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Բանջարաբոստանային մշակաբույսերի ու դրանց վերամշակումից ստացվող արտադրանքի պահանջարկի եւ առաջարկի կանխատեսումային հաշվեկշռի ռեսուրսային մասով (ռեսուրսների մասով) հանրագումարը (Рес</w:t>
      </w:r>
      <w:r w:rsidRPr="0032407A">
        <w:rPr>
          <w:rFonts w:ascii="Sylfaen" w:hAnsi="Sylfaen"/>
          <w:sz w:val="24"/>
          <w:szCs w:val="24"/>
          <w:vertAlign w:val="subscript"/>
        </w:rPr>
        <w:t>0</w:t>
      </w:r>
      <w:r w:rsidRPr="0032407A">
        <w:rPr>
          <w:rFonts w:ascii="Sylfaen" w:hAnsi="Sylfaen"/>
          <w:sz w:val="24"/>
          <w:szCs w:val="24"/>
        </w:rPr>
        <w:t>)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Рес</w:t>
      </w:r>
      <w:r w:rsidRPr="0032407A">
        <w:rPr>
          <w:rFonts w:ascii="Sylfaen" w:hAnsi="Sylfaen"/>
          <w:sz w:val="24"/>
          <w:szCs w:val="24"/>
          <w:vertAlign w:val="subscript"/>
        </w:rPr>
        <w:t>o</w:t>
      </w:r>
      <w:r w:rsidRPr="0032407A">
        <w:rPr>
          <w:rFonts w:ascii="Sylfaen" w:hAnsi="Sylfaen"/>
          <w:sz w:val="24"/>
          <w:szCs w:val="24"/>
        </w:rPr>
        <w:t xml:space="preserve"> = Зн</w:t>
      </w:r>
      <w:r w:rsidRPr="0032407A">
        <w:rPr>
          <w:rFonts w:ascii="Sylfaen" w:hAnsi="Sylfaen"/>
          <w:sz w:val="24"/>
          <w:szCs w:val="24"/>
          <w:vertAlign w:val="subscript"/>
        </w:rPr>
        <w:t>o</w:t>
      </w:r>
      <w:r w:rsidRPr="0032407A">
        <w:rPr>
          <w:rFonts w:ascii="Sylfaen" w:hAnsi="Sylfaen"/>
          <w:sz w:val="24"/>
          <w:szCs w:val="24"/>
        </w:rPr>
        <w:t xml:space="preserve"> + П</w:t>
      </w:r>
      <w:r w:rsidRPr="0032407A">
        <w:rPr>
          <w:rFonts w:ascii="Sylfaen" w:hAnsi="Sylfaen"/>
          <w:sz w:val="24"/>
          <w:szCs w:val="24"/>
          <w:vertAlign w:val="subscript"/>
        </w:rPr>
        <w:t>o</w:t>
      </w:r>
      <w:r w:rsidRPr="0032407A">
        <w:rPr>
          <w:rFonts w:ascii="Sylfaen" w:hAnsi="Sylfaen"/>
          <w:sz w:val="24"/>
          <w:szCs w:val="24"/>
        </w:rPr>
        <w:t xml:space="preserve"> + И</w:t>
      </w:r>
      <w:r w:rsidRPr="0032407A">
        <w:rPr>
          <w:rFonts w:ascii="Sylfaen" w:hAnsi="Sylfaen"/>
          <w:sz w:val="24"/>
          <w:szCs w:val="24"/>
          <w:vertAlign w:val="subscript"/>
        </w:rPr>
        <w:t>o</w:t>
      </w:r>
      <w:r w:rsidRPr="0032407A">
        <w:rPr>
          <w:rFonts w:ascii="Sylfaen" w:hAnsi="Sylfaen"/>
          <w:sz w:val="24"/>
          <w:szCs w:val="24"/>
        </w:rPr>
        <w:t>,</w:t>
      </w:r>
    </w:p>
    <w:p w:rsidR="00AA7E82" w:rsidRPr="0032407A" w:rsidRDefault="00D06E18" w:rsidP="00EA397B">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637252">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о</w:t>
      </w:r>
      <w:r w:rsidRPr="0032407A">
        <w:rPr>
          <w:rFonts w:ascii="Sylfaen" w:hAnsi="Sylfaen"/>
          <w:sz w:val="24"/>
          <w:szCs w:val="24"/>
        </w:rPr>
        <w:t>-ն բանջարաբոստանային մշակաբույսերի ու դրանց վերամշակումից ստացվող արտադրանքի պաշարներն են տարվա սկզբին</w:t>
      </w:r>
      <w:r w:rsidR="00534543"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37252">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о</w:t>
      </w:r>
      <w:r w:rsidRPr="0032407A">
        <w:rPr>
          <w:rFonts w:ascii="Sylfaen" w:hAnsi="Sylfaen"/>
          <w:sz w:val="24"/>
          <w:szCs w:val="24"/>
        </w:rPr>
        <w:t>-ն՝ բանջարաբոստանային մշակաբույսերի ու դրանց վերամշակումից ստացվող արտադրանքի արտադրությունը</w:t>
      </w:r>
      <w:r w:rsidR="00534543"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37252">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о</w:t>
      </w:r>
      <w:r w:rsidRPr="0032407A">
        <w:rPr>
          <w:rFonts w:ascii="Sylfaen" w:hAnsi="Sylfaen"/>
          <w:sz w:val="24"/>
          <w:szCs w:val="24"/>
        </w:rPr>
        <w:t>-ն՝ բանջարաբոստանային մշակաբույսերի ու դրանց վերամշակումից ստացվող արտադրանքի ներմուծումը (արտաքին առեւտուր)</w:t>
      </w:r>
      <w:r w:rsidR="00534543"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37252">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Բանջարաբոստանային մշակաբույսերի ու դրանց վերամշակումից ստացվող արտադրանքի</w:t>
      </w:r>
      <w:r w:rsidR="00CD5114" w:rsidRPr="0032407A">
        <w:rPr>
          <w:rFonts w:ascii="Sylfaen" w:hAnsi="Sylfaen"/>
          <w:sz w:val="24"/>
          <w:szCs w:val="24"/>
        </w:rPr>
        <w:t xml:space="preserve"> </w:t>
      </w:r>
      <w:r w:rsidRPr="0032407A">
        <w:rPr>
          <w:rFonts w:ascii="Sylfaen" w:hAnsi="Sylfaen"/>
          <w:sz w:val="24"/>
          <w:szCs w:val="24"/>
        </w:rPr>
        <w:t>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о</w:t>
      </w:r>
      <w:r w:rsidRPr="0032407A">
        <w:rPr>
          <w:rFonts w:ascii="Sylfaen" w:hAnsi="Sylfaen"/>
          <w:sz w:val="24"/>
          <w:szCs w:val="24"/>
        </w:rPr>
        <w:t>) Միության կտրվածքով որոշվում է հետեւյալ բանաձեւով՝</w:t>
      </w:r>
    </w:p>
    <w:p w:rsidR="00434E1D" w:rsidRPr="0032407A" w:rsidRDefault="00434E1D"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o</w:t>
      </w:r>
      <w:r w:rsidRPr="0032407A">
        <w:rPr>
          <w:rFonts w:ascii="Sylfaen" w:hAnsi="Sylfaen"/>
          <w:sz w:val="24"/>
          <w:szCs w:val="24"/>
        </w:rPr>
        <w:t xml:space="preserve"> = ПЦ</w:t>
      </w:r>
      <w:r w:rsidRPr="0032407A">
        <w:rPr>
          <w:rFonts w:ascii="Sylfaen" w:hAnsi="Sylfaen"/>
          <w:sz w:val="24"/>
          <w:szCs w:val="24"/>
          <w:vertAlign w:val="subscript"/>
        </w:rPr>
        <w:t>o</w:t>
      </w:r>
      <w:r w:rsidRPr="0032407A">
        <w:rPr>
          <w:rFonts w:ascii="Sylfaen" w:hAnsi="Sylfaen"/>
          <w:sz w:val="24"/>
          <w:szCs w:val="24"/>
        </w:rPr>
        <w:t xml:space="preserve"> + ПO</w:t>
      </w:r>
      <w:r w:rsidRPr="0032407A">
        <w:rPr>
          <w:rFonts w:ascii="Sylfaen" w:hAnsi="Sylfaen"/>
          <w:sz w:val="24"/>
          <w:szCs w:val="24"/>
          <w:vertAlign w:val="subscript"/>
        </w:rPr>
        <w:t>o</w:t>
      </w:r>
      <w:r w:rsidRPr="0032407A">
        <w:rPr>
          <w:rFonts w:ascii="Sylfaen" w:hAnsi="Sylfaen"/>
          <w:sz w:val="24"/>
          <w:szCs w:val="24"/>
        </w:rPr>
        <w:t xml:space="preserve"> + ЛП</w:t>
      </w:r>
      <w:r w:rsidRPr="0032407A">
        <w:rPr>
          <w:rFonts w:ascii="Sylfaen" w:hAnsi="Sylfaen"/>
          <w:sz w:val="24"/>
          <w:szCs w:val="24"/>
          <w:vertAlign w:val="subscript"/>
        </w:rPr>
        <w:t>o</w:t>
      </w:r>
      <w:r w:rsidRPr="0032407A">
        <w:rPr>
          <w:rFonts w:ascii="Sylfaen" w:hAnsi="Sylfaen"/>
          <w:sz w:val="24"/>
          <w:szCs w:val="24"/>
        </w:rPr>
        <w:t xml:space="preserve"> + Э</w:t>
      </w:r>
      <w:r w:rsidRPr="0032407A">
        <w:rPr>
          <w:rFonts w:ascii="Sylfaen" w:hAnsi="Sylfaen"/>
          <w:sz w:val="24"/>
          <w:szCs w:val="24"/>
          <w:vertAlign w:val="subscript"/>
        </w:rPr>
        <w:t>o</w:t>
      </w:r>
      <w:r w:rsidRPr="0032407A">
        <w:rPr>
          <w:rFonts w:ascii="Sylfaen" w:hAnsi="Sylfaen"/>
          <w:sz w:val="24"/>
          <w:szCs w:val="24"/>
        </w:rPr>
        <w:t>,</w:t>
      </w:r>
    </w:p>
    <w:p w:rsidR="00434E1D" w:rsidRPr="0032407A" w:rsidRDefault="00434E1D"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434E1D" w:rsidRPr="0032407A" w:rsidRDefault="00434E1D"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ПЦ</w:t>
      </w:r>
      <w:r w:rsidRPr="0032407A">
        <w:rPr>
          <w:rFonts w:ascii="Sylfaen" w:hAnsi="Sylfaen"/>
          <w:sz w:val="24"/>
          <w:szCs w:val="24"/>
          <w:vertAlign w:val="subscript"/>
        </w:rPr>
        <w:t>о</w:t>
      </w:r>
      <w:r w:rsidRPr="0032407A">
        <w:rPr>
          <w:rFonts w:ascii="Sylfaen" w:hAnsi="Sylfaen"/>
          <w:sz w:val="24"/>
          <w:szCs w:val="24"/>
        </w:rPr>
        <w:t>-ն բանջարաբոստանային մշակաբույսերի՝ պարենային նպատակներով վերամշակումն է</w:t>
      </w:r>
      <w:r w:rsidR="00534543" w:rsidRPr="0032407A">
        <w:rPr>
          <w:rFonts w:ascii="Sylfaen" w:hAnsi="Sylfaen"/>
          <w:sz w:val="24"/>
          <w:szCs w:val="24"/>
        </w:rPr>
        <w:t>՝</w:t>
      </w:r>
      <w:r w:rsidRPr="0032407A">
        <w:rPr>
          <w:rFonts w:ascii="Sylfaen" w:hAnsi="Sylfaen"/>
          <w:sz w:val="24"/>
          <w:szCs w:val="24"/>
        </w:rPr>
        <w:t xml:space="preserve"> Միության կտրվածքով.</w:t>
      </w:r>
    </w:p>
    <w:p w:rsidR="00107093" w:rsidRPr="0032407A" w:rsidRDefault="00434E1D"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о</w:t>
      </w:r>
      <w:r w:rsidRPr="0032407A">
        <w:rPr>
          <w:rFonts w:ascii="Sylfaen" w:hAnsi="Sylfaen"/>
          <w:sz w:val="24"/>
          <w:szCs w:val="24"/>
        </w:rPr>
        <w:t xml:space="preserve">-ն՝ բանջարաբոստանային մշակաբույսերի ու դրանց վերամշակումից ստացվող արտադրանքի </w:t>
      </w:r>
      <w:r w:rsidR="00534543" w:rsidRPr="0032407A">
        <w:rPr>
          <w:rFonts w:ascii="Sylfaen" w:hAnsi="Sylfaen"/>
          <w:sz w:val="24"/>
          <w:szCs w:val="24"/>
        </w:rPr>
        <w:t>կ</w:t>
      </w:r>
      <w:r w:rsidRPr="0032407A">
        <w:rPr>
          <w:rFonts w:ascii="Sylfaen" w:hAnsi="Sylfaen"/>
          <w:sz w:val="24"/>
          <w:szCs w:val="24"/>
        </w:rPr>
        <w:t>որուստները</w:t>
      </w:r>
      <w:r w:rsidR="00534543" w:rsidRPr="0032407A">
        <w:rPr>
          <w:rFonts w:ascii="Sylfaen" w:hAnsi="Sylfaen"/>
          <w:sz w:val="24"/>
          <w:szCs w:val="24"/>
        </w:rPr>
        <w:t>՝</w:t>
      </w:r>
      <w:r w:rsidRPr="0032407A">
        <w:rPr>
          <w:rFonts w:ascii="Sylfaen" w:hAnsi="Sylfaen"/>
          <w:sz w:val="24"/>
          <w:szCs w:val="24"/>
        </w:rPr>
        <w:t xml:space="preserve"> Միության կտրվածքով.</w:t>
      </w:r>
    </w:p>
    <w:p w:rsidR="00434E1D" w:rsidRPr="0032407A" w:rsidRDefault="00434E1D"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о</w:t>
      </w:r>
      <w:r w:rsidRPr="0032407A">
        <w:rPr>
          <w:rFonts w:ascii="Sylfaen" w:hAnsi="Sylfaen"/>
          <w:sz w:val="24"/>
          <w:szCs w:val="24"/>
        </w:rPr>
        <w:t>-ն՝ բանջարաբոստանային մշակաբույսերի ու դրանց վերամշակումից ստացվող արտադրանքի անձնական սպառումը</w:t>
      </w:r>
      <w:r w:rsidR="00534543" w:rsidRPr="0032407A">
        <w:rPr>
          <w:rFonts w:ascii="Sylfaen" w:hAnsi="Sylfaen"/>
          <w:sz w:val="24"/>
          <w:szCs w:val="24"/>
        </w:rPr>
        <w:t>՝</w:t>
      </w:r>
      <w:r w:rsidRPr="0032407A">
        <w:rPr>
          <w:rFonts w:ascii="Sylfaen" w:hAnsi="Sylfaen"/>
          <w:sz w:val="24"/>
          <w:szCs w:val="24"/>
        </w:rPr>
        <w:t xml:space="preserve"> Միության կտրվածքով.</w:t>
      </w:r>
    </w:p>
    <w:p w:rsidR="00434E1D" w:rsidRPr="0032407A" w:rsidRDefault="00434E1D"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Э</w:t>
      </w:r>
      <w:r w:rsidRPr="0032407A">
        <w:rPr>
          <w:rFonts w:ascii="Sylfaen" w:hAnsi="Sylfaen"/>
          <w:sz w:val="24"/>
          <w:szCs w:val="24"/>
          <w:vertAlign w:val="subscript"/>
        </w:rPr>
        <w:t>о</w:t>
      </w:r>
      <w:r w:rsidRPr="0032407A">
        <w:rPr>
          <w:rFonts w:ascii="Sylfaen" w:hAnsi="Sylfaen"/>
          <w:sz w:val="24"/>
          <w:szCs w:val="24"/>
        </w:rPr>
        <w:t>-ն՝ բանջարաբոստանային մշակաբույսերի ու դրանց վերամշակումից ստացվող արտադրանքի արտահանումը (արտաքին առեւտուր)</w:t>
      </w:r>
      <w:r w:rsidR="00534543" w:rsidRPr="0032407A">
        <w:rPr>
          <w:rFonts w:ascii="Sylfaen" w:hAnsi="Sylfaen"/>
          <w:sz w:val="24"/>
          <w:szCs w:val="24"/>
        </w:rPr>
        <w:t>՝</w:t>
      </w:r>
      <w:r w:rsidRPr="0032407A">
        <w:rPr>
          <w:rFonts w:ascii="Sylfaen" w:hAnsi="Sylfaen"/>
          <w:sz w:val="24"/>
          <w:szCs w:val="24"/>
        </w:rPr>
        <w:t xml:space="preserve"> Միության կտրվածքով:</w:t>
      </w:r>
    </w:p>
    <w:p w:rsidR="00434E1D" w:rsidRPr="0032407A" w:rsidRDefault="00434E1D" w:rsidP="00CD5114">
      <w:pPr>
        <w:pStyle w:val="20"/>
        <w:shd w:val="clear" w:color="auto" w:fill="auto"/>
        <w:spacing w:before="0" w:after="160" w:line="360" w:lineRule="auto"/>
        <w:ind w:right="20" w:firstLine="0"/>
        <w:rPr>
          <w:rFonts w:ascii="Sylfaen" w:hAnsi="Sylfaen"/>
          <w:sz w:val="24"/>
          <w:szCs w:val="24"/>
        </w:rPr>
      </w:pPr>
    </w:p>
    <w:p w:rsidR="00AA7E82" w:rsidRPr="0032407A" w:rsidRDefault="00D06E18" w:rsidP="006A131F">
      <w:pPr>
        <w:pStyle w:val="20"/>
        <w:shd w:val="clear" w:color="auto" w:fill="auto"/>
        <w:spacing w:before="0" w:after="160" w:line="360" w:lineRule="auto"/>
        <w:ind w:left="567" w:right="561" w:firstLine="0"/>
        <w:jc w:val="center"/>
        <w:rPr>
          <w:rFonts w:ascii="Sylfaen" w:hAnsi="Sylfaen"/>
          <w:sz w:val="24"/>
          <w:szCs w:val="24"/>
        </w:rPr>
      </w:pPr>
      <w:r w:rsidRPr="0032407A">
        <w:rPr>
          <w:rFonts w:ascii="Sylfaen" w:hAnsi="Sylfaen"/>
          <w:sz w:val="24"/>
          <w:szCs w:val="24"/>
        </w:rPr>
        <w:t>X. Մրգերի եւ հատապտուղների, ինչպես նաեւ դրանց վերամշակումից ստացվող արտադրանքի պահանջարկի եւ առաջարկի 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Մրգերի եւ հատապտուղների, ինչպես նաեւ դրանց վերամշակումից ստացվող արտադրանքի պահանջարկի եւ առաջարկի ամփոփ</w:t>
      </w:r>
      <w:r w:rsidR="00CD5114" w:rsidRPr="0032407A">
        <w:rPr>
          <w:rFonts w:ascii="Sylfaen" w:hAnsi="Sylfaen"/>
          <w:sz w:val="24"/>
          <w:szCs w:val="24"/>
        </w:rPr>
        <w:t xml:space="preserve"> </w:t>
      </w:r>
      <w:r w:rsidRPr="0032407A">
        <w:rPr>
          <w:rFonts w:ascii="Sylfaen" w:hAnsi="Sylfaen"/>
          <w:sz w:val="24"/>
          <w:szCs w:val="24"/>
        </w:rPr>
        <w:t>կանխատեսումային հաշվեկշիռն արտացոլում է կանխատեսվող ռեսուրսները՝ ըստ մրգերի եւ հատապտուղների, ինչպես նա</w:t>
      </w:r>
      <w:r w:rsidR="00CD5114" w:rsidRPr="0032407A">
        <w:rPr>
          <w:rFonts w:ascii="Sylfaen" w:hAnsi="Sylfaen"/>
          <w:sz w:val="24"/>
          <w:szCs w:val="24"/>
        </w:rPr>
        <w:t>եւ</w:t>
      </w:r>
      <w:r w:rsidRPr="0032407A">
        <w:rPr>
          <w:rFonts w:ascii="Sylfaen" w:hAnsi="Sylfaen"/>
          <w:sz w:val="24"/>
          <w:szCs w:val="24"/>
        </w:rPr>
        <w:t xml:space="preserve"> դրանց վերամշակումից ստացվող արտադրանքի ստացման աղբյուրների եւ օգտագործման ուղղությունների (ԵԱՏՄ</w:t>
      </w:r>
      <w:r w:rsidR="00637252" w:rsidRPr="0032407A">
        <w:rPr>
          <w:rFonts w:ascii="Sylfaen" w:hAnsi="Sylfaen"/>
          <w:sz w:val="24"/>
          <w:szCs w:val="24"/>
        </w:rPr>
        <w:t> </w:t>
      </w:r>
      <w:r w:rsidRPr="0032407A">
        <w:rPr>
          <w:rFonts w:ascii="Sylfaen" w:hAnsi="Sylfaen"/>
          <w:sz w:val="24"/>
          <w:szCs w:val="24"/>
        </w:rPr>
        <w:t>ԱՏԳ ԱԱ0801, 0802, 0803, 0804, 0805, 0806, 0808, 0809, 0810, 0811, 0812, 0813, 2001 90 910 0, 2006 00, 2007, 2008, 2009 ծածկագրեր)։</w:t>
      </w:r>
    </w:p>
    <w:p w:rsidR="0063725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Մրգերի եւ հատապտուղների, ինչպես նաեւ դրանց վերամշակումից ստացվող արտադրանքի</w:t>
      </w:r>
      <w:r w:rsidR="00CD5114" w:rsidRPr="0032407A">
        <w:rPr>
          <w:rFonts w:ascii="Sylfaen" w:hAnsi="Sylfaen"/>
          <w:sz w:val="24"/>
          <w:szCs w:val="24"/>
        </w:rPr>
        <w:t xml:space="preserve"> </w:t>
      </w:r>
      <w:r w:rsidRPr="0032407A">
        <w:rPr>
          <w:rFonts w:ascii="Sylfaen" w:hAnsi="Sylfaen"/>
          <w:sz w:val="24"/>
          <w:szCs w:val="24"/>
        </w:rPr>
        <w:t>պահանջարկի եւ առաջարկի ամփոփ կանխատեսումային հաշվեկշիռը ներառում է հետեւյալ դիրքերը՝</w:t>
      </w:r>
    </w:p>
    <w:tbl>
      <w:tblPr>
        <w:tblOverlap w:val="never"/>
        <w:tblW w:w="9620" w:type="dxa"/>
        <w:tblLayout w:type="fixed"/>
        <w:tblCellMar>
          <w:left w:w="10" w:type="dxa"/>
          <w:right w:w="10" w:type="dxa"/>
        </w:tblCellMar>
        <w:tblLook w:val="0000" w:firstRow="0" w:lastRow="0" w:firstColumn="0" w:lastColumn="0" w:noHBand="0" w:noVBand="0"/>
      </w:tblPr>
      <w:tblGrid>
        <w:gridCol w:w="615"/>
        <w:gridCol w:w="4729"/>
        <w:gridCol w:w="1189"/>
        <w:gridCol w:w="1204"/>
        <w:gridCol w:w="910"/>
        <w:gridCol w:w="973"/>
      </w:tblGrid>
      <w:tr w:rsidR="00E42D74" w:rsidRPr="0032407A" w:rsidTr="00784BC5">
        <w:trPr>
          <w:tblHeader/>
        </w:trPr>
        <w:tc>
          <w:tcPr>
            <w:tcW w:w="5344" w:type="dxa"/>
            <w:gridSpan w:val="2"/>
            <w:tcBorders>
              <w:top w:val="single" w:sz="4" w:space="0" w:color="auto"/>
              <w:left w:val="single" w:sz="4" w:space="0" w:color="auto"/>
              <w:bottom w:val="single" w:sz="4" w:space="0" w:color="auto"/>
            </w:tcBorders>
            <w:shd w:val="clear" w:color="auto" w:fill="FFFFFF"/>
            <w:vAlign w:val="center"/>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189" w:type="dxa"/>
            <w:tcBorders>
              <w:top w:val="single" w:sz="4" w:space="0" w:color="auto"/>
              <w:left w:val="single" w:sz="4" w:space="0" w:color="auto"/>
              <w:bottom w:val="single" w:sz="4" w:space="0" w:color="auto"/>
            </w:tcBorders>
            <w:shd w:val="clear" w:color="auto" w:fill="FFFFFF"/>
            <w:vAlign w:val="bottom"/>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204" w:type="dxa"/>
            <w:tcBorders>
              <w:top w:val="single" w:sz="4" w:space="0" w:color="auto"/>
              <w:left w:val="single" w:sz="4" w:space="0" w:color="auto"/>
              <w:bottom w:val="single" w:sz="4" w:space="0" w:color="auto"/>
            </w:tcBorders>
            <w:shd w:val="clear" w:color="auto" w:fill="FFFFFF"/>
            <w:vAlign w:val="bottom"/>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(ընթացիկ)</w:t>
            </w:r>
          </w:p>
        </w:tc>
        <w:tc>
          <w:tcPr>
            <w:tcW w:w="910" w:type="dxa"/>
            <w:tcBorders>
              <w:top w:val="single" w:sz="4" w:space="0" w:color="auto"/>
              <w:left w:val="single" w:sz="4" w:space="0" w:color="auto"/>
              <w:bottom w:val="single" w:sz="4" w:space="0" w:color="auto"/>
            </w:tcBorders>
            <w:shd w:val="clear" w:color="auto" w:fill="FFFFFF"/>
            <w:vAlign w:val="bottom"/>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c>
          <w:tcPr>
            <w:tcW w:w="973" w:type="dxa"/>
            <w:tcBorders>
              <w:top w:val="single" w:sz="4" w:space="0" w:color="auto"/>
              <w:left w:val="single" w:sz="4" w:space="0" w:color="auto"/>
              <w:bottom w:val="single" w:sz="4" w:space="0" w:color="auto"/>
              <w:right w:val="single" w:sz="4" w:space="0" w:color="auto"/>
            </w:tcBorders>
            <w:shd w:val="clear" w:color="auto" w:fill="FFFFFF"/>
            <w:vAlign w:val="bottom"/>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r>
      <w:tr w:rsidR="00E42D74" w:rsidRPr="0032407A" w:rsidTr="006A131F">
        <w:tc>
          <w:tcPr>
            <w:tcW w:w="615" w:type="dxa"/>
            <w:tcBorders>
              <w:top w:val="single" w:sz="4" w:space="0" w:color="auto"/>
            </w:tcBorders>
            <w:shd w:val="clear" w:color="auto" w:fill="FFFFFF"/>
            <w:vAlign w:val="center"/>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w:t>
            </w:r>
          </w:p>
        </w:tc>
        <w:tc>
          <w:tcPr>
            <w:tcW w:w="4729" w:type="dxa"/>
            <w:tcBorders>
              <w:top w:val="single" w:sz="4" w:space="0" w:color="auto"/>
            </w:tcBorders>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276" w:type="dxa"/>
            <w:gridSpan w:val="4"/>
            <w:tcBorders>
              <w:top w:val="single" w:sz="4" w:space="0" w:color="auto"/>
            </w:tcBorders>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vAlign w:val="center"/>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2.</w:t>
            </w:r>
          </w:p>
        </w:tc>
        <w:tc>
          <w:tcPr>
            <w:tcW w:w="4729" w:type="dxa"/>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Արտադրություն</w:t>
            </w:r>
          </w:p>
        </w:tc>
        <w:tc>
          <w:tcPr>
            <w:tcW w:w="4276" w:type="dxa"/>
            <w:gridSpan w:val="4"/>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3.</w:t>
            </w:r>
          </w:p>
        </w:tc>
        <w:tc>
          <w:tcPr>
            <w:tcW w:w="4729" w:type="dxa"/>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4.</w:t>
            </w:r>
          </w:p>
        </w:tc>
        <w:tc>
          <w:tcPr>
            <w:tcW w:w="4729" w:type="dxa"/>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5.</w:t>
            </w:r>
          </w:p>
        </w:tc>
        <w:tc>
          <w:tcPr>
            <w:tcW w:w="4729" w:type="dxa"/>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vAlign w:val="center"/>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6.</w:t>
            </w:r>
          </w:p>
        </w:tc>
        <w:tc>
          <w:tcPr>
            <w:tcW w:w="4729" w:type="dxa"/>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276" w:type="dxa"/>
            <w:gridSpan w:val="4"/>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spacing w:after="120"/>
              <w:ind w:right="23"/>
              <w:jc w:val="center"/>
              <w:rPr>
                <w:sz w:val="20"/>
                <w:szCs w:val="20"/>
              </w:rPr>
            </w:pPr>
          </w:p>
        </w:tc>
        <w:tc>
          <w:tcPr>
            <w:tcW w:w="4729" w:type="dxa"/>
            <w:shd w:val="clear" w:color="auto" w:fill="FFFFFF"/>
          </w:tcPr>
          <w:p w:rsidR="00E42D74" w:rsidRPr="0032407A" w:rsidRDefault="00E42D74" w:rsidP="00784BC5">
            <w:pPr>
              <w:pStyle w:val="20"/>
              <w:shd w:val="clear" w:color="auto" w:fill="auto"/>
              <w:spacing w:before="0" w:after="120" w:line="240" w:lineRule="auto"/>
              <w:ind w:left="169" w:right="23" w:firstLine="0"/>
              <w:jc w:val="left"/>
              <w:rPr>
                <w:rFonts w:ascii="Sylfaen" w:hAnsi="Sylfaen"/>
                <w:sz w:val="20"/>
                <w:szCs w:val="20"/>
              </w:rPr>
            </w:pPr>
            <w:r w:rsidRPr="0032407A">
              <w:rPr>
                <w:rStyle w:val="212pt"/>
                <w:rFonts w:ascii="Sylfaen" w:hAnsi="Sylfaen"/>
                <w:sz w:val="20"/>
                <w:szCs w:val="20"/>
              </w:rPr>
              <w:t>այդ թվում՝</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spacing w:after="120"/>
              <w:ind w:right="23"/>
              <w:jc w:val="center"/>
              <w:rPr>
                <w:sz w:val="20"/>
                <w:szCs w:val="20"/>
              </w:rPr>
            </w:pPr>
          </w:p>
        </w:tc>
        <w:tc>
          <w:tcPr>
            <w:tcW w:w="4729" w:type="dxa"/>
            <w:shd w:val="clear" w:color="auto" w:fill="FFFFFF"/>
          </w:tcPr>
          <w:p w:rsidR="00E42D74" w:rsidRPr="0032407A" w:rsidRDefault="00E42D74" w:rsidP="00784BC5">
            <w:pPr>
              <w:pStyle w:val="20"/>
              <w:shd w:val="clear" w:color="auto" w:fill="auto"/>
              <w:spacing w:before="0" w:after="120" w:line="240" w:lineRule="auto"/>
              <w:ind w:left="378" w:right="23" w:firstLine="0"/>
              <w:jc w:val="left"/>
              <w:rPr>
                <w:rFonts w:ascii="Sylfaen" w:hAnsi="Sylfaen"/>
                <w:sz w:val="20"/>
                <w:szCs w:val="20"/>
              </w:rPr>
            </w:pPr>
            <w:r w:rsidRPr="0032407A">
              <w:rPr>
                <w:rStyle w:val="212pt"/>
                <w:rFonts w:ascii="Sylfaen" w:hAnsi="Sylfaen"/>
                <w:sz w:val="20"/>
                <w:szCs w:val="20"/>
              </w:rPr>
              <w:t>պարենային նպատակներով վերամշակում</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spacing w:after="120"/>
              <w:ind w:right="23"/>
              <w:jc w:val="center"/>
              <w:rPr>
                <w:sz w:val="20"/>
                <w:szCs w:val="20"/>
              </w:rPr>
            </w:pPr>
          </w:p>
        </w:tc>
        <w:tc>
          <w:tcPr>
            <w:tcW w:w="4729" w:type="dxa"/>
            <w:shd w:val="clear" w:color="auto" w:fill="FFFFFF"/>
            <w:vAlign w:val="bottom"/>
          </w:tcPr>
          <w:p w:rsidR="00E42D74" w:rsidRPr="0032407A" w:rsidRDefault="00E42D74" w:rsidP="00784BC5">
            <w:pPr>
              <w:pStyle w:val="20"/>
              <w:shd w:val="clear" w:color="auto" w:fill="auto"/>
              <w:spacing w:before="0" w:after="120" w:line="240" w:lineRule="auto"/>
              <w:ind w:left="378" w:right="23" w:firstLine="0"/>
              <w:jc w:val="left"/>
              <w:rPr>
                <w:rFonts w:ascii="Sylfaen" w:hAnsi="Sylfaen"/>
                <w:sz w:val="20"/>
                <w:szCs w:val="20"/>
              </w:rPr>
            </w:pPr>
            <w:r w:rsidRPr="0032407A">
              <w:rPr>
                <w:rStyle w:val="212pt"/>
                <w:rFonts w:ascii="Sylfaen" w:hAnsi="Sylfaen"/>
                <w:sz w:val="20"/>
                <w:szCs w:val="20"/>
              </w:rPr>
              <w:t>կորուստներ</w:t>
            </w:r>
          </w:p>
        </w:tc>
        <w:tc>
          <w:tcPr>
            <w:tcW w:w="4276" w:type="dxa"/>
            <w:gridSpan w:val="4"/>
            <w:shd w:val="clear" w:color="auto" w:fill="FFFFFF"/>
            <w:vAlign w:val="bottom"/>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spacing w:after="120"/>
              <w:ind w:right="23"/>
              <w:jc w:val="center"/>
              <w:rPr>
                <w:sz w:val="20"/>
                <w:szCs w:val="20"/>
              </w:rPr>
            </w:pPr>
          </w:p>
        </w:tc>
        <w:tc>
          <w:tcPr>
            <w:tcW w:w="4729" w:type="dxa"/>
            <w:shd w:val="clear" w:color="auto" w:fill="FFFFFF"/>
          </w:tcPr>
          <w:p w:rsidR="00E42D74" w:rsidRPr="0032407A" w:rsidRDefault="00E42D74" w:rsidP="00784BC5">
            <w:pPr>
              <w:pStyle w:val="20"/>
              <w:shd w:val="clear" w:color="auto" w:fill="auto"/>
              <w:spacing w:before="0" w:after="120" w:line="240" w:lineRule="auto"/>
              <w:ind w:left="378" w:right="23" w:firstLine="0"/>
              <w:jc w:val="left"/>
              <w:rPr>
                <w:rFonts w:ascii="Sylfaen" w:hAnsi="Sylfaen"/>
                <w:sz w:val="20"/>
                <w:szCs w:val="20"/>
              </w:rPr>
            </w:pPr>
            <w:r w:rsidRPr="0032407A">
              <w:rPr>
                <w:rStyle w:val="212pt"/>
                <w:rFonts w:ascii="Sylfaen" w:hAnsi="Sylfaen"/>
                <w:sz w:val="20"/>
                <w:szCs w:val="20"/>
              </w:rPr>
              <w:t>անձնական սպառում</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lastRenderedPageBreak/>
              <w:t>7.</w:t>
            </w:r>
          </w:p>
        </w:tc>
        <w:tc>
          <w:tcPr>
            <w:tcW w:w="4729" w:type="dxa"/>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vAlign w:val="center"/>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8.</w:t>
            </w:r>
          </w:p>
        </w:tc>
        <w:tc>
          <w:tcPr>
            <w:tcW w:w="4729" w:type="dxa"/>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276" w:type="dxa"/>
            <w:gridSpan w:val="4"/>
            <w:shd w:val="clear" w:color="auto" w:fill="FFFFFF"/>
            <w:vAlign w:val="center"/>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vAlign w:val="center"/>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9.</w:t>
            </w:r>
          </w:p>
        </w:tc>
        <w:tc>
          <w:tcPr>
            <w:tcW w:w="4729" w:type="dxa"/>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276" w:type="dxa"/>
            <w:gridSpan w:val="4"/>
            <w:shd w:val="clear" w:color="auto" w:fill="FFFFFF"/>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r w:rsidR="00E42D74" w:rsidRPr="0032407A" w:rsidTr="006A131F">
        <w:tc>
          <w:tcPr>
            <w:tcW w:w="615" w:type="dxa"/>
            <w:shd w:val="clear" w:color="auto" w:fill="FFFFFF"/>
            <w:vAlign w:val="bottom"/>
          </w:tcPr>
          <w:p w:rsidR="00E42D74" w:rsidRPr="0032407A" w:rsidRDefault="00E42D74" w:rsidP="00784BC5">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10.</w:t>
            </w:r>
          </w:p>
        </w:tc>
        <w:tc>
          <w:tcPr>
            <w:tcW w:w="4729" w:type="dxa"/>
            <w:shd w:val="clear" w:color="auto" w:fill="FFFFFF"/>
            <w:vAlign w:val="bottom"/>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276" w:type="dxa"/>
            <w:gridSpan w:val="4"/>
            <w:shd w:val="clear" w:color="auto" w:fill="FFFFFF"/>
            <w:vAlign w:val="bottom"/>
          </w:tcPr>
          <w:p w:rsidR="00E42D74" w:rsidRPr="0032407A" w:rsidRDefault="00E42D74" w:rsidP="00784BC5">
            <w:pPr>
              <w:pStyle w:val="20"/>
              <w:shd w:val="clear" w:color="auto" w:fill="auto"/>
              <w:spacing w:before="0" w:after="120" w:line="240" w:lineRule="auto"/>
              <w:ind w:right="23" w:firstLine="0"/>
              <w:jc w:val="left"/>
              <w:rPr>
                <w:rFonts w:ascii="Sylfaen" w:hAnsi="Sylfaen"/>
                <w:sz w:val="20"/>
                <w:szCs w:val="20"/>
              </w:rPr>
            </w:pPr>
          </w:p>
        </w:tc>
      </w:tr>
    </w:tbl>
    <w:p w:rsidR="00E42D74" w:rsidRPr="0032407A" w:rsidRDefault="00E42D74" w:rsidP="00E42D74">
      <w:pPr>
        <w:spacing w:after="160" w:line="360" w:lineRule="auto"/>
        <w:rPr>
          <w:lang w:val="en-US"/>
        </w:rPr>
      </w:pPr>
    </w:p>
    <w:p w:rsidR="00AA7E82" w:rsidRPr="0032407A" w:rsidRDefault="00D06E18" w:rsidP="00E42D7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Մրգերի եւ հատապտուղների, ինչպես նաեւ դրանց վերամշակումից ստացվող արտադրանքի պահանջարկի եւ առաջարկի ամփոփ կանխատեսումային հաշվեկշռի ռեսուրսային մասով (ռեսուրսների մասով) հանրագումարը (Рес</w:t>
      </w:r>
      <w:r w:rsidRPr="0032407A">
        <w:rPr>
          <w:rFonts w:ascii="Sylfaen" w:hAnsi="Sylfaen"/>
          <w:sz w:val="24"/>
          <w:szCs w:val="24"/>
          <w:vertAlign w:val="subscript"/>
        </w:rPr>
        <w:t>фя</w:t>
      </w:r>
      <w:r w:rsidRPr="0032407A">
        <w:rPr>
          <w:rFonts w:ascii="Sylfaen" w:hAnsi="Sylfaen"/>
          <w:sz w:val="24"/>
          <w:szCs w:val="24"/>
        </w:rPr>
        <w:t>) որոշվում է հետեւյալ բանաձեւով՝</w:t>
      </w:r>
    </w:p>
    <w:p w:rsidR="00AA7E82" w:rsidRPr="0032407A" w:rsidRDefault="00D06E18" w:rsidP="00CD5114">
      <w:pPr>
        <w:pStyle w:val="81"/>
        <w:shd w:val="clear" w:color="auto" w:fill="auto"/>
        <w:spacing w:after="160" w:line="360" w:lineRule="auto"/>
        <w:ind w:right="20"/>
        <w:jc w:val="center"/>
        <w:rPr>
          <w:rFonts w:ascii="Sylfaen" w:hAnsi="Sylfaen"/>
          <w:sz w:val="24"/>
          <w:szCs w:val="24"/>
        </w:rPr>
      </w:pPr>
      <w:r w:rsidRPr="0032407A">
        <w:rPr>
          <w:rStyle w:val="80"/>
          <w:rFonts w:ascii="Sylfaen" w:hAnsi="Sylfaen"/>
          <w:sz w:val="24"/>
          <w:szCs w:val="24"/>
        </w:rPr>
        <w:t>Рec</w:t>
      </w:r>
      <w:r w:rsidRPr="0032407A">
        <w:rPr>
          <w:rStyle w:val="80"/>
          <w:rFonts w:ascii="Sylfaen" w:hAnsi="Sylfaen"/>
          <w:sz w:val="24"/>
          <w:szCs w:val="24"/>
          <w:vertAlign w:val="subscript"/>
        </w:rPr>
        <w:t>фя</w:t>
      </w:r>
      <w:r w:rsidRPr="0032407A">
        <w:rPr>
          <w:rStyle w:val="80"/>
          <w:rFonts w:ascii="Sylfaen" w:hAnsi="Sylfaen"/>
          <w:sz w:val="24"/>
          <w:szCs w:val="24"/>
        </w:rPr>
        <w:t xml:space="preserve"> = Зн</w:t>
      </w:r>
      <w:r w:rsidRPr="0032407A">
        <w:rPr>
          <w:rStyle w:val="80"/>
          <w:rFonts w:ascii="Sylfaen" w:hAnsi="Sylfaen"/>
          <w:sz w:val="24"/>
          <w:szCs w:val="24"/>
          <w:vertAlign w:val="subscript"/>
        </w:rPr>
        <w:t>фЯ</w:t>
      </w:r>
      <w:r w:rsidRPr="0032407A">
        <w:rPr>
          <w:rStyle w:val="80"/>
          <w:rFonts w:ascii="Sylfaen" w:hAnsi="Sylfaen"/>
          <w:sz w:val="24"/>
          <w:szCs w:val="24"/>
        </w:rPr>
        <w:t xml:space="preserve"> + П</w:t>
      </w:r>
      <w:r w:rsidRPr="0032407A">
        <w:rPr>
          <w:rStyle w:val="80"/>
          <w:rFonts w:ascii="Sylfaen" w:hAnsi="Sylfaen"/>
          <w:sz w:val="24"/>
          <w:szCs w:val="24"/>
          <w:vertAlign w:val="subscript"/>
        </w:rPr>
        <w:t>фя</w:t>
      </w:r>
      <w:r w:rsidRPr="0032407A">
        <w:rPr>
          <w:rStyle w:val="80"/>
          <w:rFonts w:ascii="Sylfaen" w:hAnsi="Sylfaen"/>
          <w:sz w:val="24"/>
          <w:szCs w:val="24"/>
        </w:rPr>
        <w:t xml:space="preserve"> + И</w:t>
      </w:r>
      <w:r w:rsidRPr="0032407A">
        <w:rPr>
          <w:rStyle w:val="80"/>
          <w:rFonts w:ascii="Sylfaen" w:hAnsi="Sylfaen"/>
          <w:sz w:val="24"/>
          <w:szCs w:val="24"/>
          <w:vertAlign w:val="subscript"/>
        </w:rPr>
        <w:t>фя</w:t>
      </w:r>
      <w:r w:rsidRPr="0032407A">
        <w:rPr>
          <w:rStyle w:val="80"/>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фЯ</w:t>
      </w:r>
      <w:r w:rsidRPr="0032407A">
        <w:rPr>
          <w:rFonts w:ascii="Sylfaen" w:hAnsi="Sylfaen"/>
          <w:sz w:val="24"/>
          <w:szCs w:val="24"/>
        </w:rPr>
        <w:t>-ն՝ մրգերի եւ հատապտուղների, ինչպես նաեւ դրանց վերամշակումից ստացվող արտադրանքի պաշարներն են տարվա սկզբին</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фЯ</w:t>
      </w:r>
      <w:r w:rsidRPr="0032407A">
        <w:rPr>
          <w:rFonts w:ascii="Sylfaen" w:hAnsi="Sylfaen"/>
          <w:sz w:val="24"/>
          <w:szCs w:val="24"/>
        </w:rPr>
        <w:t xml:space="preserve">-ն՝ մրգերի </w:t>
      </w:r>
      <w:r w:rsidR="00CD5114" w:rsidRPr="0032407A">
        <w:rPr>
          <w:rFonts w:ascii="Sylfaen" w:hAnsi="Sylfaen"/>
          <w:sz w:val="24"/>
          <w:szCs w:val="24"/>
        </w:rPr>
        <w:t>եւ</w:t>
      </w:r>
      <w:r w:rsidRPr="0032407A">
        <w:rPr>
          <w:rFonts w:ascii="Sylfaen" w:hAnsi="Sylfaen"/>
          <w:sz w:val="24"/>
          <w:szCs w:val="24"/>
        </w:rPr>
        <w:t xml:space="preserve"> հատապտտուղների արտադրությունը</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pacing w:val="-6"/>
          <w:sz w:val="24"/>
          <w:szCs w:val="24"/>
        </w:rPr>
        <w:t>И</w:t>
      </w:r>
      <w:r w:rsidRPr="0032407A">
        <w:rPr>
          <w:rFonts w:ascii="Sylfaen" w:hAnsi="Sylfaen"/>
          <w:spacing w:val="-6"/>
          <w:sz w:val="24"/>
          <w:szCs w:val="24"/>
          <w:vertAlign w:val="subscript"/>
        </w:rPr>
        <w:t>фя</w:t>
      </w:r>
      <w:r w:rsidRPr="0032407A">
        <w:rPr>
          <w:rFonts w:ascii="Sylfaen" w:hAnsi="Sylfaen"/>
          <w:spacing w:val="-6"/>
          <w:sz w:val="24"/>
          <w:szCs w:val="24"/>
        </w:rPr>
        <w:t>-ն՝ մրգերի եւ հատապտուղների, ինչպես նաեւ դրանց վերամշակումից ստացվող արտադրանքի ներմուծումը (արտաքին առեւտուր)</w:t>
      </w:r>
      <w:r w:rsidR="002D4426" w:rsidRPr="0032407A">
        <w:rPr>
          <w:rFonts w:ascii="Sylfaen" w:hAnsi="Sylfaen"/>
          <w:spacing w:val="-6"/>
          <w:sz w:val="24"/>
          <w:szCs w:val="24"/>
        </w:rPr>
        <w:t>՝</w:t>
      </w:r>
      <w:r w:rsidRPr="0032407A">
        <w:rPr>
          <w:rFonts w:ascii="Sylfaen" w:hAnsi="Sylfaen"/>
          <w:spacing w:val="-6"/>
          <w:sz w:val="24"/>
          <w:szCs w:val="24"/>
        </w:rPr>
        <w:t xml:space="preserve"> Միության</w:t>
      </w:r>
      <w:r w:rsidRPr="0032407A">
        <w:rPr>
          <w:rFonts w:ascii="Sylfaen" w:hAnsi="Sylfaen"/>
          <w:sz w:val="24"/>
          <w:szCs w:val="24"/>
        </w:rPr>
        <w:t xml:space="preserve">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Մրգերի եւ հատապտուղների, ինչպես նաեւ դրանց վերամշակումից ստացվող արտադրանքի 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фя</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323"/>
        <w:shd w:val="clear" w:color="auto" w:fill="auto"/>
        <w:spacing w:after="160" w:line="360" w:lineRule="auto"/>
        <w:ind w:right="20"/>
        <w:jc w:val="center"/>
        <w:outlineLvl w:val="9"/>
        <w:rPr>
          <w:rFonts w:ascii="Sylfaen" w:hAnsi="Sylfaen"/>
          <w:sz w:val="24"/>
          <w:szCs w:val="24"/>
        </w:rPr>
      </w:pPr>
      <w:bookmarkStart w:id="2" w:name="bookmark2"/>
      <w:r w:rsidRPr="0032407A">
        <w:rPr>
          <w:rStyle w:val="3214pt"/>
          <w:rFonts w:ascii="Sylfaen" w:hAnsi="Sylfaen"/>
          <w:sz w:val="24"/>
          <w:szCs w:val="24"/>
        </w:rPr>
        <w:t>Исп</w:t>
      </w:r>
      <w:r w:rsidRPr="0032407A">
        <w:rPr>
          <w:rStyle w:val="3214pt"/>
          <w:rFonts w:ascii="Sylfaen" w:hAnsi="Sylfaen"/>
          <w:sz w:val="24"/>
          <w:szCs w:val="24"/>
          <w:vertAlign w:val="subscript"/>
        </w:rPr>
        <w:t xml:space="preserve">фя </w:t>
      </w:r>
      <w:r w:rsidRPr="0032407A">
        <w:rPr>
          <w:rStyle w:val="3214pt"/>
          <w:rFonts w:ascii="Sylfaen" w:hAnsi="Sylfaen"/>
          <w:sz w:val="24"/>
          <w:szCs w:val="24"/>
        </w:rPr>
        <w:t>=</w:t>
      </w:r>
      <w:r w:rsidRPr="0032407A">
        <w:rPr>
          <w:rFonts w:ascii="Sylfaen" w:hAnsi="Sylfaen"/>
          <w:sz w:val="24"/>
          <w:szCs w:val="24"/>
        </w:rPr>
        <w:t xml:space="preserve"> ПЦ</w:t>
      </w:r>
      <w:r w:rsidRPr="0032407A">
        <w:rPr>
          <w:rFonts w:ascii="Sylfaen" w:hAnsi="Sylfaen"/>
          <w:sz w:val="24"/>
          <w:szCs w:val="24"/>
          <w:vertAlign w:val="subscript"/>
        </w:rPr>
        <w:t>фя</w:t>
      </w:r>
      <w:r w:rsidRPr="0032407A">
        <w:rPr>
          <w:rFonts w:ascii="Sylfaen" w:hAnsi="Sylfaen"/>
          <w:sz w:val="24"/>
          <w:szCs w:val="24"/>
        </w:rPr>
        <w:t xml:space="preserve"> ПО</w:t>
      </w:r>
      <w:r w:rsidRPr="0032407A">
        <w:rPr>
          <w:rFonts w:ascii="Sylfaen" w:hAnsi="Sylfaen"/>
          <w:sz w:val="24"/>
          <w:szCs w:val="24"/>
          <w:vertAlign w:val="subscript"/>
        </w:rPr>
        <w:t>фя</w:t>
      </w:r>
      <w:r w:rsidRPr="0032407A">
        <w:rPr>
          <w:rFonts w:ascii="Sylfaen" w:hAnsi="Sylfaen"/>
          <w:sz w:val="24"/>
          <w:szCs w:val="24"/>
        </w:rPr>
        <w:t xml:space="preserve"> + ЛП</w:t>
      </w:r>
      <w:r w:rsidRPr="0032407A">
        <w:rPr>
          <w:rFonts w:ascii="Sylfaen" w:hAnsi="Sylfaen"/>
          <w:sz w:val="24"/>
          <w:szCs w:val="24"/>
          <w:vertAlign w:val="subscript"/>
        </w:rPr>
        <w:t>фя</w:t>
      </w:r>
      <w:r w:rsidRPr="0032407A">
        <w:rPr>
          <w:rFonts w:ascii="Sylfaen" w:hAnsi="Sylfaen"/>
          <w:sz w:val="24"/>
          <w:szCs w:val="24"/>
        </w:rPr>
        <w:t xml:space="preserve"> + Э</w:t>
      </w:r>
      <w:r w:rsidRPr="0032407A">
        <w:rPr>
          <w:rFonts w:ascii="Sylfaen" w:hAnsi="Sylfaen"/>
          <w:sz w:val="24"/>
          <w:szCs w:val="24"/>
          <w:vertAlign w:val="subscript"/>
        </w:rPr>
        <w:t>фя</w:t>
      </w:r>
      <w:r w:rsidRPr="0032407A">
        <w:rPr>
          <w:rFonts w:ascii="Sylfaen" w:hAnsi="Sylfaen"/>
          <w:sz w:val="24"/>
          <w:szCs w:val="24"/>
        </w:rPr>
        <w:t>,</w:t>
      </w:r>
      <w:bookmarkEnd w:id="2"/>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2B3041" w:rsidRPr="0032407A" w:rsidRDefault="007B2E14"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ПЦ</w:t>
      </w:r>
      <w:r w:rsidR="002B3041" w:rsidRPr="0032407A">
        <w:rPr>
          <w:rStyle w:val="29pt"/>
          <w:rFonts w:ascii="Sylfaen" w:hAnsi="Sylfaen"/>
          <w:sz w:val="24"/>
          <w:szCs w:val="24"/>
          <w:vertAlign w:val="subscript"/>
        </w:rPr>
        <w:t>фя</w:t>
      </w:r>
      <w:r w:rsidRPr="0032407A">
        <w:rPr>
          <w:rFonts w:ascii="Sylfaen" w:hAnsi="Sylfaen"/>
          <w:sz w:val="24"/>
          <w:szCs w:val="24"/>
        </w:rPr>
        <w:t xml:space="preserve">-ն մրգերի </w:t>
      </w:r>
      <w:r w:rsidR="00CD5114" w:rsidRPr="0032407A">
        <w:rPr>
          <w:rFonts w:ascii="Sylfaen" w:hAnsi="Sylfaen"/>
          <w:sz w:val="24"/>
          <w:szCs w:val="24"/>
        </w:rPr>
        <w:t>եւ</w:t>
      </w:r>
      <w:r w:rsidRPr="0032407A">
        <w:rPr>
          <w:rFonts w:ascii="Sylfaen" w:hAnsi="Sylfaen"/>
          <w:sz w:val="24"/>
          <w:szCs w:val="24"/>
        </w:rPr>
        <w:t xml:space="preserve"> հատապտուղների՝ պարենային նպատակներով վերամշակումն է Միության կտրվածքով</w:t>
      </w:r>
      <w:r w:rsidR="002B3041" w:rsidRPr="0032407A">
        <w:rPr>
          <w:rFonts w:ascii="Sylfaen" w:hAnsi="Sylfaen"/>
          <w:sz w:val="24"/>
          <w:szCs w:val="24"/>
        </w:rPr>
        <w:t>.</w:t>
      </w:r>
    </w:p>
    <w:p w:rsidR="002B3041" w:rsidRPr="0032407A" w:rsidRDefault="002B3041"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фя</w:t>
      </w:r>
      <w:r w:rsidRPr="0032407A">
        <w:rPr>
          <w:rFonts w:ascii="Sylfaen" w:hAnsi="Sylfaen"/>
          <w:sz w:val="24"/>
          <w:szCs w:val="24"/>
        </w:rPr>
        <w:t>-ն՝ մրգերի եւ հատապտուղների, ինչպես նաեւ դրանց վերամշակումից ստացվող արտադրանքի կորուստները</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2B3041" w:rsidRPr="0032407A" w:rsidRDefault="002B3041"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фя</w:t>
      </w:r>
      <w:r w:rsidRPr="0032407A">
        <w:rPr>
          <w:rFonts w:ascii="Sylfaen" w:hAnsi="Sylfaen"/>
          <w:sz w:val="24"/>
          <w:szCs w:val="24"/>
        </w:rPr>
        <w:t>-ն՝ մրգերի եւ հատապտուղների, ինչպես նաեւ դրանց վերամշակումից ստացվող արտադրանքի անձնական սպառումը</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2B3041" w:rsidRPr="0032407A" w:rsidRDefault="007B2E14"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002B3041" w:rsidRPr="0032407A">
        <w:rPr>
          <w:rStyle w:val="29pt"/>
          <w:rFonts w:ascii="Sylfaen" w:hAnsi="Sylfaen"/>
          <w:sz w:val="24"/>
          <w:szCs w:val="24"/>
          <w:vertAlign w:val="subscript"/>
        </w:rPr>
        <w:t>фя</w:t>
      </w:r>
      <w:r w:rsidRPr="0032407A">
        <w:rPr>
          <w:rFonts w:ascii="Sylfaen" w:hAnsi="Sylfaen"/>
          <w:sz w:val="24"/>
          <w:szCs w:val="24"/>
        </w:rPr>
        <w:t>-ն՝ մրգերի եւ հատապտուղների, ինչպես նաեւ դրանց վերամշակումից ստացվող արտադրանքի արտահանումը (արտաքին առեւտուր)</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2B3041" w:rsidRPr="0032407A" w:rsidRDefault="002B3041" w:rsidP="00CD5114">
      <w:pPr>
        <w:pStyle w:val="20"/>
        <w:shd w:val="clear" w:color="auto" w:fill="auto"/>
        <w:spacing w:before="0" w:after="160" w:line="360" w:lineRule="auto"/>
        <w:ind w:right="20" w:firstLine="567"/>
        <w:rPr>
          <w:rFonts w:ascii="Sylfaen" w:hAnsi="Sylfaen"/>
          <w:sz w:val="24"/>
          <w:szCs w:val="24"/>
        </w:rPr>
      </w:pPr>
    </w:p>
    <w:p w:rsidR="00AA7E82" w:rsidRPr="0032407A" w:rsidRDefault="00D06E18" w:rsidP="00E42D74">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t xml:space="preserve">XI. Վուշի մանրաթելի պահանջարկի եւ առաջարկի </w:t>
      </w:r>
      <w:r w:rsidR="00E42D74" w:rsidRPr="0032407A">
        <w:rPr>
          <w:rFonts w:ascii="Sylfaen" w:hAnsi="Sylfaen"/>
          <w:sz w:val="24"/>
          <w:szCs w:val="24"/>
        </w:rPr>
        <w:br/>
      </w:r>
      <w:r w:rsidRPr="0032407A">
        <w:rPr>
          <w:rFonts w:ascii="Sylfaen" w:hAnsi="Sylfaen"/>
          <w:sz w:val="24"/>
          <w:szCs w:val="24"/>
        </w:rPr>
        <w:t>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Վուշի մանրաթելի պահանջարկի եւ առաջարկի ամփոփ կանխատեսումային հաշվեկշիռն արտացոլում է կանխատեսվող ռեսուրսները՝ ըստ վուշի մանրաթելի ստացման աղբյուրների եւ օգտագործման ուղղությունների (ԵԱՏՄ ԱՏԳ ԱԱ</w:t>
      </w:r>
      <w:r w:rsidR="00CD5114" w:rsidRPr="0032407A">
        <w:rPr>
          <w:rFonts w:ascii="Sylfaen" w:hAnsi="Sylfaen"/>
          <w:sz w:val="24"/>
          <w:szCs w:val="24"/>
        </w:rPr>
        <w:t xml:space="preserve"> </w:t>
      </w:r>
      <w:r w:rsidRPr="0032407A">
        <w:rPr>
          <w:rFonts w:ascii="Sylfaen" w:hAnsi="Sylfaen"/>
          <w:sz w:val="24"/>
          <w:szCs w:val="24"/>
        </w:rPr>
        <w:t xml:space="preserve">5301 10 000 0, 5301 21 000 0 </w:t>
      </w:r>
      <w:r w:rsidR="00CD5114" w:rsidRPr="0032407A">
        <w:rPr>
          <w:rFonts w:ascii="Sylfaen" w:hAnsi="Sylfaen"/>
          <w:sz w:val="24"/>
          <w:szCs w:val="24"/>
        </w:rPr>
        <w:t>եւ</w:t>
      </w:r>
      <w:r w:rsidRPr="0032407A">
        <w:rPr>
          <w:rFonts w:ascii="Sylfaen" w:hAnsi="Sylfaen"/>
          <w:sz w:val="24"/>
          <w:szCs w:val="24"/>
        </w:rPr>
        <w:t xml:space="preserve"> 5301 29 000 0 ծածկագրեր):</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Վուշի մանրաթելի պահանջարկի եւ առաջարկի ամփոփ կանխատեսումային հաշվեկշիռը ներառում է հետեւյալ դիրքերը՝</w:t>
      </w:r>
    </w:p>
    <w:tbl>
      <w:tblPr>
        <w:tblOverlap w:val="never"/>
        <w:tblW w:w="9644" w:type="dxa"/>
        <w:tblLayout w:type="fixed"/>
        <w:tblCellMar>
          <w:left w:w="10" w:type="dxa"/>
          <w:right w:w="10" w:type="dxa"/>
        </w:tblCellMar>
        <w:tblLook w:val="0020" w:firstRow="1" w:lastRow="0" w:firstColumn="0" w:lastColumn="0" w:noHBand="0" w:noVBand="0"/>
      </w:tblPr>
      <w:tblGrid>
        <w:gridCol w:w="611"/>
        <w:gridCol w:w="4692"/>
        <w:gridCol w:w="1258"/>
        <w:gridCol w:w="1176"/>
        <w:gridCol w:w="938"/>
        <w:gridCol w:w="969"/>
      </w:tblGrid>
      <w:tr w:rsidR="00AA7E82" w:rsidRPr="0032407A" w:rsidTr="00E42D74">
        <w:trPr>
          <w:tblHeader/>
        </w:trPr>
        <w:tc>
          <w:tcPr>
            <w:tcW w:w="5302" w:type="dxa"/>
            <w:gridSpan w:val="2"/>
            <w:tcBorders>
              <w:top w:val="single" w:sz="4" w:space="0" w:color="auto"/>
              <w:left w:val="single" w:sz="4" w:space="0" w:color="auto"/>
              <w:bottom w:val="single" w:sz="4" w:space="0" w:color="auto"/>
            </w:tcBorders>
            <w:shd w:val="clear" w:color="auto" w:fill="FFFFFF"/>
            <w:vAlign w:val="center"/>
          </w:tcPr>
          <w:p w:rsidR="00AA7E82" w:rsidRPr="0032407A" w:rsidRDefault="00D06E18"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259" w:type="dxa"/>
            <w:tcBorders>
              <w:top w:val="single" w:sz="4" w:space="0" w:color="auto"/>
              <w:left w:val="single" w:sz="4" w:space="0" w:color="auto"/>
              <w:bottom w:val="single" w:sz="4" w:space="0" w:color="auto"/>
            </w:tcBorders>
            <w:shd w:val="clear" w:color="auto" w:fill="FFFFFF"/>
            <w:vAlign w:val="center"/>
          </w:tcPr>
          <w:p w:rsidR="00AA7E82" w:rsidRPr="0032407A" w:rsidRDefault="002B3041"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176" w:type="dxa"/>
            <w:tcBorders>
              <w:top w:val="single" w:sz="4" w:space="0" w:color="auto"/>
              <w:left w:val="single" w:sz="4" w:space="0" w:color="auto"/>
              <w:bottom w:val="single" w:sz="4" w:space="0" w:color="auto"/>
            </w:tcBorders>
            <w:shd w:val="clear" w:color="auto" w:fill="FFFFFF"/>
            <w:vAlign w:val="center"/>
          </w:tcPr>
          <w:p w:rsidR="00AA7E82" w:rsidRPr="0032407A" w:rsidRDefault="002B3041"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(ընթացիկ)</w:t>
            </w:r>
          </w:p>
        </w:tc>
        <w:tc>
          <w:tcPr>
            <w:tcW w:w="938" w:type="dxa"/>
            <w:tcBorders>
              <w:top w:val="single" w:sz="4" w:space="0" w:color="auto"/>
              <w:left w:val="single" w:sz="4" w:space="0" w:color="auto"/>
              <w:bottom w:val="single" w:sz="4" w:space="0" w:color="auto"/>
            </w:tcBorders>
            <w:shd w:val="clear" w:color="auto" w:fill="FFFFFF"/>
            <w:vAlign w:val="center"/>
          </w:tcPr>
          <w:p w:rsidR="00AA7E82" w:rsidRPr="0032407A" w:rsidRDefault="002B3041"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center"/>
          </w:tcPr>
          <w:p w:rsidR="00AA7E82" w:rsidRPr="0032407A" w:rsidRDefault="002B3041"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r>
      <w:tr w:rsidR="00E42D74" w:rsidRPr="0032407A" w:rsidTr="00E42D74">
        <w:tc>
          <w:tcPr>
            <w:tcW w:w="612" w:type="dxa"/>
            <w:tcBorders>
              <w:top w:val="single" w:sz="4" w:space="0" w:color="auto"/>
            </w:tcBorders>
            <w:shd w:val="clear" w:color="auto" w:fill="FFFFFF"/>
            <w:vAlign w:val="center"/>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w:t>
            </w:r>
          </w:p>
        </w:tc>
        <w:tc>
          <w:tcPr>
            <w:tcW w:w="4694" w:type="dxa"/>
            <w:tcBorders>
              <w:top w:val="single" w:sz="4" w:space="0" w:color="auto"/>
            </w:tcBorders>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338" w:type="dxa"/>
            <w:gridSpan w:val="4"/>
            <w:tcBorders>
              <w:top w:val="single" w:sz="4" w:space="0" w:color="auto"/>
            </w:tcBorders>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vAlign w:val="center"/>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2.</w:t>
            </w:r>
          </w:p>
        </w:tc>
        <w:tc>
          <w:tcPr>
            <w:tcW w:w="4694" w:type="dxa"/>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Արտադրություն</w:t>
            </w:r>
          </w:p>
        </w:tc>
        <w:tc>
          <w:tcPr>
            <w:tcW w:w="4338" w:type="dxa"/>
            <w:gridSpan w:val="4"/>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3.</w:t>
            </w:r>
          </w:p>
        </w:tc>
        <w:tc>
          <w:tcPr>
            <w:tcW w:w="4694" w:type="dxa"/>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338" w:type="dxa"/>
            <w:gridSpan w:val="4"/>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4.</w:t>
            </w:r>
          </w:p>
        </w:tc>
        <w:tc>
          <w:tcPr>
            <w:tcW w:w="4694" w:type="dxa"/>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338" w:type="dxa"/>
            <w:gridSpan w:val="4"/>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5.</w:t>
            </w:r>
          </w:p>
        </w:tc>
        <w:tc>
          <w:tcPr>
            <w:tcW w:w="4694" w:type="dxa"/>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338" w:type="dxa"/>
            <w:gridSpan w:val="4"/>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vAlign w:val="center"/>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6.</w:t>
            </w:r>
          </w:p>
        </w:tc>
        <w:tc>
          <w:tcPr>
            <w:tcW w:w="4694" w:type="dxa"/>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338" w:type="dxa"/>
            <w:gridSpan w:val="4"/>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spacing w:after="120"/>
              <w:ind w:right="23"/>
              <w:jc w:val="center"/>
              <w:rPr>
                <w:sz w:val="20"/>
                <w:szCs w:val="20"/>
              </w:rPr>
            </w:pPr>
          </w:p>
        </w:tc>
        <w:tc>
          <w:tcPr>
            <w:tcW w:w="4694" w:type="dxa"/>
            <w:shd w:val="clear" w:color="auto" w:fill="FFFFFF"/>
            <w:vAlign w:val="bottom"/>
          </w:tcPr>
          <w:p w:rsidR="00E42D74" w:rsidRPr="0032407A" w:rsidRDefault="00E42D74" w:rsidP="00E42D74">
            <w:pPr>
              <w:pStyle w:val="20"/>
              <w:shd w:val="clear" w:color="auto" w:fill="auto"/>
              <w:spacing w:before="0" w:after="120" w:line="240" w:lineRule="auto"/>
              <w:ind w:left="382" w:right="23" w:firstLine="0"/>
              <w:jc w:val="left"/>
              <w:rPr>
                <w:rFonts w:ascii="Sylfaen" w:hAnsi="Sylfaen"/>
                <w:sz w:val="20"/>
                <w:szCs w:val="20"/>
              </w:rPr>
            </w:pPr>
            <w:r w:rsidRPr="0032407A">
              <w:rPr>
                <w:rStyle w:val="212pt"/>
                <w:rFonts w:ascii="Sylfaen" w:hAnsi="Sylfaen"/>
                <w:sz w:val="20"/>
                <w:szCs w:val="20"/>
              </w:rPr>
              <w:t>այդ թվում՝</w:t>
            </w:r>
          </w:p>
        </w:tc>
        <w:tc>
          <w:tcPr>
            <w:tcW w:w="4338" w:type="dxa"/>
            <w:gridSpan w:val="4"/>
            <w:shd w:val="clear" w:color="auto" w:fill="FFFFFF"/>
            <w:vAlign w:val="bottom"/>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spacing w:after="120"/>
              <w:ind w:right="23"/>
              <w:jc w:val="center"/>
              <w:rPr>
                <w:sz w:val="20"/>
                <w:szCs w:val="20"/>
              </w:rPr>
            </w:pPr>
          </w:p>
        </w:tc>
        <w:tc>
          <w:tcPr>
            <w:tcW w:w="4694" w:type="dxa"/>
            <w:shd w:val="clear" w:color="auto" w:fill="FFFFFF"/>
          </w:tcPr>
          <w:p w:rsidR="00E42D74" w:rsidRPr="0032407A" w:rsidRDefault="00E42D74" w:rsidP="00E42D74">
            <w:pPr>
              <w:pStyle w:val="20"/>
              <w:shd w:val="clear" w:color="auto" w:fill="auto"/>
              <w:spacing w:before="0" w:after="120" w:line="240" w:lineRule="auto"/>
              <w:ind w:left="382" w:right="23" w:firstLine="0"/>
              <w:jc w:val="left"/>
              <w:rPr>
                <w:rFonts w:ascii="Sylfaen" w:hAnsi="Sylfaen"/>
                <w:sz w:val="20"/>
                <w:szCs w:val="20"/>
              </w:rPr>
            </w:pPr>
            <w:r w:rsidRPr="0032407A">
              <w:rPr>
                <w:rStyle w:val="212pt"/>
                <w:rFonts w:ascii="Sylfaen" w:hAnsi="Sylfaen"/>
                <w:sz w:val="20"/>
                <w:szCs w:val="20"/>
              </w:rPr>
              <w:t>արտադրական սպառում</w:t>
            </w:r>
          </w:p>
        </w:tc>
        <w:tc>
          <w:tcPr>
            <w:tcW w:w="4338" w:type="dxa"/>
            <w:gridSpan w:val="4"/>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spacing w:after="120"/>
              <w:ind w:right="23"/>
              <w:jc w:val="center"/>
              <w:rPr>
                <w:sz w:val="20"/>
                <w:szCs w:val="20"/>
              </w:rPr>
            </w:pPr>
          </w:p>
        </w:tc>
        <w:tc>
          <w:tcPr>
            <w:tcW w:w="4694" w:type="dxa"/>
            <w:shd w:val="clear" w:color="auto" w:fill="FFFFFF"/>
            <w:vAlign w:val="bottom"/>
          </w:tcPr>
          <w:p w:rsidR="00E42D74" w:rsidRPr="0032407A" w:rsidRDefault="00E42D74" w:rsidP="00E42D74">
            <w:pPr>
              <w:pStyle w:val="20"/>
              <w:shd w:val="clear" w:color="auto" w:fill="auto"/>
              <w:spacing w:before="0" w:after="120" w:line="240" w:lineRule="auto"/>
              <w:ind w:left="382" w:right="23" w:firstLine="0"/>
              <w:jc w:val="left"/>
              <w:rPr>
                <w:rFonts w:ascii="Sylfaen" w:hAnsi="Sylfaen"/>
                <w:sz w:val="20"/>
                <w:szCs w:val="20"/>
              </w:rPr>
            </w:pPr>
            <w:r w:rsidRPr="0032407A">
              <w:rPr>
                <w:rStyle w:val="212pt"/>
                <w:rFonts w:ascii="Sylfaen" w:hAnsi="Sylfaen"/>
                <w:sz w:val="20"/>
                <w:szCs w:val="20"/>
              </w:rPr>
              <w:t>կորուստներ</w:t>
            </w:r>
          </w:p>
        </w:tc>
        <w:tc>
          <w:tcPr>
            <w:tcW w:w="4338" w:type="dxa"/>
            <w:gridSpan w:val="4"/>
            <w:shd w:val="clear" w:color="auto" w:fill="FFFFFF"/>
            <w:vAlign w:val="bottom"/>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7.</w:t>
            </w:r>
          </w:p>
        </w:tc>
        <w:tc>
          <w:tcPr>
            <w:tcW w:w="4694" w:type="dxa"/>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338" w:type="dxa"/>
            <w:gridSpan w:val="4"/>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vAlign w:val="center"/>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8.</w:t>
            </w:r>
          </w:p>
        </w:tc>
        <w:tc>
          <w:tcPr>
            <w:tcW w:w="4694" w:type="dxa"/>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338" w:type="dxa"/>
            <w:gridSpan w:val="4"/>
            <w:shd w:val="clear" w:color="auto" w:fill="FFFFFF"/>
            <w:vAlign w:val="center"/>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9.</w:t>
            </w:r>
          </w:p>
        </w:tc>
        <w:tc>
          <w:tcPr>
            <w:tcW w:w="4694" w:type="dxa"/>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338" w:type="dxa"/>
            <w:gridSpan w:val="4"/>
            <w:shd w:val="clear" w:color="auto" w:fill="FFFFFF"/>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r w:rsidR="00E42D74" w:rsidRPr="0032407A" w:rsidTr="00E42D74">
        <w:tc>
          <w:tcPr>
            <w:tcW w:w="612" w:type="dxa"/>
            <w:shd w:val="clear" w:color="auto" w:fill="FFFFFF"/>
            <w:vAlign w:val="bottom"/>
          </w:tcPr>
          <w:p w:rsidR="00E42D74" w:rsidRPr="0032407A" w:rsidRDefault="00E42D74" w:rsidP="00E42D74">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10.</w:t>
            </w:r>
          </w:p>
        </w:tc>
        <w:tc>
          <w:tcPr>
            <w:tcW w:w="4694" w:type="dxa"/>
            <w:shd w:val="clear" w:color="auto" w:fill="FFFFFF"/>
            <w:vAlign w:val="bottom"/>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338" w:type="dxa"/>
            <w:gridSpan w:val="4"/>
            <w:shd w:val="clear" w:color="auto" w:fill="FFFFFF"/>
            <w:vAlign w:val="bottom"/>
          </w:tcPr>
          <w:p w:rsidR="00E42D74" w:rsidRPr="0032407A" w:rsidRDefault="00E42D74" w:rsidP="00E42D74">
            <w:pPr>
              <w:pStyle w:val="20"/>
              <w:shd w:val="clear" w:color="auto" w:fill="auto"/>
              <w:spacing w:before="0" w:after="120" w:line="240" w:lineRule="auto"/>
              <w:ind w:right="23" w:firstLine="0"/>
              <w:jc w:val="left"/>
              <w:rPr>
                <w:rFonts w:ascii="Sylfaen" w:hAnsi="Sylfaen"/>
                <w:sz w:val="20"/>
                <w:szCs w:val="20"/>
              </w:rPr>
            </w:pPr>
          </w:p>
        </w:tc>
      </w:tr>
    </w:tbl>
    <w:p w:rsidR="002B3041" w:rsidRPr="0032407A" w:rsidRDefault="002B3041" w:rsidP="006A131F">
      <w:pPr>
        <w:pStyle w:val="20"/>
        <w:shd w:val="clear" w:color="auto" w:fill="auto"/>
        <w:spacing w:before="0" w:after="160" w:line="360" w:lineRule="auto"/>
        <w:ind w:right="23" w:firstLine="0"/>
        <w:rPr>
          <w:rFonts w:ascii="Sylfaen" w:hAnsi="Sylfaen"/>
          <w:sz w:val="24"/>
          <w:szCs w:val="24"/>
        </w:rPr>
      </w:pP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Վուշի մանրաթելի պահանջարկի եւ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л</w:t>
      </w:r>
      <w:r w:rsidRPr="0032407A">
        <w:rPr>
          <w:rFonts w:ascii="Sylfaen" w:hAnsi="Sylfaen"/>
          <w:sz w:val="24"/>
          <w:szCs w:val="24"/>
        </w:rPr>
        <w:t>) Միության կտրվածքով որոշվում է հետեւյալ բանաձեւով՝</w:t>
      </w:r>
    </w:p>
    <w:p w:rsidR="00AA7E82" w:rsidRPr="0032407A" w:rsidRDefault="00D06E18" w:rsidP="006A131F">
      <w:pPr>
        <w:pStyle w:val="20"/>
        <w:shd w:val="clear" w:color="auto" w:fill="auto"/>
        <w:spacing w:before="0" w:after="160" w:line="360" w:lineRule="auto"/>
        <w:ind w:right="23" w:firstLine="0"/>
        <w:jc w:val="center"/>
        <w:rPr>
          <w:rFonts w:ascii="Sylfaen" w:hAnsi="Sylfaen"/>
          <w:sz w:val="24"/>
          <w:szCs w:val="24"/>
        </w:rPr>
      </w:pPr>
      <w:r w:rsidRPr="0032407A">
        <w:rPr>
          <w:rFonts w:ascii="Sylfaen" w:hAnsi="Sylfaen"/>
          <w:sz w:val="24"/>
          <w:szCs w:val="24"/>
        </w:rPr>
        <w:t>Рес</w:t>
      </w:r>
      <w:r w:rsidRPr="0032407A">
        <w:rPr>
          <w:rFonts w:ascii="Sylfaen" w:hAnsi="Sylfaen"/>
          <w:sz w:val="24"/>
          <w:szCs w:val="24"/>
          <w:vertAlign w:val="subscript"/>
        </w:rPr>
        <w:t>л</w:t>
      </w:r>
      <w:r w:rsidRPr="0032407A">
        <w:rPr>
          <w:rFonts w:ascii="Sylfaen" w:hAnsi="Sylfaen"/>
          <w:sz w:val="24"/>
          <w:szCs w:val="24"/>
        </w:rPr>
        <w:t>= Зн</w:t>
      </w:r>
      <w:r w:rsidRPr="0032407A">
        <w:rPr>
          <w:rFonts w:ascii="Sylfaen" w:hAnsi="Sylfaen"/>
          <w:sz w:val="24"/>
          <w:szCs w:val="24"/>
          <w:vertAlign w:val="subscript"/>
        </w:rPr>
        <w:t>л</w:t>
      </w:r>
      <w:r w:rsidRPr="0032407A">
        <w:rPr>
          <w:rFonts w:ascii="Sylfaen" w:hAnsi="Sylfaen"/>
          <w:sz w:val="24"/>
          <w:szCs w:val="24"/>
        </w:rPr>
        <w:t xml:space="preserve"> + П</w:t>
      </w:r>
      <w:r w:rsidRPr="0032407A">
        <w:rPr>
          <w:rFonts w:ascii="Sylfaen" w:hAnsi="Sylfaen"/>
          <w:sz w:val="24"/>
          <w:szCs w:val="24"/>
          <w:vertAlign w:val="subscript"/>
        </w:rPr>
        <w:t>л</w:t>
      </w:r>
      <w:r w:rsidRPr="0032407A">
        <w:rPr>
          <w:rFonts w:ascii="Sylfaen" w:hAnsi="Sylfaen"/>
          <w:sz w:val="24"/>
          <w:szCs w:val="24"/>
        </w:rPr>
        <w:t>+ И</w:t>
      </w:r>
      <w:r w:rsidRPr="0032407A">
        <w:rPr>
          <w:rFonts w:ascii="Sylfaen" w:hAnsi="Sylfaen"/>
          <w:sz w:val="24"/>
          <w:szCs w:val="24"/>
          <w:vertAlign w:val="subscript"/>
        </w:rPr>
        <w:t>л</w:t>
      </w:r>
      <w:r w:rsidRPr="0032407A">
        <w:rPr>
          <w:rFonts w:ascii="Sylfaen" w:hAnsi="Sylfaen"/>
          <w:sz w:val="24"/>
          <w:szCs w:val="24"/>
        </w:rPr>
        <w:t>,</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որտեղ՝</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л</w:t>
      </w:r>
      <w:r w:rsidRPr="0032407A">
        <w:rPr>
          <w:rFonts w:ascii="Sylfaen" w:hAnsi="Sylfaen"/>
          <w:sz w:val="24"/>
          <w:szCs w:val="24"/>
        </w:rPr>
        <w:t>-ն՝ վուշի մանրաթելի պաշարներն են տարվա սկզբին</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л</w:t>
      </w:r>
      <w:r w:rsidRPr="0032407A">
        <w:rPr>
          <w:rFonts w:ascii="Sylfaen" w:hAnsi="Sylfaen"/>
          <w:sz w:val="24"/>
          <w:szCs w:val="24"/>
        </w:rPr>
        <w:t>-ն՝ վուշի մանրաթելի արտադրությունը</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л</w:t>
      </w:r>
      <w:r w:rsidRPr="0032407A">
        <w:rPr>
          <w:rFonts w:ascii="Sylfaen" w:hAnsi="Sylfaen"/>
          <w:sz w:val="24"/>
          <w:szCs w:val="24"/>
        </w:rPr>
        <w:t>-ն՝ վուշի մանրաթելի ներմուծումը (արտաքին առեւտուր)</w:t>
      </w:r>
      <w:r w:rsidR="002D4426"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Վուշի մանրաթելի 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л</w:t>
      </w:r>
      <w:r w:rsidRPr="0032407A">
        <w:rPr>
          <w:rFonts w:ascii="Sylfaen" w:hAnsi="Sylfaen"/>
          <w:sz w:val="24"/>
          <w:szCs w:val="24"/>
        </w:rPr>
        <w:t>) Միության կտրվածքով որոշվում է հետեւյալ բանաձեւով՝</w:t>
      </w:r>
    </w:p>
    <w:p w:rsidR="00AA7E82" w:rsidRPr="0032407A" w:rsidRDefault="00D06E18" w:rsidP="006A131F">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л</w:t>
      </w:r>
      <w:r w:rsidRPr="0032407A">
        <w:rPr>
          <w:rFonts w:ascii="Sylfaen" w:hAnsi="Sylfaen"/>
          <w:sz w:val="24"/>
          <w:szCs w:val="24"/>
        </w:rPr>
        <w:t xml:space="preserve"> — ПП</w:t>
      </w:r>
      <w:r w:rsidRPr="0032407A">
        <w:rPr>
          <w:rFonts w:ascii="Sylfaen" w:hAnsi="Sylfaen"/>
          <w:sz w:val="24"/>
          <w:szCs w:val="24"/>
          <w:vertAlign w:val="subscript"/>
        </w:rPr>
        <w:t>Л</w:t>
      </w:r>
      <w:r w:rsidRPr="0032407A">
        <w:rPr>
          <w:rFonts w:ascii="Sylfaen" w:hAnsi="Sylfaen"/>
          <w:sz w:val="24"/>
          <w:szCs w:val="24"/>
        </w:rPr>
        <w:t xml:space="preserve"> + ПО</w:t>
      </w:r>
      <w:r w:rsidRPr="0032407A">
        <w:rPr>
          <w:rFonts w:ascii="Sylfaen" w:hAnsi="Sylfaen"/>
          <w:sz w:val="24"/>
          <w:szCs w:val="24"/>
          <w:vertAlign w:val="subscript"/>
        </w:rPr>
        <w:t>л</w:t>
      </w:r>
      <w:r w:rsidRPr="0032407A">
        <w:rPr>
          <w:rFonts w:ascii="Sylfaen" w:hAnsi="Sylfaen"/>
          <w:sz w:val="24"/>
          <w:szCs w:val="24"/>
        </w:rPr>
        <w:t xml:space="preserve"> + Э</w:t>
      </w:r>
      <w:r w:rsidRPr="0032407A">
        <w:rPr>
          <w:rFonts w:ascii="Sylfaen" w:hAnsi="Sylfaen"/>
          <w:sz w:val="24"/>
          <w:szCs w:val="24"/>
          <w:vertAlign w:val="subscript"/>
        </w:rPr>
        <w:t>л</w:t>
      </w:r>
      <w:r w:rsidRPr="0032407A">
        <w:rPr>
          <w:rFonts w:ascii="Sylfaen" w:hAnsi="Sylfaen"/>
          <w:sz w:val="24"/>
          <w:szCs w:val="24"/>
        </w:rPr>
        <w:t>,</w:t>
      </w:r>
    </w:p>
    <w:p w:rsidR="00AA7E82" w:rsidRPr="0032407A" w:rsidRDefault="00D06E18" w:rsidP="006A131F">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6A131F">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Л</w:t>
      </w:r>
      <w:r w:rsidRPr="0032407A">
        <w:rPr>
          <w:rFonts w:ascii="Sylfaen" w:hAnsi="Sylfaen"/>
          <w:sz w:val="24"/>
          <w:szCs w:val="24"/>
        </w:rPr>
        <w:t>-ն՝ վուշի մանրաթելի արտադրական սպառումն է Միության կտրվածքով.</w:t>
      </w:r>
    </w:p>
    <w:p w:rsidR="00AA7E82" w:rsidRPr="0032407A" w:rsidRDefault="00D06E18" w:rsidP="006A131F">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л</w:t>
      </w:r>
      <w:r w:rsidRPr="0032407A">
        <w:rPr>
          <w:rFonts w:ascii="Sylfaen" w:hAnsi="Sylfaen"/>
          <w:sz w:val="24"/>
          <w:szCs w:val="24"/>
        </w:rPr>
        <w:t xml:space="preserve"> -ն՝ վուշի մանրաթելի կորուստները</w:t>
      </w:r>
      <w:r w:rsidR="005D734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Э</w:t>
      </w:r>
      <w:r w:rsidRPr="0032407A">
        <w:rPr>
          <w:rFonts w:ascii="Sylfaen" w:hAnsi="Sylfaen"/>
          <w:sz w:val="24"/>
          <w:szCs w:val="24"/>
          <w:vertAlign w:val="subscript"/>
        </w:rPr>
        <w:t>л</w:t>
      </w:r>
      <w:r w:rsidRPr="0032407A">
        <w:rPr>
          <w:rFonts w:ascii="Sylfaen" w:hAnsi="Sylfaen"/>
          <w:sz w:val="24"/>
          <w:szCs w:val="24"/>
        </w:rPr>
        <w:t>-ն՝ վուշի մանրաթելի արտահանումը (արտաքին առեւտուր)</w:t>
      </w:r>
      <w:r w:rsidR="005D7347" w:rsidRPr="0032407A">
        <w:rPr>
          <w:rFonts w:ascii="Sylfaen" w:hAnsi="Sylfaen"/>
          <w:sz w:val="24"/>
          <w:szCs w:val="24"/>
        </w:rPr>
        <w:t>՝</w:t>
      </w:r>
      <w:r w:rsidRPr="0032407A">
        <w:rPr>
          <w:rFonts w:ascii="Sylfaen" w:hAnsi="Sylfaen"/>
          <w:sz w:val="24"/>
          <w:szCs w:val="24"/>
        </w:rPr>
        <w:t xml:space="preserve"> Միության կտրվածքով:</w:t>
      </w:r>
    </w:p>
    <w:p w:rsidR="002B3041" w:rsidRPr="0032407A" w:rsidRDefault="002B3041" w:rsidP="00CD5114">
      <w:pPr>
        <w:pStyle w:val="20"/>
        <w:shd w:val="clear" w:color="auto" w:fill="auto"/>
        <w:spacing w:before="0" w:after="160" w:line="360" w:lineRule="auto"/>
        <w:ind w:right="20" w:firstLine="0"/>
        <w:jc w:val="left"/>
        <w:rPr>
          <w:rFonts w:ascii="Sylfaen" w:hAnsi="Sylfaen"/>
          <w:sz w:val="24"/>
          <w:szCs w:val="24"/>
        </w:rPr>
      </w:pPr>
    </w:p>
    <w:p w:rsidR="00AA7E82" w:rsidRPr="0032407A" w:rsidRDefault="00D06E18" w:rsidP="00E42D74">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t>XII. Կաշվի հումքի եւ դրա վերամշակումից ստացվող արտադրանքի պահանջարկի եւ առաջարկի 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Կաշվի հումքի եւ դրա վերամշակումից ստացվող արտադրանքի պահանջարկի եւ առաջարկի ամփոփ կանխատեսումային հաշվեկշիռն արտացոլում է կանխատեսվող ռեսուրսները՝ ըստ կաշվի հումքի եւ դրա վերամշակումից ստացվող արտադրանքի ստացման աղբյուրների ու օգտագործման ուղղությունների (ԵԱՏՄ ԱՏԳ ԱԱ 4101, 4102, 4103 30 000 0, 4104, 4105, 4106 31 000 0, 4106 32 000 0, 4107 - 4113 ծածկագրեր):</w:t>
      </w:r>
    </w:p>
    <w:p w:rsidR="00E42D74"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Կաշվի հումքի եւ դրա վերամշակումից ստացվող արտադրանքի </w:t>
      </w:r>
      <w:r w:rsidRPr="0032407A">
        <w:rPr>
          <w:rFonts w:ascii="Sylfaen" w:hAnsi="Sylfaen"/>
          <w:spacing w:val="-6"/>
          <w:sz w:val="24"/>
          <w:szCs w:val="24"/>
        </w:rPr>
        <w:t>պահանջարկի եւ առաջարկի ամփոփ կանխատեսումային հաշվեկշիռը ներառում է հետեւյալ</w:t>
      </w:r>
      <w:r w:rsidRPr="0032407A">
        <w:rPr>
          <w:rFonts w:ascii="Sylfaen" w:hAnsi="Sylfaen"/>
          <w:sz w:val="24"/>
          <w:szCs w:val="24"/>
        </w:rPr>
        <w:t xml:space="preserve"> դիրքերը՝</w:t>
      </w:r>
    </w:p>
    <w:tbl>
      <w:tblPr>
        <w:tblOverlap w:val="never"/>
        <w:tblW w:w="9633" w:type="dxa"/>
        <w:tblLayout w:type="fixed"/>
        <w:tblCellMar>
          <w:left w:w="10" w:type="dxa"/>
          <w:right w:w="10" w:type="dxa"/>
        </w:tblCellMar>
        <w:tblLook w:val="0000" w:firstRow="0" w:lastRow="0" w:firstColumn="0" w:lastColumn="0" w:noHBand="0" w:noVBand="0"/>
      </w:tblPr>
      <w:tblGrid>
        <w:gridCol w:w="634"/>
        <w:gridCol w:w="4822"/>
        <w:gridCol w:w="1217"/>
        <w:gridCol w:w="1134"/>
        <w:gridCol w:w="924"/>
        <w:gridCol w:w="902"/>
      </w:tblGrid>
      <w:tr w:rsidR="00F90BDB" w:rsidRPr="0032407A" w:rsidTr="008E1F1F">
        <w:trPr>
          <w:tblHeader/>
        </w:trPr>
        <w:tc>
          <w:tcPr>
            <w:tcW w:w="5456" w:type="dxa"/>
            <w:gridSpan w:val="2"/>
            <w:tcBorders>
              <w:top w:val="single" w:sz="4" w:space="0" w:color="auto"/>
              <w:left w:val="single" w:sz="4" w:space="0" w:color="auto"/>
              <w:bottom w:val="single" w:sz="4" w:space="0" w:color="auto"/>
            </w:tcBorders>
            <w:shd w:val="clear" w:color="auto" w:fill="FFFFFF"/>
            <w:vAlign w:val="center"/>
          </w:tcPr>
          <w:p w:rsidR="00F90BDB" w:rsidRPr="0032407A" w:rsidRDefault="00F90BDB" w:rsidP="00E42D74">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217" w:type="dxa"/>
            <w:tcBorders>
              <w:top w:val="single" w:sz="4" w:space="0" w:color="auto"/>
              <w:left w:val="single" w:sz="4" w:space="0" w:color="auto"/>
              <w:bottom w:val="single" w:sz="4" w:space="0" w:color="auto"/>
            </w:tcBorders>
            <w:shd w:val="clear" w:color="auto" w:fill="FFFFFF"/>
            <w:vAlign w:val="bottom"/>
          </w:tcPr>
          <w:p w:rsidR="00F90BDB" w:rsidRPr="0032407A" w:rsidRDefault="00F90BDB" w:rsidP="00E42D74">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134" w:type="dxa"/>
            <w:tcBorders>
              <w:top w:val="single" w:sz="4" w:space="0" w:color="auto"/>
              <w:left w:val="single" w:sz="4" w:space="0" w:color="auto"/>
              <w:bottom w:val="single" w:sz="4" w:space="0" w:color="auto"/>
            </w:tcBorders>
            <w:shd w:val="clear" w:color="auto" w:fill="FFFFFF"/>
            <w:vAlign w:val="bottom"/>
          </w:tcPr>
          <w:p w:rsidR="00F90BDB" w:rsidRPr="0032407A" w:rsidRDefault="00F90BDB" w:rsidP="00E42D74">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924" w:type="dxa"/>
            <w:tcBorders>
              <w:top w:val="single" w:sz="4" w:space="0" w:color="auto"/>
              <w:left w:val="single" w:sz="4" w:space="0" w:color="auto"/>
              <w:bottom w:val="single" w:sz="4" w:space="0" w:color="auto"/>
            </w:tcBorders>
            <w:shd w:val="clear" w:color="auto" w:fill="FFFFFF"/>
            <w:vAlign w:val="bottom"/>
          </w:tcPr>
          <w:p w:rsidR="00F90BDB" w:rsidRPr="0032407A" w:rsidRDefault="00F90BDB" w:rsidP="00E42D74">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bottom"/>
          </w:tcPr>
          <w:p w:rsidR="00F90BDB" w:rsidRPr="0032407A" w:rsidRDefault="00F90BDB" w:rsidP="00E42D74">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F90BDB" w:rsidRPr="0032407A" w:rsidTr="008E1F1F">
        <w:tc>
          <w:tcPr>
            <w:tcW w:w="634" w:type="dxa"/>
            <w:tcBorders>
              <w:top w:val="single" w:sz="4" w:space="0" w:color="auto"/>
            </w:tcBorders>
            <w:shd w:val="clear" w:color="auto" w:fill="FFFFFF"/>
            <w:vAlign w:val="center"/>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8999" w:type="dxa"/>
            <w:gridSpan w:val="5"/>
            <w:tcBorders>
              <w:top w:val="single" w:sz="4" w:space="0" w:color="auto"/>
            </w:tcBorders>
            <w:shd w:val="clear" w:color="auto" w:fill="FFFFFF"/>
            <w:vAlign w:val="center"/>
          </w:tcPr>
          <w:p w:rsidR="00F90BDB" w:rsidRPr="0032407A" w:rsidRDefault="00F90BDB" w:rsidP="00E42D74">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սկզբին</w:t>
            </w:r>
          </w:p>
        </w:tc>
      </w:tr>
      <w:tr w:rsidR="00F90BDB" w:rsidRPr="0032407A" w:rsidTr="00E42D74">
        <w:tc>
          <w:tcPr>
            <w:tcW w:w="634" w:type="dxa"/>
            <w:shd w:val="clear" w:color="auto" w:fill="FFFFFF"/>
            <w:vAlign w:val="center"/>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8999" w:type="dxa"/>
            <w:gridSpan w:val="5"/>
            <w:shd w:val="clear" w:color="auto" w:fill="FFFFFF"/>
            <w:vAlign w:val="center"/>
          </w:tcPr>
          <w:p w:rsidR="00F90BDB" w:rsidRPr="0032407A" w:rsidRDefault="00F90BDB" w:rsidP="00E42D74">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Արտադրություն</w:t>
            </w:r>
          </w:p>
        </w:tc>
      </w:tr>
      <w:tr w:rsidR="00F90BDB" w:rsidRPr="0032407A" w:rsidTr="00E42D74">
        <w:tc>
          <w:tcPr>
            <w:tcW w:w="634" w:type="dxa"/>
            <w:shd w:val="clear" w:color="auto" w:fill="FFFFFF"/>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8999" w:type="dxa"/>
            <w:gridSpan w:val="5"/>
            <w:shd w:val="clear" w:color="auto" w:fill="FFFFFF"/>
          </w:tcPr>
          <w:p w:rsidR="00F90BDB" w:rsidRPr="0032407A" w:rsidRDefault="00F90BDB" w:rsidP="00E42D74">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r>
      <w:tr w:rsidR="00F90BDB" w:rsidRPr="0032407A" w:rsidTr="00E42D74">
        <w:tc>
          <w:tcPr>
            <w:tcW w:w="634" w:type="dxa"/>
            <w:shd w:val="clear" w:color="auto" w:fill="FFFFFF"/>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8999" w:type="dxa"/>
            <w:gridSpan w:val="5"/>
            <w:shd w:val="clear" w:color="auto" w:fill="FFFFFF"/>
          </w:tcPr>
          <w:p w:rsidR="00F90BDB" w:rsidRPr="0032407A" w:rsidRDefault="00F90BDB" w:rsidP="00E42D74">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r>
      <w:tr w:rsidR="00F90BDB" w:rsidRPr="0032407A" w:rsidTr="00E42D74">
        <w:tc>
          <w:tcPr>
            <w:tcW w:w="634" w:type="dxa"/>
            <w:shd w:val="clear" w:color="auto" w:fill="FFFFFF"/>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8999" w:type="dxa"/>
            <w:gridSpan w:val="5"/>
            <w:shd w:val="clear" w:color="auto" w:fill="FFFFFF"/>
          </w:tcPr>
          <w:p w:rsidR="00F90BDB" w:rsidRPr="0032407A" w:rsidRDefault="00F90BDB" w:rsidP="00E42D74">
            <w:pPr>
              <w:pStyle w:val="20"/>
              <w:shd w:val="clear" w:color="auto" w:fill="auto"/>
              <w:spacing w:before="0" w:after="120" w:line="240" w:lineRule="auto"/>
              <w:ind w:right="4935"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r>
      <w:tr w:rsidR="00F90BDB" w:rsidRPr="0032407A" w:rsidTr="00E42D74">
        <w:tc>
          <w:tcPr>
            <w:tcW w:w="634" w:type="dxa"/>
            <w:shd w:val="clear" w:color="auto" w:fill="FFFFFF"/>
            <w:vAlign w:val="center"/>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8999" w:type="dxa"/>
            <w:gridSpan w:val="5"/>
            <w:shd w:val="clear" w:color="auto" w:fill="FFFFFF"/>
            <w:vAlign w:val="center"/>
          </w:tcPr>
          <w:p w:rsidR="00F90BDB" w:rsidRPr="0032407A" w:rsidRDefault="00F90BDB" w:rsidP="00E42D74">
            <w:pPr>
              <w:pStyle w:val="20"/>
              <w:shd w:val="clear" w:color="auto" w:fill="auto"/>
              <w:spacing w:before="0" w:after="120" w:line="240" w:lineRule="auto"/>
              <w:ind w:right="4935" w:firstLine="0"/>
              <w:jc w:val="left"/>
              <w:rPr>
                <w:rFonts w:ascii="Sylfaen" w:hAnsi="Sylfaen"/>
                <w:sz w:val="20"/>
                <w:szCs w:val="20"/>
              </w:rPr>
            </w:pPr>
            <w:r w:rsidRPr="0032407A">
              <w:rPr>
                <w:rStyle w:val="212pt"/>
                <w:rFonts w:ascii="Sylfaen" w:hAnsi="Sylfaen"/>
                <w:sz w:val="20"/>
                <w:szCs w:val="20"/>
              </w:rPr>
              <w:t>Ներքին օգտագործում՝ ընդամենը</w:t>
            </w:r>
          </w:p>
        </w:tc>
      </w:tr>
      <w:tr w:rsidR="00F90BDB" w:rsidRPr="0032407A" w:rsidTr="00E42D74">
        <w:tc>
          <w:tcPr>
            <w:tcW w:w="634" w:type="dxa"/>
            <w:shd w:val="clear" w:color="auto" w:fill="FFFFFF"/>
          </w:tcPr>
          <w:p w:rsidR="00F90BDB" w:rsidRPr="0032407A" w:rsidRDefault="00F90BDB" w:rsidP="008E1F1F">
            <w:pPr>
              <w:spacing w:after="120"/>
              <w:ind w:right="20"/>
              <w:jc w:val="center"/>
              <w:rPr>
                <w:sz w:val="20"/>
                <w:szCs w:val="20"/>
              </w:rPr>
            </w:pPr>
          </w:p>
        </w:tc>
        <w:tc>
          <w:tcPr>
            <w:tcW w:w="8999" w:type="dxa"/>
            <w:gridSpan w:val="5"/>
            <w:shd w:val="clear" w:color="auto" w:fill="FFFFFF"/>
            <w:vAlign w:val="bottom"/>
          </w:tcPr>
          <w:p w:rsidR="00F90BDB" w:rsidRPr="0032407A" w:rsidRDefault="00F90BDB" w:rsidP="008E1F1F">
            <w:pPr>
              <w:pStyle w:val="20"/>
              <w:shd w:val="clear" w:color="auto" w:fill="auto"/>
              <w:spacing w:before="0" w:after="120" w:line="240" w:lineRule="auto"/>
              <w:ind w:left="359" w:right="4935" w:firstLine="0"/>
              <w:jc w:val="left"/>
              <w:rPr>
                <w:rFonts w:ascii="Sylfaen" w:hAnsi="Sylfaen"/>
                <w:sz w:val="20"/>
                <w:szCs w:val="20"/>
              </w:rPr>
            </w:pPr>
            <w:r w:rsidRPr="0032407A">
              <w:rPr>
                <w:rStyle w:val="212pt"/>
                <w:rFonts w:ascii="Sylfaen" w:hAnsi="Sylfaen"/>
                <w:sz w:val="20"/>
                <w:szCs w:val="20"/>
              </w:rPr>
              <w:t>այդ թվում՝</w:t>
            </w:r>
          </w:p>
        </w:tc>
      </w:tr>
      <w:tr w:rsidR="00F90BDB" w:rsidRPr="0032407A" w:rsidTr="00E42D74">
        <w:tc>
          <w:tcPr>
            <w:tcW w:w="634" w:type="dxa"/>
            <w:shd w:val="clear" w:color="auto" w:fill="FFFFFF"/>
          </w:tcPr>
          <w:p w:rsidR="00F90BDB" w:rsidRPr="0032407A" w:rsidRDefault="00F90BDB" w:rsidP="008E1F1F">
            <w:pPr>
              <w:spacing w:after="120"/>
              <w:ind w:right="20"/>
              <w:jc w:val="center"/>
              <w:rPr>
                <w:sz w:val="20"/>
                <w:szCs w:val="20"/>
              </w:rPr>
            </w:pPr>
          </w:p>
        </w:tc>
        <w:tc>
          <w:tcPr>
            <w:tcW w:w="8999" w:type="dxa"/>
            <w:gridSpan w:val="5"/>
            <w:shd w:val="clear" w:color="auto" w:fill="FFFFFF"/>
          </w:tcPr>
          <w:p w:rsidR="00F90BDB" w:rsidRPr="0032407A" w:rsidRDefault="00F90BDB" w:rsidP="008E1F1F">
            <w:pPr>
              <w:pStyle w:val="20"/>
              <w:shd w:val="clear" w:color="auto" w:fill="auto"/>
              <w:spacing w:before="0" w:after="120" w:line="240" w:lineRule="auto"/>
              <w:ind w:left="359" w:right="4935" w:firstLine="0"/>
              <w:jc w:val="left"/>
              <w:rPr>
                <w:rFonts w:ascii="Sylfaen" w:hAnsi="Sylfaen"/>
                <w:sz w:val="20"/>
                <w:szCs w:val="20"/>
              </w:rPr>
            </w:pPr>
            <w:r w:rsidRPr="0032407A">
              <w:rPr>
                <w:rStyle w:val="212pt"/>
                <w:rFonts w:ascii="Sylfaen" w:hAnsi="Sylfaen"/>
                <w:sz w:val="20"/>
                <w:szCs w:val="20"/>
              </w:rPr>
              <w:t>արտադրական սպառում</w:t>
            </w:r>
          </w:p>
        </w:tc>
      </w:tr>
      <w:tr w:rsidR="00F90BDB" w:rsidRPr="0032407A" w:rsidTr="00E42D74">
        <w:tc>
          <w:tcPr>
            <w:tcW w:w="634" w:type="dxa"/>
            <w:shd w:val="clear" w:color="auto" w:fill="FFFFFF"/>
          </w:tcPr>
          <w:p w:rsidR="00F90BDB" w:rsidRPr="0032407A" w:rsidRDefault="00F90BDB" w:rsidP="008E1F1F">
            <w:pPr>
              <w:spacing w:after="120"/>
              <w:ind w:right="20"/>
              <w:jc w:val="center"/>
              <w:rPr>
                <w:sz w:val="20"/>
                <w:szCs w:val="20"/>
              </w:rPr>
            </w:pPr>
          </w:p>
        </w:tc>
        <w:tc>
          <w:tcPr>
            <w:tcW w:w="8999" w:type="dxa"/>
            <w:gridSpan w:val="5"/>
            <w:shd w:val="clear" w:color="auto" w:fill="FFFFFF"/>
            <w:vAlign w:val="bottom"/>
          </w:tcPr>
          <w:p w:rsidR="00F90BDB" w:rsidRPr="0032407A" w:rsidRDefault="00F90BDB" w:rsidP="008E1F1F">
            <w:pPr>
              <w:pStyle w:val="20"/>
              <w:shd w:val="clear" w:color="auto" w:fill="auto"/>
              <w:spacing w:before="0" w:after="120" w:line="240" w:lineRule="auto"/>
              <w:ind w:left="359" w:right="4935" w:firstLine="0"/>
              <w:jc w:val="left"/>
              <w:rPr>
                <w:rFonts w:ascii="Sylfaen" w:hAnsi="Sylfaen"/>
                <w:sz w:val="20"/>
                <w:szCs w:val="20"/>
              </w:rPr>
            </w:pPr>
            <w:r w:rsidRPr="0032407A">
              <w:rPr>
                <w:rStyle w:val="212pt"/>
                <w:rFonts w:ascii="Sylfaen" w:hAnsi="Sylfaen"/>
                <w:sz w:val="20"/>
                <w:szCs w:val="20"/>
              </w:rPr>
              <w:t>կորուստներ</w:t>
            </w:r>
          </w:p>
        </w:tc>
      </w:tr>
      <w:tr w:rsidR="00F90BDB" w:rsidRPr="0032407A" w:rsidTr="00E42D74">
        <w:tc>
          <w:tcPr>
            <w:tcW w:w="634" w:type="dxa"/>
            <w:shd w:val="clear" w:color="auto" w:fill="FFFFFF"/>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8999" w:type="dxa"/>
            <w:gridSpan w:val="5"/>
            <w:shd w:val="clear" w:color="auto" w:fill="FFFFFF"/>
          </w:tcPr>
          <w:p w:rsidR="00F90BDB" w:rsidRPr="0032407A" w:rsidRDefault="00F90BDB" w:rsidP="00E42D74">
            <w:pPr>
              <w:pStyle w:val="20"/>
              <w:shd w:val="clear" w:color="auto" w:fill="auto"/>
              <w:spacing w:before="0" w:after="120" w:line="240" w:lineRule="auto"/>
              <w:ind w:right="4935"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r>
      <w:tr w:rsidR="00F90BDB" w:rsidRPr="0032407A" w:rsidTr="00E42D74">
        <w:tc>
          <w:tcPr>
            <w:tcW w:w="634" w:type="dxa"/>
            <w:shd w:val="clear" w:color="auto" w:fill="FFFFFF"/>
            <w:vAlign w:val="center"/>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8999" w:type="dxa"/>
            <w:gridSpan w:val="5"/>
            <w:shd w:val="clear" w:color="auto" w:fill="FFFFFF"/>
            <w:vAlign w:val="center"/>
          </w:tcPr>
          <w:p w:rsidR="00F90BDB" w:rsidRPr="0032407A" w:rsidRDefault="00F90BDB" w:rsidP="00E42D74">
            <w:pPr>
              <w:pStyle w:val="20"/>
              <w:shd w:val="clear" w:color="auto" w:fill="auto"/>
              <w:spacing w:before="0" w:after="120" w:line="240" w:lineRule="auto"/>
              <w:ind w:right="4935" w:firstLine="0"/>
              <w:jc w:val="left"/>
              <w:rPr>
                <w:rFonts w:ascii="Sylfaen" w:hAnsi="Sylfaen"/>
                <w:sz w:val="20"/>
                <w:szCs w:val="20"/>
              </w:rPr>
            </w:pPr>
            <w:r w:rsidRPr="0032407A">
              <w:rPr>
                <w:rStyle w:val="212pt"/>
                <w:rFonts w:ascii="Sylfaen" w:hAnsi="Sylfaen"/>
                <w:sz w:val="20"/>
                <w:szCs w:val="20"/>
              </w:rPr>
              <w:t>Արտաքին առեւտուր (արտահանում)</w:t>
            </w:r>
          </w:p>
        </w:tc>
      </w:tr>
      <w:tr w:rsidR="00F90BDB" w:rsidRPr="0032407A" w:rsidTr="00E42D74">
        <w:tc>
          <w:tcPr>
            <w:tcW w:w="634" w:type="dxa"/>
            <w:shd w:val="clear" w:color="auto" w:fill="FFFFFF"/>
            <w:vAlign w:val="center"/>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8999" w:type="dxa"/>
            <w:gridSpan w:val="5"/>
            <w:shd w:val="clear" w:color="auto" w:fill="FFFFFF"/>
          </w:tcPr>
          <w:p w:rsidR="00F90BDB" w:rsidRPr="0032407A" w:rsidRDefault="00F90BDB" w:rsidP="00E42D74">
            <w:pPr>
              <w:pStyle w:val="20"/>
              <w:shd w:val="clear" w:color="auto" w:fill="auto"/>
              <w:spacing w:before="0" w:after="120" w:line="240" w:lineRule="auto"/>
              <w:ind w:right="4935"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r>
      <w:tr w:rsidR="00F90BDB" w:rsidRPr="0032407A" w:rsidTr="00E42D74">
        <w:tc>
          <w:tcPr>
            <w:tcW w:w="634" w:type="dxa"/>
            <w:shd w:val="clear" w:color="auto" w:fill="FFFFFF"/>
            <w:vAlign w:val="bottom"/>
          </w:tcPr>
          <w:p w:rsidR="00F90BDB"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8999" w:type="dxa"/>
            <w:gridSpan w:val="5"/>
            <w:shd w:val="clear" w:color="auto" w:fill="FFFFFF"/>
            <w:vAlign w:val="bottom"/>
          </w:tcPr>
          <w:p w:rsidR="00F90BDB" w:rsidRPr="0032407A" w:rsidRDefault="00F90BDB" w:rsidP="00E42D74">
            <w:pPr>
              <w:pStyle w:val="20"/>
              <w:shd w:val="clear" w:color="auto" w:fill="auto"/>
              <w:spacing w:before="0" w:after="120" w:line="240" w:lineRule="auto"/>
              <w:ind w:right="4935" w:firstLine="0"/>
              <w:jc w:val="left"/>
              <w:rPr>
                <w:rFonts w:ascii="Sylfaen" w:hAnsi="Sylfaen"/>
                <w:sz w:val="20"/>
                <w:szCs w:val="20"/>
              </w:rPr>
            </w:pPr>
            <w:r w:rsidRPr="0032407A">
              <w:rPr>
                <w:rStyle w:val="212pt"/>
                <w:rFonts w:ascii="Sylfaen" w:hAnsi="Sylfaen"/>
                <w:sz w:val="20"/>
                <w:szCs w:val="20"/>
              </w:rPr>
              <w:t>Պաշարներ՝ տարվա վերջում</w:t>
            </w:r>
            <w:r w:rsidR="002D4426" w:rsidRPr="0032407A">
              <w:rPr>
                <w:rStyle w:val="212pt"/>
                <w:rFonts w:ascii="Sylfaen" w:hAnsi="Sylfaen"/>
                <w:sz w:val="20"/>
                <w:szCs w:val="20"/>
              </w:rPr>
              <w:t>:</w:t>
            </w:r>
          </w:p>
        </w:tc>
      </w:tr>
    </w:tbl>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lastRenderedPageBreak/>
        <w:t xml:space="preserve">Կաշվի հումքի եւ դրա վերամշակումից ստացվող արտադրանքի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кс</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Рeс</w:t>
      </w:r>
      <w:r w:rsidRPr="0032407A">
        <w:rPr>
          <w:rFonts w:ascii="Sylfaen" w:hAnsi="Sylfaen"/>
          <w:sz w:val="24"/>
          <w:szCs w:val="24"/>
          <w:vertAlign w:val="subscript"/>
        </w:rPr>
        <w:t>кс</w:t>
      </w:r>
      <w:r w:rsidRPr="0032407A">
        <w:rPr>
          <w:rFonts w:ascii="Sylfaen" w:hAnsi="Sylfaen"/>
          <w:sz w:val="24"/>
          <w:szCs w:val="24"/>
        </w:rPr>
        <w:t xml:space="preserve"> Зн</w:t>
      </w:r>
      <w:r w:rsidRPr="0032407A">
        <w:rPr>
          <w:rFonts w:ascii="Sylfaen" w:hAnsi="Sylfaen"/>
          <w:sz w:val="24"/>
          <w:szCs w:val="24"/>
          <w:vertAlign w:val="subscript"/>
        </w:rPr>
        <w:t>кс</w:t>
      </w:r>
      <w:r w:rsidRPr="0032407A">
        <w:rPr>
          <w:rFonts w:ascii="Sylfaen" w:hAnsi="Sylfaen"/>
          <w:sz w:val="24"/>
          <w:szCs w:val="24"/>
        </w:rPr>
        <w:t>+П</w:t>
      </w:r>
      <w:r w:rsidRPr="0032407A">
        <w:rPr>
          <w:rFonts w:ascii="Sylfaen" w:hAnsi="Sylfaen"/>
          <w:sz w:val="24"/>
          <w:szCs w:val="24"/>
          <w:vertAlign w:val="subscript"/>
        </w:rPr>
        <w:t>кс</w:t>
      </w:r>
      <w:r w:rsidRPr="0032407A">
        <w:rPr>
          <w:rFonts w:ascii="Sylfaen" w:hAnsi="Sylfaen"/>
          <w:sz w:val="24"/>
          <w:szCs w:val="24"/>
        </w:rPr>
        <w:t xml:space="preserve"> + И</w:t>
      </w:r>
      <w:r w:rsidRPr="0032407A">
        <w:rPr>
          <w:rFonts w:ascii="Sylfaen" w:hAnsi="Sylfaen"/>
          <w:sz w:val="24"/>
          <w:szCs w:val="24"/>
          <w:vertAlign w:val="subscript"/>
        </w:rPr>
        <w:t>кс</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8E1F1F">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кс</w:t>
      </w:r>
      <w:r w:rsidRPr="0032407A">
        <w:rPr>
          <w:rFonts w:ascii="Sylfaen" w:hAnsi="Sylfaen"/>
          <w:sz w:val="24"/>
          <w:szCs w:val="24"/>
        </w:rPr>
        <w:t xml:space="preserve">- ն՝ կաշվի հումքի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պաշարներն են տարվա սկզբին</w:t>
      </w:r>
      <w:r w:rsidR="005D734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кс</w:t>
      </w:r>
      <w:r w:rsidRPr="0032407A">
        <w:rPr>
          <w:rFonts w:ascii="Sylfaen" w:hAnsi="Sylfaen"/>
          <w:sz w:val="24"/>
          <w:szCs w:val="24"/>
        </w:rPr>
        <w:t xml:space="preserve">-ն՝ կաշվի հումքի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արտադրությունը</w:t>
      </w:r>
      <w:r w:rsidR="005D7347"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кс</w:t>
      </w:r>
      <w:r w:rsidRPr="0032407A">
        <w:rPr>
          <w:rFonts w:ascii="Sylfaen" w:hAnsi="Sylfaen"/>
          <w:sz w:val="24"/>
          <w:szCs w:val="24"/>
        </w:rPr>
        <w:t xml:space="preserve">-ն՝ կաշվի հումքի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ներմուծումը (արտաքին առեւտուր)</w:t>
      </w:r>
      <w:r w:rsidR="005D7347" w:rsidRPr="0032407A">
        <w:rPr>
          <w:rFonts w:ascii="Sylfaen" w:hAnsi="Sylfaen"/>
          <w:sz w:val="24"/>
          <w:szCs w:val="24"/>
        </w:rPr>
        <w:t>՝</w:t>
      </w:r>
      <w:r w:rsidRPr="0032407A">
        <w:rPr>
          <w:rFonts w:ascii="Sylfaen" w:hAnsi="Sylfaen"/>
          <w:sz w:val="24"/>
          <w:szCs w:val="24"/>
        </w:rPr>
        <w:t xml:space="preserve"> Միության կտրվածքով:</w:t>
      </w:r>
    </w:p>
    <w:p w:rsidR="00F90BDB" w:rsidRPr="0032407A" w:rsidRDefault="00F90BDB"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Կաշվի հումքի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кс</w:t>
      </w:r>
      <w:r w:rsidRPr="0032407A">
        <w:rPr>
          <w:rFonts w:ascii="Sylfaen" w:hAnsi="Sylfaen"/>
          <w:sz w:val="24"/>
          <w:szCs w:val="24"/>
        </w:rPr>
        <w:t>) Միության կտրվածքով որոշվում է հետեւյալ բանաձեւով՝</w:t>
      </w:r>
    </w:p>
    <w:p w:rsidR="00F90BDB" w:rsidRPr="0032407A" w:rsidRDefault="00F90BDB"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кс</w:t>
      </w:r>
      <w:r w:rsidRPr="0032407A">
        <w:rPr>
          <w:rFonts w:ascii="Sylfaen" w:hAnsi="Sylfaen"/>
          <w:sz w:val="24"/>
          <w:szCs w:val="24"/>
        </w:rPr>
        <w:t xml:space="preserve"> = ПП</w:t>
      </w:r>
      <w:r w:rsidRPr="0032407A">
        <w:rPr>
          <w:rFonts w:ascii="Sylfaen" w:hAnsi="Sylfaen"/>
          <w:sz w:val="24"/>
          <w:szCs w:val="24"/>
          <w:vertAlign w:val="subscript"/>
        </w:rPr>
        <w:t>КС</w:t>
      </w:r>
      <w:r w:rsidRPr="0032407A">
        <w:rPr>
          <w:rFonts w:ascii="Sylfaen" w:hAnsi="Sylfaen"/>
          <w:sz w:val="24"/>
          <w:szCs w:val="24"/>
        </w:rPr>
        <w:t xml:space="preserve"> + ПО</w:t>
      </w:r>
      <w:r w:rsidRPr="0032407A">
        <w:rPr>
          <w:rFonts w:ascii="Sylfaen" w:hAnsi="Sylfaen"/>
          <w:sz w:val="24"/>
          <w:szCs w:val="24"/>
          <w:vertAlign w:val="subscript"/>
        </w:rPr>
        <w:t>кс</w:t>
      </w:r>
      <w:r w:rsidRPr="0032407A">
        <w:rPr>
          <w:rFonts w:ascii="Sylfaen" w:hAnsi="Sylfaen"/>
          <w:sz w:val="24"/>
          <w:szCs w:val="24"/>
        </w:rPr>
        <w:t xml:space="preserve"> + Э</w:t>
      </w:r>
      <w:r w:rsidRPr="0032407A">
        <w:rPr>
          <w:rFonts w:ascii="Sylfaen" w:hAnsi="Sylfaen"/>
          <w:sz w:val="24"/>
          <w:szCs w:val="24"/>
          <w:vertAlign w:val="subscript"/>
        </w:rPr>
        <w:t>кс</w:t>
      </w:r>
      <w:r w:rsidRPr="0032407A">
        <w:rPr>
          <w:rFonts w:ascii="Sylfaen" w:hAnsi="Sylfaen"/>
          <w:sz w:val="24"/>
          <w:szCs w:val="24"/>
        </w:rPr>
        <w:t>,</w:t>
      </w:r>
    </w:p>
    <w:p w:rsidR="00F90BDB" w:rsidRPr="0032407A" w:rsidRDefault="00F90BDB"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F90BDB" w:rsidRPr="0032407A" w:rsidRDefault="00F90BDB"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КС</w:t>
      </w:r>
      <w:r w:rsidRPr="0032407A">
        <w:rPr>
          <w:rFonts w:ascii="Sylfaen" w:hAnsi="Sylfaen"/>
          <w:sz w:val="24"/>
          <w:szCs w:val="24"/>
        </w:rPr>
        <w:t>-ն՝ կաշվի հումքի արտադրական սպառումն է Միության կտրվածքով.</w:t>
      </w:r>
    </w:p>
    <w:p w:rsidR="00F90BDB" w:rsidRPr="0032407A" w:rsidRDefault="00F90BDB"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кс</w:t>
      </w:r>
      <w:r w:rsidRPr="0032407A">
        <w:rPr>
          <w:rFonts w:ascii="Sylfaen" w:hAnsi="Sylfaen"/>
          <w:sz w:val="24"/>
          <w:szCs w:val="24"/>
        </w:rPr>
        <w:t xml:space="preserve">-ն՝ կաշվի հումքի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կորուստները</w:t>
      </w:r>
      <w:r w:rsidR="005D7347" w:rsidRPr="0032407A">
        <w:rPr>
          <w:rFonts w:ascii="Sylfaen" w:hAnsi="Sylfaen"/>
          <w:sz w:val="24"/>
          <w:szCs w:val="24"/>
        </w:rPr>
        <w:t>՝</w:t>
      </w:r>
      <w:r w:rsidRPr="0032407A">
        <w:rPr>
          <w:rFonts w:ascii="Sylfaen" w:hAnsi="Sylfaen"/>
          <w:sz w:val="24"/>
          <w:szCs w:val="24"/>
        </w:rPr>
        <w:t xml:space="preserve"> Միության կտրվածքով.</w:t>
      </w:r>
    </w:p>
    <w:p w:rsidR="00F90BDB" w:rsidRPr="0032407A" w:rsidRDefault="00F90BDB"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кс</w:t>
      </w:r>
      <w:r w:rsidRPr="0032407A">
        <w:rPr>
          <w:rFonts w:ascii="Sylfaen" w:hAnsi="Sylfaen"/>
          <w:sz w:val="24"/>
          <w:szCs w:val="24"/>
        </w:rPr>
        <w:t xml:space="preserve">-ն՝ կաշվի հումքի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արտահանումը (արտաքին առեւտուր)</w:t>
      </w:r>
      <w:r w:rsidR="005D7347" w:rsidRPr="0032407A">
        <w:rPr>
          <w:rFonts w:ascii="Sylfaen" w:hAnsi="Sylfaen"/>
          <w:sz w:val="24"/>
          <w:szCs w:val="24"/>
        </w:rPr>
        <w:t>՝</w:t>
      </w:r>
      <w:r w:rsidRPr="0032407A">
        <w:rPr>
          <w:rFonts w:ascii="Sylfaen" w:hAnsi="Sylfaen"/>
          <w:sz w:val="24"/>
          <w:szCs w:val="24"/>
        </w:rPr>
        <w:t xml:space="preserve"> Միության կտրվածքով:</w:t>
      </w:r>
    </w:p>
    <w:p w:rsidR="00F90BDB" w:rsidRPr="008C08A1" w:rsidRDefault="00F90BDB" w:rsidP="00CD5114">
      <w:pPr>
        <w:pStyle w:val="20"/>
        <w:shd w:val="clear" w:color="auto" w:fill="auto"/>
        <w:spacing w:before="0" w:after="160" w:line="360" w:lineRule="auto"/>
        <w:ind w:right="20" w:firstLine="0"/>
        <w:rPr>
          <w:rFonts w:ascii="Sylfaen" w:hAnsi="Sylfaen"/>
          <w:sz w:val="24"/>
          <w:szCs w:val="24"/>
        </w:rPr>
      </w:pPr>
    </w:p>
    <w:p w:rsidR="006A131F" w:rsidRPr="008C08A1" w:rsidRDefault="006A131F" w:rsidP="00CD5114">
      <w:pPr>
        <w:pStyle w:val="20"/>
        <w:shd w:val="clear" w:color="auto" w:fill="auto"/>
        <w:spacing w:before="0" w:after="160" w:line="360" w:lineRule="auto"/>
        <w:ind w:right="20" w:firstLine="0"/>
        <w:rPr>
          <w:rFonts w:ascii="Sylfaen" w:hAnsi="Sylfaen"/>
          <w:sz w:val="24"/>
          <w:szCs w:val="24"/>
        </w:rPr>
      </w:pPr>
    </w:p>
    <w:p w:rsidR="00F90BDB" w:rsidRPr="0032407A" w:rsidRDefault="00F90BDB" w:rsidP="008E1F1F">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lastRenderedPageBreak/>
        <w:t>XIII. Բամբակի մանրաթելի ու դրա վերամշակումից ստացվող արտադրանքի պահանջարկի եւ առաջարկի</w:t>
      </w:r>
      <w:r w:rsidR="00CD5114" w:rsidRPr="0032407A">
        <w:rPr>
          <w:rFonts w:ascii="Sylfaen" w:hAnsi="Sylfaen"/>
          <w:sz w:val="24"/>
          <w:szCs w:val="24"/>
        </w:rPr>
        <w:t xml:space="preserve"> </w:t>
      </w:r>
      <w:r w:rsidR="008E1F1F" w:rsidRPr="0032407A">
        <w:rPr>
          <w:rFonts w:ascii="Sylfaen" w:hAnsi="Sylfaen"/>
          <w:sz w:val="24"/>
          <w:szCs w:val="24"/>
        </w:rPr>
        <w:br/>
      </w:r>
      <w:r w:rsidRPr="0032407A">
        <w:rPr>
          <w:rFonts w:ascii="Sylfaen" w:hAnsi="Sylfaen"/>
          <w:sz w:val="24"/>
          <w:szCs w:val="24"/>
        </w:rPr>
        <w:t>ամփոփ կանխատեսումային հաշվեկշիռը</w:t>
      </w:r>
    </w:p>
    <w:p w:rsidR="00F90BDB" w:rsidRPr="0032407A" w:rsidRDefault="00F90BDB" w:rsidP="00CD5114">
      <w:pPr>
        <w:pStyle w:val="20"/>
        <w:shd w:val="clear" w:color="auto" w:fill="auto"/>
        <w:spacing w:before="0" w:after="160" w:line="360" w:lineRule="auto"/>
        <w:ind w:right="20" w:firstLine="567"/>
        <w:rPr>
          <w:rFonts w:ascii="Sylfaen" w:hAnsi="Sylfaen"/>
          <w:spacing w:val="-6"/>
          <w:sz w:val="24"/>
          <w:szCs w:val="24"/>
        </w:rPr>
      </w:pPr>
      <w:r w:rsidRPr="0032407A">
        <w:rPr>
          <w:rFonts w:ascii="Sylfaen" w:hAnsi="Sylfaen"/>
          <w:sz w:val="24"/>
          <w:szCs w:val="24"/>
        </w:rPr>
        <w:t xml:space="preserve">Բամբակի մանրաթելի ու դրա վերամշակումից ստացվող արտադրանքի պահանջարկի եւ առաջարկի ամփոփ կանխատեսումային հաշվեկշիռն </w:t>
      </w:r>
      <w:r w:rsidRPr="0032407A">
        <w:rPr>
          <w:rFonts w:ascii="Sylfaen" w:hAnsi="Sylfaen"/>
          <w:spacing w:val="-6"/>
          <w:sz w:val="24"/>
          <w:szCs w:val="24"/>
        </w:rPr>
        <w:t>արտացոլում է կանխատեսվող ռեսուրսները՝ ըստ բամբակի մանրաթելի ու դրա վերամշակումից ստացվող արտադրանքի ստացման աղբյուրների ու օգտագործման ուղղությունների (ԵԱՏՄ ԱՏԳ ԱԱ 55201 00, 5202, 5203 00 000 0 ծածկագրեր):</w:t>
      </w:r>
    </w:p>
    <w:p w:rsidR="00F90BDB" w:rsidRPr="0032407A" w:rsidRDefault="00F90BDB"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Բամբակի մանրաթելի ու դրա վերամշակումից ստացվող արտադրանքի </w:t>
      </w:r>
      <w:r w:rsidRPr="0032407A">
        <w:rPr>
          <w:rFonts w:ascii="Sylfaen" w:hAnsi="Sylfaen"/>
          <w:spacing w:val="-4"/>
          <w:sz w:val="24"/>
          <w:szCs w:val="24"/>
        </w:rPr>
        <w:t>պահանջարկի եւ առաջարկի ամփոփ կանխատեսումային հաշվեկշիռը ներառում է հետեւյալ</w:t>
      </w:r>
      <w:r w:rsidRPr="0032407A">
        <w:rPr>
          <w:rFonts w:ascii="Sylfaen" w:hAnsi="Sylfaen"/>
          <w:sz w:val="24"/>
          <w:szCs w:val="24"/>
        </w:rPr>
        <w:t xml:space="preserve"> դիրքերը՝</w:t>
      </w:r>
    </w:p>
    <w:tbl>
      <w:tblPr>
        <w:tblOverlap w:val="never"/>
        <w:tblW w:w="9637" w:type="dxa"/>
        <w:tblLayout w:type="fixed"/>
        <w:tblCellMar>
          <w:left w:w="10" w:type="dxa"/>
          <w:right w:w="10" w:type="dxa"/>
        </w:tblCellMar>
        <w:tblLook w:val="0020" w:firstRow="1" w:lastRow="0" w:firstColumn="0" w:lastColumn="0" w:noHBand="0" w:noVBand="0"/>
      </w:tblPr>
      <w:tblGrid>
        <w:gridCol w:w="601"/>
        <w:gridCol w:w="4883"/>
        <w:gridCol w:w="1189"/>
        <w:gridCol w:w="1036"/>
        <w:gridCol w:w="966"/>
        <w:gridCol w:w="962"/>
      </w:tblGrid>
      <w:tr w:rsidR="00AA7E82" w:rsidRPr="0032407A" w:rsidTr="008E1F1F">
        <w:trPr>
          <w:tblHeader/>
        </w:trPr>
        <w:tc>
          <w:tcPr>
            <w:tcW w:w="5484" w:type="dxa"/>
            <w:gridSpan w:val="2"/>
            <w:tcBorders>
              <w:top w:val="single" w:sz="4" w:space="0" w:color="auto"/>
              <w:left w:val="single" w:sz="4" w:space="0" w:color="auto"/>
            </w:tcBorders>
            <w:shd w:val="clear" w:color="auto" w:fill="FFFFFF"/>
          </w:tcPr>
          <w:p w:rsidR="00AA7E82" w:rsidRPr="0032407A" w:rsidRDefault="00D06E18"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189" w:type="dxa"/>
            <w:tcBorders>
              <w:top w:val="single" w:sz="4" w:space="0" w:color="auto"/>
              <w:left w:val="single" w:sz="4" w:space="0" w:color="auto"/>
            </w:tcBorders>
            <w:shd w:val="clear" w:color="auto" w:fill="FFFFFF"/>
          </w:tcPr>
          <w:p w:rsidR="00AA7E82"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036" w:type="dxa"/>
            <w:tcBorders>
              <w:top w:val="single" w:sz="4" w:space="0" w:color="auto"/>
              <w:left w:val="single" w:sz="4" w:space="0" w:color="auto"/>
            </w:tcBorders>
            <w:shd w:val="clear" w:color="auto" w:fill="FFFFFF"/>
          </w:tcPr>
          <w:p w:rsidR="00AA7E82"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(ընթացիկ)</w:t>
            </w:r>
          </w:p>
        </w:tc>
        <w:tc>
          <w:tcPr>
            <w:tcW w:w="966" w:type="dxa"/>
            <w:tcBorders>
              <w:top w:val="single" w:sz="4" w:space="0" w:color="auto"/>
              <w:left w:val="single" w:sz="4" w:space="0" w:color="auto"/>
            </w:tcBorders>
            <w:shd w:val="clear" w:color="auto" w:fill="FFFFFF"/>
          </w:tcPr>
          <w:p w:rsidR="00AA7E82"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c>
          <w:tcPr>
            <w:tcW w:w="962" w:type="dxa"/>
            <w:tcBorders>
              <w:top w:val="single" w:sz="4" w:space="0" w:color="auto"/>
              <w:left w:val="single" w:sz="4" w:space="0" w:color="auto"/>
              <w:right w:val="single" w:sz="4" w:space="0" w:color="auto"/>
            </w:tcBorders>
            <w:shd w:val="clear" w:color="auto" w:fill="FFFFFF"/>
          </w:tcPr>
          <w:p w:rsidR="00AA7E82" w:rsidRPr="0032407A" w:rsidRDefault="00F90BDB" w:rsidP="008E1F1F">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Տարի (կանխատեսում)</w:t>
            </w:r>
          </w:p>
        </w:tc>
      </w:tr>
      <w:tr w:rsidR="00AA7E82" w:rsidRPr="0032407A" w:rsidTr="008E1F1F">
        <w:tc>
          <w:tcPr>
            <w:tcW w:w="601" w:type="dxa"/>
            <w:tcBorders>
              <w:top w:val="single" w:sz="4" w:space="0" w:color="auto"/>
            </w:tcBorders>
            <w:shd w:val="clear" w:color="auto" w:fill="FFFFFF"/>
          </w:tcPr>
          <w:p w:rsidR="00AA7E82" w:rsidRPr="0032407A" w:rsidRDefault="00D06E18"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w:t>
            </w:r>
          </w:p>
        </w:tc>
        <w:tc>
          <w:tcPr>
            <w:tcW w:w="4883" w:type="dxa"/>
            <w:tcBorders>
              <w:top w:val="single" w:sz="4" w:space="0" w:color="auto"/>
            </w:tcBorders>
            <w:shd w:val="clear" w:color="auto" w:fill="FFFFFF"/>
          </w:tcPr>
          <w:p w:rsidR="00AA7E82" w:rsidRPr="0032407A" w:rsidRDefault="00D06E18"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1189" w:type="dxa"/>
            <w:tcBorders>
              <w:top w:val="single" w:sz="4" w:space="0" w:color="auto"/>
            </w:tcBorders>
            <w:shd w:val="clear" w:color="auto" w:fill="FFFFFF"/>
          </w:tcPr>
          <w:p w:rsidR="00AA7E82" w:rsidRPr="0032407A" w:rsidRDefault="00AA7E82" w:rsidP="008E1F1F">
            <w:pPr>
              <w:spacing w:after="120"/>
              <w:ind w:right="20"/>
              <w:rPr>
                <w:sz w:val="20"/>
                <w:szCs w:val="20"/>
              </w:rPr>
            </w:pPr>
          </w:p>
        </w:tc>
        <w:tc>
          <w:tcPr>
            <w:tcW w:w="1036" w:type="dxa"/>
            <w:tcBorders>
              <w:top w:val="single" w:sz="4" w:space="0" w:color="auto"/>
            </w:tcBorders>
            <w:shd w:val="clear" w:color="auto" w:fill="FFFFFF"/>
          </w:tcPr>
          <w:p w:rsidR="00AA7E82" w:rsidRPr="0032407A" w:rsidRDefault="00AA7E82" w:rsidP="008E1F1F">
            <w:pPr>
              <w:spacing w:after="120"/>
              <w:ind w:right="20"/>
              <w:rPr>
                <w:sz w:val="20"/>
                <w:szCs w:val="20"/>
              </w:rPr>
            </w:pPr>
          </w:p>
        </w:tc>
        <w:tc>
          <w:tcPr>
            <w:tcW w:w="966" w:type="dxa"/>
            <w:tcBorders>
              <w:top w:val="single" w:sz="4" w:space="0" w:color="auto"/>
            </w:tcBorders>
            <w:shd w:val="clear" w:color="auto" w:fill="FFFFFF"/>
          </w:tcPr>
          <w:p w:rsidR="00AA7E82" w:rsidRPr="0032407A" w:rsidRDefault="00AA7E82" w:rsidP="008E1F1F">
            <w:pPr>
              <w:spacing w:after="120"/>
              <w:ind w:right="20"/>
              <w:rPr>
                <w:sz w:val="20"/>
                <w:szCs w:val="20"/>
              </w:rPr>
            </w:pPr>
          </w:p>
        </w:tc>
        <w:tc>
          <w:tcPr>
            <w:tcW w:w="962" w:type="dxa"/>
            <w:tcBorders>
              <w:top w:val="single" w:sz="4" w:space="0" w:color="auto"/>
            </w:tcBorders>
            <w:shd w:val="clear" w:color="auto" w:fill="FFFFFF"/>
          </w:tcPr>
          <w:p w:rsidR="00AA7E82" w:rsidRPr="0032407A" w:rsidRDefault="00AA7E82" w:rsidP="008E1F1F">
            <w:pPr>
              <w:spacing w:after="120"/>
              <w:ind w:right="20"/>
              <w:rPr>
                <w:sz w:val="20"/>
                <w:szCs w:val="20"/>
              </w:rPr>
            </w:pPr>
          </w:p>
        </w:tc>
      </w:tr>
      <w:tr w:rsidR="00AA7E82" w:rsidRPr="0032407A" w:rsidTr="008E1F1F">
        <w:tc>
          <w:tcPr>
            <w:tcW w:w="601" w:type="dxa"/>
            <w:shd w:val="clear" w:color="auto" w:fill="FFFFFF"/>
          </w:tcPr>
          <w:p w:rsidR="00AA7E82" w:rsidRPr="0032407A" w:rsidRDefault="00D06E18"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2.</w:t>
            </w:r>
          </w:p>
        </w:tc>
        <w:tc>
          <w:tcPr>
            <w:tcW w:w="4883" w:type="dxa"/>
            <w:shd w:val="clear" w:color="auto" w:fill="FFFFFF"/>
          </w:tcPr>
          <w:p w:rsidR="00AA7E82" w:rsidRPr="0032407A" w:rsidRDefault="00D06E18"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Արտադրություն</w:t>
            </w:r>
          </w:p>
        </w:tc>
        <w:tc>
          <w:tcPr>
            <w:tcW w:w="1189" w:type="dxa"/>
            <w:shd w:val="clear" w:color="auto" w:fill="FFFFFF"/>
          </w:tcPr>
          <w:p w:rsidR="00AA7E82" w:rsidRPr="0032407A" w:rsidRDefault="00AA7E82" w:rsidP="008E1F1F">
            <w:pPr>
              <w:spacing w:after="120"/>
              <w:ind w:right="20"/>
              <w:rPr>
                <w:sz w:val="20"/>
                <w:szCs w:val="20"/>
              </w:rPr>
            </w:pPr>
          </w:p>
        </w:tc>
        <w:tc>
          <w:tcPr>
            <w:tcW w:w="1036" w:type="dxa"/>
            <w:shd w:val="clear" w:color="auto" w:fill="FFFFFF"/>
          </w:tcPr>
          <w:p w:rsidR="00AA7E82" w:rsidRPr="0032407A" w:rsidRDefault="00AA7E82" w:rsidP="008E1F1F">
            <w:pPr>
              <w:spacing w:after="120"/>
              <w:ind w:right="20"/>
              <w:rPr>
                <w:sz w:val="20"/>
                <w:szCs w:val="20"/>
              </w:rPr>
            </w:pPr>
          </w:p>
        </w:tc>
        <w:tc>
          <w:tcPr>
            <w:tcW w:w="966" w:type="dxa"/>
            <w:shd w:val="clear" w:color="auto" w:fill="FFFFFF"/>
          </w:tcPr>
          <w:p w:rsidR="00AA7E82" w:rsidRPr="0032407A" w:rsidRDefault="00AA7E82" w:rsidP="008E1F1F">
            <w:pPr>
              <w:spacing w:after="120"/>
              <w:ind w:right="20"/>
              <w:rPr>
                <w:sz w:val="20"/>
                <w:szCs w:val="20"/>
              </w:rPr>
            </w:pPr>
          </w:p>
        </w:tc>
        <w:tc>
          <w:tcPr>
            <w:tcW w:w="962" w:type="dxa"/>
            <w:shd w:val="clear" w:color="auto" w:fill="FFFFFF"/>
          </w:tcPr>
          <w:p w:rsidR="00AA7E82" w:rsidRPr="0032407A" w:rsidRDefault="00AA7E82" w:rsidP="008E1F1F">
            <w:pPr>
              <w:spacing w:after="120"/>
              <w:ind w:right="20"/>
              <w:rPr>
                <w:sz w:val="20"/>
                <w:szCs w:val="20"/>
              </w:rPr>
            </w:pPr>
          </w:p>
        </w:tc>
      </w:tr>
      <w:tr w:rsidR="00AA7E82" w:rsidRPr="0032407A" w:rsidTr="008E1F1F">
        <w:tc>
          <w:tcPr>
            <w:tcW w:w="601" w:type="dxa"/>
            <w:shd w:val="clear" w:color="auto" w:fill="FFFFFF"/>
          </w:tcPr>
          <w:p w:rsidR="00AA7E82" w:rsidRPr="0032407A" w:rsidRDefault="00D06E18"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3.</w:t>
            </w:r>
          </w:p>
        </w:tc>
        <w:tc>
          <w:tcPr>
            <w:tcW w:w="4883" w:type="dxa"/>
            <w:shd w:val="clear" w:color="auto" w:fill="FFFFFF"/>
          </w:tcPr>
          <w:p w:rsidR="00AA7E82" w:rsidRPr="0032407A" w:rsidRDefault="00D06E18"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1189" w:type="dxa"/>
            <w:shd w:val="clear" w:color="auto" w:fill="FFFFFF"/>
          </w:tcPr>
          <w:p w:rsidR="00AA7E82" w:rsidRPr="0032407A" w:rsidRDefault="00AA7E82" w:rsidP="008E1F1F">
            <w:pPr>
              <w:spacing w:after="120"/>
              <w:ind w:right="20"/>
              <w:rPr>
                <w:sz w:val="20"/>
                <w:szCs w:val="20"/>
              </w:rPr>
            </w:pPr>
          </w:p>
        </w:tc>
        <w:tc>
          <w:tcPr>
            <w:tcW w:w="1036" w:type="dxa"/>
            <w:shd w:val="clear" w:color="auto" w:fill="FFFFFF"/>
          </w:tcPr>
          <w:p w:rsidR="00AA7E82" w:rsidRPr="0032407A" w:rsidRDefault="00AA7E82" w:rsidP="008E1F1F">
            <w:pPr>
              <w:spacing w:after="120"/>
              <w:ind w:right="20"/>
              <w:rPr>
                <w:sz w:val="20"/>
                <w:szCs w:val="20"/>
              </w:rPr>
            </w:pPr>
          </w:p>
        </w:tc>
        <w:tc>
          <w:tcPr>
            <w:tcW w:w="966" w:type="dxa"/>
            <w:shd w:val="clear" w:color="auto" w:fill="FFFFFF"/>
          </w:tcPr>
          <w:p w:rsidR="00AA7E82" w:rsidRPr="0032407A" w:rsidRDefault="00AA7E82" w:rsidP="008E1F1F">
            <w:pPr>
              <w:spacing w:after="120"/>
              <w:ind w:right="20"/>
              <w:rPr>
                <w:sz w:val="20"/>
                <w:szCs w:val="20"/>
              </w:rPr>
            </w:pPr>
          </w:p>
        </w:tc>
        <w:tc>
          <w:tcPr>
            <w:tcW w:w="962" w:type="dxa"/>
            <w:shd w:val="clear" w:color="auto" w:fill="FFFFFF"/>
          </w:tcPr>
          <w:p w:rsidR="00AA7E82" w:rsidRPr="0032407A" w:rsidRDefault="00AA7E82" w:rsidP="008E1F1F">
            <w:pPr>
              <w:spacing w:after="120"/>
              <w:ind w:right="20"/>
              <w:rPr>
                <w:sz w:val="20"/>
                <w:szCs w:val="20"/>
              </w:rPr>
            </w:pPr>
          </w:p>
        </w:tc>
      </w:tr>
      <w:tr w:rsidR="00AA7E82" w:rsidRPr="0032407A" w:rsidTr="008E1F1F">
        <w:tc>
          <w:tcPr>
            <w:tcW w:w="601" w:type="dxa"/>
            <w:shd w:val="clear" w:color="auto" w:fill="FFFFFF"/>
          </w:tcPr>
          <w:p w:rsidR="00AA7E82" w:rsidRPr="0032407A" w:rsidRDefault="00D06E18"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4.</w:t>
            </w:r>
          </w:p>
        </w:tc>
        <w:tc>
          <w:tcPr>
            <w:tcW w:w="4883" w:type="dxa"/>
            <w:shd w:val="clear" w:color="auto" w:fill="FFFFFF"/>
          </w:tcPr>
          <w:p w:rsidR="00AA7E82" w:rsidRPr="0032407A" w:rsidRDefault="00D06E18"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1189" w:type="dxa"/>
            <w:shd w:val="clear" w:color="auto" w:fill="FFFFFF"/>
          </w:tcPr>
          <w:p w:rsidR="00AA7E82" w:rsidRPr="0032407A" w:rsidRDefault="00AA7E82" w:rsidP="008E1F1F">
            <w:pPr>
              <w:spacing w:after="120"/>
              <w:ind w:right="20"/>
              <w:rPr>
                <w:sz w:val="20"/>
                <w:szCs w:val="20"/>
              </w:rPr>
            </w:pPr>
          </w:p>
        </w:tc>
        <w:tc>
          <w:tcPr>
            <w:tcW w:w="1036" w:type="dxa"/>
            <w:shd w:val="clear" w:color="auto" w:fill="FFFFFF"/>
          </w:tcPr>
          <w:p w:rsidR="00AA7E82" w:rsidRPr="0032407A" w:rsidRDefault="00AA7E82" w:rsidP="008E1F1F">
            <w:pPr>
              <w:spacing w:after="120"/>
              <w:ind w:right="20"/>
              <w:rPr>
                <w:sz w:val="20"/>
                <w:szCs w:val="20"/>
              </w:rPr>
            </w:pPr>
          </w:p>
        </w:tc>
        <w:tc>
          <w:tcPr>
            <w:tcW w:w="966" w:type="dxa"/>
            <w:shd w:val="clear" w:color="auto" w:fill="FFFFFF"/>
          </w:tcPr>
          <w:p w:rsidR="00AA7E82" w:rsidRPr="0032407A" w:rsidRDefault="00AA7E82" w:rsidP="008E1F1F">
            <w:pPr>
              <w:spacing w:after="120"/>
              <w:ind w:right="20"/>
              <w:rPr>
                <w:sz w:val="20"/>
                <w:szCs w:val="20"/>
              </w:rPr>
            </w:pPr>
          </w:p>
        </w:tc>
        <w:tc>
          <w:tcPr>
            <w:tcW w:w="962" w:type="dxa"/>
            <w:shd w:val="clear" w:color="auto" w:fill="FFFFFF"/>
          </w:tcPr>
          <w:p w:rsidR="00AA7E82" w:rsidRPr="0032407A" w:rsidRDefault="00AA7E82" w:rsidP="008E1F1F">
            <w:pPr>
              <w:spacing w:after="120"/>
              <w:ind w:right="20"/>
              <w:rPr>
                <w:sz w:val="20"/>
                <w:szCs w:val="20"/>
              </w:rPr>
            </w:pPr>
          </w:p>
        </w:tc>
      </w:tr>
      <w:tr w:rsidR="00F90BDB" w:rsidRPr="0032407A" w:rsidTr="008E1F1F">
        <w:tc>
          <w:tcPr>
            <w:tcW w:w="601" w:type="dxa"/>
            <w:shd w:val="clear" w:color="auto" w:fill="FFFFFF"/>
          </w:tcPr>
          <w:p w:rsidR="00F90BDB" w:rsidRPr="0032407A" w:rsidRDefault="00F90BDB"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5.</w:t>
            </w:r>
          </w:p>
        </w:tc>
        <w:tc>
          <w:tcPr>
            <w:tcW w:w="4883" w:type="dxa"/>
            <w:shd w:val="clear" w:color="auto" w:fill="FFFFFF"/>
            <w:vAlign w:val="bottom"/>
          </w:tcPr>
          <w:p w:rsidR="00F90BDB" w:rsidRPr="0032407A" w:rsidRDefault="00F90BDB"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vAlign w:val="center"/>
          </w:tcPr>
          <w:p w:rsidR="00F90BDB" w:rsidRPr="0032407A" w:rsidRDefault="00F90BDB"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6.</w:t>
            </w:r>
          </w:p>
        </w:tc>
        <w:tc>
          <w:tcPr>
            <w:tcW w:w="4883" w:type="dxa"/>
            <w:shd w:val="clear" w:color="auto" w:fill="FFFFFF"/>
            <w:vAlign w:val="center"/>
          </w:tcPr>
          <w:p w:rsidR="00F90BDB" w:rsidRPr="0032407A" w:rsidRDefault="00F90BDB"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tcPr>
          <w:p w:rsidR="00F90BDB" w:rsidRPr="0032407A" w:rsidRDefault="00F90BDB" w:rsidP="000670A0">
            <w:pPr>
              <w:spacing w:after="120"/>
              <w:ind w:right="20"/>
              <w:jc w:val="center"/>
              <w:rPr>
                <w:sz w:val="20"/>
                <w:szCs w:val="20"/>
              </w:rPr>
            </w:pPr>
          </w:p>
        </w:tc>
        <w:tc>
          <w:tcPr>
            <w:tcW w:w="4883" w:type="dxa"/>
            <w:shd w:val="clear" w:color="auto" w:fill="FFFFFF"/>
            <w:vAlign w:val="bottom"/>
          </w:tcPr>
          <w:p w:rsidR="00F90BDB" w:rsidRPr="0032407A" w:rsidRDefault="00F90BDB" w:rsidP="000670A0">
            <w:pPr>
              <w:pStyle w:val="20"/>
              <w:shd w:val="clear" w:color="auto" w:fill="auto"/>
              <w:spacing w:before="0" w:after="120" w:line="240" w:lineRule="auto"/>
              <w:ind w:left="392" w:right="20" w:firstLine="0"/>
              <w:jc w:val="left"/>
              <w:rPr>
                <w:rFonts w:ascii="Sylfaen" w:hAnsi="Sylfaen"/>
                <w:sz w:val="20"/>
                <w:szCs w:val="20"/>
              </w:rPr>
            </w:pPr>
            <w:r w:rsidRPr="0032407A">
              <w:rPr>
                <w:rStyle w:val="212pt"/>
                <w:rFonts w:ascii="Sylfaen" w:hAnsi="Sylfaen"/>
                <w:sz w:val="20"/>
                <w:szCs w:val="20"/>
              </w:rPr>
              <w:t>այդ թվում՝</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tcPr>
          <w:p w:rsidR="00F90BDB" w:rsidRPr="0032407A" w:rsidRDefault="00F90BDB" w:rsidP="000670A0">
            <w:pPr>
              <w:spacing w:after="120"/>
              <w:ind w:right="20"/>
              <w:jc w:val="center"/>
              <w:rPr>
                <w:sz w:val="20"/>
                <w:szCs w:val="20"/>
              </w:rPr>
            </w:pPr>
          </w:p>
        </w:tc>
        <w:tc>
          <w:tcPr>
            <w:tcW w:w="4883" w:type="dxa"/>
            <w:shd w:val="clear" w:color="auto" w:fill="FFFFFF"/>
          </w:tcPr>
          <w:p w:rsidR="00F90BDB" w:rsidRPr="0032407A" w:rsidRDefault="00F90BDB" w:rsidP="000670A0">
            <w:pPr>
              <w:pStyle w:val="20"/>
              <w:shd w:val="clear" w:color="auto" w:fill="auto"/>
              <w:spacing w:before="0" w:after="120" w:line="240" w:lineRule="auto"/>
              <w:ind w:left="392" w:right="20" w:firstLine="0"/>
              <w:jc w:val="left"/>
              <w:rPr>
                <w:rFonts w:ascii="Sylfaen" w:hAnsi="Sylfaen"/>
                <w:sz w:val="20"/>
                <w:szCs w:val="20"/>
              </w:rPr>
            </w:pPr>
            <w:r w:rsidRPr="0032407A">
              <w:rPr>
                <w:rStyle w:val="212pt"/>
                <w:rFonts w:ascii="Sylfaen" w:hAnsi="Sylfaen"/>
                <w:sz w:val="20"/>
                <w:szCs w:val="20"/>
              </w:rPr>
              <w:t>արտադրական սպառում</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tcPr>
          <w:p w:rsidR="00F90BDB" w:rsidRPr="0032407A" w:rsidRDefault="00F90BDB" w:rsidP="000670A0">
            <w:pPr>
              <w:spacing w:after="120"/>
              <w:ind w:right="20"/>
              <w:jc w:val="center"/>
              <w:rPr>
                <w:sz w:val="20"/>
                <w:szCs w:val="20"/>
              </w:rPr>
            </w:pPr>
          </w:p>
        </w:tc>
        <w:tc>
          <w:tcPr>
            <w:tcW w:w="4883" w:type="dxa"/>
            <w:shd w:val="clear" w:color="auto" w:fill="FFFFFF"/>
            <w:vAlign w:val="bottom"/>
          </w:tcPr>
          <w:p w:rsidR="00F90BDB" w:rsidRPr="0032407A" w:rsidRDefault="00F90BDB" w:rsidP="000670A0">
            <w:pPr>
              <w:pStyle w:val="20"/>
              <w:shd w:val="clear" w:color="auto" w:fill="auto"/>
              <w:spacing w:before="0" w:after="120" w:line="240" w:lineRule="auto"/>
              <w:ind w:left="392" w:right="20" w:firstLine="0"/>
              <w:jc w:val="left"/>
              <w:rPr>
                <w:rFonts w:ascii="Sylfaen" w:hAnsi="Sylfaen"/>
                <w:sz w:val="20"/>
                <w:szCs w:val="20"/>
              </w:rPr>
            </w:pPr>
            <w:r w:rsidRPr="0032407A">
              <w:rPr>
                <w:rStyle w:val="212pt"/>
                <w:rFonts w:ascii="Sylfaen" w:hAnsi="Sylfaen"/>
                <w:sz w:val="20"/>
                <w:szCs w:val="20"/>
              </w:rPr>
              <w:t>կորուստներ</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tcPr>
          <w:p w:rsidR="00F90BDB" w:rsidRPr="0032407A" w:rsidRDefault="00F90BDB"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7.</w:t>
            </w:r>
          </w:p>
        </w:tc>
        <w:tc>
          <w:tcPr>
            <w:tcW w:w="4883" w:type="dxa"/>
            <w:shd w:val="clear" w:color="auto" w:fill="FFFFFF"/>
          </w:tcPr>
          <w:p w:rsidR="00F90BDB" w:rsidRPr="0032407A" w:rsidRDefault="00F90BDB"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vAlign w:val="center"/>
          </w:tcPr>
          <w:p w:rsidR="00F90BDB" w:rsidRPr="0032407A" w:rsidRDefault="00F90BDB"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8.</w:t>
            </w:r>
          </w:p>
        </w:tc>
        <w:tc>
          <w:tcPr>
            <w:tcW w:w="4883" w:type="dxa"/>
            <w:shd w:val="clear" w:color="auto" w:fill="FFFFFF"/>
            <w:vAlign w:val="center"/>
          </w:tcPr>
          <w:p w:rsidR="00F90BDB" w:rsidRPr="0032407A" w:rsidRDefault="00F90BDB"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tcPr>
          <w:p w:rsidR="00F90BDB" w:rsidRPr="0032407A" w:rsidRDefault="00F90BDB"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9.</w:t>
            </w:r>
          </w:p>
        </w:tc>
        <w:tc>
          <w:tcPr>
            <w:tcW w:w="4883" w:type="dxa"/>
            <w:shd w:val="clear" w:color="auto" w:fill="FFFFFF"/>
          </w:tcPr>
          <w:p w:rsidR="00F90BDB" w:rsidRPr="0032407A" w:rsidRDefault="00F90BDB"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r w:rsidR="00F90BDB" w:rsidRPr="0032407A" w:rsidTr="008E1F1F">
        <w:tc>
          <w:tcPr>
            <w:tcW w:w="601" w:type="dxa"/>
            <w:shd w:val="clear" w:color="auto" w:fill="FFFFFF"/>
            <w:vAlign w:val="bottom"/>
          </w:tcPr>
          <w:p w:rsidR="00F90BDB" w:rsidRPr="0032407A" w:rsidRDefault="00F90BDB" w:rsidP="000670A0">
            <w:pPr>
              <w:pStyle w:val="20"/>
              <w:shd w:val="clear" w:color="auto" w:fill="auto"/>
              <w:spacing w:before="0" w:after="120" w:line="240" w:lineRule="auto"/>
              <w:ind w:right="20" w:firstLine="0"/>
              <w:jc w:val="center"/>
              <w:rPr>
                <w:rFonts w:ascii="Sylfaen" w:hAnsi="Sylfaen"/>
                <w:sz w:val="20"/>
                <w:szCs w:val="20"/>
              </w:rPr>
            </w:pPr>
            <w:r w:rsidRPr="0032407A">
              <w:rPr>
                <w:rStyle w:val="212pt"/>
                <w:rFonts w:ascii="Sylfaen" w:hAnsi="Sylfaen"/>
                <w:sz w:val="20"/>
                <w:szCs w:val="20"/>
              </w:rPr>
              <w:t>10.</w:t>
            </w:r>
          </w:p>
        </w:tc>
        <w:tc>
          <w:tcPr>
            <w:tcW w:w="4883" w:type="dxa"/>
            <w:shd w:val="clear" w:color="auto" w:fill="FFFFFF"/>
            <w:vAlign w:val="bottom"/>
          </w:tcPr>
          <w:p w:rsidR="00F90BDB" w:rsidRPr="0032407A" w:rsidRDefault="00F90BDB" w:rsidP="008E1F1F">
            <w:pPr>
              <w:pStyle w:val="20"/>
              <w:shd w:val="clear" w:color="auto" w:fill="auto"/>
              <w:spacing w:before="0" w:after="120" w:line="240" w:lineRule="auto"/>
              <w:ind w:right="20" w:firstLine="0"/>
              <w:jc w:val="left"/>
              <w:rPr>
                <w:rFonts w:ascii="Sylfaen" w:hAnsi="Sylfaen"/>
                <w:sz w:val="20"/>
                <w:szCs w:val="20"/>
              </w:rPr>
            </w:pPr>
            <w:r w:rsidRPr="0032407A">
              <w:rPr>
                <w:rStyle w:val="212pt"/>
                <w:rFonts w:ascii="Sylfaen" w:hAnsi="Sylfaen"/>
                <w:sz w:val="20"/>
                <w:szCs w:val="20"/>
              </w:rPr>
              <w:t>Պաշարներ՝ տարվա վերջում</w:t>
            </w:r>
            <w:r w:rsidR="005D7347" w:rsidRPr="0032407A">
              <w:rPr>
                <w:rStyle w:val="212pt"/>
                <w:rFonts w:ascii="Sylfaen" w:hAnsi="Sylfaen"/>
                <w:sz w:val="20"/>
                <w:szCs w:val="20"/>
              </w:rPr>
              <w:t>:</w:t>
            </w:r>
          </w:p>
        </w:tc>
        <w:tc>
          <w:tcPr>
            <w:tcW w:w="1189" w:type="dxa"/>
            <w:shd w:val="clear" w:color="auto" w:fill="FFFFFF"/>
          </w:tcPr>
          <w:p w:rsidR="00F90BDB" w:rsidRPr="0032407A" w:rsidRDefault="00F90BDB" w:rsidP="008E1F1F">
            <w:pPr>
              <w:spacing w:after="120"/>
              <w:ind w:right="20"/>
              <w:rPr>
                <w:sz w:val="20"/>
                <w:szCs w:val="20"/>
              </w:rPr>
            </w:pPr>
          </w:p>
        </w:tc>
        <w:tc>
          <w:tcPr>
            <w:tcW w:w="1036" w:type="dxa"/>
            <w:shd w:val="clear" w:color="auto" w:fill="FFFFFF"/>
          </w:tcPr>
          <w:p w:rsidR="00F90BDB" w:rsidRPr="0032407A" w:rsidRDefault="00F90BDB" w:rsidP="008E1F1F">
            <w:pPr>
              <w:spacing w:after="120"/>
              <w:ind w:right="20"/>
              <w:rPr>
                <w:sz w:val="20"/>
                <w:szCs w:val="20"/>
              </w:rPr>
            </w:pPr>
          </w:p>
        </w:tc>
        <w:tc>
          <w:tcPr>
            <w:tcW w:w="966" w:type="dxa"/>
            <w:shd w:val="clear" w:color="auto" w:fill="FFFFFF"/>
          </w:tcPr>
          <w:p w:rsidR="00F90BDB" w:rsidRPr="0032407A" w:rsidRDefault="00F90BDB" w:rsidP="008E1F1F">
            <w:pPr>
              <w:spacing w:after="120"/>
              <w:ind w:right="20"/>
              <w:rPr>
                <w:sz w:val="20"/>
                <w:szCs w:val="20"/>
              </w:rPr>
            </w:pPr>
          </w:p>
        </w:tc>
        <w:tc>
          <w:tcPr>
            <w:tcW w:w="962" w:type="dxa"/>
            <w:shd w:val="clear" w:color="auto" w:fill="FFFFFF"/>
          </w:tcPr>
          <w:p w:rsidR="00F90BDB" w:rsidRPr="0032407A" w:rsidRDefault="00F90BDB" w:rsidP="008E1F1F">
            <w:pPr>
              <w:spacing w:after="120"/>
              <w:ind w:right="20"/>
              <w:rPr>
                <w:sz w:val="20"/>
                <w:szCs w:val="20"/>
              </w:rPr>
            </w:pPr>
          </w:p>
        </w:tc>
      </w:tr>
    </w:tbl>
    <w:p w:rsidR="00F90BDB" w:rsidRPr="0032407A" w:rsidRDefault="00F90BDB" w:rsidP="00CD5114">
      <w:pPr>
        <w:pStyle w:val="20"/>
        <w:shd w:val="clear" w:color="auto" w:fill="auto"/>
        <w:spacing w:before="0" w:after="160" w:line="360" w:lineRule="auto"/>
        <w:ind w:right="20" w:firstLine="0"/>
        <w:rPr>
          <w:rFonts w:ascii="Sylfaen" w:hAnsi="Sylfaen"/>
          <w:sz w:val="24"/>
          <w:szCs w:val="24"/>
          <w:lang w:val="en-US"/>
        </w:rPr>
      </w:pP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Բամբակի մանրաթելի ու դրա վերամշակումից ստացվող արտադրանքի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հաշվեկշռի </w:t>
      </w:r>
      <w:r w:rsidRPr="0032407A">
        <w:rPr>
          <w:rFonts w:ascii="Sylfaen" w:hAnsi="Sylfaen"/>
          <w:sz w:val="24"/>
          <w:szCs w:val="24"/>
        </w:rPr>
        <w:lastRenderedPageBreak/>
        <w:t>ռեսուրսային մասի (ռեսուրսների) հանրագումարը (Рес</w:t>
      </w:r>
      <w:r w:rsidRPr="0032407A">
        <w:rPr>
          <w:rFonts w:ascii="Sylfaen" w:hAnsi="Sylfaen"/>
          <w:sz w:val="24"/>
          <w:szCs w:val="24"/>
          <w:vertAlign w:val="subscript"/>
        </w:rPr>
        <w:t>х</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Рес</w:t>
      </w:r>
      <w:r w:rsidRPr="0032407A">
        <w:rPr>
          <w:rFonts w:ascii="Sylfaen" w:hAnsi="Sylfaen"/>
          <w:sz w:val="24"/>
          <w:szCs w:val="24"/>
          <w:vertAlign w:val="subscript"/>
        </w:rPr>
        <w:t>х</w:t>
      </w:r>
      <w:r w:rsidRPr="0032407A">
        <w:rPr>
          <w:rFonts w:ascii="Sylfaen" w:hAnsi="Sylfaen"/>
          <w:sz w:val="24"/>
          <w:szCs w:val="24"/>
        </w:rPr>
        <w:t xml:space="preserve"> = Зн</w:t>
      </w:r>
      <w:r w:rsidRPr="0032407A">
        <w:rPr>
          <w:rFonts w:ascii="Sylfaen" w:hAnsi="Sylfaen"/>
          <w:sz w:val="24"/>
          <w:szCs w:val="24"/>
          <w:vertAlign w:val="subscript"/>
        </w:rPr>
        <w:t>х</w:t>
      </w:r>
      <w:r w:rsidRPr="0032407A">
        <w:rPr>
          <w:rFonts w:ascii="Sylfaen" w:hAnsi="Sylfaen"/>
          <w:sz w:val="24"/>
          <w:szCs w:val="24"/>
        </w:rPr>
        <w:t xml:space="preserve"> + П</w:t>
      </w:r>
      <w:r w:rsidRPr="0032407A">
        <w:rPr>
          <w:rFonts w:ascii="Sylfaen" w:hAnsi="Sylfaen"/>
          <w:sz w:val="24"/>
          <w:szCs w:val="24"/>
          <w:vertAlign w:val="subscript"/>
        </w:rPr>
        <w:t>х</w:t>
      </w:r>
      <w:r w:rsidRPr="0032407A">
        <w:rPr>
          <w:rFonts w:ascii="Sylfaen" w:hAnsi="Sylfaen"/>
          <w:sz w:val="24"/>
          <w:szCs w:val="24"/>
        </w:rPr>
        <w:t xml:space="preserve"> + И</w:t>
      </w:r>
      <w:r w:rsidRPr="0032407A">
        <w:rPr>
          <w:rFonts w:ascii="Sylfaen" w:hAnsi="Sylfaen"/>
          <w:sz w:val="24"/>
          <w:szCs w:val="24"/>
          <w:vertAlign w:val="subscript"/>
        </w:rPr>
        <w:t>х</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х</w:t>
      </w:r>
      <w:r w:rsidRPr="0032407A">
        <w:rPr>
          <w:rFonts w:ascii="Sylfaen" w:hAnsi="Sylfaen"/>
          <w:sz w:val="24"/>
          <w:szCs w:val="24"/>
        </w:rPr>
        <w:t>-ն՝ բամբակի մանրաթելի ու դրա վերամշակումից ստացվող արտադրանքի պաշարներն են տարվա սկզբին</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х</w:t>
      </w:r>
      <w:r w:rsidRPr="0032407A">
        <w:rPr>
          <w:rFonts w:ascii="Sylfaen" w:hAnsi="Sylfaen"/>
          <w:sz w:val="24"/>
          <w:szCs w:val="24"/>
        </w:rPr>
        <w:t>-ն՝ բամբակի մանրաթելի արտադրությունը</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к</w:t>
      </w:r>
      <w:r w:rsidRPr="0032407A">
        <w:rPr>
          <w:rFonts w:ascii="Sylfaen" w:hAnsi="Sylfaen"/>
          <w:sz w:val="24"/>
          <w:szCs w:val="24"/>
        </w:rPr>
        <w:t>-ն՝ բամբակի մանրաթելի ու դրա վերամշակումից ստացվող արտադրանքի ներմուծումը (արտաքին առեւտուր)</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Բամբակի մանրաթելի ու դրա վերամշակումից ստացվող արտադրանքի 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х</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х</w:t>
      </w:r>
      <w:r w:rsidRPr="0032407A">
        <w:rPr>
          <w:rFonts w:ascii="Sylfaen" w:hAnsi="Sylfaen"/>
          <w:sz w:val="24"/>
          <w:szCs w:val="24"/>
        </w:rPr>
        <w:t>= ПП</w:t>
      </w:r>
      <w:r w:rsidRPr="0032407A">
        <w:rPr>
          <w:rFonts w:ascii="Sylfaen" w:hAnsi="Sylfaen"/>
          <w:sz w:val="24"/>
          <w:szCs w:val="24"/>
          <w:vertAlign w:val="subscript"/>
        </w:rPr>
        <w:t>Х</w:t>
      </w:r>
      <w:r w:rsidRPr="0032407A">
        <w:rPr>
          <w:rFonts w:ascii="Sylfaen" w:hAnsi="Sylfaen"/>
          <w:sz w:val="24"/>
          <w:szCs w:val="24"/>
        </w:rPr>
        <w:t>+ ПО</w:t>
      </w:r>
      <w:r w:rsidRPr="0032407A">
        <w:rPr>
          <w:rFonts w:ascii="Sylfaen" w:hAnsi="Sylfaen"/>
          <w:sz w:val="24"/>
          <w:szCs w:val="24"/>
          <w:vertAlign w:val="subscript"/>
        </w:rPr>
        <w:t>х</w:t>
      </w:r>
      <w:r w:rsidRPr="0032407A">
        <w:rPr>
          <w:rFonts w:ascii="Sylfaen" w:hAnsi="Sylfaen"/>
          <w:sz w:val="24"/>
          <w:szCs w:val="24"/>
        </w:rPr>
        <w:t xml:space="preserve"> + Э</w:t>
      </w:r>
      <w:r w:rsidRPr="0032407A">
        <w:rPr>
          <w:rFonts w:ascii="Sylfaen" w:hAnsi="Sylfaen"/>
          <w:sz w:val="24"/>
          <w:szCs w:val="24"/>
          <w:vertAlign w:val="subscript"/>
        </w:rPr>
        <w:t>х</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х</w:t>
      </w:r>
      <w:r w:rsidRPr="0032407A">
        <w:rPr>
          <w:rFonts w:ascii="Sylfaen" w:hAnsi="Sylfaen"/>
          <w:sz w:val="24"/>
          <w:szCs w:val="24"/>
        </w:rPr>
        <w:t>-ն՝ բամբակի մանրաթելի արտադրական սպառումն է Միության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х</w:t>
      </w:r>
      <w:r w:rsidRPr="0032407A">
        <w:rPr>
          <w:rFonts w:ascii="Sylfaen" w:hAnsi="Sylfaen"/>
          <w:sz w:val="24"/>
          <w:szCs w:val="24"/>
        </w:rPr>
        <w:t>-ն՝</w:t>
      </w:r>
      <w:r w:rsidR="00CD5114" w:rsidRPr="0032407A">
        <w:rPr>
          <w:rFonts w:ascii="Sylfaen" w:hAnsi="Sylfaen"/>
          <w:sz w:val="24"/>
          <w:szCs w:val="24"/>
        </w:rPr>
        <w:t xml:space="preserve"> </w:t>
      </w:r>
      <w:r w:rsidRPr="0032407A">
        <w:rPr>
          <w:rFonts w:ascii="Sylfaen" w:hAnsi="Sylfaen"/>
          <w:sz w:val="24"/>
          <w:szCs w:val="24"/>
        </w:rPr>
        <w:t>բամբակի մանրաթելի ու դրա վերամշակումից ստացվող արտադրանքի կորուստները</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х</w:t>
      </w:r>
      <w:r w:rsidRPr="0032407A">
        <w:rPr>
          <w:rFonts w:ascii="Sylfaen" w:hAnsi="Sylfaen"/>
          <w:sz w:val="24"/>
          <w:szCs w:val="24"/>
        </w:rPr>
        <w:t>-ն՝ բամբակի մանրաթելի ու դրա վերամշակումից ստացվող արտադրանքի արտահանումը (արտաքին առեւտուր)</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6A131F" w:rsidRPr="0032407A" w:rsidRDefault="006A131F">
      <w:pPr>
        <w:rPr>
          <w:rFonts w:eastAsia="Times New Roman" w:cs="Times New Roman"/>
        </w:rPr>
      </w:pPr>
      <w:r w:rsidRPr="0032407A">
        <w:br w:type="page"/>
      </w:r>
    </w:p>
    <w:p w:rsidR="00AA7E82" w:rsidRPr="0032407A" w:rsidRDefault="00D06E18" w:rsidP="00CD5114">
      <w:pPr>
        <w:pStyle w:val="20"/>
        <w:shd w:val="clear" w:color="auto" w:fill="auto"/>
        <w:spacing w:before="0" w:after="160" w:line="360" w:lineRule="auto"/>
        <w:ind w:left="567" w:right="559" w:firstLine="0"/>
        <w:jc w:val="center"/>
        <w:rPr>
          <w:rFonts w:ascii="Sylfaen" w:hAnsi="Sylfaen"/>
          <w:sz w:val="24"/>
          <w:szCs w:val="24"/>
        </w:rPr>
      </w:pPr>
      <w:r w:rsidRPr="0032407A">
        <w:rPr>
          <w:rFonts w:ascii="Sylfaen" w:hAnsi="Sylfaen"/>
          <w:sz w:val="24"/>
          <w:szCs w:val="24"/>
        </w:rPr>
        <w:lastRenderedPageBreak/>
        <w:t>XIV. Բրդի եւ դրա վերամշակումից ստացվող արտադրանքի պահանջարկի եւ առաջարկի ամփոփ կանխատեսումային հաշվեկշիռը</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պահանջարկի եւ առաջարկի ամփոփ կանխատեսումային հաշվեկշիռն արտացոլում է կանխատեսվող ռեսուրսները՝ ըստ բրդի եւ դրա վերամշակումից ստացվող արտադրանքի ստացման աղբյուրների ու օգտագործման ուղղությունների (ԵԱՏՄ</w:t>
      </w:r>
      <w:r w:rsidR="000670A0" w:rsidRPr="0032407A">
        <w:rPr>
          <w:rFonts w:ascii="Sylfaen" w:hAnsi="Sylfaen"/>
          <w:sz w:val="24"/>
          <w:szCs w:val="24"/>
        </w:rPr>
        <w:t> </w:t>
      </w:r>
      <w:r w:rsidRPr="0032407A">
        <w:rPr>
          <w:rFonts w:ascii="Sylfaen" w:hAnsi="Sylfaen"/>
          <w:sz w:val="24"/>
          <w:szCs w:val="24"/>
        </w:rPr>
        <w:t>ԱՏԳ ԱԱ 5101 - 5103, 5104 00 000 0, 5105 ծածկագրեր):</w:t>
      </w:r>
    </w:p>
    <w:p w:rsidR="00AA7E82" w:rsidRPr="0032407A" w:rsidRDefault="00D06E18" w:rsidP="00CD5114">
      <w:pPr>
        <w:pStyle w:val="20"/>
        <w:shd w:val="clear" w:color="auto" w:fill="auto"/>
        <w:spacing w:before="0" w:after="160" w:line="360" w:lineRule="auto"/>
        <w:ind w:right="20" w:firstLine="567"/>
        <w:rPr>
          <w:rFonts w:ascii="Sylfaen" w:hAnsi="Sylfaen"/>
          <w:spacing w:val="-6"/>
          <w:sz w:val="24"/>
          <w:szCs w:val="24"/>
        </w:rPr>
      </w:pPr>
      <w:r w:rsidRPr="0032407A">
        <w:rPr>
          <w:rFonts w:ascii="Sylfaen" w:hAnsi="Sylfaen"/>
          <w:spacing w:val="-6"/>
          <w:sz w:val="24"/>
          <w:szCs w:val="24"/>
        </w:rPr>
        <w:t>Բրդի եւ դրա վերամշակումից ստացվող արտադրանքի պահանջարկի եւ առաջարկի ամփոփ կանխատեսումային հաշվեկշիռը ներառում է հետեւյալ դիրքերը՝</w:t>
      </w:r>
    </w:p>
    <w:tbl>
      <w:tblPr>
        <w:tblOverlap w:val="never"/>
        <w:tblW w:w="9508" w:type="dxa"/>
        <w:tblLayout w:type="fixed"/>
        <w:tblCellMar>
          <w:left w:w="10" w:type="dxa"/>
          <w:right w:w="10" w:type="dxa"/>
        </w:tblCellMar>
        <w:tblLook w:val="0000" w:firstRow="0" w:lastRow="0" w:firstColumn="0" w:lastColumn="0" w:noHBand="0" w:noVBand="0"/>
      </w:tblPr>
      <w:tblGrid>
        <w:gridCol w:w="616"/>
        <w:gridCol w:w="4781"/>
        <w:gridCol w:w="7"/>
        <w:gridCol w:w="1269"/>
        <w:gridCol w:w="1134"/>
        <w:gridCol w:w="850"/>
        <w:gridCol w:w="851"/>
      </w:tblGrid>
      <w:tr w:rsidR="00AA7E82" w:rsidRPr="0032407A" w:rsidTr="006A131F">
        <w:tc>
          <w:tcPr>
            <w:tcW w:w="5397" w:type="dxa"/>
            <w:gridSpan w:val="2"/>
            <w:tcBorders>
              <w:top w:val="single" w:sz="4" w:space="0" w:color="auto"/>
              <w:left w:val="single" w:sz="4" w:space="0" w:color="auto"/>
              <w:bottom w:val="single" w:sz="4" w:space="0" w:color="auto"/>
            </w:tcBorders>
            <w:shd w:val="clear" w:color="auto" w:fill="FFFFFF"/>
            <w:vAlign w:val="center"/>
          </w:tcPr>
          <w:p w:rsidR="00AA7E82" w:rsidRPr="0032407A" w:rsidRDefault="00D06E18"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Ցուցանիշի անվանումը</w:t>
            </w:r>
          </w:p>
        </w:tc>
        <w:tc>
          <w:tcPr>
            <w:tcW w:w="1276" w:type="dxa"/>
            <w:gridSpan w:val="2"/>
            <w:tcBorders>
              <w:top w:val="single" w:sz="4" w:space="0" w:color="auto"/>
              <w:left w:val="single" w:sz="4" w:space="0" w:color="auto"/>
              <w:bottom w:val="single" w:sz="4" w:space="0" w:color="auto"/>
            </w:tcBorders>
            <w:shd w:val="clear" w:color="auto" w:fill="FFFFFF"/>
            <w:vAlign w:val="bottom"/>
          </w:tcPr>
          <w:p w:rsidR="00AA7E82" w:rsidRPr="0032407A" w:rsidRDefault="00F90BDB"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(հաշվետվություն)</w:t>
            </w:r>
          </w:p>
        </w:tc>
        <w:tc>
          <w:tcPr>
            <w:tcW w:w="1134" w:type="dxa"/>
            <w:tcBorders>
              <w:top w:val="single" w:sz="4" w:space="0" w:color="auto"/>
              <w:left w:val="single" w:sz="4" w:space="0" w:color="auto"/>
              <w:bottom w:val="single" w:sz="4" w:space="0" w:color="auto"/>
            </w:tcBorders>
            <w:shd w:val="clear" w:color="auto" w:fill="FFFFFF"/>
            <w:vAlign w:val="bottom"/>
          </w:tcPr>
          <w:p w:rsidR="00AA7E82" w:rsidRPr="0032407A" w:rsidRDefault="00F90BDB"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(ընթացիկ)</w:t>
            </w:r>
          </w:p>
        </w:tc>
        <w:tc>
          <w:tcPr>
            <w:tcW w:w="850" w:type="dxa"/>
            <w:tcBorders>
              <w:top w:val="single" w:sz="4" w:space="0" w:color="auto"/>
              <w:left w:val="single" w:sz="4" w:space="0" w:color="auto"/>
              <w:bottom w:val="single" w:sz="4" w:space="0" w:color="auto"/>
            </w:tcBorders>
            <w:shd w:val="clear" w:color="auto" w:fill="FFFFFF"/>
            <w:vAlign w:val="bottom"/>
          </w:tcPr>
          <w:p w:rsidR="00AA7E82" w:rsidRPr="0032407A" w:rsidRDefault="00F90BDB"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AA7E82" w:rsidRPr="0032407A" w:rsidRDefault="00F90BDB"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Տարի (կանխատեսում)</w:t>
            </w:r>
          </w:p>
        </w:tc>
      </w:tr>
      <w:tr w:rsidR="006A131F" w:rsidRPr="0032407A" w:rsidTr="006A131F">
        <w:tc>
          <w:tcPr>
            <w:tcW w:w="616" w:type="dxa"/>
            <w:tcBorders>
              <w:top w:val="single" w:sz="4" w:space="0" w:color="auto"/>
            </w:tcBorders>
            <w:shd w:val="clear" w:color="auto" w:fill="FFFFFF"/>
            <w:vAlign w:val="center"/>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w:t>
            </w:r>
          </w:p>
        </w:tc>
        <w:tc>
          <w:tcPr>
            <w:tcW w:w="4788" w:type="dxa"/>
            <w:gridSpan w:val="2"/>
            <w:tcBorders>
              <w:top w:val="single" w:sz="4" w:space="0" w:color="auto"/>
            </w:tcBorders>
            <w:shd w:val="clear" w:color="auto" w:fill="FFFFFF"/>
            <w:vAlign w:val="center"/>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սկզբին</w:t>
            </w:r>
          </w:p>
        </w:tc>
        <w:tc>
          <w:tcPr>
            <w:tcW w:w="4104" w:type="dxa"/>
            <w:gridSpan w:val="4"/>
            <w:tcBorders>
              <w:top w:val="single" w:sz="4" w:space="0" w:color="auto"/>
            </w:tcBorders>
            <w:shd w:val="clear" w:color="auto" w:fill="FFFFFF"/>
            <w:vAlign w:val="center"/>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vAlign w:val="center"/>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2.</w:t>
            </w:r>
          </w:p>
        </w:tc>
        <w:tc>
          <w:tcPr>
            <w:tcW w:w="4788" w:type="dxa"/>
            <w:gridSpan w:val="2"/>
            <w:shd w:val="clear" w:color="auto" w:fill="FFFFFF"/>
            <w:vAlign w:val="center"/>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Արտադրություն</w:t>
            </w:r>
          </w:p>
        </w:tc>
        <w:tc>
          <w:tcPr>
            <w:tcW w:w="4104" w:type="dxa"/>
            <w:gridSpan w:val="4"/>
            <w:shd w:val="clear" w:color="auto" w:fill="FFFFFF"/>
            <w:vAlign w:val="center"/>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3.</w:t>
            </w:r>
          </w:p>
        </w:tc>
        <w:tc>
          <w:tcPr>
            <w:tcW w:w="4788" w:type="dxa"/>
            <w:gridSpan w:val="2"/>
            <w:shd w:val="clear" w:color="auto" w:fill="FFFFFF"/>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(ներմուծում)</w:t>
            </w:r>
          </w:p>
        </w:tc>
        <w:tc>
          <w:tcPr>
            <w:tcW w:w="4104" w:type="dxa"/>
            <w:gridSpan w:val="4"/>
            <w:shd w:val="clear" w:color="auto" w:fill="FFFFFF"/>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4.</w:t>
            </w:r>
          </w:p>
        </w:tc>
        <w:tc>
          <w:tcPr>
            <w:tcW w:w="4788" w:type="dxa"/>
            <w:gridSpan w:val="2"/>
            <w:shd w:val="clear" w:color="auto" w:fill="FFFFFF"/>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(ներմուծում)</w:t>
            </w:r>
          </w:p>
        </w:tc>
        <w:tc>
          <w:tcPr>
            <w:tcW w:w="4104" w:type="dxa"/>
            <w:gridSpan w:val="4"/>
            <w:shd w:val="clear" w:color="auto" w:fill="FFFFFF"/>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5.</w:t>
            </w:r>
          </w:p>
        </w:tc>
        <w:tc>
          <w:tcPr>
            <w:tcW w:w="4788" w:type="dxa"/>
            <w:gridSpan w:val="2"/>
            <w:shd w:val="clear" w:color="auto" w:fill="FFFFFF"/>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Ընդհանուր ռեսուրսներ (առանց հաշվի առնելու փոխադարձ առեւտուրը)</w:t>
            </w:r>
          </w:p>
        </w:tc>
        <w:tc>
          <w:tcPr>
            <w:tcW w:w="4104" w:type="dxa"/>
            <w:gridSpan w:val="4"/>
            <w:shd w:val="clear" w:color="auto" w:fill="FFFFFF"/>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vAlign w:val="center"/>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6.</w:t>
            </w:r>
          </w:p>
        </w:tc>
        <w:tc>
          <w:tcPr>
            <w:tcW w:w="4788" w:type="dxa"/>
            <w:gridSpan w:val="2"/>
            <w:shd w:val="clear" w:color="auto" w:fill="FFFFFF"/>
            <w:vAlign w:val="center"/>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Ներքին օգտագործում՝ ընդամենը</w:t>
            </w:r>
          </w:p>
        </w:tc>
        <w:tc>
          <w:tcPr>
            <w:tcW w:w="4104" w:type="dxa"/>
            <w:gridSpan w:val="4"/>
            <w:shd w:val="clear" w:color="auto" w:fill="FFFFFF"/>
            <w:vAlign w:val="center"/>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spacing w:after="120"/>
              <w:ind w:right="23"/>
              <w:jc w:val="center"/>
              <w:rPr>
                <w:sz w:val="20"/>
                <w:szCs w:val="20"/>
              </w:rPr>
            </w:pPr>
          </w:p>
        </w:tc>
        <w:tc>
          <w:tcPr>
            <w:tcW w:w="4788" w:type="dxa"/>
            <w:gridSpan w:val="2"/>
            <w:shd w:val="clear" w:color="auto" w:fill="FFFFFF"/>
            <w:vAlign w:val="bottom"/>
          </w:tcPr>
          <w:p w:rsidR="006A131F" w:rsidRPr="0032407A" w:rsidRDefault="006A131F" w:rsidP="000670A0">
            <w:pPr>
              <w:pStyle w:val="20"/>
              <w:shd w:val="clear" w:color="auto" w:fill="auto"/>
              <w:spacing w:before="0" w:after="120" w:line="240" w:lineRule="auto"/>
              <w:ind w:left="377" w:right="23" w:firstLine="0"/>
              <w:jc w:val="left"/>
              <w:rPr>
                <w:rFonts w:ascii="Sylfaen" w:hAnsi="Sylfaen"/>
                <w:sz w:val="20"/>
                <w:szCs w:val="20"/>
              </w:rPr>
            </w:pPr>
            <w:r w:rsidRPr="0032407A">
              <w:rPr>
                <w:rStyle w:val="212pt"/>
                <w:rFonts w:ascii="Sylfaen" w:hAnsi="Sylfaen"/>
                <w:sz w:val="20"/>
                <w:szCs w:val="20"/>
              </w:rPr>
              <w:t>այդ թվում՝</w:t>
            </w:r>
          </w:p>
        </w:tc>
        <w:tc>
          <w:tcPr>
            <w:tcW w:w="4104" w:type="dxa"/>
            <w:gridSpan w:val="4"/>
            <w:shd w:val="clear" w:color="auto" w:fill="FFFFFF"/>
            <w:vAlign w:val="bottom"/>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spacing w:after="120"/>
              <w:ind w:right="23"/>
              <w:jc w:val="center"/>
              <w:rPr>
                <w:sz w:val="20"/>
                <w:szCs w:val="20"/>
              </w:rPr>
            </w:pPr>
          </w:p>
        </w:tc>
        <w:tc>
          <w:tcPr>
            <w:tcW w:w="4788" w:type="dxa"/>
            <w:gridSpan w:val="2"/>
            <w:shd w:val="clear" w:color="auto" w:fill="FFFFFF"/>
          </w:tcPr>
          <w:p w:rsidR="006A131F" w:rsidRPr="0032407A" w:rsidRDefault="006A131F" w:rsidP="000670A0">
            <w:pPr>
              <w:pStyle w:val="20"/>
              <w:shd w:val="clear" w:color="auto" w:fill="auto"/>
              <w:spacing w:before="0" w:after="120" w:line="240" w:lineRule="auto"/>
              <w:ind w:left="377" w:right="23" w:firstLine="0"/>
              <w:jc w:val="left"/>
              <w:rPr>
                <w:rFonts w:ascii="Sylfaen" w:hAnsi="Sylfaen"/>
                <w:sz w:val="20"/>
                <w:szCs w:val="20"/>
              </w:rPr>
            </w:pPr>
            <w:r w:rsidRPr="0032407A">
              <w:rPr>
                <w:rStyle w:val="212pt"/>
                <w:rFonts w:ascii="Sylfaen" w:hAnsi="Sylfaen"/>
                <w:sz w:val="20"/>
                <w:szCs w:val="20"/>
              </w:rPr>
              <w:t>արտադրական սպառում</w:t>
            </w:r>
          </w:p>
        </w:tc>
        <w:tc>
          <w:tcPr>
            <w:tcW w:w="4104" w:type="dxa"/>
            <w:gridSpan w:val="4"/>
            <w:shd w:val="clear" w:color="auto" w:fill="FFFFFF"/>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spacing w:after="120"/>
              <w:ind w:right="23"/>
              <w:jc w:val="center"/>
              <w:rPr>
                <w:sz w:val="20"/>
                <w:szCs w:val="20"/>
              </w:rPr>
            </w:pPr>
          </w:p>
        </w:tc>
        <w:tc>
          <w:tcPr>
            <w:tcW w:w="4788" w:type="dxa"/>
            <w:gridSpan w:val="2"/>
            <w:shd w:val="clear" w:color="auto" w:fill="FFFFFF"/>
            <w:vAlign w:val="bottom"/>
          </w:tcPr>
          <w:p w:rsidR="006A131F" w:rsidRPr="0032407A" w:rsidRDefault="006A131F" w:rsidP="000670A0">
            <w:pPr>
              <w:pStyle w:val="20"/>
              <w:shd w:val="clear" w:color="auto" w:fill="auto"/>
              <w:spacing w:before="0" w:after="120" w:line="240" w:lineRule="auto"/>
              <w:ind w:left="377" w:right="23" w:firstLine="0"/>
              <w:jc w:val="left"/>
              <w:rPr>
                <w:rFonts w:ascii="Sylfaen" w:hAnsi="Sylfaen"/>
                <w:sz w:val="20"/>
                <w:szCs w:val="20"/>
              </w:rPr>
            </w:pPr>
            <w:r w:rsidRPr="0032407A">
              <w:rPr>
                <w:rStyle w:val="212pt"/>
                <w:rFonts w:ascii="Sylfaen" w:hAnsi="Sylfaen"/>
                <w:sz w:val="20"/>
                <w:szCs w:val="20"/>
              </w:rPr>
              <w:t>կորուստներ</w:t>
            </w:r>
          </w:p>
        </w:tc>
        <w:tc>
          <w:tcPr>
            <w:tcW w:w="4104" w:type="dxa"/>
            <w:gridSpan w:val="4"/>
            <w:shd w:val="clear" w:color="auto" w:fill="FFFFFF"/>
            <w:vAlign w:val="bottom"/>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spacing w:after="120"/>
              <w:ind w:right="23"/>
              <w:jc w:val="center"/>
              <w:rPr>
                <w:sz w:val="20"/>
                <w:szCs w:val="20"/>
              </w:rPr>
            </w:pPr>
          </w:p>
        </w:tc>
        <w:tc>
          <w:tcPr>
            <w:tcW w:w="4788" w:type="dxa"/>
            <w:gridSpan w:val="2"/>
            <w:shd w:val="clear" w:color="auto" w:fill="FFFFFF"/>
          </w:tcPr>
          <w:p w:rsidR="006A131F" w:rsidRPr="0032407A" w:rsidRDefault="006A131F" w:rsidP="000670A0">
            <w:pPr>
              <w:pStyle w:val="20"/>
              <w:shd w:val="clear" w:color="auto" w:fill="auto"/>
              <w:spacing w:before="0" w:after="120" w:line="240" w:lineRule="auto"/>
              <w:ind w:left="377" w:right="23" w:firstLine="0"/>
              <w:jc w:val="left"/>
              <w:rPr>
                <w:rFonts w:ascii="Sylfaen" w:hAnsi="Sylfaen"/>
                <w:sz w:val="20"/>
                <w:szCs w:val="20"/>
              </w:rPr>
            </w:pPr>
            <w:r w:rsidRPr="0032407A">
              <w:rPr>
                <w:rStyle w:val="212pt"/>
                <w:rFonts w:ascii="Sylfaen" w:hAnsi="Sylfaen"/>
                <w:sz w:val="20"/>
                <w:szCs w:val="20"/>
              </w:rPr>
              <w:t>անձնական սպառում</w:t>
            </w:r>
          </w:p>
        </w:tc>
        <w:tc>
          <w:tcPr>
            <w:tcW w:w="4104" w:type="dxa"/>
            <w:gridSpan w:val="4"/>
            <w:shd w:val="clear" w:color="auto" w:fill="FFFFFF"/>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7.</w:t>
            </w:r>
          </w:p>
        </w:tc>
        <w:tc>
          <w:tcPr>
            <w:tcW w:w="4788" w:type="dxa"/>
            <w:gridSpan w:val="2"/>
            <w:shd w:val="clear" w:color="auto" w:fill="FFFFFF"/>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Փոխադարձ առեւտուր (արտահանում)</w:t>
            </w:r>
          </w:p>
        </w:tc>
        <w:tc>
          <w:tcPr>
            <w:tcW w:w="4104" w:type="dxa"/>
            <w:gridSpan w:val="4"/>
            <w:shd w:val="clear" w:color="auto" w:fill="FFFFFF"/>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vAlign w:val="center"/>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8.</w:t>
            </w:r>
          </w:p>
        </w:tc>
        <w:tc>
          <w:tcPr>
            <w:tcW w:w="4788" w:type="dxa"/>
            <w:gridSpan w:val="2"/>
            <w:shd w:val="clear" w:color="auto" w:fill="FFFFFF"/>
            <w:vAlign w:val="center"/>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Արտաքին առեւտուր (արտահանում)</w:t>
            </w:r>
          </w:p>
        </w:tc>
        <w:tc>
          <w:tcPr>
            <w:tcW w:w="4104" w:type="dxa"/>
            <w:gridSpan w:val="4"/>
            <w:shd w:val="clear" w:color="auto" w:fill="FFFFFF"/>
            <w:vAlign w:val="center"/>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9.</w:t>
            </w:r>
          </w:p>
        </w:tc>
        <w:tc>
          <w:tcPr>
            <w:tcW w:w="4788" w:type="dxa"/>
            <w:gridSpan w:val="2"/>
            <w:shd w:val="clear" w:color="auto" w:fill="FFFFFF"/>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Ընդամենը օգտագործում (առանց հաշվի առնելու փոխադարձ առեւտուրը)</w:t>
            </w:r>
          </w:p>
        </w:tc>
        <w:tc>
          <w:tcPr>
            <w:tcW w:w="4104" w:type="dxa"/>
            <w:gridSpan w:val="4"/>
            <w:shd w:val="clear" w:color="auto" w:fill="FFFFFF"/>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p>
        </w:tc>
      </w:tr>
      <w:tr w:rsidR="006A131F" w:rsidRPr="0032407A" w:rsidTr="006A131F">
        <w:tc>
          <w:tcPr>
            <w:tcW w:w="616" w:type="dxa"/>
            <w:shd w:val="clear" w:color="auto" w:fill="FFFFFF"/>
            <w:vAlign w:val="bottom"/>
          </w:tcPr>
          <w:p w:rsidR="006A131F" w:rsidRPr="0032407A" w:rsidRDefault="006A131F" w:rsidP="000670A0">
            <w:pPr>
              <w:pStyle w:val="20"/>
              <w:shd w:val="clear" w:color="auto" w:fill="auto"/>
              <w:spacing w:before="0" w:after="120" w:line="240" w:lineRule="auto"/>
              <w:ind w:right="23" w:firstLine="0"/>
              <w:jc w:val="center"/>
              <w:rPr>
                <w:rFonts w:ascii="Sylfaen" w:hAnsi="Sylfaen"/>
                <w:sz w:val="20"/>
                <w:szCs w:val="20"/>
              </w:rPr>
            </w:pPr>
            <w:r w:rsidRPr="0032407A">
              <w:rPr>
                <w:rStyle w:val="212pt"/>
                <w:rFonts w:ascii="Sylfaen" w:hAnsi="Sylfaen"/>
                <w:sz w:val="20"/>
                <w:szCs w:val="20"/>
              </w:rPr>
              <w:t>10.</w:t>
            </w:r>
          </w:p>
        </w:tc>
        <w:tc>
          <w:tcPr>
            <w:tcW w:w="4788" w:type="dxa"/>
            <w:gridSpan w:val="2"/>
            <w:shd w:val="clear" w:color="auto" w:fill="FFFFFF"/>
            <w:vAlign w:val="bottom"/>
          </w:tcPr>
          <w:p w:rsidR="006A131F" w:rsidRPr="0032407A" w:rsidRDefault="006A131F" w:rsidP="000670A0">
            <w:pPr>
              <w:pStyle w:val="20"/>
              <w:shd w:val="clear" w:color="auto" w:fill="auto"/>
              <w:spacing w:before="0" w:after="120" w:line="240" w:lineRule="auto"/>
              <w:ind w:right="23" w:firstLine="0"/>
              <w:jc w:val="left"/>
              <w:rPr>
                <w:rFonts w:ascii="Sylfaen" w:hAnsi="Sylfaen"/>
                <w:sz w:val="20"/>
                <w:szCs w:val="20"/>
              </w:rPr>
            </w:pPr>
            <w:r w:rsidRPr="0032407A">
              <w:rPr>
                <w:rStyle w:val="212pt"/>
                <w:rFonts w:ascii="Sylfaen" w:hAnsi="Sylfaen"/>
                <w:sz w:val="20"/>
                <w:szCs w:val="20"/>
              </w:rPr>
              <w:t>Պաշարներ՝ տարվա վերջում:</w:t>
            </w:r>
          </w:p>
        </w:tc>
        <w:tc>
          <w:tcPr>
            <w:tcW w:w="4104" w:type="dxa"/>
            <w:gridSpan w:val="4"/>
            <w:shd w:val="clear" w:color="auto" w:fill="FFFFFF"/>
            <w:vAlign w:val="bottom"/>
          </w:tcPr>
          <w:p w:rsidR="006A131F" w:rsidRPr="0032407A" w:rsidRDefault="006A131F" w:rsidP="006A131F">
            <w:pPr>
              <w:pStyle w:val="20"/>
              <w:shd w:val="clear" w:color="auto" w:fill="auto"/>
              <w:spacing w:before="0" w:after="120" w:line="240" w:lineRule="auto"/>
              <w:ind w:right="23" w:firstLine="0"/>
              <w:jc w:val="left"/>
              <w:rPr>
                <w:rFonts w:ascii="Sylfaen" w:hAnsi="Sylfaen"/>
                <w:sz w:val="20"/>
                <w:szCs w:val="20"/>
              </w:rPr>
            </w:pPr>
          </w:p>
        </w:tc>
      </w:tr>
    </w:tbl>
    <w:p w:rsidR="006A131F" w:rsidRPr="0032407A" w:rsidRDefault="006A131F" w:rsidP="00CD5114">
      <w:pPr>
        <w:pStyle w:val="20"/>
        <w:shd w:val="clear" w:color="auto" w:fill="auto"/>
        <w:spacing w:before="0" w:after="160" w:line="360" w:lineRule="auto"/>
        <w:ind w:right="20" w:firstLine="567"/>
        <w:rPr>
          <w:rFonts w:ascii="Sylfaen" w:hAnsi="Sylfaen"/>
          <w:sz w:val="24"/>
          <w:szCs w:val="24"/>
          <w:lang w:val="en-US"/>
        </w:rPr>
      </w:pP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պահանջարկի </w:t>
      </w:r>
      <w:r w:rsidR="00CD5114" w:rsidRPr="0032407A">
        <w:rPr>
          <w:rFonts w:ascii="Sylfaen" w:hAnsi="Sylfaen"/>
          <w:sz w:val="24"/>
          <w:szCs w:val="24"/>
        </w:rPr>
        <w:t>եւ</w:t>
      </w:r>
      <w:r w:rsidRPr="0032407A">
        <w:rPr>
          <w:rFonts w:ascii="Sylfaen" w:hAnsi="Sylfaen"/>
          <w:sz w:val="24"/>
          <w:szCs w:val="24"/>
        </w:rPr>
        <w:t xml:space="preserve"> առաջարկի ամփոփ կանխատեսումային հաշվեկշռի ռեսուրսային մասի (ռեսուրսների) հանրագումարը (Рес</w:t>
      </w:r>
      <w:r w:rsidRPr="0032407A">
        <w:rPr>
          <w:rFonts w:ascii="Sylfaen" w:hAnsi="Sylfaen"/>
          <w:sz w:val="24"/>
          <w:szCs w:val="24"/>
          <w:vertAlign w:val="subscript"/>
        </w:rPr>
        <w:t>ш</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lastRenderedPageBreak/>
        <w:t>Рес</w:t>
      </w:r>
      <w:r w:rsidRPr="0032407A">
        <w:rPr>
          <w:rFonts w:ascii="Sylfaen" w:hAnsi="Sylfaen"/>
          <w:sz w:val="24"/>
          <w:szCs w:val="24"/>
          <w:vertAlign w:val="subscript"/>
        </w:rPr>
        <w:t>ш</w:t>
      </w:r>
      <w:r w:rsidRPr="0032407A">
        <w:rPr>
          <w:rFonts w:ascii="Sylfaen" w:hAnsi="Sylfaen"/>
          <w:sz w:val="24"/>
          <w:szCs w:val="24"/>
        </w:rPr>
        <w:t>=Зн</w:t>
      </w:r>
      <w:r w:rsidRPr="0032407A">
        <w:rPr>
          <w:rFonts w:ascii="Sylfaen" w:hAnsi="Sylfaen"/>
          <w:sz w:val="24"/>
          <w:szCs w:val="24"/>
          <w:vertAlign w:val="subscript"/>
        </w:rPr>
        <w:t>ш</w:t>
      </w:r>
      <w:r w:rsidRPr="0032407A">
        <w:rPr>
          <w:rFonts w:ascii="Sylfaen" w:hAnsi="Sylfaen"/>
          <w:sz w:val="24"/>
          <w:szCs w:val="24"/>
        </w:rPr>
        <w:t xml:space="preserve"> + П</w:t>
      </w:r>
      <w:r w:rsidRPr="0032407A">
        <w:rPr>
          <w:rFonts w:ascii="Sylfaen" w:hAnsi="Sylfaen"/>
          <w:sz w:val="24"/>
          <w:szCs w:val="24"/>
          <w:vertAlign w:val="subscript"/>
        </w:rPr>
        <w:t>ш</w:t>
      </w:r>
      <w:r w:rsidRPr="0032407A">
        <w:rPr>
          <w:rFonts w:ascii="Sylfaen" w:hAnsi="Sylfaen"/>
          <w:sz w:val="24"/>
          <w:szCs w:val="24"/>
        </w:rPr>
        <w:t xml:space="preserve"> + И</w:t>
      </w:r>
      <w:r w:rsidRPr="0032407A">
        <w:rPr>
          <w:rFonts w:ascii="Sylfaen" w:hAnsi="Sylfaen"/>
          <w:sz w:val="24"/>
          <w:szCs w:val="24"/>
          <w:vertAlign w:val="subscript"/>
        </w:rPr>
        <w:t>ш</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Зн</w:t>
      </w:r>
      <w:r w:rsidRPr="0032407A">
        <w:rPr>
          <w:rFonts w:ascii="Sylfaen" w:hAnsi="Sylfaen"/>
          <w:sz w:val="24"/>
          <w:szCs w:val="24"/>
          <w:vertAlign w:val="subscript"/>
        </w:rPr>
        <w:t>ш</w:t>
      </w:r>
      <w:r w:rsidRPr="0032407A">
        <w:rPr>
          <w:rFonts w:ascii="Sylfaen" w:hAnsi="Sylfaen"/>
          <w:sz w:val="24"/>
          <w:szCs w:val="24"/>
        </w:rPr>
        <w:t xml:space="preserve">-ն՝ 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պաշարներն են տարվա սկզբին</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w:t>
      </w:r>
      <w:r w:rsidRPr="0032407A">
        <w:rPr>
          <w:rFonts w:ascii="Sylfaen" w:hAnsi="Sylfaen"/>
          <w:sz w:val="24"/>
          <w:szCs w:val="24"/>
          <w:vertAlign w:val="subscript"/>
        </w:rPr>
        <w:t>ш</w:t>
      </w:r>
      <w:r w:rsidRPr="0032407A">
        <w:rPr>
          <w:rFonts w:ascii="Sylfaen" w:hAnsi="Sylfaen"/>
          <w:sz w:val="24"/>
          <w:szCs w:val="24"/>
        </w:rPr>
        <w:t>-ն՝ բրդի արտադրությունը</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И</w:t>
      </w:r>
      <w:r w:rsidRPr="0032407A">
        <w:rPr>
          <w:rFonts w:ascii="Sylfaen" w:hAnsi="Sylfaen"/>
          <w:sz w:val="24"/>
          <w:szCs w:val="24"/>
          <w:vertAlign w:val="subscript"/>
        </w:rPr>
        <w:t>ш</w:t>
      </w:r>
      <w:r w:rsidRPr="0032407A">
        <w:rPr>
          <w:rFonts w:ascii="Sylfaen" w:hAnsi="Sylfaen"/>
          <w:sz w:val="24"/>
          <w:szCs w:val="24"/>
        </w:rPr>
        <w:t xml:space="preserve">-ն՝ 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ներմուծումը (արտաքին առեւտուր)</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 xml:space="preserve">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պահանջարկի եւ առաջարկի ամփոփ կանխատեսումային հաշվեկշռի բաշխիչ մասով (ռեսուրսների օգտագործման մասով) հանրագումարը (Исп</w:t>
      </w:r>
      <w:r w:rsidRPr="0032407A">
        <w:rPr>
          <w:rFonts w:ascii="Sylfaen" w:hAnsi="Sylfaen"/>
          <w:sz w:val="24"/>
          <w:szCs w:val="24"/>
          <w:vertAlign w:val="subscript"/>
        </w:rPr>
        <w:t>ш</w:t>
      </w:r>
      <w:r w:rsidRPr="0032407A">
        <w:rPr>
          <w:rFonts w:ascii="Sylfaen" w:hAnsi="Sylfaen"/>
          <w:sz w:val="24"/>
          <w:szCs w:val="24"/>
        </w:rPr>
        <w:t>) Միության կտրվածքով որոշվում է հետեւյալ բանաձեւով՝</w:t>
      </w:r>
    </w:p>
    <w:p w:rsidR="00AA7E82" w:rsidRPr="0032407A" w:rsidRDefault="00D06E18" w:rsidP="00CD5114">
      <w:pPr>
        <w:pStyle w:val="20"/>
        <w:shd w:val="clear" w:color="auto" w:fill="auto"/>
        <w:spacing w:before="0" w:after="160" w:line="360" w:lineRule="auto"/>
        <w:ind w:right="20" w:firstLine="0"/>
        <w:jc w:val="center"/>
        <w:rPr>
          <w:rFonts w:ascii="Sylfaen" w:hAnsi="Sylfaen"/>
          <w:sz w:val="24"/>
          <w:szCs w:val="24"/>
        </w:rPr>
      </w:pPr>
      <w:r w:rsidRPr="0032407A">
        <w:rPr>
          <w:rFonts w:ascii="Sylfaen" w:hAnsi="Sylfaen"/>
          <w:sz w:val="24"/>
          <w:szCs w:val="24"/>
        </w:rPr>
        <w:t>Исп</w:t>
      </w:r>
      <w:r w:rsidRPr="0032407A">
        <w:rPr>
          <w:rFonts w:ascii="Sylfaen" w:hAnsi="Sylfaen"/>
          <w:sz w:val="24"/>
          <w:szCs w:val="24"/>
          <w:vertAlign w:val="subscript"/>
        </w:rPr>
        <w:t>ш</w:t>
      </w:r>
      <w:r w:rsidRPr="0032407A">
        <w:rPr>
          <w:rFonts w:ascii="Sylfaen" w:hAnsi="Sylfaen"/>
          <w:sz w:val="24"/>
          <w:szCs w:val="24"/>
        </w:rPr>
        <w:t xml:space="preserve"> = ПП</w:t>
      </w:r>
      <w:r w:rsidRPr="0032407A">
        <w:rPr>
          <w:rFonts w:ascii="Sylfaen" w:hAnsi="Sylfaen"/>
          <w:sz w:val="24"/>
          <w:szCs w:val="24"/>
          <w:vertAlign w:val="subscript"/>
        </w:rPr>
        <w:t>Ш</w:t>
      </w:r>
      <w:r w:rsidRPr="0032407A">
        <w:rPr>
          <w:rFonts w:ascii="Sylfaen" w:hAnsi="Sylfaen"/>
          <w:sz w:val="24"/>
          <w:szCs w:val="24"/>
        </w:rPr>
        <w:t xml:space="preserve"> + ПО</w:t>
      </w:r>
      <w:r w:rsidRPr="0032407A">
        <w:rPr>
          <w:rFonts w:ascii="Sylfaen" w:hAnsi="Sylfaen"/>
          <w:sz w:val="24"/>
          <w:szCs w:val="24"/>
          <w:vertAlign w:val="subscript"/>
        </w:rPr>
        <w:t>ш</w:t>
      </w:r>
      <w:r w:rsidRPr="0032407A">
        <w:rPr>
          <w:rFonts w:ascii="Sylfaen" w:hAnsi="Sylfaen"/>
          <w:sz w:val="24"/>
          <w:szCs w:val="24"/>
        </w:rPr>
        <w:t xml:space="preserve"> + ЛП</w:t>
      </w:r>
      <w:r w:rsidRPr="0032407A">
        <w:rPr>
          <w:rFonts w:ascii="Sylfaen" w:hAnsi="Sylfaen"/>
          <w:sz w:val="24"/>
          <w:szCs w:val="24"/>
          <w:vertAlign w:val="subscript"/>
        </w:rPr>
        <w:t>Ш</w:t>
      </w:r>
      <w:r w:rsidRPr="0032407A">
        <w:rPr>
          <w:rFonts w:ascii="Sylfaen" w:hAnsi="Sylfaen"/>
          <w:sz w:val="24"/>
          <w:szCs w:val="24"/>
        </w:rPr>
        <w:t xml:space="preserve"> + Э</w:t>
      </w:r>
      <w:r w:rsidRPr="0032407A">
        <w:rPr>
          <w:rFonts w:ascii="Sylfaen" w:hAnsi="Sylfaen"/>
          <w:sz w:val="24"/>
          <w:szCs w:val="24"/>
          <w:vertAlign w:val="subscript"/>
        </w:rPr>
        <w:t>ш</w:t>
      </w:r>
      <w:r w:rsidRPr="0032407A">
        <w:rPr>
          <w:rFonts w:ascii="Sylfaen" w:hAnsi="Sylfaen"/>
          <w:sz w:val="24"/>
          <w:szCs w:val="24"/>
        </w:rPr>
        <w:t>,</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որտեղ՝</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ПП</w:t>
      </w:r>
      <w:r w:rsidRPr="0032407A">
        <w:rPr>
          <w:rFonts w:ascii="Sylfaen" w:hAnsi="Sylfaen"/>
          <w:sz w:val="24"/>
          <w:szCs w:val="24"/>
          <w:vertAlign w:val="subscript"/>
        </w:rPr>
        <w:t>ш</w:t>
      </w:r>
      <w:r w:rsidRPr="0032407A">
        <w:rPr>
          <w:rFonts w:ascii="Sylfaen" w:hAnsi="Sylfaen"/>
          <w:sz w:val="24"/>
          <w:szCs w:val="24"/>
        </w:rPr>
        <w:t>-ն՝ բրդի արտադրական սպառումն է Միության կտրվածքով.</w:t>
      </w:r>
    </w:p>
    <w:p w:rsidR="00AA7E82" w:rsidRPr="0032407A" w:rsidRDefault="00D06E18" w:rsidP="006A131F">
      <w:pPr>
        <w:pStyle w:val="20"/>
        <w:shd w:val="clear" w:color="auto" w:fill="auto"/>
        <w:spacing w:before="0" w:after="160" w:line="360" w:lineRule="auto"/>
        <w:ind w:right="23" w:firstLine="567"/>
        <w:rPr>
          <w:rFonts w:ascii="Sylfaen" w:hAnsi="Sylfaen"/>
          <w:sz w:val="24"/>
          <w:szCs w:val="24"/>
        </w:rPr>
      </w:pPr>
      <w:r w:rsidRPr="0032407A">
        <w:rPr>
          <w:rFonts w:ascii="Sylfaen" w:hAnsi="Sylfaen"/>
          <w:sz w:val="24"/>
          <w:szCs w:val="24"/>
        </w:rPr>
        <w:t>ПО</w:t>
      </w:r>
      <w:r w:rsidRPr="0032407A">
        <w:rPr>
          <w:rFonts w:ascii="Sylfaen" w:hAnsi="Sylfaen"/>
          <w:sz w:val="24"/>
          <w:szCs w:val="24"/>
          <w:vertAlign w:val="subscript"/>
        </w:rPr>
        <w:t>ш</w:t>
      </w:r>
      <w:r w:rsidRPr="0032407A">
        <w:rPr>
          <w:rFonts w:ascii="Sylfaen" w:hAnsi="Sylfaen"/>
          <w:sz w:val="24"/>
          <w:szCs w:val="24"/>
        </w:rPr>
        <w:t xml:space="preserve">-ն՝ 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կորուստները</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ЛП</w:t>
      </w:r>
      <w:r w:rsidRPr="0032407A">
        <w:rPr>
          <w:rFonts w:ascii="Sylfaen" w:hAnsi="Sylfaen"/>
          <w:sz w:val="24"/>
          <w:szCs w:val="24"/>
          <w:vertAlign w:val="subscript"/>
        </w:rPr>
        <w:t>ш</w:t>
      </w:r>
      <w:r w:rsidRPr="0032407A">
        <w:rPr>
          <w:rFonts w:ascii="Sylfaen" w:hAnsi="Sylfaen"/>
          <w:sz w:val="24"/>
          <w:szCs w:val="24"/>
        </w:rPr>
        <w:t xml:space="preserve">-ն՝ 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անձնական սպառումը</w:t>
      </w:r>
      <w:r w:rsidR="00C25FCD" w:rsidRPr="0032407A">
        <w:rPr>
          <w:rFonts w:ascii="Sylfaen" w:hAnsi="Sylfaen"/>
          <w:sz w:val="24"/>
          <w:szCs w:val="24"/>
        </w:rPr>
        <w:t>՝</w:t>
      </w:r>
      <w:r w:rsidRPr="0032407A">
        <w:rPr>
          <w:rFonts w:ascii="Sylfaen" w:hAnsi="Sylfaen"/>
          <w:sz w:val="24"/>
          <w:szCs w:val="24"/>
        </w:rPr>
        <w:t xml:space="preserve"> Միության կտրվածով.</w:t>
      </w:r>
    </w:p>
    <w:p w:rsidR="00AA7E82" w:rsidRPr="0032407A" w:rsidRDefault="00D06E18" w:rsidP="00CD5114">
      <w:pPr>
        <w:pStyle w:val="20"/>
        <w:shd w:val="clear" w:color="auto" w:fill="auto"/>
        <w:spacing w:before="0" w:after="160" w:line="360" w:lineRule="auto"/>
        <w:ind w:right="20" w:firstLine="567"/>
        <w:rPr>
          <w:rFonts w:ascii="Sylfaen" w:hAnsi="Sylfaen"/>
          <w:sz w:val="24"/>
          <w:szCs w:val="24"/>
        </w:rPr>
      </w:pPr>
      <w:r w:rsidRPr="0032407A">
        <w:rPr>
          <w:rFonts w:ascii="Sylfaen" w:hAnsi="Sylfaen"/>
          <w:sz w:val="24"/>
          <w:szCs w:val="24"/>
        </w:rPr>
        <w:t>Э</w:t>
      </w:r>
      <w:r w:rsidRPr="0032407A">
        <w:rPr>
          <w:rFonts w:ascii="Sylfaen" w:hAnsi="Sylfaen"/>
          <w:sz w:val="24"/>
          <w:szCs w:val="24"/>
          <w:vertAlign w:val="subscript"/>
        </w:rPr>
        <w:t>ш</w:t>
      </w:r>
      <w:r w:rsidRPr="0032407A">
        <w:rPr>
          <w:rFonts w:ascii="Sylfaen" w:hAnsi="Sylfaen"/>
          <w:sz w:val="24"/>
          <w:szCs w:val="24"/>
        </w:rPr>
        <w:t xml:space="preserve">-ն՝ բրդի </w:t>
      </w:r>
      <w:r w:rsidR="00CD5114" w:rsidRPr="0032407A">
        <w:rPr>
          <w:rFonts w:ascii="Sylfaen" w:hAnsi="Sylfaen"/>
          <w:sz w:val="24"/>
          <w:szCs w:val="24"/>
        </w:rPr>
        <w:t>եւ</w:t>
      </w:r>
      <w:r w:rsidRPr="0032407A">
        <w:rPr>
          <w:rFonts w:ascii="Sylfaen" w:hAnsi="Sylfaen"/>
          <w:sz w:val="24"/>
          <w:szCs w:val="24"/>
        </w:rPr>
        <w:t xml:space="preserve"> դրա վերամշակումից ստացվող արտադրանքի արտահանումը (արտաքին առեւտուր)</w:t>
      </w:r>
      <w:r w:rsidR="00C25FCD" w:rsidRPr="0032407A">
        <w:rPr>
          <w:rFonts w:ascii="Sylfaen" w:hAnsi="Sylfaen"/>
          <w:sz w:val="24"/>
          <w:szCs w:val="24"/>
        </w:rPr>
        <w:t>՝</w:t>
      </w:r>
      <w:r w:rsidRPr="0032407A">
        <w:rPr>
          <w:rFonts w:ascii="Sylfaen" w:hAnsi="Sylfaen"/>
          <w:sz w:val="24"/>
          <w:szCs w:val="24"/>
        </w:rPr>
        <w:t xml:space="preserve"> Միության կտրվածքով:</w:t>
      </w:r>
    </w:p>
    <w:p w:rsidR="000670A0" w:rsidRPr="008C08A1" w:rsidRDefault="000670A0" w:rsidP="000670A0">
      <w:pPr>
        <w:pStyle w:val="20"/>
        <w:shd w:val="clear" w:color="auto" w:fill="auto"/>
        <w:spacing w:before="0" w:after="160" w:line="360" w:lineRule="auto"/>
        <w:ind w:right="20" w:firstLine="567"/>
        <w:jc w:val="center"/>
        <w:rPr>
          <w:rFonts w:ascii="Sylfaen" w:hAnsi="Sylfaen"/>
          <w:sz w:val="24"/>
          <w:szCs w:val="24"/>
        </w:rPr>
      </w:pPr>
      <w:r w:rsidRPr="0032407A">
        <w:rPr>
          <w:rFonts w:ascii="Sylfaen" w:hAnsi="Sylfaen"/>
          <w:sz w:val="24"/>
          <w:szCs w:val="24"/>
        </w:rPr>
        <w:t>_______________</w:t>
      </w:r>
    </w:p>
    <w:p w:rsidR="006A131F" w:rsidRPr="008C08A1" w:rsidRDefault="006A131F" w:rsidP="000670A0">
      <w:pPr>
        <w:pStyle w:val="20"/>
        <w:shd w:val="clear" w:color="auto" w:fill="auto"/>
        <w:spacing w:before="0" w:after="160" w:line="360" w:lineRule="auto"/>
        <w:ind w:right="20" w:firstLine="567"/>
        <w:jc w:val="center"/>
        <w:rPr>
          <w:rFonts w:ascii="Sylfaen" w:hAnsi="Sylfaen"/>
          <w:sz w:val="24"/>
          <w:szCs w:val="24"/>
        </w:rPr>
      </w:pPr>
    </w:p>
    <w:sectPr w:rsidR="006A131F" w:rsidRPr="008C08A1" w:rsidSect="008C08A1">
      <w:pgSz w:w="11900" w:h="16840" w:code="9"/>
      <w:pgMar w:top="1418" w:right="1418" w:bottom="1418" w:left="1418" w:header="0" w:footer="78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4C" w:rsidRDefault="00CD674C" w:rsidP="00AA7E82">
      <w:r>
        <w:separator/>
      </w:r>
    </w:p>
  </w:endnote>
  <w:endnote w:type="continuationSeparator" w:id="0">
    <w:p w:rsidR="00CD674C" w:rsidRDefault="00CD674C" w:rsidP="00AA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B1"/>
    <w:family w:val="auto"/>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4C" w:rsidRDefault="00CD674C"/>
  </w:footnote>
  <w:footnote w:type="continuationSeparator" w:id="0">
    <w:p w:rsidR="00CD674C" w:rsidRDefault="00CD6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B246A"/>
    <w:multiLevelType w:val="multilevel"/>
    <w:tmpl w:val="78302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E36BC2"/>
    <w:multiLevelType w:val="multilevel"/>
    <w:tmpl w:val="9DB24F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A7E82"/>
    <w:rsid w:val="00022AF8"/>
    <w:rsid w:val="000279B2"/>
    <w:rsid w:val="00031273"/>
    <w:rsid w:val="000441FE"/>
    <w:rsid w:val="00050287"/>
    <w:rsid w:val="00061389"/>
    <w:rsid w:val="000670A0"/>
    <w:rsid w:val="000A295D"/>
    <w:rsid w:val="00107093"/>
    <w:rsid w:val="001214E1"/>
    <w:rsid w:val="00126F81"/>
    <w:rsid w:val="001760CE"/>
    <w:rsid w:val="0018100B"/>
    <w:rsid w:val="00181577"/>
    <w:rsid w:val="00190776"/>
    <w:rsid w:val="001B5808"/>
    <w:rsid w:val="00234E11"/>
    <w:rsid w:val="00271932"/>
    <w:rsid w:val="00273945"/>
    <w:rsid w:val="00274C6C"/>
    <w:rsid w:val="00291614"/>
    <w:rsid w:val="002B3041"/>
    <w:rsid w:val="002D4426"/>
    <w:rsid w:val="0032407A"/>
    <w:rsid w:val="00331FAC"/>
    <w:rsid w:val="00334A2B"/>
    <w:rsid w:val="003667BF"/>
    <w:rsid w:val="00392BEA"/>
    <w:rsid w:val="003A60A5"/>
    <w:rsid w:val="003C279C"/>
    <w:rsid w:val="00434E1D"/>
    <w:rsid w:val="0045309C"/>
    <w:rsid w:val="00480A25"/>
    <w:rsid w:val="004A00DA"/>
    <w:rsid w:val="005009D9"/>
    <w:rsid w:val="00534543"/>
    <w:rsid w:val="00557FDD"/>
    <w:rsid w:val="005B627F"/>
    <w:rsid w:val="005C4796"/>
    <w:rsid w:val="005D7347"/>
    <w:rsid w:val="005E2D76"/>
    <w:rsid w:val="00637252"/>
    <w:rsid w:val="00690002"/>
    <w:rsid w:val="006A0BF1"/>
    <w:rsid w:val="006A131F"/>
    <w:rsid w:val="006F7514"/>
    <w:rsid w:val="0073515A"/>
    <w:rsid w:val="00772DFE"/>
    <w:rsid w:val="00784BC5"/>
    <w:rsid w:val="007A3523"/>
    <w:rsid w:val="007B2E14"/>
    <w:rsid w:val="007D2158"/>
    <w:rsid w:val="008006FD"/>
    <w:rsid w:val="00806C0C"/>
    <w:rsid w:val="00833CE7"/>
    <w:rsid w:val="008840AA"/>
    <w:rsid w:val="0088743E"/>
    <w:rsid w:val="008A2FE2"/>
    <w:rsid w:val="008C08A1"/>
    <w:rsid w:val="008E1F1F"/>
    <w:rsid w:val="008F012A"/>
    <w:rsid w:val="008F4D3C"/>
    <w:rsid w:val="00903FF8"/>
    <w:rsid w:val="00904CBD"/>
    <w:rsid w:val="00945191"/>
    <w:rsid w:val="00972B83"/>
    <w:rsid w:val="009752F3"/>
    <w:rsid w:val="009D39ED"/>
    <w:rsid w:val="009E7A04"/>
    <w:rsid w:val="009F68DD"/>
    <w:rsid w:val="00A70258"/>
    <w:rsid w:val="00AA00CD"/>
    <w:rsid w:val="00AA7E82"/>
    <w:rsid w:val="00AC5793"/>
    <w:rsid w:val="00B1348F"/>
    <w:rsid w:val="00B1497A"/>
    <w:rsid w:val="00B75513"/>
    <w:rsid w:val="00B77D57"/>
    <w:rsid w:val="00B850EB"/>
    <w:rsid w:val="00BC25A6"/>
    <w:rsid w:val="00BD3F1E"/>
    <w:rsid w:val="00BE153E"/>
    <w:rsid w:val="00BF0BE8"/>
    <w:rsid w:val="00C242B8"/>
    <w:rsid w:val="00C25FCD"/>
    <w:rsid w:val="00C262BA"/>
    <w:rsid w:val="00C45F00"/>
    <w:rsid w:val="00C53AF9"/>
    <w:rsid w:val="00C61A8C"/>
    <w:rsid w:val="00CA5B39"/>
    <w:rsid w:val="00CB4CFD"/>
    <w:rsid w:val="00CB5E6C"/>
    <w:rsid w:val="00CC32AB"/>
    <w:rsid w:val="00CD5114"/>
    <w:rsid w:val="00CD674C"/>
    <w:rsid w:val="00CF7A5A"/>
    <w:rsid w:val="00D06E18"/>
    <w:rsid w:val="00D23966"/>
    <w:rsid w:val="00D2674C"/>
    <w:rsid w:val="00D36F2D"/>
    <w:rsid w:val="00D70E2B"/>
    <w:rsid w:val="00D71E98"/>
    <w:rsid w:val="00DB7534"/>
    <w:rsid w:val="00E01FFC"/>
    <w:rsid w:val="00E42D74"/>
    <w:rsid w:val="00E90F48"/>
    <w:rsid w:val="00EA397B"/>
    <w:rsid w:val="00EC6AFC"/>
    <w:rsid w:val="00EF4F25"/>
    <w:rsid w:val="00F035BF"/>
    <w:rsid w:val="00F22F2E"/>
    <w:rsid w:val="00F537F9"/>
    <w:rsid w:val="00F90BDB"/>
    <w:rsid w:val="00F95AB2"/>
    <w:rsid w:val="00FC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34552-BBBD-428B-9900-7F3D82B4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A7E8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7E82"/>
    <w:rPr>
      <w:color w:val="0066CC"/>
      <w:u w:val="single"/>
    </w:rPr>
  </w:style>
  <w:style w:type="character" w:customStyle="1" w:styleId="3">
    <w:name w:val="Основной текст (3)_"/>
    <w:basedOn w:val="DefaultParagraphFont"/>
    <w:link w:val="30"/>
    <w:rsid w:val="00AA7E82"/>
    <w:rPr>
      <w:rFonts w:ascii="Times New Roman" w:eastAsia="Times New Roman" w:hAnsi="Times New Roman" w:cs="Times New Roman"/>
      <w:b/>
      <w:bCs/>
      <w:i w:val="0"/>
      <w:iCs w:val="0"/>
      <w:smallCaps w:val="0"/>
      <w:strike w:val="0"/>
      <w:sz w:val="30"/>
      <w:szCs w:val="30"/>
      <w:u w:val="none"/>
    </w:rPr>
  </w:style>
  <w:style w:type="character" w:customStyle="1" w:styleId="221">
    <w:name w:val="Заголовок №2 (21)_"/>
    <w:basedOn w:val="DefaultParagraphFont"/>
    <w:link w:val="2210"/>
    <w:rsid w:val="00AA7E82"/>
    <w:rPr>
      <w:rFonts w:ascii="Times New Roman" w:eastAsia="Times New Roman" w:hAnsi="Times New Roman" w:cs="Times New Roman"/>
      <w:b/>
      <w:bCs/>
      <w:i w:val="0"/>
      <w:iCs w:val="0"/>
      <w:smallCaps w:val="0"/>
      <w:strike w:val="0"/>
      <w:sz w:val="36"/>
      <w:szCs w:val="36"/>
      <w:u w:val="none"/>
    </w:rPr>
  </w:style>
  <w:style w:type="character" w:customStyle="1" w:styleId="34pt">
    <w:name w:val="Основной текст (3) + Интервал 4 pt"/>
    <w:basedOn w:val="3"/>
    <w:rsid w:val="00AA7E82"/>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2">
    <w:name w:val="Основной текст (2)_"/>
    <w:basedOn w:val="DefaultParagraphFont"/>
    <w:link w:val="20"/>
    <w:rsid w:val="00AA7E82"/>
    <w:rPr>
      <w:rFonts w:ascii="Times New Roman" w:eastAsia="Times New Roman" w:hAnsi="Times New Roman" w:cs="Times New Roman"/>
      <w:b w:val="0"/>
      <w:bCs w:val="0"/>
      <w:i w:val="0"/>
      <w:iCs w:val="0"/>
      <w:smallCaps w:val="0"/>
      <w:strike w:val="0"/>
      <w:sz w:val="30"/>
      <w:szCs w:val="30"/>
      <w:u w:val="none"/>
    </w:rPr>
  </w:style>
  <w:style w:type="character" w:customStyle="1" w:styleId="2Corbel13pt">
    <w:name w:val="Основной текст (2) + Corbel.13 pt"/>
    <w:basedOn w:val="2"/>
    <w:rsid w:val="00AA7E82"/>
    <w:rPr>
      <w:rFonts w:ascii="Corbel" w:eastAsia="Corbel" w:hAnsi="Corbel" w:cs="Corbel"/>
      <w:b w:val="0"/>
      <w:bCs w:val="0"/>
      <w:i w:val="0"/>
      <w:iCs w:val="0"/>
      <w:smallCaps w:val="0"/>
      <w:strike w:val="0"/>
      <w:color w:val="000000"/>
      <w:spacing w:val="0"/>
      <w:w w:val="100"/>
      <w:position w:val="0"/>
      <w:sz w:val="26"/>
      <w:szCs w:val="26"/>
      <w:u w:val="none"/>
      <w:lang w:val="hy-AM" w:eastAsia="hy-AM" w:bidi="hy-AM"/>
    </w:rPr>
  </w:style>
  <w:style w:type="character" w:customStyle="1" w:styleId="213pt">
    <w:name w:val="Основной текст (2) + 13 pt.Полужирный"/>
    <w:basedOn w:val="2"/>
    <w:rsid w:val="00AA7E82"/>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32pt">
    <w:name w:val="Основной текст (3) + Интервал 2 pt"/>
    <w:basedOn w:val="3"/>
    <w:rsid w:val="00AA7E8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212pt">
    <w:name w:val="Основной текст (2) + 12 pt"/>
    <w:basedOn w:val="2"/>
    <w:rsid w:val="00AA7E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214pt">
    <w:name w:val="Основной текст (2) + 14 pt"/>
    <w:basedOn w:val="2"/>
    <w:rsid w:val="00AA7E8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32">
    <w:name w:val="Основной текст (32)_"/>
    <w:basedOn w:val="DefaultParagraphFont"/>
    <w:link w:val="320"/>
    <w:rsid w:val="00AA7E82"/>
    <w:rPr>
      <w:rFonts w:ascii="Times New Roman" w:eastAsia="Times New Roman" w:hAnsi="Times New Roman" w:cs="Times New Roman"/>
      <w:b w:val="0"/>
      <w:bCs w:val="0"/>
      <w:i w:val="0"/>
      <w:iCs w:val="0"/>
      <w:smallCaps w:val="0"/>
      <w:strike w:val="0"/>
      <w:sz w:val="24"/>
      <w:szCs w:val="24"/>
      <w:u w:val="none"/>
    </w:rPr>
  </w:style>
  <w:style w:type="character" w:customStyle="1" w:styleId="321">
    <w:name w:val="Основной текст (32) + Малые прописные"/>
    <w:basedOn w:val="32"/>
    <w:rsid w:val="00AA7E82"/>
    <w:rPr>
      <w:rFonts w:ascii="Times New Roman" w:eastAsia="Times New Roman" w:hAnsi="Times New Roman" w:cs="Times New Roman"/>
      <w:b w:val="0"/>
      <w:bCs w:val="0"/>
      <w:i w:val="0"/>
      <w:iCs w:val="0"/>
      <w:smallCaps/>
      <w:strike w:val="0"/>
      <w:color w:val="000000"/>
      <w:spacing w:val="0"/>
      <w:w w:val="100"/>
      <w:position w:val="0"/>
      <w:sz w:val="24"/>
      <w:szCs w:val="24"/>
      <w:u w:val="none"/>
      <w:lang w:val="hy-AM" w:eastAsia="hy-AM" w:bidi="hy-AM"/>
    </w:rPr>
  </w:style>
  <w:style w:type="character" w:customStyle="1" w:styleId="320pt">
    <w:name w:val="Основной текст (32) + Интервал 0 pt"/>
    <w:basedOn w:val="32"/>
    <w:rsid w:val="00AA7E8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hy-AM" w:eastAsia="hy-AM" w:bidi="hy-AM"/>
    </w:rPr>
  </w:style>
  <w:style w:type="character" w:customStyle="1" w:styleId="2Candara75pt">
    <w:name w:val="Основной текст (2) + Candara.7.5 pt"/>
    <w:basedOn w:val="2"/>
    <w:rsid w:val="00AA7E82"/>
    <w:rPr>
      <w:rFonts w:ascii="Candara" w:eastAsia="Candara" w:hAnsi="Candara" w:cs="Candara"/>
      <w:b w:val="0"/>
      <w:bCs w:val="0"/>
      <w:i w:val="0"/>
      <w:iCs w:val="0"/>
      <w:smallCaps w:val="0"/>
      <w:strike w:val="0"/>
      <w:color w:val="000000"/>
      <w:spacing w:val="0"/>
      <w:w w:val="100"/>
      <w:position w:val="0"/>
      <w:sz w:val="15"/>
      <w:szCs w:val="15"/>
      <w:u w:val="none"/>
      <w:lang w:val="hy-AM" w:eastAsia="hy-AM" w:bidi="hy-AM"/>
    </w:rPr>
  </w:style>
  <w:style w:type="character" w:customStyle="1" w:styleId="12">
    <w:name w:val="Заголовок №1 (2)_"/>
    <w:basedOn w:val="DefaultParagraphFont"/>
    <w:link w:val="120"/>
    <w:rsid w:val="00AA7E82"/>
    <w:rPr>
      <w:rFonts w:ascii="Times New Roman" w:eastAsia="Times New Roman" w:hAnsi="Times New Roman" w:cs="Times New Roman"/>
      <w:b w:val="0"/>
      <w:bCs w:val="0"/>
      <w:i w:val="0"/>
      <w:iCs w:val="0"/>
      <w:smallCaps w:val="0"/>
      <w:strike w:val="0"/>
      <w:sz w:val="44"/>
      <w:szCs w:val="44"/>
      <w:u w:val="none"/>
    </w:rPr>
  </w:style>
  <w:style w:type="character" w:customStyle="1" w:styleId="1215pt">
    <w:name w:val="Заголовок №1 (2) + 15 pt"/>
    <w:basedOn w:val="12"/>
    <w:rsid w:val="00AA7E8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8">
    <w:name w:val="Основной текст (8)_"/>
    <w:basedOn w:val="DefaultParagraphFont"/>
    <w:link w:val="81"/>
    <w:rsid w:val="00AA7E82"/>
    <w:rPr>
      <w:rFonts w:ascii="Times New Roman" w:eastAsia="Times New Roman" w:hAnsi="Times New Roman" w:cs="Times New Roman"/>
      <w:b w:val="0"/>
      <w:bCs w:val="0"/>
      <w:i w:val="0"/>
      <w:iCs w:val="0"/>
      <w:smallCaps w:val="0"/>
      <w:strike w:val="0"/>
      <w:sz w:val="30"/>
      <w:szCs w:val="30"/>
      <w:u w:val="none"/>
    </w:rPr>
  </w:style>
  <w:style w:type="character" w:customStyle="1" w:styleId="80">
    <w:name w:val="Основной текст (8)"/>
    <w:basedOn w:val="8"/>
    <w:rsid w:val="00AA7E8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322">
    <w:name w:val="Заголовок №3 (2)_"/>
    <w:basedOn w:val="DefaultParagraphFont"/>
    <w:link w:val="323"/>
    <w:rsid w:val="00AA7E82"/>
    <w:rPr>
      <w:rFonts w:ascii="Times New Roman" w:eastAsia="Times New Roman" w:hAnsi="Times New Roman" w:cs="Times New Roman"/>
      <w:b w:val="0"/>
      <w:bCs w:val="0"/>
      <w:i w:val="0"/>
      <w:iCs w:val="0"/>
      <w:smallCaps w:val="0"/>
      <w:strike w:val="0"/>
      <w:sz w:val="19"/>
      <w:szCs w:val="19"/>
      <w:u w:val="none"/>
    </w:rPr>
  </w:style>
  <w:style w:type="character" w:customStyle="1" w:styleId="3214pt">
    <w:name w:val="Заголовок №3 (2) + 14 pt"/>
    <w:basedOn w:val="322"/>
    <w:rsid w:val="00AA7E8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29pt">
    <w:name w:val="Основной текст (2) + 9 pt"/>
    <w:basedOn w:val="2"/>
    <w:rsid w:val="00AA7E8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29pt2">
    <w:name w:val="Основной текст (2) + 9 pt2"/>
    <w:basedOn w:val="2"/>
    <w:rsid w:val="00AA7E8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18">
    <w:name w:val="Основной текст (18)_"/>
    <w:basedOn w:val="DefaultParagraphFont"/>
    <w:link w:val="180"/>
    <w:rsid w:val="00AA7E82"/>
    <w:rPr>
      <w:rFonts w:ascii="Times New Roman" w:eastAsia="Times New Roman" w:hAnsi="Times New Roman" w:cs="Times New Roman"/>
      <w:b/>
      <w:bCs/>
      <w:i w:val="0"/>
      <w:iCs w:val="0"/>
      <w:smallCaps w:val="0"/>
      <w:strike w:val="0"/>
      <w:spacing w:val="40"/>
      <w:sz w:val="30"/>
      <w:szCs w:val="30"/>
      <w:u w:val="none"/>
    </w:rPr>
  </w:style>
  <w:style w:type="character" w:customStyle="1" w:styleId="a">
    <w:name w:val="Подпись к таблице_"/>
    <w:basedOn w:val="DefaultParagraphFont"/>
    <w:link w:val="1"/>
    <w:rsid w:val="00AA7E82"/>
    <w:rPr>
      <w:rFonts w:ascii="Times New Roman" w:eastAsia="Times New Roman" w:hAnsi="Times New Roman" w:cs="Times New Roman"/>
      <w:b w:val="0"/>
      <w:bCs w:val="0"/>
      <w:i w:val="0"/>
      <w:iCs w:val="0"/>
      <w:smallCaps w:val="0"/>
      <w:strike w:val="0"/>
      <w:u w:val="none"/>
    </w:rPr>
  </w:style>
  <w:style w:type="character" w:customStyle="1" w:styleId="2Corbel13pt0pt1">
    <w:name w:val="Основной текст (2) + Corbel.13 pt.Интервал 0 pt1"/>
    <w:basedOn w:val="2"/>
    <w:rsid w:val="00AA7E82"/>
    <w:rPr>
      <w:rFonts w:ascii="Corbel" w:eastAsia="Corbel" w:hAnsi="Corbel" w:cs="Corbel"/>
      <w:b/>
      <w:bCs/>
      <w:i w:val="0"/>
      <w:iCs w:val="0"/>
      <w:smallCaps w:val="0"/>
      <w:strike w:val="0"/>
      <w:color w:val="000000"/>
      <w:spacing w:val="-10"/>
      <w:w w:val="100"/>
      <w:position w:val="0"/>
      <w:sz w:val="26"/>
      <w:szCs w:val="26"/>
      <w:u w:val="none"/>
      <w:lang w:val="hy-AM" w:eastAsia="hy-AM" w:bidi="hy-AM"/>
    </w:rPr>
  </w:style>
  <w:style w:type="character" w:customStyle="1" w:styleId="2FranklinGothicMedium105pt">
    <w:name w:val="Основной текст (2) + Franklin Gothic Medium.10.5 pt"/>
    <w:basedOn w:val="2"/>
    <w:rsid w:val="00AA7E82"/>
    <w:rPr>
      <w:rFonts w:ascii="Franklin Gothic Medium" w:eastAsia="Franklin Gothic Medium" w:hAnsi="Franklin Gothic Medium" w:cs="Franklin Gothic Medium"/>
      <w:b/>
      <w:bCs/>
      <w:i w:val="0"/>
      <w:iCs w:val="0"/>
      <w:smallCaps w:val="0"/>
      <w:strike w:val="0"/>
      <w:color w:val="000000"/>
      <w:spacing w:val="0"/>
      <w:w w:val="100"/>
      <w:position w:val="0"/>
      <w:sz w:val="21"/>
      <w:szCs w:val="21"/>
      <w:u w:val="none"/>
      <w:lang w:val="hy-AM" w:eastAsia="hy-AM" w:bidi="hy-AM"/>
    </w:rPr>
  </w:style>
  <w:style w:type="character" w:customStyle="1" w:styleId="a0">
    <w:name w:val="Подпись к таблице"/>
    <w:basedOn w:val="a"/>
    <w:rsid w:val="00AA7E8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y-AM" w:eastAsia="hy-AM" w:bidi="hy-AM"/>
    </w:rPr>
  </w:style>
  <w:style w:type="character" w:customStyle="1" w:styleId="2Arial95pt">
    <w:name w:val="Основной текст (2) + Arial.9.5 pt.Полужирный"/>
    <w:basedOn w:val="2"/>
    <w:rsid w:val="00AA7E82"/>
    <w:rPr>
      <w:rFonts w:ascii="Arial" w:eastAsia="Arial" w:hAnsi="Arial" w:cs="Arial"/>
      <w:b/>
      <w:bCs/>
      <w:i w:val="0"/>
      <w:iCs w:val="0"/>
      <w:smallCaps w:val="0"/>
      <w:strike w:val="0"/>
      <w:color w:val="000000"/>
      <w:spacing w:val="0"/>
      <w:w w:val="100"/>
      <w:position w:val="0"/>
      <w:sz w:val="19"/>
      <w:szCs w:val="19"/>
      <w:u w:val="none"/>
      <w:lang w:val="hy-AM" w:eastAsia="hy-AM" w:bidi="hy-AM"/>
    </w:rPr>
  </w:style>
  <w:style w:type="character" w:customStyle="1" w:styleId="2Corbel13pt0pt">
    <w:name w:val="Основной текст (2) + Corbel.13 pt.Интервал 0 pt"/>
    <w:basedOn w:val="2"/>
    <w:rsid w:val="00AA7E82"/>
    <w:rPr>
      <w:rFonts w:ascii="Corbel" w:eastAsia="Corbel" w:hAnsi="Corbel" w:cs="Corbel"/>
      <w:b w:val="0"/>
      <w:bCs w:val="0"/>
      <w:i w:val="0"/>
      <w:iCs w:val="0"/>
      <w:smallCaps w:val="0"/>
      <w:strike w:val="0"/>
      <w:color w:val="000000"/>
      <w:spacing w:val="-10"/>
      <w:w w:val="100"/>
      <w:position w:val="0"/>
      <w:sz w:val="26"/>
      <w:szCs w:val="26"/>
      <w:u w:val="none"/>
      <w:lang w:val="hy-AM" w:eastAsia="hy-AM" w:bidi="hy-AM"/>
    </w:rPr>
  </w:style>
  <w:style w:type="character" w:customStyle="1" w:styleId="2Arial9pt1">
    <w:name w:val="Основной текст (2) + Arial.9 pt.Полужирный1"/>
    <w:basedOn w:val="2"/>
    <w:rsid w:val="00AA7E82"/>
    <w:rPr>
      <w:rFonts w:ascii="Arial" w:eastAsia="Arial" w:hAnsi="Arial" w:cs="Arial"/>
      <w:b/>
      <w:bCs/>
      <w:i w:val="0"/>
      <w:iCs w:val="0"/>
      <w:smallCaps w:val="0"/>
      <w:strike w:val="0"/>
      <w:color w:val="000000"/>
      <w:spacing w:val="0"/>
      <w:w w:val="100"/>
      <w:position w:val="0"/>
      <w:sz w:val="18"/>
      <w:szCs w:val="18"/>
      <w:u w:val="none"/>
      <w:lang w:val="hy-AM" w:eastAsia="hy-AM" w:bidi="hy-AM"/>
    </w:rPr>
  </w:style>
  <w:style w:type="character" w:customStyle="1" w:styleId="2FranklinGothicMedium10pt3">
    <w:name w:val="Основной текст (2) + Franklin Gothic Medium.10 pt3"/>
    <w:basedOn w:val="2"/>
    <w:rsid w:val="00AA7E82"/>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lang w:val="hy-AM" w:eastAsia="hy-AM" w:bidi="hy-AM"/>
    </w:rPr>
  </w:style>
  <w:style w:type="character" w:customStyle="1" w:styleId="2FranklinGothicMedium10pt2">
    <w:name w:val="Основной текст (2) + Franklin Gothic Medium.10 pt2"/>
    <w:basedOn w:val="2"/>
    <w:rsid w:val="00AA7E82"/>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lang w:val="hy-AM" w:eastAsia="hy-AM" w:bidi="hy-AM"/>
    </w:rPr>
  </w:style>
  <w:style w:type="character" w:customStyle="1" w:styleId="2Arial9pt">
    <w:name w:val="Основной текст (2) + Arial.9 pt.Полужирный"/>
    <w:basedOn w:val="2"/>
    <w:rsid w:val="00AA7E82"/>
    <w:rPr>
      <w:rFonts w:ascii="Arial" w:eastAsia="Arial" w:hAnsi="Arial" w:cs="Arial"/>
      <w:b/>
      <w:bCs/>
      <w:i w:val="0"/>
      <w:iCs w:val="0"/>
      <w:smallCaps w:val="0"/>
      <w:strike w:val="0"/>
      <w:color w:val="000000"/>
      <w:spacing w:val="0"/>
      <w:w w:val="100"/>
      <w:position w:val="0"/>
      <w:sz w:val="18"/>
      <w:szCs w:val="18"/>
      <w:u w:val="none"/>
      <w:lang w:val="hy-AM" w:eastAsia="hy-AM" w:bidi="hy-AM"/>
    </w:rPr>
  </w:style>
  <w:style w:type="character" w:customStyle="1" w:styleId="2FranklinGothicMedium95pt1">
    <w:name w:val="Основной текст (2) + Franklin Gothic Medium.9.5 pt1"/>
    <w:basedOn w:val="2"/>
    <w:rsid w:val="00AA7E82"/>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hy-AM" w:eastAsia="hy-AM" w:bidi="hy-AM"/>
    </w:rPr>
  </w:style>
  <w:style w:type="character" w:customStyle="1" w:styleId="2FranklinGothicMedium11pt">
    <w:name w:val="Основной текст (2) + Franklin Gothic Medium.11 pt"/>
    <w:basedOn w:val="2"/>
    <w:rsid w:val="00AA7E82"/>
    <w:rPr>
      <w:rFonts w:ascii="Franklin Gothic Medium" w:eastAsia="Franklin Gothic Medium" w:hAnsi="Franklin Gothic Medium" w:cs="Franklin Gothic Medium"/>
      <w:b/>
      <w:bCs/>
      <w:i w:val="0"/>
      <w:iCs w:val="0"/>
      <w:smallCaps w:val="0"/>
      <w:strike w:val="0"/>
      <w:color w:val="000000"/>
      <w:spacing w:val="0"/>
      <w:w w:val="100"/>
      <w:position w:val="0"/>
      <w:sz w:val="22"/>
      <w:szCs w:val="22"/>
      <w:u w:val="none"/>
      <w:lang w:val="hy-AM" w:eastAsia="hy-AM" w:bidi="hy-AM"/>
    </w:rPr>
  </w:style>
  <w:style w:type="character" w:customStyle="1" w:styleId="2FranklinGothicMedium10pt1">
    <w:name w:val="Основной текст (2) + Franklin Gothic Medium.10 pt1"/>
    <w:basedOn w:val="2"/>
    <w:rsid w:val="00AA7E82"/>
    <w:rPr>
      <w:rFonts w:ascii="Franklin Gothic Medium" w:eastAsia="Franklin Gothic Medium" w:hAnsi="Franklin Gothic Medium" w:cs="Franklin Gothic Medium"/>
      <w:b w:val="0"/>
      <w:bCs w:val="0"/>
      <w:i w:val="0"/>
      <w:iCs w:val="0"/>
      <w:smallCaps w:val="0"/>
      <w:strike w:val="0"/>
      <w:color w:val="000000"/>
      <w:spacing w:val="0"/>
      <w:w w:val="100"/>
      <w:position w:val="0"/>
      <w:sz w:val="20"/>
      <w:szCs w:val="20"/>
      <w:u w:val="none"/>
      <w:lang w:val="hy-AM" w:eastAsia="hy-AM" w:bidi="hy-AM"/>
    </w:rPr>
  </w:style>
  <w:style w:type="character" w:customStyle="1" w:styleId="2David6pt1pt">
    <w:name w:val="Основной текст (2) + David.6 pt.Полужирный.Интервал 1 pt"/>
    <w:basedOn w:val="2"/>
    <w:rsid w:val="00AA7E82"/>
    <w:rPr>
      <w:rFonts w:ascii="David" w:eastAsia="David" w:hAnsi="David" w:cs="David"/>
      <w:b/>
      <w:bCs/>
      <w:i w:val="0"/>
      <w:iCs w:val="0"/>
      <w:smallCaps w:val="0"/>
      <w:strike w:val="0"/>
      <w:color w:val="000000"/>
      <w:spacing w:val="20"/>
      <w:w w:val="100"/>
      <w:position w:val="0"/>
      <w:sz w:val="12"/>
      <w:szCs w:val="12"/>
      <w:u w:val="none"/>
      <w:lang w:val="hy-AM" w:eastAsia="hy-AM" w:bidi="hy-AM"/>
    </w:rPr>
  </w:style>
  <w:style w:type="character" w:customStyle="1" w:styleId="2Tahoma10pt">
    <w:name w:val="Основной текст (2) + Tahoma.10 pt"/>
    <w:basedOn w:val="2"/>
    <w:rsid w:val="00AA7E82"/>
    <w:rPr>
      <w:rFonts w:ascii="Tahoma" w:eastAsia="Tahoma" w:hAnsi="Tahoma" w:cs="Tahoma"/>
      <w:b/>
      <w:bCs/>
      <w:i w:val="0"/>
      <w:iCs w:val="0"/>
      <w:smallCaps w:val="0"/>
      <w:strike w:val="0"/>
      <w:color w:val="000000"/>
      <w:spacing w:val="0"/>
      <w:w w:val="100"/>
      <w:position w:val="0"/>
      <w:sz w:val="20"/>
      <w:szCs w:val="20"/>
      <w:u w:val="none"/>
      <w:lang w:val="hy-AM" w:eastAsia="hy-AM" w:bidi="hy-AM"/>
    </w:rPr>
  </w:style>
  <w:style w:type="character" w:customStyle="1" w:styleId="2FranklinGothicMedium10pt">
    <w:name w:val="Основной текст (2) + Franklin Gothic Medium.10 pt"/>
    <w:basedOn w:val="2"/>
    <w:rsid w:val="00AA7E82"/>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lang w:val="hy-AM" w:eastAsia="hy-AM" w:bidi="hy-AM"/>
    </w:rPr>
  </w:style>
  <w:style w:type="character" w:customStyle="1" w:styleId="2FranklinGothicMedium95pt">
    <w:name w:val="Основной текст (2) + Franklin Gothic Medium.9.5 pt"/>
    <w:basedOn w:val="2"/>
    <w:rsid w:val="00AA7E82"/>
    <w:rPr>
      <w:rFonts w:ascii="Franklin Gothic Medium" w:eastAsia="Franklin Gothic Medium" w:hAnsi="Franklin Gothic Medium" w:cs="Franklin Gothic Medium"/>
      <w:b/>
      <w:bCs/>
      <w:i w:val="0"/>
      <w:iCs w:val="0"/>
      <w:smallCaps w:val="0"/>
      <w:strike w:val="0"/>
      <w:color w:val="000000"/>
      <w:spacing w:val="0"/>
      <w:w w:val="100"/>
      <w:position w:val="0"/>
      <w:sz w:val="19"/>
      <w:szCs w:val="19"/>
      <w:u w:val="none"/>
      <w:lang w:val="hy-AM" w:eastAsia="hy-AM" w:bidi="hy-AM"/>
    </w:rPr>
  </w:style>
  <w:style w:type="character" w:customStyle="1" w:styleId="29pt1">
    <w:name w:val="Основной текст (2) + 9 pt1"/>
    <w:basedOn w:val="2"/>
    <w:rsid w:val="00AA7E8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2David11pt2">
    <w:name w:val="Основной текст (2) + David.11 pt2"/>
    <w:basedOn w:val="2"/>
    <w:rsid w:val="00AA7E82"/>
    <w:rPr>
      <w:rFonts w:ascii="David" w:eastAsia="David" w:hAnsi="David" w:cs="David"/>
      <w:b/>
      <w:bCs/>
      <w:i w:val="0"/>
      <w:iCs w:val="0"/>
      <w:smallCaps w:val="0"/>
      <w:strike w:val="0"/>
      <w:color w:val="000000"/>
      <w:spacing w:val="0"/>
      <w:w w:val="100"/>
      <w:position w:val="0"/>
      <w:sz w:val="22"/>
      <w:szCs w:val="22"/>
      <w:u w:val="none"/>
      <w:lang w:val="hy-AM" w:eastAsia="hy-AM" w:bidi="hy-AM"/>
    </w:rPr>
  </w:style>
  <w:style w:type="character" w:customStyle="1" w:styleId="2David11pt1">
    <w:name w:val="Основной текст (2) + David.11 pt1"/>
    <w:basedOn w:val="2"/>
    <w:rsid w:val="00AA7E82"/>
    <w:rPr>
      <w:rFonts w:ascii="David" w:eastAsia="David" w:hAnsi="David" w:cs="David"/>
      <w:b w:val="0"/>
      <w:bCs w:val="0"/>
      <w:i w:val="0"/>
      <w:iCs w:val="0"/>
      <w:smallCaps w:val="0"/>
      <w:strike w:val="0"/>
      <w:color w:val="000000"/>
      <w:spacing w:val="0"/>
      <w:w w:val="100"/>
      <w:position w:val="0"/>
      <w:sz w:val="22"/>
      <w:szCs w:val="22"/>
      <w:u w:val="none"/>
      <w:lang w:val="hy-AM" w:eastAsia="hy-AM" w:bidi="hy-AM"/>
    </w:rPr>
  </w:style>
  <w:style w:type="character" w:customStyle="1" w:styleId="2Tahoma4pt">
    <w:name w:val="Основной текст (2) + Tahoma.4 pt"/>
    <w:basedOn w:val="2"/>
    <w:rsid w:val="00AA7E82"/>
    <w:rPr>
      <w:rFonts w:ascii="Tahoma" w:eastAsia="Tahoma" w:hAnsi="Tahoma" w:cs="Tahoma"/>
      <w:b w:val="0"/>
      <w:bCs w:val="0"/>
      <w:i w:val="0"/>
      <w:iCs w:val="0"/>
      <w:smallCaps w:val="0"/>
      <w:strike w:val="0"/>
      <w:color w:val="000000"/>
      <w:spacing w:val="0"/>
      <w:w w:val="100"/>
      <w:position w:val="0"/>
      <w:sz w:val="8"/>
      <w:szCs w:val="8"/>
      <w:u w:val="none"/>
      <w:lang w:val="hy-AM" w:eastAsia="hy-AM" w:bidi="hy-AM"/>
    </w:rPr>
  </w:style>
  <w:style w:type="character" w:customStyle="1" w:styleId="2David115pt">
    <w:name w:val="Основной текст (2) + David.11.5 pt"/>
    <w:basedOn w:val="2"/>
    <w:rsid w:val="00AA7E82"/>
    <w:rPr>
      <w:rFonts w:ascii="David" w:eastAsia="David" w:hAnsi="David" w:cs="David"/>
      <w:b w:val="0"/>
      <w:bCs w:val="0"/>
      <w:i w:val="0"/>
      <w:iCs w:val="0"/>
      <w:smallCaps w:val="0"/>
      <w:strike w:val="0"/>
      <w:color w:val="000000"/>
      <w:spacing w:val="0"/>
      <w:w w:val="100"/>
      <w:position w:val="0"/>
      <w:sz w:val="23"/>
      <w:szCs w:val="23"/>
      <w:u w:val="none"/>
      <w:lang w:val="hy-AM" w:eastAsia="hy-AM" w:bidi="hy-AM"/>
    </w:rPr>
  </w:style>
  <w:style w:type="character" w:customStyle="1" w:styleId="7">
    <w:name w:val="Основной текст (7)_"/>
    <w:basedOn w:val="DefaultParagraphFont"/>
    <w:link w:val="70"/>
    <w:rsid w:val="00AA7E82"/>
    <w:rPr>
      <w:rFonts w:ascii="Times New Roman" w:eastAsia="Times New Roman" w:hAnsi="Times New Roman" w:cs="Times New Roman"/>
      <w:b w:val="0"/>
      <w:bCs w:val="0"/>
      <w:i w:val="0"/>
      <w:iCs w:val="0"/>
      <w:smallCaps w:val="0"/>
      <w:strike w:val="0"/>
      <w:u w:val="none"/>
    </w:rPr>
  </w:style>
  <w:style w:type="character" w:customStyle="1" w:styleId="2David11pt">
    <w:name w:val="Основной текст (2) + David.11 pt"/>
    <w:basedOn w:val="2"/>
    <w:rsid w:val="00AA7E82"/>
    <w:rPr>
      <w:rFonts w:ascii="David" w:eastAsia="David" w:hAnsi="David" w:cs="David"/>
      <w:b w:val="0"/>
      <w:bCs w:val="0"/>
      <w:i w:val="0"/>
      <w:iCs w:val="0"/>
      <w:smallCaps w:val="0"/>
      <w:strike w:val="0"/>
      <w:color w:val="000000"/>
      <w:spacing w:val="0"/>
      <w:w w:val="100"/>
      <w:position w:val="0"/>
      <w:sz w:val="22"/>
      <w:szCs w:val="22"/>
      <w:u w:val="none"/>
      <w:lang w:val="hy-AM" w:eastAsia="hy-AM" w:bidi="hy-AM"/>
    </w:rPr>
  </w:style>
  <w:style w:type="character" w:customStyle="1" w:styleId="2Tahoma9pt">
    <w:name w:val="Основной текст (2) + Tahoma.9 pt"/>
    <w:basedOn w:val="2"/>
    <w:rsid w:val="00AA7E82"/>
    <w:rPr>
      <w:rFonts w:ascii="Tahoma" w:eastAsia="Tahoma" w:hAnsi="Tahoma" w:cs="Tahoma"/>
      <w:b/>
      <w:bCs/>
      <w:i w:val="0"/>
      <w:iCs w:val="0"/>
      <w:smallCaps w:val="0"/>
      <w:strike w:val="0"/>
      <w:color w:val="000000"/>
      <w:spacing w:val="0"/>
      <w:w w:val="100"/>
      <w:position w:val="0"/>
      <w:sz w:val="18"/>
      <w:szCs w:val="18"/>
      <w:u w:val="none"/>
      <w:lang w:val="hy-AM" w:eastAsia="hy-AM" w:bidi="hy-AM"/>
    </w:rPr>
  </w:style>
  <w:style w:type="character" w:customStyle="1" w:styleId="2Verdana65pt3">
    <w:name w:val="Основной текст (2) + Verdana.6.5 pt.Полужирный3"/>
    <w:basedOn w:val="2"/>
    <w:rsid w:val="00AA7E82"/>
    <w:rPr>
      <w:rFonts w:ascii="Verdana" w:eastAsia="Verdana" w:hAnsi="Verdana" w:cs="Verdana"/>
      <w:b/>
      <w:bCs/>
      <w:i w:val="0"/>
      <w:iCs w:val="0"/>
      <w:smallCaps w:val="0"/>
      <w:strike w:val="0"/>
      <w:color w:val="000000"/>
      <w:spacing w:val="0"/>
      <w:w w:val="100"/>
      <w:position w:val="0"/>
      <w:sz w:val="13"/>
      <w:szCs w:val="13"/>
      <w:u w:val="none"/>
      <w:lang w:val="hy-AM" w:eastAsia="hy-AM" w:bidi="hy-AM"/>
    </w:rPr>
  </w:style>
  <w:style w:type="character" w:customStyle="1" w:styleId="2Verdana65pt2">
    <w:name w:val="Основной текст (2) + Verdana.6.5 pt.Полужирный2"/>
    <w:basedOn w:val="2"/>
    <w:rsid w:val="00AA7E82"/>
    <w:rPr>
      <w:rFonts w:ascii="Verdana" w:eastAsia="Verdana" w:hAnsi="Verdana" w:cs="Verdana"/>
      <w:b/>
      <w:bCs/>
      <w:i w:val="0"/>
      <w:iCs w:val="0"/>
      <w:smallCaps w:val="0"/>
      <w:strike w:val="0"/>
      <w:color w:val="000000"/>
      <w:spacing w:val="0"/>
      <w:w w:val="100"/>
      <w:position w:val="0"/>
      <w:sz w:val="13"/>
      <w:szCs w:val="13"/>
      <w:u w:val="none"/>
      <w:lang w:val="hy-AM" w:eastAsia="hy-AM" w:bidi="hy-AM"/>
    </w:rPr>
  </w:style>
  <w:style w:type="character" w:customStyle="1" w:styleId="2Verdana65pt0pt">
    <w:name w:val="Основной текст (2) + Verdana.6.5 pt.Полужирный.Интервал 0 pt"/>
    <w:basedOn w:val="2"/>
    <w:rsid w:val="00AA7E82"/>
    <w:rPr>
      <w:rFonts w:ascii="Verdana" w:eastAsia="Verdana" w:hAnsi="Verdana" w:cs="Verdana"/>
      <w:b/>
      <w:bCs/>
      <w:i w:val="0"/>
      <w:iCs w:val="0"/>
      <w:smallCaps w:val="0"/>
      <w:strike w:val="0"/>
      <w:color w:val="000000"/>
      <w:spacing w:val="10"/>
      <w:w w:val="100"/>
      <w:position w:val="0"/>
      <w:sz w:val="13"/>
      <w:szCs w:val="13"/>
      <w:u w:val="none"/>
      <w:lang w:val="hy-AM" w:eastAsia="hy-AM" w:bidi="hy-AM"/>
    </w:rPr>
  </w:style>
  <w:style w:type="character" w:customStyle="1" w:styleId="2Verdana95pt0pt">
    <w:name w:val="Основной текст (2) + Verdana.9.5 pt.Интервал 0 pt"/>
    <w:basedOn w:val="2"/>
    <w:rsid w:val="00AA7E82"/>
    <w:rPr>
      <w:rFonts w:ascii="Verdana" w:eastAsia="Verdana" w:hAnsi="Verdana" w:cs="Verdana"/>
      <w:b w:val="0"/>
      <w:bCs w:val="0"/>
      <w:i w:val="0"/>
      <w:iCs w:val="0"/>
      <w:smallCaps w:val="0"/>
      <w:strike w:val="0"/>
      <w:color w:val="000000"/>
      <w:spacing w:val="-10"/>
      <w:w w:val="100"/>
      <w:position w:val="0"/>
      <w:sz w:val="19"/>
      <w:szCs w:val="19"/>
      <w:u w:val="none"/>
      <w:lang w:val="hy-AM" w:eastAsia="hy-AM" w:bidi="hy-AM"/>
    </w:rPr>
  </w:style>
  <w:style w:type="character" w:customStyle="1" w:styleId="2Verdana65pt1">
    <w:name w:val="Основной текст (2) + Verdana.6.5 pt.Полужирный1"/>
    <w:basedOn w:val="2"/>
    <w:rsid w:val="00AA7E82"/>
    <w:rPr>
      <w:rFonts w:ascii="Verdana" w:eastAsia="Verdana" w:hAnsi="Verdana" w:cs="Verdana"/>
      <w:b/>
      <w:bCs/>
      <w:i w:val="0"/>
      <w:iCs w:val="0"/>
      <w:smallCaps w:val="0"/>
      <w:strike w:val="0"/>
      <w:color w:val="000000"/>
      <w:spacing w:val="0"/>
      <w:w w:val="100"/>
      <w:position w:val="0"/>
      <w:sz w:val="13"/>
      <w:szCs w:val="13"/>
      <w:u w:val="none"/>
      <w:lang w:val="hy-AM" w:eastAsia="hy-AM" w:bidi="hy-AM"/>
    </w:rPr>
  </w:style>
  <w:style w:type="character" w:customStyle="1" w:styleId="2Verdana10pt0pt">
    <w:name w:val="Основной текст (2) + Verdana.10 pt.Интервал 0 pt"/>
    <w:basedOn w:val="2"/>
    <w:rsid w:val="00AA7E82"/>
    <w:rPr>
      <w:rFonts w:ascii="Verdana" w:eastAsia="Verdana" w:hAnsi="Verdana" w:cs="Verdana"/>
      <w:b/>
      <w:bCs/>
      <w:i w:val="0"/>
      <w:iCs w:val="0"/>
      <w:smallCaps w:val="0"/>
      <w:strike w:val="0"/>
      <w:color w:val="000000"/>
      <w:spacing w:val="-10"/>
      <w:w w:val="100"/>
      <w:position w:val="0"/>
      <w:sz w:val="20"/>
      <w:szCs w:val="20"/>
      <w:u w:val="none"/>
      <w:lang w:val="hy-AM" w:eastAsia="hy-AM" w:bidi="hy-AM"/>
    </w:rPr>
  </w:style>
  <w:style w:type="character" w:customStyle="1" w:styleId="2Verdana65pt">
    <w:name w:val="Основной текст (2) + Verdana.6.5 pt.Полужирный"/>
    <w:basedOn w:val="2"/>
    <w:rsid w:val="00AA7E82"/>
    <w:rPr>
      <w:rFonts w:ascii="Verdana" w:eastAsia="Verdana" w:hAnsi="Verdana" w:cs="Verdana"/>
      <w:b/>
      <w:bCs/>
      <w:i w:val="0"/>
      <w:iCs w:val="0"/>
      <w:smallCaps w:val="0"/>
      <w:strike w:val="0"/>
      <w:color w:val="000000"/>
      <w:spacing w:val="0"/>
      <w:w w:val="100"/>
      <w:position w:val="0"/>
      <w:sz w:val="13"/>
      <w:szCs w:val="13"/>
      <w:u w:val="none"/>
      <w:lang w:val="hy-AM" w:eastAsia="hy-AM" w:bidi="hy-AM"/>
    </w:rPr>
  </w:style>
  <w:style w:type="character" w:customStyle="1" w:styleId="2Verdana7pt">
    <w:name w:val="Основной текст (2) + Verdana.7 pt.Полужирный"/>
    <w:basedOn w:val="2"/>
    <w:rsid w:val="00AA7E82"/>
    <w:rPr>
      <w:rFonts w:ascii="Verdana" w:eastAsia="Verdana" w:hAnsi="Verdana" w:cs="Verdana"/>
      <w:b/>
      <w:bCs/>
      <w:i w:val="0"/>
      <w:iCs w:val="0"/>
      <w:smallCaps w:val="0"/>
      <w:strike w:val="0"/>
      <w:color w:val="000000"/>
      <w:spacing w:val="0"/>
      <w:w w:val="100"/>
      <w:position w:val="0"/>
      <w:sz w:val="14"/>
      <w:szCs w:val="14"/>
      <w:u w:val="none"/>
      <w:lang w:val="hy-AM" w:eastAsia="hy-AM" w:bidi="hy-AM"/>
    </w:rPr>
  </w:style>
  <w:style w:type="character" w:customStyle="1" w:styleId="2Consolas4pt">
    <w:name w:val="Основной текст (2) + Consolas.4 pt"/>
    <w:basedOn w:val="2"/>
    <w:rsid w:val="00AA7E82"/>
    <w:rPr>
      <w:rFonts w:ascii="Consolas" w:eastAsia="Consolas" w:hAnsi="Consolas" w:cs="Consolas"/>
      <w:b w:val="0"/>
      <w:bCs w:val="0"/>
      <w:i w:val="0"/>
      <w:iCs w:val="0"/>
      <w:smallCaps w:val="0"/>
      <w:strike w:val="0"/>
      <w:color w:val="000000"/>
      <w:spacing w:val="0"/>
      <w:w w:val="100"/>
      <w:position w:val="0"/>
      <w:sz w:val="8"/>
      <w:szCs w:val="8"/>
      <w:u w:val="none"/>
      <w:lang w:val="hy-AM" w:eastAsia="hy-AM" w:bidi="hy-AM"/>
    </w:rPr>
  </w:style>
  <w:style w:type="paragraph" w:customStyle="1" w:styleId="30">
    <w:name w:val="Основной текст (3)"/>
    <w:basedOn w:val="Normal"/>
    <w:link w:val="3"/>
    <w:rsid w:val="00AA7E82"/>
    <w:pPr>
      <w:shd w:val="clear" w:color="auto" w:fill="FFFFFF"/>
      <w:spacing w:before="420" w:after="120" w:line="0" w:lineRule="atLeast"/>
      <w:jc w:val="center"/>
    </w:pPr>
    <w:rPr>
      <w:rFonts w:ascii="Times New Roman" w:eastAsia="Times New Roman" w:hAnsi="Times New Roman" w:cs="Times New Roman"/>
      <w:b/>
      <w:bCs/>
      <w:sz w:val="30"/>
      <w:szCs w:val="30"/>
    </w:rPr>
  </w:style>
  <w:style w:type="paragraph" w:customStyle="1" w:styleId="2210">
    <w:name w:val="Заголовок №2 (21)"/>
    <w:basedOn w:val="Normal"/>
    <w:link w:val="221"/>
    <w:rsid w:val="00AA7E82"/>
    <w:pPr>
      <w:shd w:val="clear" w:color="auto" w:fill="FFFFFF"/>
      <w:spacing w:before="120" w:after="1020" w:line="0" w:lineRule="atLeast"/>
      <w:jc w:val="center"/>
      <w:outlineLvl w:val="1"/>
    </w:pPr>
    <w:rPr>
      <w:rFonts w:ascii="Times New Roman" w:eastAsia="Times New Roman" w:hAnsi="Times New Roman" w:cs="Times New Roman"/>
      <w:b/>
      <w:bCs/>
      <w:sz w:val="36"/>
      <w:szCs w:val="36"/>
    </w:rPr>
  </w:style>
  <w:style w:type="paragraph" w:customStyle="1" w:styleId="20">
    <w:name w:val="Основной текст (2)"/>
    <w:basedOn w:val="Normal"/>
    <w:link w:val="2"/>
    <w:rsid w:val="00AA7E82"/>
    <w:pPr>
      <w:shd w:val="clear" w:color="auto" w:fill="FFFFFF"/>
      <w:spacing w:before="420" w:after="540" w:line="0" w:lineRule="atLeast"/>
      <w:ind w:hanging="1440"/>
      <w:jc w:val="both"/>
    </w:pPr>
    <w:rPr>
      <w:rFonts w:ascii="Times New Roman" w:eastAsia="Times New Roman" w:hAnsi="Times New Roman" w:cs="Times New Roman"/>
      <w:sz w:val="30"/>
      <w:szCs w:val="30"/>
    </w:rPr>
  </w:style>
  <w:style w:type="paragraph" w:customStyle="1" w:styleId="320">
    <w:name w:val="Основной текст (32)"/>
    <w:basedOn w:val="Normal"/>
    <w:link w:val="32"/>
    <w:rsid w:val="00AA7E82"/>
    <w:pPr>
      <w:shd w:val="clear" w:color="auto" w:fill="FFFFFF"/>
      <w:spacing w:after="420" w:line="0" w:lineRule="atLeast"/>
    </w:pPr>
    <w:rPr>
      <w:rFonts w:ascii="Times New Roman" w:eastAsia="Times New Roman" w:hAnsi="Times New Roman" w:cs="Times New Roman"/>
    </w:rPr>
  </w:style>
  <w:style w:type="paragraph" w:customStyle="1" w:styleId="120">
    <w:name w:val="Заголовок №1 (2)"/>
    <w:basedOn w:val="Normal"/>
    <w:link w:val="12"/>
    <w:rsid w:val="00AA7E82"/>
    <w:pPr>
      <w:shd w:val="clear" w:color="auto" w:fill="FFFFFF"/>
      <w:spacing w:line="518" w:lineRule="exact"/>
      <w:outlineLvl w:val="0"/>
    </w:pPr>
    <w:rPr>
      <w:rFonts w:ascii="Times New Roman" w:eastAsia="Times New Roman" w:hAnsi="Times New Roman" w:cs="Times New Roman"/>
      <w:sz w:val="44"/>
      <w:szCs w:val="44"/>
    </w:rPr>
  </w:style>
  <w:style w:type="paragraph" w:customStyle="1" w:styleId="81">
    <w:name w:val="Основной текст (8)1"/>
    <w:basedOn w:val="Normal"/>
    <w:link w:val="8"/>
    <w:rsid w:val="00AA7E82"/>
    <w:pPr>
      <w:shd w:val="clear" w:color="auto" w:fill="FFFFFF"/>
      <w:spacing w:after="360" w:line="0" w:lineRule="atLeast"/>
    </w:pPr>
    <w:rPr>
      <w:rFonts w:ascii="Times New Roman" w:eastAsia="Times New Roman" w:hAnsi="Times New Roman" w:cs="Times New Roman"/>
      <w:sz w:val="30"/>
      <w:szCs w:val="30"/>
    </w:rPr>
  </w:style>
  <w:style w:type="paragraph" w:customStyle="1" w:styleId="323">
    <w:name w:val="Заголовок №3 (2)"/>
    <w:basedOn w:val="Normal"/>
    <w:link w:val="322"/>
    <w:rsid w:val="00AA7E82"/>
    <w:pPr>
      <w:shd w:val="clear" w:color="auto" w:fill="FFFFFF"/>
      <w:spacing w:after="60" w:line="522" w:lineRule="exact"/>
      <w:outlineLvl w:val="2"/>
    </w:pPr>
    <w:rPr>
      <w:rFonts w:ascii="Times New Roman" w:eastAsia="Times New Roman" w:hAnsi="Times New Roman" w:cs="Times New Roman"/>
      <w:sz w:val="19"/>
      <w:szCs w:val="19"/>
    </w:rPr>
  </w:style>
  <w:style w:type="paragraph" w:customStyle="1" w:styleId="180">
    <w:name w:val="Основной текст (18)"/>
    <w:basedOn w:val="Normal"/>
    <w:link w:val="18"/>
    <w:rsid w:val="00AA7E82"/>
    <w:pPr>
      <w:shd w:val="clear" w:color="auto" w:fill="FFFFFF"/>
      <w:spacing w:before="1020" w:line="346" w:lineRule="exact"/>
      <w:jc w:val="center"/>
    </w:pPr>
    <w:rPr>
      <w:rFonts w:ascii="Times New Roman" w:eastAsia="Times New Roman" w:hAnsi="Times New Roman" w:cs="Times New Roman"/>
      <w:b/>
      <w:bCs/>
      <w:spacing w:val="40"/>
      <w:sz w:val="30"/>
      <w:szCs w:val="30"/>
    </w:rPr>
  </w:style>
  <w:style w:type="paragraph" w:customStyle="1" w:styleId="1">
    <w:name w:val="Подпись к таблице1"/>
    <w:basedOn w:val="Normal"/>
    <w:link w:val="a"/>
    <w:rsid w:val="00AA7E82"/>
    <w:pPr>
      <w:shd w:val="clear" w:color="auto" w:fill="FFFFFF"/>
      <w:spacing w:after="120" w:line="0" w:lineRule="atLeast"/>
      <w:jc w:val="both"/>
    </w:pPr>
    <w:rPr>
      <w:rFonts w:ascii="Times New Roman" w:eastAsia="Times New Roman" w:hAnsi="Times New Roman" w:cs="Times New Roman"/>
    </w:rPr>
  </w:style>
  <w:style w:type="paragraph" w:customStyle="1" w:styleId="70">
    <w:name w:val="Основной текст (7)"/>
    <w:basedOn w:val="Normal"/>
    <w:link w:val="7"/>
    <w:rsid w:val="00AA7E82"/>
    <w:pPr>
      <w:shd w:val="clear" w:color="auto" w:fill="FFFFFF"/>
      <w:spacing w:before="60" w:line="342" w:lineRule="exact"/>
      <w:ind w:hanging="540"/>
      <w:jc w:val="both"/>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7A5A"/>
    <w:rPr>
      <w:sz w:val="16"/>
      <w:szCs w:val="16"/>
    </w:rPr>
  </w:style>
  <w:style w:type="paragraph" w:styleId="CommentText">
    <w:name w:val="annotation text"/>
    <w:basedOn w:val="Normal"/>
    <w:link w:val="CommentTextChar"/>
    <w:uiPriority w:val="99"/>
    <w:semiHidden/>
    <w:unhideWhenUsed/>
    <w:rsid w:val="00CF7A5A"/>
    <w:rPr>
      <w:sz w:val="20"/>
      <w:szCs w:val="20"/>
    </w:rPr>
  </w:style>
  <w:style w:type="character" w:customStyle="1" w:styleId="CommentTextChar">
    <w:name w:val="Comment Text Char"/>
    <w:basedOn w:val="DefaultParagraphFont"/>
    <w:link w:val="CommentText"/>
    <w:uiPriority w:val="99"/>
    <w:semiHidden/>
    <w:rsid w:val="00CF7A5A"/>
    <w:rPr>
      <w:color w:val="000000"/>
      <w:sz w:val="20"/>
      <w:szCs w:val="20"/>
    </w:rPr>
  </w:style>
  <w:style w:type="paragraph" w:styleId="CommentSubject">
    <w:name w:val="annotation subject"/>
    <w:basedOn w:val="CommentText"/>
    <w:next w:val="CommentText"/>
    <w:link w:val="CommentSubjectChar"/>
    <w:uiPriority w:val="99"/>
    <w:semiHidden/>
    <w:unhideWhenUsed/>
    <w:rsid w:val="00CF7A5A"/>
    <w:rPr>
      <w:b/>
      <w:bCs/>
    </w:rPr>
  </w:style>
  <w:style w:type="character" w:customStyle="1" w:styleId="CommentSubjectChar">
    <w:name w:val="Comment Subject Char"/>
    <w:basedOn w:val="CommentTextChar"/>
    <w:link w:val="CommentSubject"/>
    <w:uiPriority w:val="99"/>
    <w:semiHidden/>
    <w:rsid w:val="00CF7A5A"/>
    <w:rPr>
      <w:b/>
      <w:bCs/>
      <w:color w:val="000000"/>
      <w:sz w:val="20"/>
      <w:szCs w:val="20"/>
    </w:rPr>
  </w:style>
  <w:style w:type="paragraph" w:styleId="BalloonText">
    <w:name w:val="Balloon Text"/>
    <w:basedOn w:val="Normal"/>
    <w:link w:val="BalloonTextChar"/>
    <w:uiPriority w:val="99"/>
    <w:semiHidden/>
    <w:unhideWhenUsed/>
    <w:rsid w:val="00CF7A5A"/>
    <w:rPr>
      <w:rFonts w:ascii="Tahoma" w:hAnsi="Tahoma" w:cs="Tahoma"/>
      <w:sz w:val="16"/>
      <w:szCs w:val="16"/>
    </w:rPr>
  </w:style>
  <w:style w:type="character" w:customStyle="1" w:styleId="BalloonTextChar">
    <w:name w:val="Balloon Text Char"/>
    <w:basedOn w:val="DefaultParagraphFont"/>
    <w:link w:val="BalloonText"/>
    <w:uiPriority w:val="99"/>
    <w:semiHidden/>
    <w:rsid w:val="00CF7A5A"/>
    <w:rPr>
      <w:rFonts w:ascii="Tahoma" w:hAnsi="Tahoma" w:cs="Tahoma"/>
      <w:color w:val="000000"/>
      <w:sz w:val="16"/>
      <w:szCs w:val="16"/>
    </w:rPr>
  </w:style>
  <w:style w:type="paragraph" w:styleId="Header">
    <w:name w:val="header"/>
    <w:basedOn w:val="Normal"/>
    <w:link w:val="HeaderChar"/>
    <w:uiPriority w:val="99"/>
    <w:semiHidden/>
    <w:unhideWhenUsed/>
    <w:rsid w:val="001B5808"/>
    <w:pPr>
      <w:tabs>
        <w:tab w:val="center" w:pos="4844"/>
        <w:tab w:val="right" w:pos="9689"/>
      </w:tabs>
    </w:pPr>
  </w:style>
  <w:style w:type="character" w:customStyle="1" w:styleId="HeaderChar">
    <w:name w:val="Header Char"/>
    <w:basedOn w:val="DefaultParagraphFont"/>
    <w:link w:val="Header"/>
    <w:uiPriority w:val="99"/>
    <w:semiHidden/>
    <w:rsid w:val="001B5808"/>
    <w:rPr>
      <w:color w:val="000000"/>
    </w:rPr>
  </w:style>
  <w:style w:type="paragraph" w:styleId="Footer">
    <w:name w:val="footer"/>
    <w:basedOn w:val="Normal"/>
    <w:link w:val="FooterChar"/>
    <w:uiPriority w:val="99"/>
    <w:unhideWhenUsed/>
    <w:rsid w:val="001B5808"/>
    <w:pPr>
      <w:tabs>
        <w:tab w:val="center" w:pos="4844"/>
        <w:tab w:val="right" w:pos="9689"/>
      </w:tabs>
    </w:pPr>
  </w:style>
  <w:style w:type="character" w:customStyle="1" w:styleId="FooterChar">
    <w:name w:val="Footer Char"/>
    <w:basedOn w:val="DefaultParagraphFont"/>
    <w:link w:val="Footer"/>
    <w:uiPriority w:val="99"/>
    <w:rsid w:val="001B58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33</Pages>
  <Words>5549</Words>
  <Characters>31634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dc:creator>
  <cp:keywords/>
  <dc:description/>
  <cp:lastModifiedBy>Tigran Ghandiljyan</cp:lastModifiedBy>
  <cp:revision>10</cp:revision>
  <dcterms:created xsi:type="dcterms:W3CDTF">2019-01-22T06:17:00Z</dcterms:created>
  <dcterms:modified xsi:type="dcterms:W3CDTF">2020-03-10T10:48:00Z</dcterms:modified>
</cp:coreProperties>
</file>