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44" w:rsidRPr="00AC55E0" w:rsidRDefault="006F17CA" w:rsidP="00AD0ADC">
      <w:pPr>
        <w:pStyle w:val="Bodytext20"/>
        <w:shd w:val="clear" w:color="auto" w:fill="auto"/>
        <w:spacing w:before="0" w:after="160" w:line="336" w:lineRule="auto"/>
        <w:ind w:left="9639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C55E0">
        <w:rPr>
          <w:rFonts w:ascii="Sylfaen" w:hAnsi="Sylfaen"/>
          <w:sz w:val="24"/>
          <w:szCs w:val="24"/>
        </w:rPr>
        <w:t>ՀԱՎԵԼՎԱԾ ԹԻՎ 1</w:t>
      </w:r>
    </w:p>
    <w:p w:rsidR="00FA3344" w:rsidRPr="00AC55E0" w:rsidRDefault="006F17CA" w:rsidP="00AD0ADC">
      <w:pPr>
        <w:pStyle w:val="Bodytext20"/>
        <w:shd w:val="clear" w:color="auto" w:fill="auto"/>
        <w:tabs>
          <w:tab w:val="left" w:pos="10632"/>
          <w:tab w:val="left" w:pos="11482"/>
          <w:tab w:val="left" w:pos="12616"/>
        </w:tabs>
        <w:spacing w:before="0" w:after="160" w:line="336" w:lineRule="auto"/>
        <w:ind w:left="9639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AD0ADC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AD0ADC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AD0ADC" w:rsidRPr="00AC55E0">
        <w:rPr>
          <w:rFonts w:ascii="Sylfaen" w:hAnsi="Sylfaen"/>
          <w:sz w:val="24"/>
          <w:szCs w:val="24"/>
        </w:rPr>
        <w:tab/>
        <w:t>ի</w:t>
      </w:r>
      <w:r w:rsidR="00AD0ADC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r w:rsidR="00AD0ADC" w:rsidRPr="00AC55E0">
        <w:rPr>
          <w:rFonts w:ascii="Sylfaen" w:hAnsi="Sylfaen"/>
          <w:sz w:val="24"/>
          <w:szCs w:val="24"/>
        </w:rPr>
        <w:tab/>
      </w:r>
      <w:r w:rsidR="00664797" w:rsidRPr="00AC55E0">
        <w:rPr>
          <w:rFonts w:ascii="Sylfaen" w:hAnsi="Sylfaen"/>
          <w:sz w:val="24"/>
          <w:szCs w:val="24"/>
        </w:rPr>
        <w:t>կարգադրության</w:t>
      </w:r>
    </w:p>
    <w:p w:rsidR="00FA3344" w:rsidRPr="00AC55E0" w:rsidRDefault="006F17CA" w:rsidP="00AD0ADC">
      <w:pPr>
        <w:pStyle w:val="Bodytext30"/>
        <w:shd w:val="clear" w:color="auto" w:fill="auto"/>
        <w:spacing w:line="336" w:lineRule="auto"/>
        <w:ind w:right="-28"/>
        <w:rPr>
          <w:rFonts w:ascii="Sylfaen" w:hAnsi="Sylfaen"/>
          <w:sz w:val="24"/>
          <w:szCs w:val="24"/>
        </w:rPr>
      </w:pPr>
      <w:r w:rsidRPr="00AC55E0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FA3344" w:rsidRPr="00AC55E0" w:rsidRDefault="00E4780D" w:rsidP="00AD0ADC">
      <w:pPr>
        <w:pStyle w:val="Bodytext30"/>
        <w:shd w:val="clear" w:color="auto" w:fill="auto"/>
        <w:spacing w:line="336" w:lineRule="auto"/>
        <w:ind w:right="-28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գերակա </w:t>
      </w:r>
      <w:r w:rsidR="006F17CA" w:rsidRPr="00AC55E0">
        <w:rPr>
          <w:rFonts w:ascii="Sylfaen" w:hAnsi="Sylfaen"/>
          <w:sz w:val="24"/>
          <w:szCs w:val="24"/>
        </w:rPr>
        <w:t>եվրասիական տեխնոլոգիական հարթակների</w:t>
      </w:r>
    </w:p>
    <w:tbl>
      <w:tblPr>
        <w:tblOverlap w:val="never"/>
        <w:tblW w:w="14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2"/>
        <w:gridCol w:w="7993"/>
        <w:gridCol w:w="8"/>
      </w:tblGrid>
      <w:tr w:rsidR="00FA3344" w:rsidRPr="00AC55E0" w:rsidTr="00AD0ADC">
        <w:trPr>
          <w:jc w:val="center"/>
        </w:trPr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344" w:rsidRPr="00AC55E0" w:rsidRDefault="006F17CA" w:rsidP="00AD0ADC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Եվրասիական տեխնոլոգիական հարթակների ձ</w:t>
            </w:r>
            <w:r w:rsidR="00AD0ADC" w:rsidRPr="00AC55E0">
              <w:rPr>
                <w:rFonts w:ascii="Sylfaen" w:hAnsi="Sylfaen"/>
                <w:sz w:val="20"/>
                <w:szCs w:val="24"/>
              </w:rPr>
              <w:t>եւ</w:t>
            </w:r>
            <w:r w:rsidRPr="00AC55E0">
              <w:rPr>
                <w:rFonts w:ascii="Sylfaen" w:hAnsi="Sylfaen"/>
                <w:sz w:val="20"/>
                <w:szCs w:val="24"/>
              </w:rPr>
              <w:t>ավորման ուղղություններ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344" w:rsidRPr="00AC55E0" w:rsidRDefault="00E4780D" w:rsidP="00AD0ADC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Գերակա ե</w:t>
            </w:r>
            <w:r w:rsidR="006F17CA" w:rsidRPr="00AC55E0">
              <w:rPr>
                <w:rFonts w:ascii="Sylfaen" w:hAnsi="Sylfaen"/>
                <w:sz w:val="20"/>
                <w:szCs w:val="24"/>
              </w:rPr>
              <w:t>վրասիական տեխնոլոգիական հարթակներ</w:t>
            </w:r>
          </w:p>
        </w:tc>
      </w:tr>
      <w:tr w:rsidR="00FA3344" w:rsidRPr="00AC55E0" w:rsidTr="00AD0ADC">
        <w:trPr>
          <w:jc w:val="center"/>
        </w:trPr>
        <w:tc>
          <w:tcPr>
            <w:tcW w:w="6532" w:type="dxa"/>
            <w:tcBorders>
              <w:top w:val="single" w:sz="4" w:space="0" w:color="auto"/>
            </w:tcBorders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85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1.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Ավիատիեզերական տեխնոլոգիաներ</w:t>
            </w:r>
          </w:p>
        </w:tc>
        <w:tc>
          <w:tcPr>
            <w:tcW w:w="80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1.</w:t>
            </w:r>
            <w:r w:rsidR="00AD0ADC" w:rsidRPr="00F55B94">
              <w:rPr>
                <w:rFonts w:ascii="Sylfaen" w:hAnsi="Sylfaen"/>
                <w:sz w:val="20"/>
                <w:szCs w:val="24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Տիեզերական </w:t>
            </w:r>
            <w:r w:rsidR="00AD0ADC" w:rsidRPr="00AC55E0">
              <w:rPr>
                <w:rFonts w:ascii="Sylfaen" w:hAnsi="Sylfaen"/>
                <w:sz w:val="20"/>
                <w:szCs w:val="24"/>
              </w:rPr>
              <w:t>եւ</w:t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 երկրատեղեկատվական տեխնոլոգիաներ՝ գլոբալ մրցունակության ա</w:t>
            </w:r>
            <w:r w:rsidR="00664797" w:rsidRPr="00AC55E0">
              <w:rPr>
                <w:rFonts w:ascii="Sylfaen" w:hAnsi="Sylfaen"/>
                <w:sz w:val="20"/>
                <w:szCs w:val="24"/>
              </w:rPr>
              <w:t>րդյունք</w:t>
            </w:r>
            <w:r w:rsidRPr="00AC55E0">
              <w:rPr>
                <w:rFonts w:ascii="Sylfaen" w:hAnsi="Sylfaen"/>
                <w:sz w:val="20"/>
                <w:szCs w:val="24"/>
              </w:rPr>
              <w:t>ներ</w:t>
            </w:r>
          </w:p>
        </w:tc>
      </w:tr>
      <w:tr w:rsidR="00FA3344" w:rsidRPr="00AC55E0" w:rsidTr="00AD0ADC">
        <w:trPr>
          <w:jc w:val="center"/>
        </w:trPr>
        <w:tc>
          <w:tcPr>
            <w:tcW w:w="6532" w:type="dxa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85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2.</w:t>
            </w:r>
            <w:r w:rsidR="00AD0ADC" w:rsidRPr="00F55B94">
              <w:rPr>
                <w:rFonts w:ascii="Sylfaen" w:hAnsi="Sylfaen"/>
                <w:sz w:val="20"/>
                <w:szCs w:val="24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Բժշկական </w:t>
            </w:r>
            <w:r w:rsidR="00AD0ADC" w:rsidRPr="00AC55E0">
              <w:rPr>
                <w:rFonts w:ascii="Sylfaen" w:hAnsi="Sylfaen"/>
                <w:sz w:val="20"/>
                <w:szCs w:val="24"/>
              </w:rPr>
              <w:t>եւ</w:t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 բժշկական կենսատեխնոլոգիաներ, դեղա</w:t>
            </w:r>
            <w:r w:rsidR="00664797" w:rsidRPr="00AC55E0">
              <w:rPr>
                <w:rFonts w:ascii="Sylfaen" w:hAnsi="Sylfaen"/>
                <w:sz w:val="20"/>
                <w:szCs w:val="24"/>
              </w:rPr>
              <w:t>բան</w:t>
            </w:r>
            <w:r w:rsidRPr="00AC55E0">
              <w:rPr>
                <w:rFonts w:ascii="Sylfaen" w:hAnsi="Sylfaen"/>
                <w:sz w:val="20"/>
                <w:szCs w:val="24"/>
              </w:rPr>
              <w:t>ություն</w:t>
            </w:r>
          </w:p>
        </w:tc>
        <w:tc>
          <w:tcPr>
            <w:tcW w:w="8001" w:type="dxa"/>
            <w:gridSpan w:val="2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2.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Եվրասիական կենսաբժշկական տեխնոլոգիական հարթակ</w:t>
            </w:r>
          </w:p>
        </w:tc>
      </w:tr>
      <w:tr w:rsidR="00FA3344" w:rsidRPr="00AC55E0" w:rsidTr="00AD0ADC">
        <w:trPr>
          <w:jc w:val="center"/>
        </w:trPr>
        <w:tc>
          <w:tcPr>
            <w:tcW w:w="6532" w:type="dxa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85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3.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Տեղեկատվական</w:t>
            </w:r>
            <w:r w:rsidR="00664797" w:rsidRPr="00AC55E0">
              <w:rPr>
                <w:rFonts w:ascii="Sylfaen" w:hAnsi="Sylfaen"/>
                <w:sz w:val="20"/>
                <w:szCs w:val="24"/>
              </w:rPr>
              <w:t xml:space="preserve"> </w:t>
            </w:r>
            <w:r w:rsidR="00AD0ADC" w:rsidRPr="00AC55E0">
              <w:rPr>
                <w:rFonts w:ascii="Sylfaen" w:hAnsi="Sylfaen"/>
                <w:sz w:val="20"/>
                <w:szCs w:val="24"/>
              </w:rPr>
              <w:t>եւ</w:t>
            </w:r>
            <w:r w:rsidR="00664797" w:rsidRPr="00AC55E0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AC55E0">
              <w:rPr>
                <w:rFonts w:ascii="Sylfaen" w:hAnsi="Sylfaen"/>
                <w:sz w:val="20"/>
                <w:szCs w:val="24"/>
              </w:rPr>
              <w:t>հաղորդակցական տեխնոլոգիաներ</w:t>
            </w:r>
          </w:p>
        </w:tc>
        <w:tc>
          <w:tcPr>
            <w:tcW w:w="8001" w:type="dxa"/>
            <w:gridSpan w:val="2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3.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Եվրասիական գերհամակարգչային տեխնոլոգիական հարթակ</w:t>
            </w:r>
          </w:p>
        </w:tc>
      </w:tr>
      <w:tr w:rsidR="00FA3344" w:rsidRPr="00AC55E0" w:rsidTr="00AD0ADC">
        <w:trPr>
          <w:jc w:val="center"/>
        </w:trPr>
        <w:tc>
          <w:tcPr>
            <w:tcW w:w="6532" w:type="dxa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85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4.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Ֆոտոնիկա</w:t>
            </w:r>
          </w:p>
        </w:tc>
        <w:tc>
          <w:tcPr>
            <w:tcW w:w="8001" w:type="dxa"/>
            <w:gridSpan w:val="2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4.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Ֆոտոնիկա</w:t>
            </w:r>
          </w:p>
        </w:tc>
      </w:tr>
      <w:tr w:rsidR="00FA3344" w:rsidRPr="00AC55E0" w:rsidTr="00AD0ADC">
        <w:trPr>
          <w:jc w:val="center"/>
        </w:trPr>
        <w:tc>
          <w:tcPr>
            <w:tcW w:w="6532" w:type="dxa"/>
            <w:shd w:val="clear" w:color="auto" w:fill="FFFFFF"/>
          </w:tcPr>
          <w:p w:rsidR="00FA3344" w:rsidRPr="00AC55E0" w:rsidRDefault="00FA3344" w:rsidP="00AD0ADC">
            <w:pPr>
              <w:tabs>
                <w:tab w:val="left" w:pos="285"/>
              </w:tabs>
              <w:spacing w:after="40"/>
              <w:ind w:left="45"/>
              <w:rPr>
                <w:rFonts w:ascii="Sylfaen" w:hAnsi="Sylfaen"/>
                <w:sz w:val="20"/>
              </w:rPr>
            </w:pPr>
          </w:p>
        </w:tc>
        <w:tc>
          <w:tcPr>
            <w:tcW w:w="8001" w:type="dxa"/>
            <w:gridSpan w:val="2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5.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Եվրասիական լուսադիոդային տեխնոլոգիական հարթակ</w:t>
            </w:r>
          </w:p>
        </w:tc>
      </w:tr>
      <w:tr w:rsidR="00FA3344" w:rsidRPr="00AC55E0" w:rsidTr="00AD0ADC">
        <w:trPr>
          <w:jc w:val="center"/>
        </w:trPr>
        <w:tc>
          <w:tcPr>
            <w:tcW w:w="6532" w:type="dxa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85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5.</w:t>
            </w:r>
            <w:r w:rsidR="00AD0ADC" w:rsidRPr="00F55B94">
              <w:rPr>
                <w:rFonts w:ascii="Sylfaen" w:hAnsi="Sylfaen"/>
                <w:sz w:val="20"/>
                <w:szCs w:val="24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Բնական ռեսուրսների արդյունահանում </w:t>
            </w:r>
            <w:r w:rsidR="00AD0ADC" w:rsidRPr="00AC55E0">
              <w:rPr>
                <w:rFonts w:ascii="Sylfaen" w:hAnsi="Sylfaen"/>
                <w:sz w:val="20"/>
                <w:szCs w:val="24"/>
              </w:rPr>
              <w:t>եւ</w:t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 նավթ</w:t>
            </w:r>
            <w:r w:rsidR="00664797" w:rsidRPr="00AC55E0">
              <w:rPr>
                <w:rFonts w:ascii="Sylfaen" w:hAnsi="Sylfaen"/>
                <w:sz w:val="20"/>
                <w:szCs w:val="24"/>
              </w:rPr>
              <w:t xml:space="preserve">ա- </w:t>
            </w:r>
            <w:r w:rsidRPr="00AC55E0">
              <w:rPr>
                <w:rFonts w:ascii="Sylfaen" w:hAnsi="Sylfaen"/>
                <w:sz w:val="20"/>
                <w:szCs w:val="24"/>
              </w:rPr>
              <w:t>ու գազ</w:t>
            </w:r>
            <w:r w:rsidR="00664797" w:rsidRPr="00AC55E0">
              <w:rPr>
                <w:rFonts w:ascii="Sylfaen" w:hAnsi="Sylfaen"/>
                <w:sz w:val="20"/>
                <w:szCs w:val="24"/>
              </w:rPr>
              <w:t>ա</w:t>
            </w:r>
            <w:r w:rsidRPr="00AC55E0">
              <w:rPr>
                <w:rFonts w:ascii="Sylfaen" w:hAnsi="Sylfaen"/>
                <w:sz w:val="20"/>
                <w:szCs w:val="24"/>
              </w:rPr>
              <w:t>վերամշակում</w:t>
            </w:r>
          </w:p>
        </w:tc>
        <w:tc>
          <w:tcPr>
            <w:tcW w:w="8001" w:type="dxa"/>
            <w:gridSpan w:val="2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6.</w:t>
            </w:r>
            <w:r w:rsidR="00AD0ADC" w:rsidRPr="00F55B94">
              <w:rPr>
                <w:rFonts w:ascii="Sylfaen" w:hAnsi="Sylfaen"/>
                <w:sz w:val="20"/>
                <w:szCs w:val="24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Պինդ օգտակար հանածոների արդյունահանման </w:t>
            </w:r>
            <w:r w:rsidR="00AD0ADC" w:rsidRPr="00AC55E0">
              <w:rPr>
                <w:rFonts w:ascii="Sylfaen" w:hAnsi="Sylfaen"/>
                <w:sz w:val="20"/>
                <w:szCs w:val="24"/>
              </w:rPr>
              <w:t>եւ</w:t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 վերամշակման տեխնոլոգիաներ</w:t>
            </w:r>
          </w:p>
        </w:tc>
      </w:tr>
      <w:tr w:rsidR="00FA3344" w:rsidRPr="00AC55E0" w:rsidTr="00AD0ADC">
        <w:trPr>
          <w:gridAfter w:val="1"/>
          <w:wAfter w:w="8" w:type="dxa"/>
          <w:jc w:val="center"/>
        </w:trPr>
        <w:tc>
          <w:tcPr>
            <w:tcW w:w="6532" w:type="dxa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85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6.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="00664797" w:rsidRPr="00AC55E0">
              <w:rPr>
                <w:rFonts w:ascii="Sylfaen" w:hAnsi="Sylfaen"/>
                <w:sz w:val="20"/>
                <w:szCs w:val="24"/>
              </w:rPr>
              <w:t>Էկոլոգիա</w:t>
            </w:r>
            <w:r w:rsidRPr="00AC55E0">
              <w:rPr>
                <w:rFonts w:ascii="Sylfaen" w:hAnsi="Sylfaen"/>
                <w:sz w:val="20"/>
                <w:szCs w:val="24"/>
              </w:rPr>
              <w:t>կան զարգացում</w:t>
            </w:r>
          </w:p>
        </w:tc>
        <w:tc>
          <w:tcPr>
            <w:tcW w:w="7993" w:type="dxa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7.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="00664797" w:rsidRPr="00AC55E0">
              <w:rPr>
                <w:rFonts w:ascii="Sylfaen" w:hAnsi="Sylfaen"/>
                <w:sz w:val="20"/>
                <w:szCs w:val="24"/>
              </w:rPr>
              <w:t>Էկոլոգիական</w:t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 զարգացման տեխնոլոգիաներ</w:t>
            </w:r>
          </w:p>
        </w:tc>
      </w:tr>
      <w:tr w:rsidR="006F17CA" w:rsidRPr="00AC55E0" w:rsidTr="00AD0ADC">
        <w:trPr>
          <w:gridAfter w:val="1"/>
          <w:wAfter w:w="8" w:type="dxa"/>
          <w:jc w:val="center"/>
        </w:trPr>
        <w:tc>
          <w:tcPr>
            <w:tcW w:w="6532" w:type="dxa"/>
            <w:vMerge w:val="restart"/>
            <w:shd w:val="clear" w:color="auto" w:fill="FFFFFF"/>
          </w:tcPr>
          <w:p w:rsidR="006F17CA" w:rsidRPr="00AC55E0" w:rsidRDefault="006F17CA" w:rsidP="00AD0ADC">
            <w:pPr>
              <w:pStyle w:val="Bodytext20"/>
              <w:shd w:val="clear" w:color="auto" w:fill="auto"/>
              <w:tabs>
                <w:tab w:val="left" w:pos="285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7.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Գյուղատնտեսություն, սննդարդյունաբերություն, կենսատեխնոլոգիաներ</w:t>
            </w:r>
          </w:p>
        </w:tc>
        <w:tc>
          <w:tcPr>
            <w:tcW w:w="7993" w:type="dxa"/>
            <w:shd w:val="clear" w:color="auto" w:fill="FFFFFF"/>
          </w:tcPr>
          <w:p w:rsidR="006F17CA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8.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ԵվրասիաԲիո</w:t>
            </w:r>
          </w:p>
        </w:tc>
      </w:tr>
      <w:tr w:rsidR="006F17CA" w:rsidRPr="00AC55E0" w:rsidTr="00AD0ADC">
        <w:trPr>
          <w:gridAfter w:val="1"/>
          <w:wAfter w:w="8" w:type="dxa"/>
          <w:jc w:val="center"/>
        </w:trPr>
        <w:tc>
          <w:tcPr>
            <w:tcW w:w="6532" w:type="dxa"/>
            <w:vMerge/>
            <w:shd w:val="clear" w:color="auto" w:fill="FFFFFF"/>
          </w:tcPr>
          <w:p w:rsidR="006F17CA" w:rsidRPr="00AC55E0" w:rsidRDefault="006F17CA" w:rsidP="00AD0ADC">
            <w:pPr>
              <w:tabs>
                <w:tab w:val="left" w:pos="285"/>
              </w:tabs>
              <w:spacing w:after="40"/>
              <w:ind w:left="45"/>
              <w:rPr>
                <w:rFonts w:ascii="Sylfaen" w:hAnsi="Sylfaen"/>
                <w:sz w:val="20"/>
              </w:rPr>
            </w:pPr>
          </w:p>
        </w:tc>
        <w:tc>
          <w:tcPr>
            <w:tcW w:w="7993" w:type="dxa"/>
            <w:shd w:val="clear" w:color="auto" w:fill="FFFFFF"/>
          </w:tcPr>
          <w:p w:rsidR="006F17CA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9.</w:t>
            </w:r>
            <w:r w:rsidR="00AD0ADC" w:rsidRPr="00F55B94">
              <w:rPr>
                <w:rFonts w:ascii="Sylfaen" w:hAnsi="Sylfaen"/>
                <w:sz w:val="20"/>
                <w:szCs w:val="24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Ագրոարդյունաբերական համալիրի սննդ</w:t>
            </w:r>
            <w:r w:rsidR="00664797" w:rsidRPr="00AC55E0">
              <w:rPr>
                <w:rFonts w:ascii="Sylfaen" w:hAnsi="Sylfaen"/>
                <w:sz w:val="20"/>
                <w:szCs w:val="24"/>
              </w:rPr>
              <w:t>արդյունաբերության</w:t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 </w:t>
            </w:r>
            <w:r w:rsidR="00AD0ADC" w:rsidRPr="00AC55E0">
              <w:rPr>
                <w:rFonts w:ascii="Sylfaen" w:hAnsi="Sylfaen"/>
                <w:sz w:val="20"/>
                <w:szCs w:val="24"/>
              </w:rPr>
              <w:t>եւ</w:t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 վերամշակող արդյունաբերության տեխնոլոգիաներ՝ առողջ սննդի </w:t>
            </w:r>
            <w:r w:rsidR="00664797" w:rsidRPr="00AC55E0">
              <w:rPr>
                <w:rFonts w:ascii="Sylfaen" w:hAnsi="Sylfaen"/>
                <w:sz w:val="20"/>
                <w:szCs w:val="24"/>
              </w:rPr>
              <w:t>բաղադրատարրեր</w:t>
            </w:r>
          </w:p>
        </w:tc>
      </w:tr>
      <w:tr w:rsidR="006F17CA" w:rsidRPr="00AC55E0" w:rsidTr="00AD0ADC">
        <w:trPr>
          <w:gridAfter w:val="1"/>
          <w:wAfter w:w="8" w:type="dxa"/>
          <w:jc w:val="center"/>
        </w:trPr>
        <w:tc>
          <w:tcPr>
            <w:tcW w:w="6532" w:type="dxa"/>
            <w:vMerge/>
            <w:shd w:val="clear" w:color="auto" w:fill="FFFFFF"/>
          </w:tcPr>
          <w:p w:rsidR="006F17CA" w:rsidRPr="00AC55E0" w:rsidRDefault="006F17CA" w:rsidP="00AD0ADC">
            <w:pPr>
              <w:tabs>
                <w:tab w:val="left" w:pos="285"/>
              </w:tabs>
              <w:spacing w:after="40"/>
              <w:ind w:left="45"/>
              <w:rPr>
                <w:rFonts w:ascii="Sylfaen" w:hAnsi="Sylfaen"/>
                <w:sz w:val="20"/>
              </w:rPr>
            </w:pPr>
          </w:p>
        </w:tc>
        <w:tc>
          <w:tcPr>
            <w:tcW w:w="7993" w:type="dxa"/>
            <w:shd w:val="clear" w:color="auto" w:fill="FFFFFF"/>
          </w:tcPr>
          <w:p w:rsidR="006F17CA" w:rsidRPr="00AC55E0" w:rsidRDefault="006F17CA" w:rsidP="00AD0ADC">
            <w:pPr>
              <w:pStyle w:val="Bodytext20"/>
              <w:shd w:val="clear" w:color="auto" w:fill="auto"/>
              <w:tabs>
                <w:tab w:val="left" w:pos="386"/>
              </w:tabs>
              <w:spacing w:before="0" w:after="40" w:line="240" w:lineRule="auto"/>
              <w:ind w:left="45"/>
              <w:jc w:val="left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10.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Եվրասիական գյուղատնտեսական տեխնոլոգիական հարթակ</w:t>
            </w:r>
          </w:p>
        </w:tc>
      </w:tr>
      <w:tr w:rsidR="00FA3344" w:rsidRPr="00AC55E0" w:rsidTr="006F17CA">
        <w:trPr>
          <w:gridAfter w:val="1"/>
          <w:wAfter w:w="8" w:type="dxa"/>
          <w:jc w:val="center"/>
        </w:trPr>
        <w:tc>
          <w:tcPr>
            <w:tcW w:w="6532" w:type="dxa"/>
            <w:shd w:val="clear" w:color="auto" w:fill="FFFFFF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85"/>
              </w:tabs>
              <w:spacing w:before="0" w:after="60" w:line="240" w:lineRule="auto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8.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Արդյունաբերական տեխնոլոգիաներ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FA3344" w:rsidRPr="00AC55E0" w:rsidRDefault="006F17CA" w:rsidP="00AD0ADC">
            <w:pPr>
              <w:pStyle w:val="Bodytext20"/>
              <w:shd w:val="clear" w:color="auto" w:fill="auto"/>
              <w:tabs>
                <w:tab w:val="left" w:pos="293"/>
              </w:tabs>
              <w:spacing w:before="0" w:after="60" w:line="240" w:lineRule="auto"/>
              <w:rPr>
                <w:rFonts w:ascii="Sylfaen" w:hAnsi="Sylfaen"/>
                <w:sz w:val="20"/>
                <w:szCs w:val="24"/>
              </w:rPr>
            </w:pPr>
            <w:r w:rsidRPr="00AC55E0">
              <w:rPr>
                <w:rFonts w:ascii="Sylfaen" w:hAnsi="Sylfaen"/>
                <w:sz w:val="20"/>
                <w:szCs w:val="24"/>
              </w:rPr>
              <w:t>11.</w:t>
            </w:r>
            <w:r w:rsidR="00AD0ADC" w:rsidRPr="00AC55E0">
              <w:rPr>
                <w:rFonts w:ascii="Sylfaen" w:hAnsi="Sylfaen"/>
                <w:sz w:val="20"/>
                <w:szCs w:val="24"/>
                <w:lang w:val="en-US"/>
              </w:rPr>
              <w:tab/>
            </w:r>
            <w:r w:rsidRPr="00AC55E0">
              <w:rPr>
                <w:rFonts w:ascii="Sylfaen" w:hAnsi="Sylfaen"/>
                <w:sz w:val="20"/>
                <w:szCs w:val="24"/>
              </w:rPr>
              <w:t>«Թեթ</w:t>
            </w:r>
            <w:r w:rsidR="00AD0ADC" w:rsidRPr="00AC55E0">
              <w:rPr>
                <w:rFonts w:ascii="Sylfaen" w:hAnsi="Sylfaen"/>
                <w:sz w:val="20"/>
                <w:szCs w:val="24"/>
              </w:rPr>
              <w:t>եւ</w:t>
            </w:r>
            <w:r w:rsidRPr="00AC55E0">
              <w:rPr>
                <w:rFonts w:ascii="Sylfaen" w:hAnsi="Sylfaen"/>
                <w:sz w:val="20"/>
                <w:szCs w:val="24"/>
              </w:rPr>
              <w:t xml:space="preserve"> արդյունաբերություն» արդյունաբերական տեխնոլոգիաներ</w:t>
            </w:r>
          </w:p>
        </w:tc>
      </w:tr>
    </w:tbl>
    <w:p w:rsidR="00AD0ADC" w:rsidRPr="00AC55E0" w:rsidRDefault="00AD0ADC" w:rsidP="00AD0ADC">
      <w:pPr>
        <w:jc w:val="center"/>
        <w:rPr>
          <w:rFonts w:ascii="Sylfaen" w:hAnsi="Sylfaen"/>
          <w:lang w:val="en-US"/>
        </w:rPr>
      </w:pPr>
    </w:p>
    <w:p w:rsidR="00AD0ADC" w:rsidRPr="00AC55E0" w:rsidRDefault="00AD0ADC" w:rsidP="00AD0ADC">
      <w:pPr>
        <w:spacing w:after="160" w:line="360" w:lineRule="auto"/>
        <w:jc w:val="center"/>
        <w:rPr>
          <w:rFonts w:ascii="Sylfaen" w:hAnsi="Sylfaen"/>
          <w:lang w:val="en-US"/>
        </w:rPr>
      </w:pPr>
      <w:r w:rsidRPr="00AC55E0">
        <w:rPr>
          <w:rFonts w:ascii="Sylfaen" w:hAnsi="Sylfaen"/>
        </w:rPr>
        <w:t>________________</w:t>
      </w:r>
    </w:p>
    <w:p w:rsidR="00AD0ADC" w:rsidRPr="00AC55E0" w:rsidRDefault="00AD0ADC" w:rsidP="00AD0ADC">
      <w:pPr>
        <w:spacing w:after="160" w:line="360" w:lineRule="auto"/>
        <w:jc w:val="both"/>
        <w:rPr>
          <w:rFonts w:ascii="Sylfaen" w:hAnsi="Sylfaen"/>
        </w:rPr>
        <w:sectPr w:rsidR="00AD0ADC" w:rsidRPr="00AC55E0" w:rsidSect="008D4BA6">
          <w:footerReference w:type="default" r:id="rId8"/>
          <w:pgSz w:w="16839" w:h="11907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2</w:t>
      </w:r>
    </w:p>
    <w:p w:rsidR="006F17CA" w:rsidRPr="00AC55E0" w:rsidRDefault="006F17CA" w:rsidP="00C65F57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AD0ADC" w:rsidRPr="00AC55E0">
        <w:rPr>
          <w:rFonts w:ascii="Sylfaen" w:hAnsi="Sylfaen"/>
          <w:sz w:val="24"/>
          <w:szCs w:val="24"/>
        </w:rPr>
        <w:br/>
      </w:r>
      <w:r w:rsidR="00E43DE3" w:rsidRPr="00AC55E0">
        <w:rPr>
          <w:rFonts w:ascii="Sylfaen" w:hAnsi="Sylfaen"/>
          <w:sz w:val="24"/>
          <w:szCs w:val="24"/>
        </w:rPr>
        <w:t>201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C65F57" w:rsidRPr="00AC55E0">
        <w:rPr>
          <w:rFonts w:ascii="Sylfaen" w:hAnsi="Sylfaen"/>
          <w:sz w:val="24"/>
          <w:szCs w:val="24"/>
        </w:rPr>
        <w:tab/>
        <w:t>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r w:rsidR="00C65F57" w:rsidRPr="00AC55E0">
        <w:rPr>
          <w:rFonts w:ascii="Sylfaen" w:hAnsi="Sylfaen"/>
          <w:sz w:val="24"/>
          <w:szCs w:val="24"/>
        </w:rPr>
        <w:tab/>
      </w:r>
      <w:r w:rsidR="00664797" w:rsidRPr="00AC55E0">
        <w:rPr>
          <w:rFonts w:ascii="Sylfaen" w:hAnsi="Sylfaen"/>
          <w:sz w:val="24"/>
          <w:szCs w:val="24"/>
        </w:rPr>
        <w:t>կարգադրության</w:t>
      </w:r>
      <w:bookmarkStart w:id="1" w:name="bookmark6"/>
    </w:p>
    <w:p w:rsidR="006F17CA" w:rsidRPr="00AC55E0" w:rsidRDefault="006F17CA" w:rsidP="00AD0ADC">
      <w:pPr>
        <w:pStyle w:val="Bodytext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spacing w:val="0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1"/>
    </w:p>
    <w:p w:rsidR="00FA3344" w:rsidRPr="00AC55E0" w:rsidRDefault="006F17CA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«Տիեզերական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երկրատեղեկատվական տեխնոլոգիաներ՝ 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գլոբալ մրցունակության ա</w:t>
      </w:r>
      <w:r w:rsidR="00664797" w:rsidRPr="00AC55E0">
        <w:rPr>
          <w:rFonts w:ascii="Sylfaen" w:hAnsi="Sylfaen"/>
          <w:sz w:val="24"/>
          <w:szCs w:val="24"/>
        </w:rPr>
        <w:t>րդյուն</w:t>
      </w:r>
      <w:r w:rsidRPr="00AC55E0">
        <w:rPr>
          <w:rFonts w:ascii="Sylfaen" w:hAnsi="Sylfaen"/>
          <w:sz w:val="24"/>
          <w:szCs w:val="24"/>
        </w:rPr>
        <w:t>քներ» եվրասիական տեխնոլոգիական հարթակի</w:t>
      </w:r>
    </w:p>
    <w:p w:rsidR="00C65F57" w:rsidRPr="00AC55E0" w:rsidRDefault="00C65F57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«Ղազախստան Գարիշ Սապարի» ԱԸ</w:t>
      </w:r>
      <w:r w:rsidR="00664797" w:rsidRPr="00AC55E0">
        <w:rPr>
          <w:rFonts w:ascii="Sylfaen" w:hAnsi="Sylfaen"/>
          <w:sz w:val="24"/>
          <w:szCs w:val="24"/>
        </w:rPr>
        <w:t>»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664797" w:rsidRPr="00AC55E0">
        <w:rPr>
          <w:rFonts w:ascii="Sylfaen" w:hAnsi="Sylfaen"/>
          <w:sz w:val="24"/>
          <w:szCs w:val="24"/>
        </w:rPr>
        <w:t xml:space="preserve">բաժնետիրական ընկերություն </w:t>
      </w:r>
      <w:r w:rsidRPr="00AC55E0">
        <w:rPr>
          <w:rFonts w:ascii="Sylfaen" w:hAnsi="Sylfaen"/>
          <w:sz w:val="24"/>
          <w:szCs w:val="24"/>
        </w:rPr>
        <w:t>(ք</w:t>
      </w:r>
      <w:r w:rsidR="00E43DE3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</w:t>
      </w:r>
      <w:r w:rsidR="00C65F57" w:rsidRPr="00AC55E0">
        <w:rPr>
          <w:rFonts w:ascii="Sylfaen" w:hAnsi="Sylfaen"/>
          <w:sz w:val="24"/>
          <w:szCs w:val="24"/>
        </w:rPr>
        <w:t> </w:t>
      </w:r>
      <w:r w:rsidRPr="00AC55E0">
        <w:rPr>
          <w:rFonts w:ascii="Sylfaen" w:hAnsi="Sylfaen"/>
          <w:sz w:val="24"/>
          <w:szCs w:val="24"/>
        </w:rPr>
        <w:t>Աստանա,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«Ալմաթի </w:t>
      </w:r>
      <w:r w:rsidR="00664797" w:rsidRPr="00AC55E0">
        <w:rPr>
          <w:rFonts w:ascii="Sylfaen" w:hAnsi="Sylfaen"/>
          <w:sz w:val="24"/>
          <w:szCs w:val="24"/>
        </w:rPr>
        <w:t xml:space="preserve">էներգետիկայի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664797" w:rsidRPr="00AC55E0">
        <w:rPr>
          <w:rFonts w:ascii="Sylfaen" w:hAnsi="Sylfaen"/>
          <w:sz w:val="24"/>
          <w:szCs w:val="24"/>
        </w:rPr>
        <w:t xml:space="preserve">կապի </w:t>
      </w:r>
      <w:r w:rsidRPr="00AC55E0">
        <w:rPr>
          <w:rFonts w:ascii="Sylfaen" w:hAnsi="Sylfaen"/>
          <w:sz w:val="24"/>
          <w:szCs w:val="24"/>
        </w:rPr>
        <w:t>համալսարան» ԱԲԸ (ք</w:t>
      </w:r>
      <w:r w:rsidR="00E43DE3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Ալմաթ</w:t>
      </w:r>
      <w:r w:rsidR="00664797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>, Ղազախստանի Հանրապետություն),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«Միջազգային տիեզերական տեխնոլոգիաներ» փակ բաժնետիրական ընկերություն (ք</w:t>
      </w:r>
      <w:r w:rsidR="00E43DE3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Մոսկվա, Ռուսաստանի Դաշնություն),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«Ս</w:t>
      </w:r>
      <w:r w:rsidR="00E43DE3" w:rsidRPr="00AC55E0">
        <w:rPr>
          <w:rFonts w:ascii="Sylfaen" w:hAnsi="Sylfaen"/>
          <w:sz w:val="24"/>
          <w:szCs w:val="24"/>
        </w:rPr>
        <w:t>Ո</w:t>
      </w:r>
      <w:r w:rsidRPr="00AC55E0">
        <w:rPr>
          <w:rFonts w:ascii="Sylfaen" w:hAnsi="Sylfaen"/>
          <w:sz w:val="24"/>
          <w:szCs w:val="24"/>
        </w:rPr>
        <w:t>ՎԶ</w:t>
      </w:r>
      <w:r w:rsidR="00E43DE3" w:rsidRPr="00AC55E0">
        <w:rPr>
          <w:rFonts w:ascii="Sylfaen" w:hAnsi="Sylfaen"/>
          <w:sz w:val="24"/>
          <w:szCs w:val="24"/>
        </w:rPr>
        <w:t>Ո</w:t>
      </w:r>
      <w:r w:rsidRPr="00AC55E0">
        <w:rPr>
          <w:rFonts w:ascii="Sylfaen" w:hAnsi="Sylfaen"/>
          <w:sz w:val="24"/>
          <w:szCs w:val="24"/>
        </w:rPr>
        <w:t xml:space="preserve">ՆԴ </w:t>
      </w:r>
      <w:r w:rsidR="00664797" w:rsidRPr="00AC55E0">
        <w:rPr>
          <w:rFonts w:ascii="Sylfaen" w:hAnsi="Sylfaen"/>
          <w:sz w:val="24"/>
          <w:szCs w:val="24"/>
        </w:rPr>
        <w:t>ընկերություն</w:t>
      </w:r>
      <w:r w:rsidRPr="00AC55E0">
        <w:rPr>
          <w:rFonts w:ascii="Sylfaen" w:hAnsi="Sylfaen"/>
          <w:sz w:val="24"/>
          <w:szCs w:val="24"/>
        </w:rPr>
        <w:t>» սահմանափակ պատասխանատվությամբ ընկերություն (ք</w:t>
      </w:r>
      <w:r w:rsidR="00E43DE3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Մոսկվա, Ռուսաստանի Դաշնություն),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Մոսկվայի Մ. Վ. Լոմոնոսովի անվան պետական համալսարան (ք</w:t>
      </w:r>
      <w:r w:rsidR="00E43DE3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</w:t>
      </w:r>
      <w:r w:rsidR="00C65F57" w:rsidRPr="00AC55E0">
        <w:rPr>
          <w:rFonts w:ascii="Sylfaen" w:hAnsi="Sylfaen"/>
          <w:sz w:val="24"/>
          <w:szCs w:val="24"/>
        </w:rPr>
        <w:t> </w:t>
      </w:r>
      <w:r w:rsidRPr="00AC55E0">
        <w:rPr>
          <w:rFonts w:ascii="Sylfaen" w:hAnsi="Sylfaen"/>
          <w:sz w:val="24"/>
          <w:szCs w:val="24"/>
        </w:rPr>
        <w:t>Մոսկվա, Ռուսաստանի Դաշնություն),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Բելառուսի Գիտությունների ազգային ակադեմիայի «Երկրատեղեկատվական համակարգեր» գիտաինժեներական հանրապետական ունիտար ձեռնարկություն (ք</w:t>
      </w:r>
      <w:r w:rsidR="00E43DE3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Մինսկ, Բելառուսի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Բելառուսի Վ. Ի. Լենինի անվան պետական համալսարան (ք</w:t>
      </w:r>
      <w:r w:rsidR="00E43DE3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Մինսկ, Բելառուսի Հանրապետություն)։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2.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Նպատակներ՝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Եվրասիական տնտեսական </w:t>
      </w:r>
      <w:r w:rsidR="00664797" w:rsidRPr="00AC55E0">
        <w:rPr>
          <w:rFonts w:ascii="Sylfaen" w:hAnsi="Sylfaen"/>
          <w:sz w:val="24"/>
          <w:szCs w:val="24"/>
        </w:rPr>
        <w:t>մ</w:t>
      </w:r>
      <w:r w:rsidRPr="00AC55E0">
        <w:rPr>
          <w:rFonts w:ascii="Sylfaen" w:hAnsi="Sylfaen"/>
          <w:sz w:val="24"/>
          <w:szCs w:val="24"/>
        </w:rPr>
        <w:t xml:space="preserve">իության անդամ պետությունների (այսուհետ` անդամ պետություններ) շահագրգիռ անձանց փոխգործակցության արդյունավետության բարձրացում՝ տիեզերական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երկրատեղեկատվական տեխնոլոգիաների ոլորտում անդամ պետությունների արդյունաբերական </w:t>
      </w:r>
      <w:r w:rsidR="00664797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 xml:space="preserve"> գիտատեխնիկական ներուժն օգտագործ</w:t>
      </w:r>
      <w:r w:rsidR="00664797" w:rsidRPr="00AC55E0">
        <w:rPr>
          <w:rFonts w:ascii="Sylfaen" w:hAnsi="Sylfaen"/>
          <w:sz w:val="24"/>
          <w:szCs w:val="24"/>
        </w:rPr>
        <w:t>ելու</w:t>
      </w:r>
      <w:r w:rsidRPr="00AC55E0">
        <w:rPr>
          <w:rFonts w:ascii="Sylfaen" w:hAnsi="Sylfaen"/>
          <w:sz w:val="24"/>
          <w:szCs w:val="24"/>
        </w:rPr>
        <w:t xml:space="preserve"> մեջ,</w:t>
      </w:r>
    </w:p>
    <w:p w:rsidR="00FA3344" w:rsidRPr="00AC55E0" w:rsidRDefault="00664797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Երկրի հեռահար զոնդավորման (այսուհետ` ԵՀԶ) տվյալների աղբյուրների հիման վրա նորարարական տիեզերական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երկրատեղեկատվական տեխնոլոգիաների ստեղծման </w:t>
      </w:r>
      <w:r w:rsidR="002939D4" w:rsidRPr="00AC55E0">
        <w:rPr>
          <w:rFonts w:ascii="Sylfaen" w:hAnsi="Sylfaen"/>
          <w:sz w:val="24"/>
          <w:szCs w:val="24"/>
        </w:rPr>
        <w:t xml:space="preserve">ու </w:t>
      </w:r>
      <w:r w:rsidRPr="00AC55E0">
        <w:rPr>
          <w:rFonts w:ascii="Sylfaen" w:hAnsi="Sylfaen"/>
          <w:sz w:val="24"/>
          <w:szCs w:val="24"/>
        </w:rPr>
        <w:t xml:space="preserve">ներդրման գործում </w:t>
      </w:r>
      <w:r w:rsidR="006F17CA" w:rsidRPr="00AC55E0">
        <w:rPr>
          <w:rFonts w:ascii="Sylfaen" w:hAnsi="Sylfaen"/>
          <w:sz w:val="24"/>
          <w:szCs w:val="24"/>
        </w:rPr>
        <w:t>անդամ պետությունների, բիզնեսի, գիտության, հասարակական կազմակերպությունների ներկա</w:t>
      </w:r>
      <w:r w:rsidRPr="00AC55E0">
        <w:rPr>
          <w:rFonts w:ascii="Sylfaen" w:hAnsi="Sylfaen"/>
          <w:sz w:val="24"/>
          <w:szCs w:val="24"/>
        </w:rPr>
        <w:t>յացուցիչների ջանքերի համախմբում</w:t>
      </w:r>
      <w:r w:rsidR="006F17CA"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664797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տիեզերական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երկրատեղեկատվական տեխնոլոգիաների ոլորտում անդամ պետությունների գլոբալ մրցունակությունը բարձրացնելու նպատակով </w:t>
      </w:r>
      <w:r w:rsidR="006F17CA" w:rsidRPr="00AC55E0">
        <w:rPr>
          <w:rFonts w:ascii="Sylfaen" w:hAnsi="Sylfaen"/>
          <w:sz w:val="24"/>
          <w:szCs w:val="24"/>
        </w:rPr>
        <w:t xml:space="preserve">տեխնոլոգիական, կազմակերպչական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կառավարման </w:t>
      </w:r>
      <w:r w:rsidR="00E37C8B" w:rsidRPr="00AC55E0">
        <w:rPr>
          <w:rFonts w:ascii="Sylfaen" w:hAnsi="Sylfaen"/>
          <w:sz w:val="24"/>
          <w:szCs w:val="24"/>
        </w:rPr>
        <w:t>կոմպետենցիաների</w:t>
      </w:r>
      <w:r w:rsidR="00CB0A6B" w:rsidRPr="00AC55E0">
        <w:rPr>
          <w:rFonts w:ascii="Sylfaen" w:hAnsi="Sylfaen"/>
          <w:sz w:val="24"/>
          <w:szCs w:val="24"/>
        </w:rPr>
        <w:t xml:space="preserve"> </w:t>
      </w:r>
      <w:r w:rsidR="006F17CA" w:rsidRPr="00AC55E0">
        <w:rPr>
          <w:rFonts w:ascii="Sylfaen" w:hAnsi="Sylfaen"/>
          <w:sz w:val="24"/>
          <w:szCs w:val="24"/>
        </w:rPr>
        <w:t>համախմբում։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3.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տարածական տվյալները, ԵՀԶ տեխնոլոգիաները մշակելու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օգտագործելու, վերլուծական տեղեկատվություն ստանալու միասնական մեխանիզմներ ստեղծելու ոլորտում հետազոտությունների եվրասիական ծրագրի իրականացման վերաբերյալ առաջարկությունների մշակում,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տիեզերական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երկրատեղեկատվական տեխնոլոգիաների, արտադրանքի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ծառայությունների ստեղծման </w:t>
      </w:r>
      <w:r w:rsidR="002939D4" w:rsidRPr="00AC55E0">
        <w:rPr>
          <w:rFonts w:ascii="Sylfaen" w:hAnsi="Sylfaen"/>
          <w:sz w:val="24"/>
          <w:szCs w:val="24"/>
        </w:rPr>
        <w:t xml:space="preserve">ու </w:t>
      </w:r>
      <w:r w:rsidRPr="00AC55E0">
        <w:rPr>
          <w:rFonts w:ascii="Sylfaen" w:hAnsi="Sylfaen"/>
          <w:sz w:val="24"/>
          <w:szCs w:val="24"/>
        </w:rPr>
        <w:t xml:space="preserve">օգտագործման ոլորտում անդամ պետությունների տնտեսությունների իրական հատվածի ընթացիկ վիճակի, զարգացման ուղղությունների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պահանջների ուսումնասիրությունների անցկացում,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տիեզերական արտադրանքի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ծառայությունների վերաբերյալ միասնական տվյալների ավտոմատացված բազայի ստեղծում,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համակարգված տեխնոլոգիական քաղաքականության մշակում՝ հաշվի առնելով տիեզերական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երկրատեղեկատվական արտադրանք (ծառայություններ) մշակողների, արտադրողների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սպառողների շահերը,</w:t>
      </w:r>
    </w:p>
    <w:p w:rsidR="00FA3344" w:rsidRPr="00AC55E0" w:rsidRDefault="00CB0A6B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գլոբալ մրցունակությունը բարձրացնելու նպատակով </w:t>
      </w:r>
      <w:r w:rsidR="006F17CA" w:rsidRPr="00AC55E0">
        <w:rPr>
          <w:rFonts w:ascii="Sylfaen" w:hAnsi="Sylfaen"/>
          <w:sz w:val="24"/>
          <w:szCs w:val="24"/>
        </w:rPr>
        <w:t>ԵՀԶ-ի տվյալների հիման վրա</w:t>
      </w:r>
      <w:r w:rsidRPr="00AC55E0">
        <w:rPr>
          <w:rFonts w:ascii="Sylfaen" w:hAnsi="Sylfaen"/>
          <w:sz w:val="24"/>
          <w:szCs w:val="24"/>
        </w:rPr>
        <w:t xml:space="preserve"> նորարարական բարձր</w:t>
      </w:r>
      <w:r w:rsidR="006F17CA" w:rsidRPr="00AC55E0">
        <w:rPr>
          <w:rFonts w:ascii="Sylfaen" w:hAnsi="Sylfaen"/>
          <w:sz w:val="24"/>
          <w:szCs w:val="24"/>
        </w:rPr>
        <w:t xml:space="preserve">տեխնոլոգիական տիեզերական </w:t>
      </w:r>
      <w:r w:rsidRPr="00AC55E0">
        <w:rPr>
          <w:rFonts w:ascii="Sylfaen" w:hAnsi="Sylfaen"/>
          <w:sz w:val="24"/>
          <w:szCs w:val="24"/>
        </w:rPr>
        <w:t xml:space="preserve">արտադրանքի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ծառայությունների ստեղծում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ներդրում,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միասնական երկրատեղեկատվական տարածքի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երկրատարածական տվյալների՝ </w:t>
      </w:r>
      <w:r w:rsidR="00ED7705" w:rsidRPr="00AC55E0">
        <w:rPr>
          <w:rFonts w:ascii="Sylfaen" w:hAnsi="Sylfaen"/>
          <w:sz w:val="24"/>
          <w:szCs w:val="24"/>
        </w:rPr>
        <w:t xml:space="preserve">ներառյալ էլեկտրոնային քարտեզները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ED7705" w:rsidRPr="00AC55E0">
        <w:rPr>
          <w:rFonts w:ascii="Sylfaen" w:hAnsi="Sylfaen"/>
          <w:sz w:val="24"/>
          <w:szCs w:val="24"/>
        </w:rPr>
        <w:t xml:space="preserve"> տիեզերական լուսանկարները, </w:t>
      </w:r>
      <w:r w:rsidR="00003751" w:rsidRPr="00AC55E0">
        <w:rPr>
          <w:rFonts w:ascii="Sylfaen" w:hAnsi="Sylfaen"/>
          <w:sz w:val="24"/>
          <w:szCs w:val="24"/>
        </w:rPr>
        <w:t xml:space="preserve">բազաների ստեղծման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003751" w:rsidRPr="00AC55E0">
        <w:rPr>
          <w:rFonts w:ascii="Sylfaen" w:hAnsi="Sylfaen"/>
          <w:sz w:val="24"/>
          <w:szCs w:val="24"/>
        </w:rPr>
        <w:t xml:space="preserve"> օգտագործման միասնական մոտեցման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003751" w:rsidRPr="00AC55E0">
        <w:rPr>
          <w:rFonts w:ascii="Sylfaen" w:hAnsi="Sylfaen"/>
          <w:sz w:val="24"/>
          <w:szCs w:val="24"/>
        </w:rPr>
        <w:t>ավորում,</w:t>
      </w:r>
    </w:p>
    <w:p w:rsidR="00FA3344" w:rsidRPr="00AC55E0" w:rsidRDefault="00003751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ԵՀԶ տիեզերական</w:t>
      </w:r>
      <w:r w:rsidR="006F17CA" w:rsidRPr="00AC55E0">
        <w:rPr>
          <w:rFonts w:ascii="Sylfaen" w:hAnsi="Sylfaen"/>
          <w:sz w:val="24"/>
          <w:szCs w:val="24"/>
        </w:rPr>
        <w:t xml:space="preserve"> համակարգերի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երկրատեղեկատվական համակարգերի ինտեգրում,</w:t>
      </w:r>
    </w:p>
    <w:p w:rsidR="00FA3344" w:rsidRPr="00AC55E0" w:rsidRDefault="00CB0A6B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տարածքներում ստեղծված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մշակվող տարածական տվյալների հիման վրա </w:t>
      </w:r>
      <w:r w:rsidR="006F17CA" w:rsidRPr="00AC55E0">
        <w:rPr>
          <w:rFonts w:ascii="Sylfaen" w:hAnsi="Sylfaen"/>
          <w:sz w:val="24"/>
          <w:szCs w:val="24"/>
        </w:rPr>
        <w:t xml:space="preserve">երկրատեղեկատվության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ծառայությունների </w:t>
      </w:r>
      <w:r w:rsidR="006F17CA" w:rsidRPr="00AC55E0">
        <w:rPr>
          <w:rFonts w:ascii="Sylfaen" w:hAnsi="Sylfaen"/>
          <w:sz w:val="24"/>
          <w:szCs w:val="24"/>
        </w:rPr>
        <w:t xml:space="preserve">ոլորտում ծրագրային արտադրանքի գիտական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</w:t>
      </w:r>
      <w:r w:rsidRPr="00AC55E0">
        <w:rPr>
          <w:rFonts w:ascii="Sylfaen" w:hAnsi="Sylfaen"/>
          <w:sz w:val="24"/>
          <w:szCs w:val="24"/>
        </w:rPr>
        <w:t>կոմերցիոն</w:t>
      </w:r>
      <w:r w:rsidR="006F17CA" w:rsidRPr="00AC55E0">
        <w:rPr>
          <w:rFonts w:ascii="Sylfaen" w:hAnsi="Sylfaen"/>
          <w:sz w:val="24"/>
          <w:szCs w:val="24"/>
        </w:rPr>
        <w:t xml:space="preserve"> ներուժի գնահատման համար փորձագիտական հարթակի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>ավորում։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Գործունեության հիմնական ուղղությունները՝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տիեզերական տեխնոլոգիաների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երկրատեղեկատվական համակարգերի ոլորտում որակապես նոր տեխնիկական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ծրագրային միջոցների, արտադրանքի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ծառայությունների ստեղծման ուղղությամբ գիտակիրառական </w:t>
      </w:r>
      <w:r w:rsidR="00103B0D" w:rsidRPr="00AC55E0">
        <w:rPr>
          <w:rFonts w:ascii="Sylfaen" w:hAnsi="Sylfaen"/>
          <w:sz w:val="24"/>
          <w:szCs w:val="24"/>
        </w:rPr>
        <w:t>հետազոտություններ</w:t>
      </w:r>
      <w:r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տարածքներում տիեզերական արտադրանքի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ծառայությունների</w:t>
      </w:r>
      <w:r w:rsidR="00CB0A6B" w:rsidRPr="00AC55E0">
        <w:rPr>
          <w:rFonts w:ascii="Sylfaen" w:hAnsi="Sylfaen"/>
          <w:sz w:val="24"/>
          <w:szCs w:val="24"/>
        </w:rPr>
        <w:t xml:space="preserve"> օգտագործման, ինչպես նա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CB0A6B" w:rsidRPr="00AC55E0">
        <w:rPr>
          <w:rFonts w:ascii="Sylfaen" w:hAnsi="Sylfaen"/>
          <w:sz w:val="24"/>
          <w:szCs w:val="24"/>
        </w:rPr>
        <w:t xml:space="preserve">՝ միջին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CB0A6B" w:rsidRPr="00AC55E0">
        <w:rPr>
          <w:rFonts w:ascii="Sylfaen" w:hAnsi="Sylfaen"/>
          <w:sz w:val="24"/>
          <w:szCs w:val="24"/>
        </w:rPr>
        <w:t xml:space="preserve"> բարձրագույն մասնագիտական կրթությամբ մասնագետների պատրաստման ոլորտում</w:t>
      </w:r>
      <w:r w:rsidRPr="00AC55E0">
        <w:rPr>
          <w:rFonts w:ascii="Sylfaen" w:hAnsi="Sylfaen"/>
          <w:sz w:val="24"/>
          <w:szCs w:val="24"/>
        </w:rPr>
        <w:t xml:space="preserve"> նորմատիվ-իրավական բազայի կատարելագործում,</w:t>
      </w:r>
    </w:p>
    <w:p w:rsidR="00C65F57" w:rsidRPr="00AC55E0" w:rsidRDefault="00C65F57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ԵՀԶ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երկրատեղեկատվական համակարգերի ոլորտում համատեղ մշակումների կազմակերպում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նորարարական արտադրանքի </w:t>
      </w:r>
      <w:r w:rsidR="00CB0A6B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 xml:space="preserve"> ծառայությունների ստեղծում,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պետություններում վերջնական սպառողների</w:t>
      </w:r>
      <w:r w:rsidR="00CB0A6B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փորձագիտական, խորհրդատվական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տեղեկատվական աջակցություն,</w:t>
      </w:r>
    </w:p>
    <w:p w:rsidR="006F17CA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հարթակի մասնակիցների կողմից ստեղծված տիեզերական արտադրանքի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E37C8B" w:rsidRPr="00AC55E0">
        <w:rPr>
          <w:rFonts w:ascii="Sylfaen" w:hAnsi="Sylfaen"/>
          <w:sz w:val="24"/>
          <w:szCs w:val="24"/>
        </w:rPr>
        <w:t xml:space="preserve">ծառայությունների </w:t>
      </w:r>
      <w:r w:rsidR="00965276" w:rsidRPr="00AC55E0">
        <w:rPr>
          <w:rFonts w:ascii="Sylfaen" w:hAnsi="Sylfaen"/>
          <w:sz w:val="24"/>
          <w:szCs w:val="24"/>
        </w:rPr>
        <w:t>առ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965276" w:rsidRPr="00AC55E0">
        <w:rPr>
          <w:rFonts w:ascii="Sylfaen" w:hAnsi="Sylfaen"/>
          <w:sz w:val="24"/>
          <w:szCs w:val="24"/>
        </w:rPr>
        <w:t xml:space="preserve">տրայնացումը </w:t>
      </w:r>
      <w:r w:rsidRPr="00AC55E0">
        <w:rPr>
          <w:rFonts w:ascii="Sylfaen" w:hAnsi="Sylfaen"/>
          <w:sz w:val="24"/>
          <w:szCs w:val="24"/>
        </w:rPr>
        <w:t>համաշխարհային շուկայում</w:t>
      </w:r>
      <w:r w:rsidR="00CB0A6B" w:rsidRPr="00AC55E0">
        <w:rPr>
          <w:rFonts w:ascii="Sylfaen" w:hAnsi="Sylfaen"/>
          <w:sz w:val="24"/>
          <w:szCs w:val="24"/>
        </w:rPr>
        <w:t>:</w:t>
      </w:r>
    </w:p>
    <w:p w:rsidR="00C65F57" w:rsidRPr="00AC55E0" w:rsidRDefault="00C65F57" w:rsidP="00AD0ADC">
      <w:pPr>
        <w:spacing w:after="160" w:line="360" w:lineRule="auto"/>
        <w:jc w:val="both"/>
        <w:rPr>
          <w:rFonts w:ascii="Sylfaen" w:hAnsi="Sylfaen"/>
        </w:rPr>
      </w:pPr>
    </w:p>
    <w:p w:rsidR="00C65F57" w:rsidRPr="00F55B94" w:rsidRDefault="00C65F57" w:rsidP="00C65F57">
      <w:pPr>
        <w:spacing w:after="160" w:line="360" w:lineRule="auto"/>
        <w:jc w:val="center"/>
        <w:rPr>
          <w:rFonts w:ascii="Sylfaen" w:hAnsi="Sylfaen"/>
        </w:rPr>
      </w:pPr>
      <w:r w:rsidRPr="00AC55E0">
        <w:rPr>
          <w:rFonts w:ascii="Sylfaen" w:hAnsi="Sylfaen"/>
        </w:rPr>
        <w:t>_____________</w:t>
      </w:r>
    </w:p>
    <w:p w:rsidR="00C65F57" w:rsidRPr="00F55B94" w:rsidRDefault="00C65F57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</w:pPr>
    </w:p>
    <w:p w:rsidR="00C65F57" w:rsidRPr="00F55B94" w:rsidRDefault="00C65F57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  <w:sectPr w:rsidR="00C65F57" w:rsidRPr="00F55B94" w:rsidSect="008D4BA6">
          <w:headerReference w:type="default" r:id="rId9"/>
          <w:pgSz w:w="11907" w:h="16839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3</w:t>
      </w:r>
    </w:p>
    <w:p w:rsidR="006F17CA" w:rsidRPr="00AC55E0" w:rsidRDefault="006F17CA" w:rsidP="00C65F57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C65F57" w:rsidRPr="00AC55E0">
        <w:rPr>
          <w:rFonts w:ascii="Sylfaen" w:hAnsi="Sylfaen"/>
          <w:sz w:val="24"/>
          <w:szCs w:val="24"/>
        </w:rPr>
        <w:tab/>
        <w:t>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2" w:name="bookmark7"/>
      <w:r w:rsidR="00C65F57" w:rsidRPr="00AC55E0">
        <w:rPr>
          <w:rFonts w:ascii="Sylfaen" w:hAnsi="Sylfaen"/>
          <w:sz w:val="24"/>
          <w:szCs w:val="24"/>
        </w:rPr>
        <w:tab/>
      </w:r>
      <w:r w:rsidR="00381AB0" w:rsidRPr="00AC55E0">
        <w:rPr>
          <w:rFonts w:ascii="Sylfaen" w:hAnsi="Sylfaen"/>
          <w:sz w:val="24"/>
          <w:szCs w:val="24"/>
        </w:rPr>
        <w:t>կարգադրության</w:t>
      </w:r>
    </w:p>
    <w:p w:rsidR="006F17CA" w:rsidRPr="00AC55E0" w:rsidRDefault="006F17CA" w:rsidP="00AD0ADC">
      <w:pPr>
        <w:pStyle w:val="Bodytext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spacing w:val="0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2"/>
    </w:p>
    <w:p w:rsidR="00FA3344" w:rsidRPr="00AC55E0" w:rsidRDefault="006F17CA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«Եվրասիական կենսաբժշկական տեխնոլոգիական հարթակ» 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եվրասիական տեխնոլոգիական հարթակի</w:t>
      </w:r>
    </w:p>
    <w:p w:rsidR="00C65F57" w:rsidRPr="00AC55E0" w:rsidRDefault="00C65F57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««Ապագայի բժշկություն» տեխնոլոգիական հարթակ» ոչ առեւտրային </w:t>
      </w:r>
      <w:r w:rsidR="00381AB0" w:rsidRPr="00AC55E0">
        <w:rPr>
          <w:rFonts w:ascii="Sylfaen" w:hAnsi="Sylfaen"/>
          <w:sz w:val="24"/>
          <w:szCs w:val="24"/>
        </w:rPr>
        <w:t xml:space="preserve">ընկերակցություն </w:t>
      </w:r>
      <w:r w:rsidRPr="00AC55E0">
        <w:rPr>
          <w:rFonts w:ascii="Sylfaen" w:hAnsi="Sylfaen"/>
          <w:sz w:val="24"/>
          <w:szCs w:val="24"/>
        </w:rPr>
        <w:t>(ք</w:t>
      </w:r>
      <w:r w:rsidR="00103B0D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Տոմսկ, Ռուսաստանի Դաշնություն),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Ղազախստանի Հանրապետության կրթության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գիտության նախարարության գիտության կոմիտեի «Կե</w:t>
      </w:r>
      <w:r w:rsidR="00381AB0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>սատեխնոլոգիայի ազգային կենտրոն» հանրապետական պետական ձեռնարկություն (ք</w:t>
      </w:r>
      <w:r w:rsidR="00103B0D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Աստանա,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«Բելառուսի գիտատեխնիկական ոլորտի համակարգային վերլուծության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տեղեկատվական ապահովման ինստիտուտ» պետական հաստատություն (ք</w:t>
      </w:r>
      <w:r w:rsidR="00103B0D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</w:t>
      </w:r>
      <w:r w:rsidR="00C65F57" w:rsidRPr="00AC55E0">
        <w:rPr>
          <w:rFonts w:ascii="Sylfaen" w:hAnsi="Sylfaen"/>
          <w:sz w:val="24"/>
          <w:szCs w:val="24"/>
        </w:rPr>
        <w:t> </w:t>
      </w:r>
      <w:r w:rsidRPr="00AC55E0">
        <w:rPr>
          <w:rFonts w:ascii="Sylfaen" w:hAnsi="Sylfaen"/>
          <w:sz w:val="24"/>
          <w:szCs w:val="24"/>
        </w:rPr>
        <w:t>Մինսկ, Բելառուսի Հանրապետություն)։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Նպատակներ՝</w:t>
      </w:r>
    </w:p>
    <w:p w:rsidR="00FA3344" w:rsidRPr="00AC55E0" w:rsidRDefault="00381AB0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տեխնոլոգիական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նորարարական արագացված զարգացումն ապահովելու նպատակով Եվրասիական տնտեսական Միության անդամ պետություններում (այսուհետ`</w:t>
      </w:r>
      <w:r w:rsidR="00103B0D" w:rsidRPr="00AC55E0">
        <w:rPr>
          <w:rFonts w:ascii="Sylfaen" w:hAnsi="Sylfaen"/>
          <w:sz w:val="24"/>
          <w:szCs w:val="24"/>
        </w:rPr>
        <w:t xml:space="preserve"> </w:t>
      </w:r>
      <w:r w:rsidRPr="00AC55E0">
        <w:rPr>
          <w:rFonts w:ascii="Sylfaen" w:hAnsi="Sylfaen"/>
          <w:sz w:val="24"/>
          <w:szCs w:val="24"/>
        </w:rPr>
        <w:t xml:space="preserve">անդամ պետություններ) </w:t>
      </w:r>
      <w:r w:rsidR="006F17CA" w:rsidRPr="00AC55E0">
        <w:rPr>
          <w:rFonts w:ascii="Sylfaen" w:hAnsi="Sylfaen"/>
          <w:sz w:val="24"/>
          <w:szCs w:val="24"/>
        </w:rPr>
        <w:t>նորարարությունների խթանում, գիտաարտադրական կոոպերացիայի ընդլայնում, գիտատեխնիկական գործունեության</w:t>
      </w:r>
      <w:r w:rsidRPr="00AC55E0">
        <w:rPr>
          <w:rFonts w:ascii="Sylfaen" w:hAnsi="Sylfaen"/>
          <w:sz w:val="24"/>
          <w:szCs w:val="24"/>
        </w:rPr>
        <w:t>ը</w:t>
      </w:r>
      <w:r w:rsidR="006F17CA"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արդիականացման գործընթացների</w:t>
      </w:r>
      <w:r w:rsidRPr="00AC55E0">
        <w:rPr>
          <w:rFonts w:ascii="Sylfaen" w:hAnsi="Sylfaen"/>
          <w:sz w:val="24"/>
          <w:szCs w:val="24"/>
        </w:rPr>
        <w:t>ն</w:t>
      </w:r>
      <w:r w:rsidR="006F17CA" w:rsidRPr="00AC55E0">
        <w:rPr>
          <w:rFonts w:ascii="Sylfaen" w:hAnsi="Sylfaen"/>
          <w:sz w:val="24"/>
          <w:szCs w:val="24"/>
        </w:rPr>
        <w:t xml:space="preserve"> աջակցում,</w:t>
      </w:r>
    </w:p>
    <w:p w:rsidR="00FA3344" w:rsidRPr="00AC55E0" w:rsidRDefault="00AA194C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բիզնեսի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հասարակության ռազմավարական կարիքների ազդեցության ուժեղացումը </w:t>
      </w:r>
      <w:r w:rsidR="00381AB0" w:rsidRPr="00AC55E0">
        <w:rPr>
          <w:rFonts w:ascii="Sylfaen" w:hAnsi="Sylfaen"/>
          <w:sz w:val="24"/>
          <w:szCs w:val="24"/>
        </w:rPr>
        <w:t>անդամ պետությունների գիտատեխնիկական զարգացման կար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381AB0" w:rsidRPr="00AC55E0">
        <w:rPr>
          <w:rFonts w:ascii="Sylfaen" w:hAnsi="Sylfaen"/>
          <w:sz w:val="24"/>
          <w:szCs w:val="24"/>
        </w:rPr>
        <w:t xml:space="preserve">որագույն ուղղությունները որոշելու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381AB0" w:rsidRPr="00AC55E0">
        <w:rPr>
          <w:rFonts w:ascii="Sylfaen" w:hAnsi="Sylfaen"/>
          <w:sz w:val="24"/>
          <w:szCs w:val="24"/>
        </w:rPr>
        <w:t xml:space="preserve"> իրագործելու </w:t>
      </w:r>
      <w:r w:rsidR="00E37C8B" w:rsidRPr="00AC55E0">
        <w:rPr>
          <w:rFonts w:ascii="Sylfaen" w:hAnsi="Sylfaen"/>
          <w:sz w:val="24"/>
          <w:szCs w:val="24"/>
        </w:rPr>
        <w:t>վրա</w:t>
      </w:r>
      <w:r w:rsidR="006F17CA"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381AB0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կենսաբժշկության ոլորտում </w:t>
      </w:r>
      <w:r w:rsidR="009D19A4" w:rsidRPr="00AC55E0">
        <w:rPr>
          <w:rFonts w:ascii="Sylfaen" w:hAnsi="Sylfaen"/>
          <w:sz w:val="24"/>
          <w:szCs w:val="24"/>
        </w:rPr>
        <w:t>գիտատեխնոլոգիական զարգացման կար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9D19A4" w:rsidRPr="00AC55E0">
        <w:rPr>
          <w:rFonts w:ascii="Sylfaen" w:hAnsi="Sylfaen"/>
          <w:sz w:val="24"/>
          <w:szCs w:val="24"/>
        </w:rPr>
        <w:t xml:space="preserve">որագույն ուղղություններով համատեղ գործունեության կազմակերպման մեջ շահագրգռված </w:t>
      </w:r>
      <w:r w:rsidR="006F17CA" w:rsidRPr="00AC55E0">
        <w:rPr>
          <w:rFonts w:ascii="Sylfaen" w:hAnsi="Sylfaen"/>
          <w:sz w:val="24"/>
          <w:szCs w:val="24"/>
        </w:rPr>
        <w:t xml:space="preserve">անդամ պետությունների բիզնեսի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գիտության ներկայացուցիչների ջանքերի միավորում։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3.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կենսաբժշկության ոլորտում գիտական, արտադրական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կրթական հաստատությունների, պետական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հասարակական ինստիտուտների միջ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գիտաար</w:t>
      </w:r>
      <w:r w:rsidR="009D19A4" w:rsidRPr="00AC55E0">
        <w:rPr>
          <w:rFonts w:ascii="Sylfaen" w:hAnsi="Sylfaen"/>
          <w:sz w:val="24"/>
          <w:szCs w:val="24"/>
        </w:rPr>
        <w:t>դյունաբեր</w:t>
      </w:r>
      <w:r w:rsidRPr="00AC55E0">
        <w:rPr>
          <w:rFonts w:ascii="Sylfaen" w:hAnsi="Sylfaen"/>
          <w:sz w:val="24"/>
          <w:szCs w:val="24"/>
        </w:rPr>
        <w:t xml:space="preserve">ական կոոպերացիայի մեխանիզմների </w:t>
      </w:r>
      <w:r w:rsidR="009D19A4" w:rsidRPr="00AC55E0">
        <w:rPr>
          <w:rFonts w:ascii="Sylfaen" w:hAnsi="Sylfaen"/>
          <w:sz w:val="24"/>
          <w:szCs w:val="24"/>
        </w:rPr>
        <w:t>ստեղծում</w:t>
      </w:r>
      <w:r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կենսաբժշկության ոլորտում նոր տեխնոլոգիաների ստեղծման </w:t>
      </w:r>
      <w:r w:rsidR="009D19A4" w:rsidRPr="00AC55E0">
        <w:rPr>
          <w:rFonts w:ascii="Sylfaen" w:hAnsi="Sylfaen"/>
          <w:sz w:val="24"/>
          <w:szCs w:val="24"/>
        </w:rPr>
        <w:t>մասով</w:t>
      </w:r>
      <w:r w:rsidRPr="00AC55E0">
        <w:rPr>
          <w:rFonts w:ascii="Sylfaen" w:hAnsi="Sylfaen"/>
          <w:sz w:val="24"/>
          <w:szCs w:val="24"/>
        </w:rPr>
        <w:t xml:space="preserve"> մասնավոր-պետական գործընկերության առավել արդյունավետ մոդելների մշակում՝ հաշվի առնելով</w:t>
      </w:r>
      <w:r w:rsidR="009D19A4" w:rsidRPr="00AC55E0">
        <w:rPr>
          <w:rFonts w:ascii="Sylfaen" w:hAnsi="Sylfaen"/>
          <w:sz w:val="24"/>
          <w:szCs w:val="24"/>
        </w:rPr>
        <w:t xml:space="preserve"> բոլոր</w:t>
      </w:r>
      <w:r w:rsidRPr="00AC55E0">
        <w:rPr>
          <w:rFonts w:ascii="Sylfaen" w:hAnsi="Sylfaen"/>
          <w:sz w:val="24"/>
          <w:szCs w:val="24"/>
        </w:rPr>
        <w:t xml:space="preserve"> ներգրավված </w:t>
      </w:r>
      <w:r w:rsidR="009D19A4" w:rsidRPr="00AC55E0">
        <w:rPr>
          <w:rFonts w:ascii="Sylfaen" w:hAnsi="Sylfaen"/>
          <w:sz w:val="24"/>
          <w:szCs w:val="24"/>
        </w:rPr>
        <w:t>շահագրգիռ</w:t>
      </w:r>
      <w:r w:rsidRPr="00AC55E0">
        <w:rPr>
          <w:rFonts w:ascii="Sylfaen" w:hAnsi="Sylfaen"/>
          <w:sz w:val="24"/>
          <w:szCs w:val="24"/>
        </w:rPr>
        <w:t xml:space="preserve"> կողմերի (անդամ պետությունների, արդյունաբերության ներկայացուցիչների, գիտական </w:t>
      </w:r>
      <w:r w:rsidR="009D19A4" w:rsidRPr="00AC55E0">
        <w:rPr>
          <w:rFonts w:ascii="Sylfaen" w:hAnsi="Sylfaen"/>
          <w:sz w:val="24"/>
          <w:szCs w:val="24"/>
        </w:rPr>
        <w:t>համայնքի</w:t>
      </w:r>
      <w:r w:rsidRPr="00AC55E0">
        <w:rPr>
          <w:rFonts w:ascii="Sylfaen" w:hAnsi="Sylfaen"/>
          <w:sz w:val="24"/>
          <w:szCs w:val="24"/>
        </w:rPr>
        <w:t xml:space="preserve">, </w:t>
      </w:r>
      <w:r w:rsidR="009D19A4" w:rsidRPr="00AC55E0">
        <w:rPr>
          <w:rFonts w:ascii="Sylfaen" w:hAnsi="Sylfaen"/>
          <w:sz w:val="24"/>
          <w:szCs w:val="24"/>
        </w:rPr>
        <w:t>վերա</w:t>
      </w:r>
      <w:r w:rsidRPr="00AC55E0">
        <w:rPr>
          <w:rFonts w:ascii="Sylfaen" w:hAnsi="Sylfaen"/>
          <w:sz w:val="24"/>
          <w:szCs w:val="24"/>
        </w:rPr>
        <w:t>հսկ</w:t>
      </w:r>
      <w:r w:rsidR="009D19A4" w:rsidRPr="00AC55E0">
        <w:rPr>
          <w:rFonts w:ascii="Sylfaen" w:hAnsi="Sylfaen"/>
          <w:sz w:val="24"/>
          <w:szCs w:val="24"/>
        </w:rPr>
        <w:t>իչ</w:t>
      </w:r>
      <w:r w:rsidRPr="00AC55E0">
        <w:rPr>
          <w:rFonts w:ascii="Sylfaen" w:hAnsi="Sylfaen"/>
          <w:sz w:val="24"/>
          <w:szCs w:val="24"/>
        </w:rPr>
        <w:t xml:space="preserve"> մարմինների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հասարակական ինստիտուտների) շահերը,</w:t>
      </w:r>
    </w:p>
    <w:p w:rsidR="00FA3344" w:rsidRPr="00AC55E0" w:rsidRDefault="009D19A4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առաջարկությունների մշակում այն </w:t>
      </w:r>
      <w:r w:rsidR="006F17CA" w:rsidRPr="00AC55E0">
        <w:rPr>
          <w:rFonts w:ascii="Sylfaen" w:hAnsi="Sylfaen"/>
          <w:sz w:val="24"/>
          <w:szCs w:val="24"/>
        </w:rPr>
        <w:t xml:space="preserve">տեխնոլոգիաների ստեղծման </w:t>
      </w:r>
      <w:r w:rsidRPr="00AC55E0">
        <w:rPr>
          <w:rFonts w:ascii="Sylfaen" w:hAnsi="Sylfaen"/>
          <w:sz w:val="24"/>
          <w:szCs w:val="24"/>
        </w:rPr>
        <w:t>վերաբերյալ</w:t>
      </w:r>
      <w:r w:rsidR="006F17CA" w:rsidRPr="00AC55E0">
        <w:rPr>
          <w:rFonts w:ascii="Sylfaen" w:hAnsi="Sylfaen"/>
          <w:sz w:val="24"/>
          <w:szCs w:val="24"/>
        </w:rPr>
        <w:t xml:space="preserve">, որոնք կարող են </w:t>
      </w:r>
      <w:r w:rsidRPr="00AC55E0">
        <w:rPr>
          <w:rFonts w:ascii="Sylfaen" w:hAnsi="Sylfaen"/>
          <w:sz w:val="24"/>
          <w:szCs w:val="24"/>
        </w:rPr>
        <w:t xml:space="preserve">հիմք հանդիսանալ </w:t>
      </w:r>
      <w:r w:rsidR="006F17CA" w:rsidRPr="00AC55E0">
        <w:rPr>
          <w:rFonts w:ascii="Sylfaen" w:hAnsi="Sylfaen"/>
          <w:sz w:val="24"/>
          <w:szCs w:val="24"/>
        </w:rPr>
        <w:t xml:space="preserve">բարձրտեխնոլոգիական արտադրանքի նոր շուկաների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</w:t>
      </w:r>
      <w:r w:rsidRPr="00AC55E0">
        <w:rPr>
          <w:rFonts w:ascii="Sylfaen" w:hAnsi="Sylfaen"/>
          <w:sz w:val="24"/>
          <w:szCs w:val="24"/>
        </w:rPr>
        <w:t xml:space="preserve">օտարերկյա այն տեխնոլոգիաների փոխառման համար, որոնք </w:t>
      </w:r>
      <w:r w:rsidR="006F17CA" w:rsidRPr="00AC55E0">
        <w:rPr>
          <w:rFonts w:ascii="Sylfaen" w:hAnsi="Sylfaen"/>
          <w:sz w:val="24"/>
          <w:szCs w:val="24"/>
        </w:rPr>
        <w:t>անդամ պետություններում զարգացած</w:t>
      </w:r>
      <w:r w:rsidRPr="00AC55E0">
        <w:rPr>
          <w:rFonts w:ascii="Sylfaen" w:hAnsi="Sylfaen"/>
          <w:sz w:val="24"/>
          <w:szCs w:val="24"/>
        </w:rPr>
        <w:t xml:space="preserve"> չեն</w:t>
      </w:r>
      <w:r w:rsidR="006F17CA" w:rsidRPr="00AC55E0">
        <w:rPr>
          <w:rFonts w:ascii="Sylfaen" w:hAnsi="Sylfaen"/>
          <w:sz w:val="24"/>
          <w:szCs w:val="24"/>
        </w:rPr>
        <w:t>, սակայն</w:t>
      </w:r>
      <w:r w:rsidRPr="00AC55E0">
        <w:rPr>
          <w:rFonts w:ascii="Sylfaen" w:hAnsi="Sylfaen"/>
          <w:sz w:val="24"/>
          <w:szCs w:val="24"/>
        </w:rPr>
        <w:t xml:space="preserve"> առանցքային են </w:t>
      </w:r>
      <w:r w:rsidR="006F17CA" w:rsidRPr="00AC55E0">
        <w:rPr>
          <w:rFonts w:ascii="Sylfaen" w:hAnsi="Sylfaen"/>
          <w:sz w:val="24"/>
          <w:szCs w:val="24"/>
        </w:rPr>
        <w:t>ճյուղային հատվածի զարգացմա</w:t>
      </w:r>
      <w:r w:rsidRPr="00AC55E0">
        <w:rPr>
          <w:rFonts w:ascii="Sylfaen" w:hAnsi="Sylfaen"/>
          <w:sz w:val="24"/>
          <w:szCs w:val="24"/>
        </w:rPr>
        <w:t xml:space="preserve">ն </w:t>
      </w:r>
      <w:r w:rsidR="006F17CA" w:rsidRPr="00AC55E0">
        <w:rPr>
          <w:rFonts w:ascii="Sylfaen" w:hAnsi="Sylfaen"/>
          <w:sz w:val="24"/>
          <w:szCs w:val="24"/>
        </w:rPr>
        <w:t>համար,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նոր ճյուղային հատվածի կարգավորման </w:t>
      </w:r>
      <w:r w:rsidR="009D19A4" w:rsidRPr="00AC55E0">
        <w:rPr>
          <w:rFonts w:ascii="Sylfaen" w:hAnsi="Sylfaen"/>
          <w:sz w:val="24"/>
          <w:szCs w:val="24"/>
        </w:rPr>
        <w:t>վերաբերյալ</w:t>
      </w:r>
      <w:r w:rsidRPr="00AC55E0">
        <w:rPr>
          <w:rFonts w:ascii="Sylfaen" w:hAnsi="Sylfaen"/>
          <w:sz w:val="24"/>
          <w:szCs w:val="24"/>
        </w:rPr>
        <w:t xml:space="preserve"> առաջարկությունների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ավորում՝ </w:t>
      </w:r>
      <w:r w:rsidR="000B6A4B" w:rsidRPr="00AC55E0">
        <w:rPr>
          <w:rFonts w:ascii="Sylfaen" w:hAnsi="Sylfaen"/>
          <w:sz w:val="24"/>
          <w:szCs w:val="24"/>
        </w:rPr>
        <w:t xml:space="preserve">ներառյալ նոր տեխնոլոգիաների, նոր </w:t>
      </w:r>
      <w:r w:rsidR="00E37C8B" w:rsidRPr="00AC55E0">
        <w:rPr>
          <w:rFonts w:ascii="Sylfaen" w:hAnsi="Sylfaen"/>
          <w:sz w:val="24"/>
          <w:szCs w:val="24"/>
        </w:rPr>
        <w:t>բարձր</w:t>
      </w:r>
      <w:r w:rsidR="00251143" w:rsidRPr="00AC55E0">
        <w:rPr>
          <w:rFonts w:ascii="Sylfaen" w:hAnsi="Sylfaen"/>
          <w:sz w:val="24"/>
          <w:szCs w:val="24"/>
        </w:rPr>
        <w:t xml:space="preserve"> </w:t>
      </w:r>
      <w:r w:rsidR="00E37C8B" w:rsidRPr="00AC55E0">
        <w:rPr>
          <w:rFonts w:ascii="Sylfaen" w:hAnsi="Sylfaen"/>
          <w:sz w:val="24"/>
          <w:szCs w:val="24"/>
        </w:rPr>
        <w:t>տեխնոլոգիակա</w:t>
      </w:r>
      <w:r w:rsidR="000B6A4B" w:rsidRPr="00AC55E0">
        <w:rPr>
          <w:rFonts w:ascii="Sylfaen" w:hAnsi="Sylfaen"/>
          <w:sz w:val="24"/>
          <w:szCs w:val="24"/>
        </w:rPr>
        <w:t xml:space="preserve">ն արտադրանքի որակի ճյուղային ստանդարտների, արտադրանքի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0B6A4B" w:rsidRPr="00AC55E0">
        <w:rPr>
          <w:rFonts w:ascii="Sylfaen" w:hAnsi="Sylfaen"/>
          <w:sz w:val="24"/>
          <w:szCs w:val="24"/>
        </w:rPr>
        <w:t xml:space="preserve"> ծառայությունների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0B6A4B" w:rsidRPr="00AC55E0">
        <w:rPr>
          <w:rFonts w:ascii="Sylfaen" w:hAnsi="Sylfaen"/>
          <w:sz w:val="24"/>
          <w:szCs w:val="24"/>
        </w:rPr>
        <w:t>ավորվող նոր շուկային պետական աջակցության մեխանիզմների հիման վրա ապրանքների</w:t>
      </w:r>
      <w:r w:rsidRPr="00AC55E0">
        <w:rPr>
          <w:rFonts w:ascii="Sylfaen" w:hAnsi="Sylfaen"/>
          <w:sz w:val="24"/>
          <w:szCs w:val="24"/>
        </w:rPr>
        <w:t xml:space="preserve"> շրջանառության </w:t>
      </w:r>
      <w:r w:rsidR="009D19A4" w:rsidRPr="00AC55E0">
        <w:rPr>
          <w:rFonts w:ascii="Sylfaen" w:hAnsi="Sylfaen"/>
          <w:sz w:val="24"/>
          <w:szCs w:val="24"/>
        </w:rPr>
        <w:t>վերաբերյալ</w:t>
      </w:r>
      <w:r w:rsidRPr="00AC55E0">
        <w:rPr>
          <w:rFonts w:ascii="Sylfaen" w:hAnsi="Sylfaen"/>
          <w:sz w:val="24"/>
          <w:szCs w:val="24"/>
        </w:rPr>
        <w:t xml:space="preserve"> օր</w:t>
      </w:r>
      <w:r w:rsidR="009D19A4" w:rsidRPr="00AC55E0">
        <w:rPr>
          <w:rFonts w:ascii="Sylfaen" w:hAnsi="Sylfaen"/>
          <w:sz w:val="24"/>
          <w:szCs w:val="24"/>
        </w:rPr>
        <w:t>ինա</w:t>
      </w:r>
      <w:r w:rsidRPr="00AC55E0">
        <w:rPr>
          <w:rFonts w:ascii="Sylfaen" w:hAnsi="Sylfaen"/>
          <w:sz w:val="24"/>
          <w:szCs w:val="24"/>
        </w:rPr>
        <w:t>գծերի ցանկը,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կենսաբժշկական տարբեր ուղղություններով ամբողջական ցիկլի գիտական համալիր նախագծերի մշակում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ուղեկցում։</w:t>
      </w:r>
    </w:p>
    <w:p w:rsidR="00AC1BED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Գործունեության հիմնական ուղղությունները՝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կենսաինժեներիայի տեխնոլոգիաներ,</w:t>
      </w:r>
    </w:p>
    <w:p w:rsidR="006F17CA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կոնստրուկցիոն նանոնյութերի ստացման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մշակման տեխնոլոգիաներ (կենսաբժշկության համար տեխնոլոգիաների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նյութերի մշակման մասով)</w:t>
      </w:r>
      <w:r w:rsidR="00251143" w:rsidRPr="00AC55E0">
        <w:rPr>
          <w:rFonts w:ascii="Sylfaen" w:hAnsi="Sylfaen"/>
          <w:sz w:val="24"/>
          <w:szCs w:val="24"/>
        </w:rPr>
        <w:t>.</w:t>
      </w:r>
    </w:p>
    <w:p w:rsidR="00C65F57" w:rsidRPr="00AC55E0" w:rsidRDefault="00C65F57" w:rsidP="00AD0ADC">
      <w:pPr>
        <w:spacing w:after="160" w:line="360" w:lineRule="auto"/>
        <w:jc w:val="both"/>
        <w:rPr>
          <w:rFonts w:ascii="Sylfaen" w:hAnsi="Sylfaen"/>
        </w:rPr>
      </w:pPr>
    </w:p>
    <w:p w:rsidR="00C65F57" w:rsidRPr="00F55B94" w:rsidRDefault="00C65F57" w:rsidP="00C65F57">
      <w:pPr>
        <w:spacing w:after="160" w:line="360" w:lineRule="auto"/>
        <w:jc w:val="center"/>
        <w:rPr>
          <w:rFonts w:ascii="Sylfaen" w:hAnsi="Sylfaen"/>
        </w:rPr>
      </w:pPr>
      <w:r w:rsidRPr="00F55B94">
        <w:rPr>
          <w:rFonts w:ascii="Sylfaen" w:hAnsi="Sylfaen"/>
        </w:rPr>
        <w:t>_____________</w:t>
      </w:r>
    </w:p>
    <w:p w:rsidR="00C65F57" w:rsidRPr="00F55B94" w:rsidRDefault="00C65F57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</w:pPr>
    </w:p>
    <w:p w:rsidR="00C65F57" w:rsidRPr="00F55B94" w:rsidRDefault="00C65F57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  <w:sectPr w:rsidR="00C65F57" w:rsidRPr="00F55B94" w:rsidSect="008D4BA6">
          <w:pgSz w:w="11907" w:h="16839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AC1BED" w:rsidRPr="00AC55E0" w:rsidRDefault="00AC1BED" w:rsidP="00C65F57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4</w:t>
      </w:r>
    </w:p>
    <w:p w:rsidR="00AC1BED" w:rsidRPr="00AC55E0" w:rsidRDefault="006F17CA" w:rsidP="00C65F57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C65F57" w:rsidRPr="00AC55E0">
        <w:rPr>
          <w:rFonts w:ascii="Sylfaen" w:hAnsi="Sylfaen"/>
          <w:sz w:val="24"/>
          <w:szCs w:val="24"/>
        </w:rPr>
        <w:tab/>
        <w:t>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3" w:name="bookmark8"/>
      <w:r w:rsidR="00C65F57" w:rsidRPr="00AC55E0">
        <w:rPr>
          <w:rFonts w:ascii="Sylfaen" w:hAnsi="Sylfaen"/>
          <w:sz w:val="24"/>
          <w:szCs w:val="24"/>
        </w:rPr>
        <w:tab/>
      </w:r>
      <w:r w:rsidR="009D19A4" w:rsidRPr="00AC55E0">
        <w:rPr>
          <w:rFonts w:ascii="Sylfaen" w:hAnsi="Sylfaen"/>
          <w:sz w:val="24"/>
          <w:szCs w:val="24"/>
        </w:rPr>
        <w:t>կարգադրության</w:t>
      </w:r>
    </w:p>
    <w:p w:rsidR="00AC1BED" w:rsidRPr="00AC55E0" w:rsidRDefault="00AC1BED" w:rsidP="00AD0ADC">
      <w:pPr>
        <w:pStyle w:val="Bodytext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3"/>
    </w:p>
    <w:p w:rsidR="00FA3344" w:rsidRPr="00AC55E0" w:rsidRDefault="006F17CA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«Եվրասիական գերհամակարգչային տեխնոլոգիական հարթակ» 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եվրասիական տեխնոլոգիական հարթակ</w:t>
      </w:r>
      <w:r w:rsidR="009D19A4" w:rsidRPr="00AC55E0">
        <w:rPr>
          <w:rFonts w:ascii="Sylfaen" w:hAnsi="Sylfaen"/>
          <w:sz w:val="24"/>
          <w:szCs w:val="24"/>
        </w:rPr>
        <w:t>ի</w:t>
      </w:r>
    </w:p>
    <w:p w:rsidR="00C65F57" w:rsidRPr="00AC55E0" w:rsidRDefault="00C65F57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«Բելառուսի Գիտությունների ազգային ակադեմիայի ինֆորմատ</w:t>
      </w:r>
      <w:r w:rsidR="00211357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>կայի հիմնախնդիրների միացյալ ինստիտուտ» պետական գիտական հաստատություն (ք</w:t>
      </w:r>
      <w:r w:rsidR="00103B0D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Մինսկ, Բելառուսի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«Տեղեկատվական տեխնոլոգիաների միջազգային </w:t>
      </w:r>
      <w:r w:rsidR="007D33FF" w:rsidRPr="00AC55E0">
        <w:rPr>
          <w:rFonts w:ascii="Sylfaen" w:hAnsi="Sylfaen"/>
          <w:sz w:val="24"/>
          <w:szCs w:val="24"/>
        </w:rPr>
        <w:t>համալսարան</w:t>
      </w:r>
      <w:r w:rsidRPr="00AC55E0">
        <w:rPr>
          <w:rFonts w:ascii="Sylfaen" w:hAnsi="Sylfaen"/>
          <w:sz w:val="24"/>
          <w:szCs w:val="24"/>
        </w:rPr>
        <w:t>» բաժնետիրական ընկերություն (ք</w:t>
      </w:r>
      <w:r w:rsidR="00103B0D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Ալմաթ</w:t>
      </w:r>
      <w:r w:rsidR="007D33FF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>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Ռուսաստանի </w:t>
      </w:r>
      <w:r w:rsidR="007D33FF" w:rsidRPr="00AC55E0">
        <w:rPr>
          <w:rFonts w:ascii="Sylfaen" w:hAnsi="Sylfaen"/>
          <w:sz w:val="24"/>
          <w:szCs w:val="24"/>
        </w:rPr>
        <w:t>գիտությունների</w:t>
      </w:r>
      <w:r w:rsidRPr="00AC55E0">
        <w:rPr>
          <w:rFonts w:ascii="Sylfaen" w:hAnsi="Sylfaen"/>
          <w:sz w:val="24"/>
          <w:szCs w:val="24"/>
        </w:rPr>
        <w:t xml:space="preserve"> ակադեմիայի «Ա. Կ. </w:t>
      </w:r>
      <w:r w:rsidR="00E37C8B" w:rsidRPr="00AC55E0">
        <w:rPr>
          <w:rFonts w:ascii="Sylfaen" w:hAnsi="Sylfaen"/>
          <w:sz w:val="24"/>
          <w:szCs w:val="24"/>
        </w:rPr>
        <w:t>Այլամազյանի</w:t>
      </w:r>
      <w:r w:rsidRPr="00AC55E0">
        <w:rPr>
          <w:rFonts w:ascii="Sylfaen" w:hAnsi="Sylfaen"/>
          <w:sz w:val="24"/>
          <w:szCs w:val="24"/>
        </w:rPr>
        <w:t xml:space="preserve"> անվան ծրագրային համակարգերի ինստիտուտ» գիտության դաշնային պետական բյուջետային </w:t>
      </w:r>
      <w:r w:rsidR="007D33FF" w:rsidRPr="00AC55E0">
        <w:rPr>
          <w:rFonts w:ascii="Sylfaen" w:hAnsi="Sylfaen"/>
          <w:sz w:val="24"/>
          <w:szCs w:val="24"/>
        </w:rPr>
        <w:t>հաստատություն</w:t>
      </w:r>
      <w:r w:rsidRPr="00AC55E0">
        <w:rPr>
          <w:rFonts w:ascii="Sylfaen" w:hAnsi="Sylfaen"/>
          <w:sz w:val="24"/>
          <w:szCs w:val="24"/>
        </w:rPr>
        <w:t xml:space="preserve"> (ք</w:t>
      </w:r>
      <w:r w:rsidR="00103B0D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Պերեսլավլ-Զալեսկի, Ռուսաստանի Դաշնություն),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«Ձեռնարկությունների ինկուբատոր» </w:t>
      </w:r>
      <w:r w:rsidR="00103B0D" w:rsidRPr="00AC55E0">
        <w:rPr>
          <w:rFonts w:ascii="Sylfaen" w:hAnsi="Sylfaen"/>
          <w:sz w:val="24"/>
          <w:szCs w:val="24"/>
        </w:rPr>
        <w:t>ֆ</w:t>
      </w:r>
      <w:r w:rsidRPr="00AC55E0">
        <w:rPr>
          <w:rFonts w:ascii="Sylfaen" w:hAnsi="Sylfaen"/>
          <w:sz w:val="24"/>
          <w:szCs w:val="24"/>
        </w:rPr>
        <w:t xml:space="preserve">ոնդի հայ-հնդկական ՏՀՏ </w:t>
      </w:r>
      <w:r w:rsidR="007D33FF" w:rsidRPr="00AC55E0">
        <w:rPr>
          <w:rFonts w:ascii="Sylfaen" w:hAnsi="Sylfaen"/>
          <w:sz w:val="24"/>
          <w:szCs w:val="24"/>
        </w:rPr>
        <w:t xml:space="preserve">գերազանցության </w:t>
      </w:r>
      <w:r w:rsidRPr="00AC55E0">
        <w:rPr>
          <w:rFonts w:ascii="Sylfaen" w:hAnsi="Sylfaen"/>
          <w:sz w:val="24"/>
          <w:szCs w:val="24"/>
        </w:rPr>
        <w:t>կենտրոն (ք</w:t>
      </w:r>
      <w:r w:rsidR="00473AF9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Եր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ան, Հայաստանի Հանրապետություն):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Նպատակներ՝</w:t>
      </w:r>
    </w:p>
    <w:p w:rsidR="00FA3344" w:rsidRPr="00AC55E0" w:rsidRDefault="007D33FF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տնտեսության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գիտության տեխնոլոգիական ու նորարարական արագացված զարգացումն ապահովելու նպատակով </w:t>
      </w:r>
      <w:r w:rsidR="006F17CA" w:rsidRPr="00AC55E0">
        <w:rPr>
          <w:rFonts w:ascii="Sylfaen" w:hAnsi="Sylfaen"/>
          <w:sz w:val="24"/>
          <w:szCs w:val="24"/>
        </w:rPr>
        <w:t xml:space="preserve">Եվրասիական տնտեսական </w:t>
      </w:r>
      <w:r w:rsidR="006F17CA" w:rsidRPr="00AC55E0">
        <w:rPr>
          <w:rFonts w:ascii="Sylfaen" w:hAnsi="Sylfaen"/>
          <w:sz w:val="24"/>
          <w:szCs w:val="24"/>
        </w:rPr>
        <w:lastRenderedPageBreak/>
        <w:t xml:space="preserve">միության անդամ պետություններում (այսուհետ` անդամ պետություններ) գերհամակարգչային տեխնիկայի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համապատասխան նորարարական տեխնոլոգիաների զարգացմա</w:t>
      </w:r>
      <w:r w:rsidRPr="00AC55E0">
        <w:rPr>
          <w:rFonts w:ascii="Sylfaen" w:hAnsi="Sylfaen"/>
          <w:sz w:val="24"/>
          <w:szCs w:val="24"/>
        </w:rPr>
        <w:t>ն</w:t>
      </w:r>
      <w:r w:rsidR="006F17CA" w:rsidRPr="00AC55E0">
        <w:rPr>
          <w:rFonts w:ascii="Sylfaen" w:hAnsi="Sylfaen"/>
          <w:sz w:val="24"/>
          <w:szCs w:val="24"/>
        </w:rPr>
        <w:t>ն աջակցություն,</w:t>
      </w:r>
    </w:p>
    <w:p w:rsidR="00AC1BED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գերհամակարգչային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տեղեկատվական տեխնոլոգիաների գիտատեխնոլոգիական զարգացման կար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որագույն ուղղությունների իրականացման </w:t>
      </w:r>
      <w:r w:rsidR="007D33FF" w:rsidRPr="00AC55E0">
        <w:rPr>
          <w:rFonts w:ascii="Sylfaen" w:hAnsi="Sylfaen"/>
          <w:sz w:val="24"/>
          <w:szCs w:val="24"/>
        </w:rPr>
        <w:t>գործում</w:t>
      </w:r>
      <w:r w:rsidRPr="00AC55E0">
        <w:rPr>
          <w:rFonts w:ascii="Sylfaen" w:hAnsi="Sylfaen"/>
          <w:sz w:val="24"/>
          <w:szCs w:val="24"/>
        </w:rPr>
        <w:t xml:space="preserve"> արդյունաբերության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հասարակության ռազմավարական կարիքների դերի ամրապնդում,</w:t>
      </w:r>
    </w:p>
    <w:p w:rsidR="00FA3344" w:rsidRPr="00AC55E0" w:rsidRDefault="007D33FF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նոր հեռանկարային տեխնոլոգիաների, մրցունակության առումով գերազանցող արտադրանքի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ծառայությունների ստեղծման համատեղ գործունեության մեջ շահագրգռված </w:t>
      </w:r>
      <w:r w:rsidR="006F17CA" w:rsidRPr="00AC55E0">
        <w:rPr>
          <w:rFonts w:ascii="Sylfaen" w:hAnsi="Sylfaen"/>
          <w:sz w:val="24"/>
          <w:szCs w:val="24"/>
        </w:rPr>
        <w:t>բիզնեսի, գիտության, քաղաքացիակա</w:t>
      </w:r>
      <w:r w:rsidRPr="00AC55E0">
        <w:rPr>
          <w:rFonts w:ascii="Sylfaen" w:hAnsi="Sylfaen"/>
          <w:sz w:val="24"/>
          <w:szCs w:val="24"/>
        </w:rPr>
        <w:t xml:space="preserve">ն հասարակության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պետության </w:t>
      </w:r>
      <w:r w:rsidR="006F17CA" w:rsidRPr="00AC55E0">
        <w:rPr>
          <w:rFonts w:ascii="Sylfaen" w:hAnsi="Sylfaen"/>
          <w:sz w:val="24"/>
          <w:szCs w:val="24"/>
        </w:rPr>
        <w:t xml:space="preserve">ներկայացուցիչների ջանքերի միավորում, 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նորարարությունների խթանում, գիտաարտադրական կոոպերացիայի ընդլայնում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նոր գործընկերությունների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ավորում,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գերհամակարգչային տեխնոլոգիաների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հաշվ</w:t>
      </w:r>
      <w:r w:rsidR="007D33FF" w:rsidRPr="00AC55E0">
        <w:rPr>
          <w:rFonts w:ascii="Sylfaen" w:hAnsi="Sylfaen"/>
          <w:sz w:val="24"/>
          <w:szCs w:val="24"/>
        </w:rPr>
        <w:t>ողական</w:t>
      </w:r>
      <w:r w:rsidRPr="00AC55E0">
        <w:rPr>
          <w:rFonts w:ascii="Sylfaen" w:hAnsi="Sylfaen"/>
          <w:sz w:val="24"/>
          <w:szCs w:val="24"/>
        </w:rPr>
        <w:t xml:space="preserve"> տեխնոլոգիաների ոլորտում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հարակից ճյուղերում գիտատեխնիկական գործունեության</w:t>
      </w:r>
      <w:r w:rsidR="007D33FF" w:rsidRPr="00AC55E0">
        <w:rPr>
          <w:rFonts w:ascii="Sylfaen" w:hAnsi="Sylfaen"/>
          <w:sz w:val="24"/>
          <w:szCs w:val="24"/>
        </w:rPr>
        <w:t>ը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արդիականացման գործընթացների</w:t>
      </w:r>
      <w:r w:rsidR="007D33FF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աջակցություն,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տնտեսությունների արդիականացման գործընթացի սուբյեկտներին արագացված զարգացման գործուն գործիքներով ապահովում,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միության՝ որպես բարձր տեխնոլոգիաների տարածք</w:t>
      </w:r>
      <w:r w:rsidR="007D33FF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արագացված տեխնոլոգիական զարգացման գոտ</w:t>
      </w:r>
      <w:r w:rsidR="007D33FF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 xml:space="preserve"> միջազգային կարգավիճակի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ավորում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պահպանում։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3.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գերհամակարգիչների, դրանց հեռահասանել</w:t>
      </w:r>
      <w:r w:rsidR="00B7113B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 xml:space="preserve">ության ցանցերի, </w:t>
      </w:r>
      <w:r w:rsidR="00E37C8B" w:rsidRPr="00AC55E0">
        <w:rPr>
          <w:rFonts w:ascii="Sylfaen" w:hAnsi="Sylfaen"/>
          <w:sz w:val="24"/>
          <w:szCs w:val="24"/>
        </w:rPr>
        <w:t>գրիդ</w:t>
      </w:r>
      <w:r w:rsidR="00C66136" w:rsidRPr="00AC55E0">
        <w:rPr>
          <w:rFonts w:ascii="Sylfaen" w:hAnsi="Sylfaen"/>
          <w:sz w:val="24"/>
          <w:szCs w:val="24"/>
        </w:rPr>
        <w:t xml:space="preserve"> </w:t>
      </w:r>
      <w:r w:rsidR="00E37C8B" w:rsidRPr="00AC55E0">
        <w:rPr>
          <w:rFonts w:ascii="Sylfaen" w:hAnsi="Sylfaen"/>
          <w:sz w:val="24"/>
          <w:szCs w:val="24"/>
        </w:rPr>
        <w:t>համակարգերի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ամպային հաշվարկների համակարգերի կառուցման </w:t>
      </w:r>
      <w:r w:rsidR="008B52CB" w:rsidRPr="00AC55E0">
        <w:rPr>
          <w:rFonts w:ascii="Sylfaen" w:hAnsi="Sylfaen"/>
          <w:sz w:val="24"/>
          <w:szCs w:val="24"/>
        </w:rPr>
        <w:t xml:space="preserve">ու </w:t>
      </w:r>
      <w:r w:rsidRPr="00AC55E0">
        <w:rPr>
          <w:rFonts w:ascii="Sylfaen" w:hAnsi="Sylfaen"/>
          <w:sz w:val="24"/>
          <w:szCs w:val="24"/>
        </w:rPr>
        <w:t xml:space="preserve">օգտագործման ոլորտում </w:t>
      </w:r>
      <w:r w:rsidR="007D33FF" w:rsidRPr="00AC55E0">
        <w:rPr>
          <w:rFonts w:ascii="Sylfaen" w:hAnsi="Sylfaen"/>
          <w:sz w:val="24"/>
          <w:szCs w:val="24"/>
        </w:rPr>
        <w:t xml:space="preserve">հետազոտությունների </w:t>
      </w:r>
      <w:r w:rsidRPr="00AC55E0">
        <w:rPr>
          <w:rFonts w:ascii="Sylfaen" w:hAnsi="Sylfaen"/>
          <w:sz w:val="24"/>
          <w:szCs w:val="24"/>
        </w:rPr>
        <w:t xml:space="preserve">ռազմավարական </w:t>
      </w:r>
      <w:r w:rsidR="007D33FF" w:rsidRPr="00AC55E0">
        <w:rPr>
          <w:rFonts w:ascii="Sylfaen" w:hAnsi="Sylfaen"/>
          <w:sz w:val="24"/>
          <w:szCs w:val="24"/>
        </w:rPr>
        <w:t xml:space="preserve">ծրագրի </w:t>
      </w:r>
      <w:r w:rsidRPr="00AC55E0">
        <w:rPr>
          <w:rFonts w:ascii="Sylfaen" w:hAnsi="Sylfaen"/>
          <w:sz w:val="24"/>
          <w:szCs w:val="24"/>
        </w:rPr>
        <w:t>մշակում,</w:t>
      </w:r>
    </w:p>
    <w:p w:rsidR="00FA3344" w:rsidRPr="00AC55E0" w:rsidRDefault="00F74B89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երկարաժամկետ հեռանկարով </w:t>
      </w:r>
      <w:r w:rsidR="006F17CA" w:rsidRPr="00AC55E0">
        <w:rPr>
          <w:rFonts w:ascii="Sylfaen" w:hAnsi="Sylfaen"/>
          <w:sz w:val="24"/>
          <w:szCs w:val="24"/>
        </w:rPr>
        <w:t xml:space="preserve">գերհամակարգչային ոլորտի զարգացման ֆորսայթի ստեղծում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հեռանկարային գործընթացների </w:t>
      </w:r>
      <w:r w:rsidRPr="00AC55E0">
        <w:rPr>
          <w:rFonts w:ascii="Sylfaen" w:hAnsi="Sylfaen"/>
          <w:sz w:val="24"/>
          <w:szCs w:val="24"/>
        </w:rPr>
        <w:t>ու</w:t>
      </w:r>
      <w:r w:rsidR="006F17CA" w:rsidRPr="00AC55E0">
        <w:rPr>
          <w:rFonts w:ascii="Sylfaen" w:hAnsi="Sylfaen"/>
          <w:sz w:val="24"/>
          <w:szCs w:val="24"/>
        </w:rPr>
        <w:t xml:space="preserve"> տեխնոլոգիաների հայեցակարգի մշակում,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գիտական, արտադրական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կրթական հաստատությունների, պետական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հասարակական ինստիտուտների միջ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բարձրարտադրողական հաշվ</w:t>
      </w:r>
      <w:r w:rsidR="00F74B89" w:rsidRPr="00AC55E0">
        <w:rPr>
          <w:rFonts w:ascii="Sylfaen" w:hAnsi="Sylfaen"/>
          <w:sz w:val="24"/>
          <w:szCs w:val="24"/>
        </w:rPr>
        <w:t>ողական</w:t>
      </w:r>
      <w:r w:rsidRPr="00AC55E0">
        <w:rPr>
          <w:rFonts w:ascii="Sylfaen" w:hAnsi="Sylfaen"/>
          <w:sz w:val="24"/>
          <w:szCs w:val="24"/>
        </w:rPr>
        <w:t xml:space="preserve"> համակարգերի ստեղծման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օգտագործման հարցերով գիտաարտադրական կոոպերացիայի մեխանիզմների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ավորում,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գերհամակարգչային տեխնոլոգիաների օգտագործման պրակտիկայի տարածման</w:t>
      </w:r>
      <w:r w:rsidR="00F74B89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աջակցություն</w:t>
      </w:r>
      <w:r w:rsidR="00F74B89" w:rsidRPr="00AC55E0">
        <w:rPr>
          <w:rFonts w:ascii="Sylfaen" w:hAnsi="Sylfaen"/>
          <w:sz w:val="24"/>
          <w:szCs w:val="24"/>
        </w:rPr>
        <w:t>՝ կար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F74B89" w:rsidRPr="00AC55E0">
        <w:rPr>
          <w:rFonts w:ascii="Sylfaen" w:hAnsi="Sylfaen"/>
          <w:sz w:val="24"/>
          <w:szCs w:val="24"/>
        </w:rPr>
        <w:t>որագույն արտադրական խնդիրների լուծման,</w:t>
      </w:r>
      <w:r w:rsidRPr="00AC55E0">
        <w:rPr>
          <w:rFonts w:ascii="Sylfaen" w:hAnsi="Sylfaen"/>
          <w:sz w:val="24"/>
          <w:szCs w:val="24"/>
        </w:rPr>
        <w:t xml:space="preserve"> գիտահետազոտական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փորձակոնստրուկտորային աշխատանքների իրականացման </w:t>
      </w:r>
      <w:r w:rsidR="00F74B89" w:rsidRPr="00AC55E0">
        <w:rPr>
          <w:rFonts w:ascii="Sylfaen" w:hAnsi="Sylfaen"/>
          <w:sz w:val="24"/>
          <w:szCs w:val="24"/>
        </w:rPr>
        <w:t xml:space="preserve">վրա </w:t>
      </w:r>
      <w:r w:rsidRPr="00AC55E0">
        <w:rPr>
          <w:rFonts w:ascii="Sylfaen" w:hAnsi="Sylfaen"/>
          <w:sz w:val="24"/>
          <w:szCs w:val="24"/>
        </w:rPr>
        <w:t>ժամանակ</w:t>
      </w:r>
      <w:r w:rsidR="00F74B89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 xml:space="preserve"> ծախսերի կրճատ</w:t>
      </w:r>
      <w:r w:rsidR="00F74B89" w:rsidRPr="00AC55E0">
        <w:rPr>
          <w:rFonts w:ascii="Sylfaen" w:hAnsi="Sylfaen"/>
          <w:sz w:val="24"/>
          <w:szCs w:val="24"/>
        </w:rPr>
        <w:t>ման</w:t>
      </w:r>
      <w:r w:rsidRPr="00AC55E0">
        <w:rPr>
          <w:rFonts w:ascii="Sylfaen" w:hAnsi="Sylfaen"/>
          <w:sz w:val="24"/>
          <w:szCs w:val="24"/>
        </w:rPr>
        <w:t xml:space="preserve">, անդամ պետությունների բարձր տեխնոլոգիական արտադրանքի արժեքի նվազեցման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մրցունակության բարձրացման</w:t>
      </w:r>
      <w:r w:rsidR="00F74B89" w:rsidRPr="00AC55E0">
        <w:rPr>
          <w:rFonts w:ascii="Sylfaen" w:hAnsi="Sylfaen"/>
          <w:sz w:val="24"/>
          <w:szCs w:val="24"/>
        </w:rPr>
        <w:t xml:space="preserve"> համար,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</w:t>
      </w:r>
      <w:r w:rsidR="00ED7705" w:rsidRPr="00AC55E0">
        <w:rPr>
          <w:rFonts w:ascii="Sylfaen" w:hAnsi="Sylfaen"/>
          <w:sz w:val="24"/>
          <w:szCs w:val="24"/>
        </w:rPr>
        <w:t>պետությունների գերհամակարգչային տեխնոլոգիաների զարգացման առաջատար կենտրոնների ջանքերի համակարգում՝ ներառյալ նպատակային ծրագրերի համակարգումը,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ճյուղային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տարածքային </w:t>
      </w:r>
      <w:r w:rsidR="00E37C8B" w:rsidRPr="00AC55E0">
        <w:rPr>
          <w:rFonts w:ascii="Sylfaen" w:hAnsi="Sylfaen"/>
          <w:sz w:val="24"/>
          <w:szCs w:val="24"/>
        </w:rPr>
        <w:t>գրիդ համակարգերի</w:t>
      </w:r>
      <w:r w:rsidRPr="00AC55E0">
        <w:rPr>
          <w:rFonts w:ascii="Sylfaen" w:hAnsi="Sylfaen"/>
          <w:sz w:val="24"/>
          <w:szCs w:val="24"/>
        </w:rPr>
        <w:t xml:space="preserve"> զարգացման </w:t>
      </w:r>
      <w:r w:rsidR="00F74B89" w:rsidRPr="00AC55E0">
        <w:rPr>
          <w:rFonts w:ascii="Sylfaen" w:hAnsi="Sylfaen"/>
          <w:sz w:val="24"/>
          <w:szCs w:val="24"/>
        </w:rPr>
        <w:t>համակարգում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251143" w:rsidRPr="00AC55E0">
        <w:rPr>
          <w:rFonts w:ascii="Sylfaen" w:hAnsi="Sylfaen"/>
          <w:sz w:val="24"/>
          <w:szCs w:val="24"/>
        </w:rPr>
        <w:t>միասնական եվրասիական գիտատեխնիկական կիբեռտարածության</w:t>
      </w:r>
      <w:r w:rsidRPr="00AC55E0">
        <w:rPr>
          <w:rFonts w:ascii="Sylfaen" w:hAnsi="Sylfaen"/>
          <w:sz w:val="24"/>
          <w:szCs w:val="24"/>
        </w:rPr>
        <w:t xml:space="preserve"> ստեղծում,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ապարատային համատեղ ապահովման (ներառյալ </w:t>
      </w:r>
      <w:r w:rsidR="00E37C8B" w:rsidRPr="00AC55E0">
        <w:rPr>
          <w:rFonts w:ascii="Sylfaen" w:hAnsi="Sylfaen"/>
          <w:sz w:val="24"/>
          <w:szCs w:val="24"/>
        </w:rPr>
        <w:t>տարրային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21733" w:rsidRPr="00AC55E0">
        <w:rPr>
          <w:rFonts w:ascii="Sylfaen" w:hAnsi="Sylfaen"/>
          <w:sz w:val="24"/>
          <w:szCs w:val="24"/>
        </w:rPr>
        <w:t xml:space="preserve">կոմպոնենտային </w:t>
      </w:r>
      <w:r w:rsidR="00251143" w:rsidRPr="00AC55E0">
        <w:rPr>
          <w:rFonts w:ascii="Sylfaen" w:hAnsi="Sylfaen"/>
          <w:sz w:val="24"/>
          <w:szCs w:val="24"/>
        </w:rPr>
        <w:t>բազաները</w:t>
      </w:r>
      <w:r w:rsidRPr="00AC55E0">
        <w:rPr>
          <w:rFonts w:ascii="Sylfaen" w:hAnsi="Sylfaen"/>
          <w:sz w:val="24"/>
          <w:szCs w:val="24"/>
        </w:rPr>
        <w:t xml:space="preserve">)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համակարգային ու կիրառական ծրագրային ապահովման զարգացմանն ուղղված անդամ պետությունների ջանքերի </w:t>
      </w:r>
      <w:r w:rsidR="00A21733" w:rsidRPr="00AC55E0">
        <w:rPr>
          <w:rFonts w:ascii="Sylfaen" w:hAnsi="Sylfaen"/>
          <w:sz w:val="24"/>
          <w:szCs w:val="24"/>
        </w:rPr>
        <w:t>համակարգում</w:t>
      </w:r>
      <w:r w:rsidRPr="00AC55E0">
        <w:rPr>
          <w:rFonts w:ascii="Sylfaen" w:hAnsi="Sylfaen"/>
          <w:sz w:val="24"/>
          <w:szCs w:val="24"/>
        </w:rPr>
        <w:t>, այդ թվում՝ ազատ ծրագրային ապահովման հիման վրա,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անհրաժեշտ հետազոտությունների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մշակումների </w:t>
      </w:r>
      <w:r w:rsidR="00A21733" w:rsidRPr="00AC55E0">
        <w:rPr>
          <w:rFonts w:ascii="Sylfaen" w:hAnsi="Sylfaen"/>
          <w:sz w:val="24"/>
          <w:szCs w:val="24"/>
        </w:rPr>
        <w:t>կատարման</w:t>
      </w:r>
      <w:r w:rsidRPr="00AC55E0">
        <w:rPr>
          <w:rFonts w:ascii="Sylfaen" w:hAnsi="Sylfaen"/>
          <w:sz w:val="24"/>
          <w:szCs w:val="24"/>
        </w:rPr>
        <w:t xml:space="preserve"> համար լրացուցիչ հասարակական, կորպորատիվ, մասնավոր ֆինանսական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նյութական ռեսուրսների ներգրավում։</w:t>
      </w:r>
    </w:p>
    <w:p w:rsidR="00A21733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 xml:space="preserve">Գործունեության հիմնական ուղղությունները՝ </w:t>
      </w:r>
    </w:p>
    <w:p w:rsidR="00A21733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գերհամակարգիչների համար տարր</w:t>
      </w:r>
      <w:r w:rsidR="0041104E" w:rsidRPr="00AC55E0">
        <w:rPr>
          <w:rFonts w:ascii="Sylfaen" w:hAnsi="Sylfaen"/>
          <w:sz w:val="24"/>
          <w:szCs w:val="24"/>
        </w:rPr>
        <w:t>ային</w:t>
      </w:r>
      <w:r w:rsidRPr="00AC55E0">
        <w:rPr>
          <w:rFonts w:ascii="Sylfaen" w:hAnsi="Sylfaen"/>
          <w:sz w:val="24"/>
          <w:szCs w:val="24"/>
        </w:rPr>
        <w:t xml:space="preserve"> բազայի զարգացում,</w:t>
      </w:r>
    </w:p>
    <w:p w:rsidR="00AC1BED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գերհամակարգչային ծառայություններ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գերհամակարգիչների կիրառություն գիտության, կրթության, տնտեսության տարբեր ճյուղերի, </w:t>
      </w:r>
      <w:r w:rsidR="00A21733" w:rsidRPr="00AC55E0">
        <w:rPr>
          <w:rFonts w:ascii="Sylfaen" w:hAnsi="Sylfaen"/>
          <w:sz w:val="24"/>
          <w:szCs w:val="24"/>
        </w:rPr>
        <w:t>սոցիալական</w:t>
      </w:r>
      <w:r w:rsidRPr="00AC55E0">
        <w:rPr>
          <w:rFonts w:ascii="Sylfaen" w:hAnsi="Sylfaen"/>
          <w:sz w:val="24"/>
          <w:szCs w:val="24"/>
        </w:rPr>
        <w:t xml:space="preserve"> ոլորտի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պետական կարիքների համար։</w:t>
      </w:r>
    </w:p>
    <w:p w:rsidR="00C65F57" w:rsidRPr="00AC55E0" w:rsidRDefault="00C65F57" w:rsidP="00AD0ADC">
      <w:pPr>
        <w:spacing w:after="160" w:line="360" w:lineRule="auto"/>
        <w:jc w:val="both"/>
        <w:rPr>
          <w:rFonts w:ascii="Sylfaen" w:hAnsi="Sylfaen"/>
        </w:rPr>
      </w:pPr>
    </w:p>
    <w:p w:rsidR="00C65F57" w:rsidRPr="00F55B94" w:rsidRDefault="00C65F57" w:rsidP="00C65F57">
      <w:pPr>
        <w:spacing w:after="160" w:line="360" w:lineRule="auto"/>
        <w:jc w:val="center"/>
        <w:rPr>
          <w:rFonts w:ascii="Sylfaen" w:hAnsi="Sylfaen"/>
        </w:rPr>
      </w:pPr>
      <w:r w:rsidRPr="00AC55E0">
        <w:rPr>
          <w:rFonts w:ascii="Sylfaen" w:hAnsi="Sylfaen"/>
        </w:rPr>
        <w:t>________________</w:t>
      </w:r>
    </w:p>
    <w:p w:rsidR="00C65F57" w:rsidRPr="00F55B94" w:rsidRDefault="00C65F57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</w:pPr>
    </w:p>
    <w:p w:rsidR="00C65F57" w:rsidRPr="00F55B94" w:rsidRDefault="00C65F57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  <w:sectPr w:rsidR="00C65F57" w:rsidRPr="00F55B94" w:rsidSect="008D4BA6">
          <w:pgSz w:w="11907" w:h="16839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AC1BED" w:rsidRPr="00AC55E0" w:rsidRDefault="00AC1BED" w:rsidP="00C65F57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5</w:t>
      </w:r>
    </w:p>
    <w:p w:rsidR="00AC1BED" w:rsidRPr="00AC55E0" w:rsidRDefault="006F17CA" w:rsidP="00C65F57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C65F57" w:rsidRPr="00AC55E0">
        <w:rPr>
          <w:rFonts w:ascii="Sylfaen" w:hAnsi="Sylfaen"/>
          <w:sz w:val="24"/>
          <w:szCs w:val="24"/>
        </w:rPr>
        <w:tab/>
        <w:t>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4" w:name="bookmark9"/>
      <w:r w:rsidR="00C65F57" w:rsidRPr="00AC55E0">
        <w:rPr>
          <w:rFonts w:ascii="Sylfaen" w:hAnsi="Sylfaen"/>
          <w:sz w:val="24"/>
          <w:szCs w:val="24"/>
        </w:rPr>
        <w:tab/>
      </w:r>
      <w:r w:rsidR="00681160" w:rsidRPr="00AC55E0">
        <w:rPr>
          <w:rFonts w:ascii="Sylfaen" w:hAnsi="Sylfaen"/>
          <w:sz w:val="24"/>
          <w:szCs w:val="24"/>
        </w:rPr>
        <w:t>կարգադրության</w:t>
      </w:r>
    </w:p>
    <w:p w:rsidR="00AC1BED" w:rsidRPr="00AC55E0" w:rsidRDefault="00AC1BED" w:rsidP="00AD0ADC">
      <w:pPr>
        <w:pStyle w:val="Bodytext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4"/>
    </w:p>
    <w:p w:rsidR="00FA3344" w:rsidRPr="00AC55E0" w:rsidRDefault="006F17CA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«Ֆոտոնիկա» եվրասիական տեխնոլոգիական հարթակի</w:t>
      </w:r>
    </w:p>
    <w:p w:rsidR="00C65F57" w:rsidRPr="00AC55E0" w:rsidRDefault="00C65F57" w:rsidP="00AD0ADC">
      <w:pPr>
        <w:pStyle w:val="Bodytext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«Օպտիկա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լազերներ» գիտատեխնիկական ասոցիացիա (ք</w:t>
      </w:r>
      <w:r w:rsidR="00681160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Մինսկ, Բելառուսի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Ղազախստանի Հանրապետության ֆիզիկատեխնիկական ինստիտուտ (ք</w:t>
      </w:r>
      <w:r w:rsidR="00681160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</w:t>
      </w:r>
      <w:r w:rsidR="00C65F57" w:rsidRPr="00AC55E0">
        <w:rPr>
          <w:rFonts w:ascii="Sylfaen" w:hAnsi="Sylfaen"/>
          <w:sz w:val="24"/>
          <w:szCs w:val="24"/>
        </w:rPr>
        <w:t> </w:t>
      </w:r>
      <w:r w:rsidRPr="00AC55E0">
        <w:rPr>
          <w:rFonts w:ascii="Sylfaen" w:hAnsi="Sylfaen"/>
          <w:sz w:val="24"/>
          <w:szCs w:val="24"/>
        </w:rPr>
        <w:t>Աստանա,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Լազերային ասոցիացիա (ք</w:t>
      </w:r>
      <w:r w:rsidR="00681160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Մոսկվա, Ռուսաստանի Դաշնություն),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«Ինսոլ» սահմանափակ պատասխանատվությամբ ընկերություն (ք</w:t>
      </w:r>
      <w:r w:rsidR="00681160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</w:t>
      </w:r>
      <w:r w:rsidR="00C65F57" w:rsidRPr="00AC55E0">
        <w:rPr>
          <w:rFonts w:ascii="Sylfaen" w:hAnsi="Sylfaen"/>
          <w:sz w:val="24"/>
          <w:szCs w:val="24"/>
        </w:rPr>
        <w:t> </w:t>
      </w:r>
      <w:r w:rsidRPr="00AC55E0">
        <w:rPr>
          <w:rFonts w:ascii="Sylfaen" w:hAnsi="Sylfaen"/>
          <w:sz w:val="24"/>
          <w:szCs w:val="24"/>
        </w:rPr>
        <w:t>Եր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ան, Հայաստանի Հանրապետություն)։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Նպատակներ՝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տնտեսության ճյուղերի, </w:t>
      </w:r>
      <w:r w:rsidR="00681160" w:rsidRPr="00AC55E0">
        <w:rPr>
          <w:rFonts w:ascii="Sylfaen" w:hAnsi="Sylfaen"/>
          <w:sz w:val="24"/>
          <w:szCs w:val="24"/>
        </w:rPr>
        <w:t>սոցիալական</w:t>
      </w:r>
      <w:r w:rsidRPr="00AC55E0">
        <w:rPr>
          <w:rFonts w:ascii="Sylfaen" w:hAnsi="Sylfaen"/>
          <w:sz w:val="24"/>
          <w:szCs w:val="24"/>
        </w:rPr>
        <w:t xml:space="preserve"> ոլորտի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պետական կարիքների համար ֆոտոնիկայի տեխնոլոգիաների զարգացում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արդյունավետ օգտագործում,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պետություններում (այսուհետ` անդամ պետություններ)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երրորդ երկրների շուկաներում ֆոտոնիկայի</w:t>
      </w:r>
      <w:r w:rsidR="00681160" w:rsidRPr="00AC55E0">
        <w:rPr>
          <w:rFonts w:ascii="Sylfaen" w:hAnsi="Sylfaen"/>
          <w:sz w:val="24"/>
          <w:szCs w:val="24"/>
        </w:rPr>
        <w:t xml:space="preserve"> մասով</w:t>
      </w:r>
      <w:r w:rsidRPr="00AC55E0">
        <w:rPr>
          <w:rFonts w:ascii="Sylfaen" w:hAnsi="Sylfaen"/>
          <w:sz w:val="24"/>
          <w:szCs w:val="24"/>
        </w:rPr>
        <w:t xml:space="preserve"> մշակումներն առաջ մղելու </w:t>
      </w:r>
      <w:r w:rsidR="00681160" w:rsidRPr="00AC55E0">
        <w:rPr>
          <w:rFonts w:ascii="Sylfaen" w:hAnsi="Sylfaen"/>
          <w:sz w:val="24"/>
          <w:szCs w:val="24"/>
        </w:rPr>
        <w:t>առնչությամբ</w:t>
      </w:r>
      <w:r w:rsidRPr="00AC55E0">
        <w:rPr>
          <w:rFonts w:ascii="Sylfaen" w:hAnsi="Sylfaen"/>
          <w:sz w:val="24"/>
          <w:szCs w:val="24"/>
        </w:rPr>
        <w:t xml:space="preserve"> համակարգված գործունեություն։</w:t>
      </w:r>
    </w:p>
    <w:p w:rsidR="00FA3344" w:rsidRPr="00AC55E0" w:rsidRDefault="00681160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3.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</w:t>
      </w:r>
      <w:r w:rsidR="006F17CA" w:rsidRPr="00AC55E0">
        <w:rPr>
          <w:rFonts w:ascii="Sylfaen" w:hAnsi="Sylfaen"/>
          <w:sz w:val="24"/>
          <w:szCs w:val="24"/>
        </w:rPr>
        <w:t>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ֆոտոնիկայի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դրա կիրառության ոլորտում գիտաարտադրական կոոպերացիայի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նոր գործընկերների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ավորման խթանում </w:t>
      </w:r>
      <w:r w:rsidR="00A15CA2" w:rsidRPr="00AC55E0">
        <w:rPr>
          <w:rFonts w:ascii="Sylfaen" w:hAnsi="Sylfaen"/>
          <w:sz w:val="24"/>
          <w:szCs w:val="24"/>
        </w:rPr>
        <w:t xml:space="preserve">ու </w:t>
      </w:r>
      <w:r w:rsidRPr="00AC55E0">
        <w:rPr>
          <w:rFonts w:ascii="Sylfaen" w:hAnsi="Sylfaen"/>
          <w:sz w:val="24"/>
          <w:szCs w:val="24"/>
        </w:rPr>
        <w:t>աջակցություն,</w:t>
      </w:r>
    </w:p>
    <w:p w:rsidR="00FA3344" w:rsidRPr="00AC55E0" w:rsidRDefault="00681160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ֆոտոնիկայի հեռանկարային նոր տեխնոլոգիաների ստեղծման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դրանց գործնական յուրացման, արտադրությունների արդիականացման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ֆոտոնիկայի բազայի հիման վրա մրցունակ արտադրանքն ու ծառայությունները շուկա դուրս բերելու մեջ </w:t>
      </w:r>
      <w:r w:rsidR="006F17CA" w:rsidRPr="00AC55E0">
        <w:rPr>
          <w:rFonts w:ascii="Sylfaen" w:hAnsi="Sylfaen"/>
          <w:sz w:val="24"/>
          <w:szCs w:val="24"/>
        </w:rPr>
        <w:t xml:space="preserve">բիզնեսի, գիտության, քաղաքացիական հասարակության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պետության </w:t>
      </w:r>
      <w:r w:rsidRPr="00AC55E0">
        <w:rPr>
          <w:rFonts w:ascii="Sylfaen" w:hAnsi="Sylfaen"/>
          <w:sz w:val="24"/>
          <w:szCs w:val="24"/>
        </w:rPr>
        <w:t xml:space="preserve">շահագրգիռ </w:t>
      </w:r>
      <w:r w:rsidR="006F17CA" w:rsidRPr="00AC55E0">
        <w:rPr>
          <w:rFonts w:ascii="Sylfaen" w:hAnsi="Sylfaen"/>
          <w:sz w:val="24"/>
          <w:szCs w:val="24"/>
        </w:rPr>
        <w:t>ներկայացուցիչների ջանքերի միավորում,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պետությունների՝ ֆոտոնիկայի համար տեխնոլոգիաների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սարքավորումների կարիքների մոնիթորինգ,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կազմակերպությունների՝ ֆոտոնիկայի համար տեխնոլոգիաների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սարքավորումների կարիքների բավարարմանն ուղղված գործողությունների ծրագրի մշակում։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 Գործունեության հիմնական ուղղությունները՝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արդյունաբերական նյութերի լազերային մշակման տեխնոլոգիաներ,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«մեքենայական տեսողություն», լազեր</w:t>
      </w:r>
      <w:r w:rsidR="00681160" w:rsidRPr="00AC55E0">
        <w:rPr>
          <w:rFonts w:ascii="Sylfaen" w:hAnsi="Sylfaen"/>
          <w:sz w:val="24"/>
          <w:szCs w:val="24"/>
        </w:rPr>
        <w:t>-</w:t>
      </w:r>
      <w:r w:rsidRPr="00AC55E0">
        <w:rPr>
          <w:rFonts w:ascii="Sylfaen" w:hAnsi="Sylfaen"/>
          <w:sz w:val="24"/>
          <w:szCs w:val="24"/>
        </w:rPr>
        <w:t xml:space="preserve">օպտիկական չափումներ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արատորոշում,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լազեր</w:t>
      </w:r>
      <w:r w:rsidR="00681160" w:rsidRPr="00AC55E0">
        <w:rPr>
          <w:rFonts w:ascii="Sylfaen" w:hAnsi="Sylfaen"/>
          <w:sz w:val="24"/>
          <w:szCs w:val="24"/>
        </w:rPr>
        <w:t>-</w:t>
      </w:r>
      <w:r w:rsidRPr="00AC55E0">
        <w:rPr>
          <w:rFonts w:ascii="Sylfaen" w:hAnsi="Sylfaen"/>
          <w:sz w:val="24"/>
          <w:szCs w:val="24"/>
        </w:rPr>
        <w:t>օպտիկական տեղեկատվական համակարգեր,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անվտանգության ապահովման ֆոտոնային համակարգեր,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ֆոտոնիկան գեոդեզիայում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նավիգացիայում,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ֆոտոնային նանոտեխնոլոգիաներ,</w:t>
      </w:r>
    </w:p>
    <w:p w:rsidR="00AC1BED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ֆոտոնիկայի տարր</w:t>
      </w:r>
      <w:r w:rsidR="00681160" w:rsidRPr="00AC55E0">
        <w:rPr>
          <w:rFonts w:ascii="Sylfaen" w:hAnsi="Sylfaen"/>
          <w:sz w:val="24"/>
          <w:szCs w:val="24"/>
        </w:rPr>
        <w:t>ային</w:t>
      </w:r>
      <w:r w:rsidRPr="00AC55E0">
        <w:rPr>
          <w:rFonts w:ascii="Sylfaen" w:hAnsi="Sylfaen"/>
          <w:sz w:val="24"/>
          <w:szCs w:val="24"/>
        </w:rPr>
        <w:t xml:space="preserve"> բազա։</w:t>
      </w:r>
    </w:p>
    <w:p w:rsidR="00C65F57" w:rsidRPr="00AC55E0" w:rsidRDefault="00C65F57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C65F57" w:rsidRPr="00AC55E0" w:rsidRDefault="00C65F57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  <w:sectPr w:rsidR="00C65F57" w:rsidRPr="00AC55E0" w:rsidSect="008D4BA6">
          <w:pgSz w:w="11907" w:h="16839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  <w:r w:rsidRPr="00AC55E0">
        <w:rPr>
          <w:rFonts w:ascii="Sylfaen" w:hAnsi="Sylfaen"/>
          <w:sz w:val="24"/>
          <w:szCs w:val="24"/>
        </w:rPr>
        <w:t>________________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6</w:t>
      </w:r>
    </w:p>
    <w:p w:rsidR="00AC1BED" w:rsidRPr="00AC55E0" w:rsidRDefault="006F17CA" w:rsidP="00C65F57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C65F57" w:rsidRPr="00AC55E0">
        <w:rPr>
          <w:rFonts w:ascii="Sylfaen" w:hAnsi="Sylfaen"/>
          <w:sz w:val="24"/>
          <w:szCs w:val="24"/>
        </w:rPr>
        <w:tab/>
        <w:t>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5" w:name="bookmark10"/>
      <w:r w:rsidR="00C65F57" w:rsidRPr="00AC55E0">
        <w:rPr>
          <w:rFonts w:ascii="Sylfaen" w:hAnsi="Sylfaen"/>
          <w:sz w:val="24"/>
          <w:szCs w:val="24"/>
        </w:rPr>
        <w:tab/>
      </w:r>
      <w:r w:rsidR="00A12A85" w:rsidRPr="00AC55E0">
        <w:rPr>
          <w:rFonts w:ascii="Sylfaen" w:hAnsi="Sylfaen"/>
          <w:sz w:val="24"/>
          <w:szCs w:val="24"/>
        </w:rPr>
        <w:t>կարգադրության</w:t>
      </w:r>
    </w:p>
    <w:p w:rsidR="00AC1BED" w:rsidRPr="00AC55E0" w:rsidRDefault="00AC1BED" w:rsidP="00AD0ADC">
      <w:pPr>
        <w:pStyle w:val="Bodytext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5"/>
    </w:p>
    <w:p w:rsidR="00FA3344" w:rsidRPr="00AC55E0" w:rsidRDefault="006F17CA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«Եվրասիական լուսադիոդային տեխնոլոգիական հարթակ» 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եվրասիական տեխնոլոգիական հարթակ</w:t>
      </w:r>
      <w:r w:rsidR="00A12A85" w:rsidRPr="00AC55E0">
        <w:rPr>
          <w:rFonts w:ascii="Sylfaen" w:hAnsi="Sylfaen"/>
          <w:sz w:val="24"/>
          <w:szCs w:val="24"/>
        </w:rPr>
        <w:t>ի</w:t>
      </w:r>
    </w:p>
    <w:p w:rsidR="00C65F57" w:rsidRPr="00AC55E0" w:rsidRDefault="00C65F57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Հիմնադիրներ՝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«Բելառուսի Գիտությունների ազգային ակադեմիայի լուսադիոդային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օպտ</w:t>
      </w:r>
      <w:r w:rsidR="00A12A85" w:rsidRPr="00AC55E0">
        <w:rPr>
          <w:rFonts w:ascii="Sylfaen" w:hAnsi="Sylfaen"/>
          <w:sz w:val="24"/>
          <w:szCs w:val="24"/>
        </w:rPr>
        <w:t>իկա</w:t>
      </w:r>
      <w:r w:rsidRPr="00AC55E0">
        <w:rPr>
          <w:rFonts w:ascii="Sylfaen" w:hAnsi="Sylfaen"/>
          <w:sz w:val="24"/>
          <w:szCs w:val="24"/>
        </w:rPr>
        <w:t>էլեկտրոնային տեխնոլոգիաների կենտրոն» հանրապետական գիտաարտադրական ունիտար ձեռնարկություն (ք</w:t>
      </w:r>
      <w:r w:rsidR="00A12A85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Մինսկ, Բելառուսի Հանրապետություն),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«Ֆիզիկատեխնիկական ինստիտուտ» սահմանափակ պատասխանատվությամբ ընկերակցությ</w:t>
      </w:r>
      <w:r w:rsidR="0041104E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>ն (ք</w:t>
      </w:r>
      <w:r w:rsidR="00A12A85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Ալմա</w:t>
      </w:r>
      <w:r w:rsidR="00A12A85" w:rsidRPr="00AC55E0">
        <w:rPr>
          <w:rFonts w:ascii="Sylfaen" w:hAnsi="Sylfaen"/>
          <w:sz w:val="24"/>
          <w:szCs w:val="24"/>
        </w:rPr>
        <w:t>թ</w:t>
      </w:r>
      <w:r w:rsidRPr="00AC55E0">
        <w:rPr>
          <w:rFonts w:ascii="Sylfaen" w:hAnsi="Sylfaen"/>
          <w:sz w:val="24"/>
          <w:szCs w:val="24"/>
        </w:rPr>
        <w:t>ի, Ղազախստանի Հանրապետություն),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Լուսադիոդների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դրանց հիման վրա համակարգեր արտադրողների ոչ առեւտրային </w:t>
      </w:r>
      <w:r w:rsidR="00A12A85" w:rsidRPr="00AC55E0">
        <w:rPr>
          <w:rFonts w:ascii="Sylfaen" w:hAnsi="Sylfaen"/>
          <w:sz w:val="24"/>
          <w:szCs w:val="24"/>
        </w:rPr>
        <w:t xml:space="preserve">ընկերակցություն </w:t>
      </w:r>
      <w:r w:rsidRPr="00AC55E0">
        <w:rPr>
          <w:rFonts w:ascii="Sylfaen" w:hAnsi="Sylfaen"/>
          <w:sz w:val="24"/>
          <w:szCs w:val="24"/>
        </w:rPr>
        <w:t>(ք</w:t>
      </w:r>
      <w:r w:rsidR="00A12A85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Մոսկվա, Ռուսաստանի Դաշնություն),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«Դաստան-ԷնԷյչ» սահմանափակ պատասխանատվությամբ ընկերություն (ք</w:t>
      </w:r>
      <w:r w:rsidR="00A12A85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Բիշքեկ, Ղրղզստանի Հանրապետություն)։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 xml:space="preserve">Նպատակ՝ Եվրասիական տնտեսական միության անդամ պետությունների (այսուհետ համապատասխանաբար՝ </w:t>
      </w:r>
      <w:r w:rsidR="00A12A85" w:rsidRPr="00AC55E0">
        <w:rPr>
          <w:rFonts w:ascii="Sylfaen" w:hAnsi="Sylfaen"/>
          <w:sz w:val="24"/>
          <w:szCs w:val="24"/>
        </w:rPr>
        <w:t>Միություն, անդամ պետություններ</w:t>
      </w:r>
      <w:r w:rsidRPr="00AC55E0">
        <w:rPr>
          <w:rFonts w:ascii="Sylfaen" w:hAnsi="Sylfaen"/>
          <w:sz w:val="24"/>
          <w:szCs w:val="24"/>
        </w:rPr>
        <w:t>) տնտեսությունների արդիականացման գործընթացի սուբյեկտներին էներգախնայող լուսադիոդային լուսատեխնիկական արտադրանքով ապահովում։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3.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տնտեսությունների իրական հատվածի՝ լուսադիոդային տեխնոլոգիաների կարիքների որոշում,</w:t>
      </w:r>
    </w:p>
    <w:p w:rsidR="00FA3344" w:rsidRPr="00AC55E0" w:rsidRDefault="00CD5603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էներգաարդյունավետ </w:t>
      </w:r>
      <w:r w:rsidR="006F17CA" w:rsidRPr="00AC55E0">
        <w:rPr>
          <w:rFonts w:ascii="Sylfaen" w:hAnsi="Sylfaen"/>
          <w:sz w:val="24"/>
          <w:szCs w:val="24"/>
        </w:rPr>
        <w:t xml:space="preserve">լուսադիոդային լուսավորման ոլորտում գերակա գիտատեխնիկական նախագծերի որոնում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զարգացմա</w:t>
      </w:r>
      <w:r w:rsidRPr="00AC55E0">
        <w:rPr>
          <w:rFonts w:ascii="Sylfaen" w:hAnsi="Sylfaen"/>
          <w:sz w:val="24"/>
          <w:szCs w:val="24"/>
        </w:rPr>
        <w:t>ն</w:t>
      </w:r>
      <w:r w:rsidR="006F17CA" w:rsidRPr="00AC55E0">
        <w:rPr>
          <w:rFonts w:ascii="Sylfaen" w:hAnsi="Sylfaen"/>
          <w:sz w:val="24"/>
          <w:szCs w:val="24"/>
        </w:rPr>
        <w:t>ն աջակցություն,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լուսադիոդային տեխնիկայի ոլորտում առաջատար տեխնոլոգիաների ներգրավում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նորերի ստեղծում,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լուսադիոդային բարձրորակ, երկարակ</w:t>
      </w:r>
      <w:r w:rsidR="00CD5603" w:rsidRPr="00AC55E0">
        <w:rPr>
          <w:rFonts w:ascii="Sylfaen" w:hAnsi="Sylfaen"/>
          <w:sz w:val="24"/>
          <w:szCs w:val="24"/>
        </w:rPr>
        <w:t>յ</w:t>
      </w:r>
      <w:r w:rsidRPr="00AC55E0">
        <w:rPr>
          <w:rFonts w:ascii="Sylfaen" w:hAnsi="Sylfaen"/>
          <w:sz w:val="24"/>
          <w:szCs w:val="24"/>
        </w:rPr>
        <w:t>աց արտադրանքի ստեղծում,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համատեղ նախաձեռնությունների</w:t>
      </w:r>
      <w:r w:rsidR="00CD5603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համատեղ նախագծերի</w:t>
      </w:r>
      <w:r w:rsidR="00CD5603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աջակցություն,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համակարգված տեխնոլոգիական քաղաքականության մշակում՝ հաշվի առնելով լուսադիոդային արտադրանք սպառողների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մշակողների շահերը,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Միությունում լուսադիոդային տեխնոլոգիաների ներդրմանը խոչընդոտող արգելքների հայտնաբերում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դրանց </w:t>
      </w:r>
      <w:r w:rsidR="00CD5603" w:rsidRPr="00AC55E0">
        <w:rPr>
          <w:rFonts w:ascii="Sylfaen" w:hAnsi="Sylfaen"/>
          <w:sz w:val="24"/>
          <w:szCs w:val="24"/>
        </w:rPr>
        <w:t>վեր</w:t>
      </w:r>
      <w:r w:rsidRPr="00AC55E0">
        <w:rPr>
          <w:rFonts w:ascii="Sylfaen" w:hAnsi="Sylfaen"/>
          <w:sz w:val="24"/>
          <w:szCs w:val="24"/>
        </w:rPr>
        <w:t>ացման</w:t>
      </w:r>
      <w:r w:rsidR="00CD5603" w:rsidRPr="00AC55E0">
        <w:rPr>
          <w:rFonts w:ascii="Sylfaen" w:hAnsi="Sylfaen"/>
          <w:sz w:val="24"/>
          <w:szCs w:val="24"/>
        </w:rPr>
        <w:t xml:space="preserve"> մասով</w:t>
      </w:r>
      <w:r w:rsidRPr="00AC55E0">
        <w:rPr>
          <w:rFonts w:ascii="Sylfaen" w:hAnsi="Sylfaen"/>
          <w:sz w:val="24"/>
          <w:szCs w:val="24"/>
        </w:rPr>
        <w:t xml:space="preserve"> առաջարկությունների մշակում,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լուսադիոդային տեխնոլոգիաների նորմատիվ իրավական կարգավորման ոլորտում անդամ պետությունների համագործակցության հարցերին վերաբերող փաստաթղթերի կատարելագործմա</w:t>
      </w:r>
      <w:r w:rsidR="00CD5603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>ն աջակցություն,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գիտատեխնիկական զարգացման ձեռքբերումների մասսայականացում,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Միության փորձարկման լաբորատորիաների ցանցի, լուսադիոդային արտադրանքի զարգացման մոնիթորինգ։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Գործունեության հիմնական ուղղությունները՝</w:t>
      </w:r>
    </w:p>
    <w:p w:rsidR="00933D0A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օպտիկա-էլեկտրոնային համակարգեր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տեխնոլոգիաներ առողջապահության, գյուղատնտեսության մեջ, կապի համակարգերում, </w:t>
      </w:r>
      <w:r w:rsidR="00C65F57" w:rsidRPr="00AC55E0">
        <w:rPr>
          <w:rFonts w:ascii="Sylfaen" w:hAnsi="Sylfaen"/>
          <w:sz w:val="24"/>
          <w:szCs w:val="24"/>
        </w:rPr>
        <w:t>տրանսպորտում,</w:t>
      </w:r>
    </w:p>
    <w:p w:rsidR="00CD5603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էներգաարդյունավետ լուսային սարքեր, </w:t>
      </w:r>
    </w:p>
    <w:p w:rsidR="00AC1BED" w:rsidRPr="00AC55E0" w:rsidRDefault="00E37C8B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տարրային բազա</w:t>
      </w:r>
      <w:r w:rsidR="006F17CA" w:rsidRPr="00AC55E0">
        <w:rPr>
          <w:rFonts w:ascii="Sylfaen" w:hAnsi="Sylfaen"/>
          <w:sz w:val="24"/>
          <w:szCs w:val="24"/>
        </w:rPr>
        <w:t>։</w:t>
      </w:r>
    </w:p>
    <w:p w:rsidR="00C65F57" w:rsidRPr="00AC55E0" w:rsidRDefault="00C65F57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C65F57" w:rsidRPr="00AC55E0" w:rsidRDefault="00C65F57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________________</w:t>
      </w:r>
    </w:p>
    <w:p w:rsidR="00C65F57" w:rsidRPr="00AC55E0" w:rsidRDefault="00C65F57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</w:pPr>
    </w:p>
    <w:p w:rsidR="00C65F57" w:rsidRPr="00AC55E0" w:rsidRDefault="00C65F57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  <w:sectPr w:rsidR="00C65F57" w:rsidRPr="00AC55E0" w:rsidSect="008D4BA6">
          <w:pgSz w:w="11907" w:h="16839" w:code="9"/>
          <w:pgMar w:top="1418" w:right="1418" w:bottom="1418" w:left="1418" w:header="0" w:footer="644" w:gutter="0"/>
          <w:pgNumType w:start="1"/>
          <w:cols w:space="720"/>
          <w:noEndnote/>
          <w:titlePg/>
          <w:docGrid w:linePitch="360"/>
        </w:sectPr>
      </w:pP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7</w:t>
      </w:r>
    </w:p>
    <w:p w:rsidR="00AC1BED" w:rsidRPr="00AC55E0" w:rsidRDefault="006F17CA" w:rsidP="00D83F64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C65F57" w:rsidRPr="00AC55E0">
        <w:rPr>
          <w:rFonts w:ascii="Sylfaen" w:hAnsi="Sylfaen"/>
          <w:sz w:val="24"/>
          <w:szCs w:val="24"/>
        </w:rPr>
        <w:tab/>
        <w:t>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6" w:name="bookmark11"/>
      <w:r w:rsidR="00C65F57" w:rsidRPr="00AC55E0">
        <w:rPr>
          <w:rFonts w:ascii="Sylfaen" w:hAnsi="Sylfaen"/>
          <w:sz w:val="24"/>
          <w:szCs w:val="24"/>
        </w:rPr>
        <w:tab/>
      </w:r>
      <w:r w:rsidR="00D16164" w:rsidRPr="00AC55E0">
        <w:rPr>
          <w:rFonts w:ascii="Sylfaen" w:hAnsi="Sylfaen"/>
          <w:sz w:val="24"/>
          <w:szCs w:val="24"/>
        </w:rPr>
        <w:t>կարգադրության</w:t>
      </w:r>
    </w:p>
    <w:p w:rsidR="00AC1BED" w:rsidRPr="00AC55E0" w:rsidRDefault="00AC1BED" w:rsidP="00AD0ADC">
      <w:pPr>
        <w:pStyle w:val="Bodytext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6"/>
    </w:p>
    <w:p w:rsidR="00FA3344" w:rsidRPr="00AC55E0" w:rsidRDefault="006F17CA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«Պինդ օգտակար հանածոների արդյունահանման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վերամշակման տեխնոլոգիաներ» եվրասիական տեխնոլոգիական հարթակի</w:t>
      </w:r>
    </w:p>
    <w:p w:rsidR="00C65F57" w:rsidRPr="00AC55E0" w:rsidRDefault="00C65F57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Ռուսաստանի գիտությունների ակադեմիայի «Ընդերքի համալիր յուրացման հիմնախնդիրների ինստիտուտ» գիտության դաշնային բյուջետային </w:t>
      </w:r>
      <w:r w:rsidR="00891ABC" w:rsidRPr="00AC55E0">
        <w:rPr>
          <w:rFonts w:ascii="Sylfaen" w:hAnsi="Sylfaen"/>
          <w:sz w:val="24"/>
          <w:szCs w:val="24"/>
        </w:rPr>
        <w:t xml:space="preserve">հաստատություն </w:t>
      </w:r>
      <w:r w:rsidRPr="00AC55E0">
        <w:rPr>
          <w:rFonts w:ascii="Sylfaen" w:hAnsi="Sylfaen"/>
          <w:sz w:val="24"/>
          <w:szCs w:val="24"/>
        </w:rPr>
        <w:t>(ք</w:t>
      </w:r>
      <w:r w:rsidR="00891ABC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Մոսկվա, Ռուսաստանի Դաշնություն),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Ռուսաստանի գիտությունների ակադեմիայի Ուրալի բաժանմունքի «Լեռնային գործի ինստիտուտ» գիտության դաշնային </w:t>
      </w:r>
      <w:r w:rsidR="0041104E" w:rsidRPr="00AC55E0">
        <w:rPr>
          <w:rFonts w:ascii="Sylfaen" w:hAnsi="Sylfaen"/>
          <w:sz w:val="24"/>
          <w:szCs w:val="24"/>
        </w:rPr>
        <w:t xml:space="preserve">պետական </w:t>
      </w:r>
      <w:r w:rsidRPr="00AC55E0">
        <w:rPr>
          <w:rFonts w:ascii="Sylfaen" w:hAnsi="Sylfaen"/>
          <w:sz w:val="24"/>
          <w:szCs w:val="24"/>
        </w:rPr>
        <w:t xml:space="preserve">բյուջետային </w:t>
      </w:r>
      <w:r w:rsidR="00891ABC" w:rsidRPr="00AC55E0">
        <w:rPr>
          <w:rFonts w:ascii="Sylfaen" w:hAnsi="Sylfaen"/>
          <w:sz w:val="24"/>
          <w:szCs w:val="24"/>
        </w:rPr>
        <w:t xml:space="preserve">հաստատություն </w:t>
      </w:r>
      <w:r w:rsidRPr="00AC55E0">
        <w:rPr>
          <w:rFonts w:ascii="Sylfaen" w:hAnsi="Sylfaen"/>
          <w:sz w:val="24"/>
          <w:szCs w:val="24"/>
        </w:rPr>
        <w:t>(ք</w:t>
      </w:r>
      <w:r w:rsidR="00891ABC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Եկատերինբուրգ, Ռուսաստանի Դաշնություն),</w:t>
      </w:r>
    </w:p>
    <w:p w:rsidR="00FA3344" w:rsidRPr="00AC55E0" w:rsidRDefault="00003751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Ղազախստանի Կ. Սատպա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ի անվան տեխնիկական հետազոտական ազգային համալսարան (քաղ. Ալմաթի, Ղազախստանի Հանրապետություն),</w:t>
      </w:r>
    </w:p>
    <w:p w:rsidR="00FA3344" w:rsidRPr="00AC55E0" w:rsidRDefault="00003751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Կարագանդայի պետական</w:t>
      </w:r>
      <w:r w:rsidR="006F17CA" w:rsidRPr="00AC55E0">
        <w:rPr>
          <w:rFonts w:ascii="Sylfaen" w:hAnsi="Sylfaen"/>
          <w:sz w:val="24"/>
          <w:szCs w:val="24"/>
        </w:rPr>
        <w:t xml:space="preserve"> տեխնիկական համալսարան (ք</w:t>
      </w:r>
      <w:r w:rsidR="00891ABC" w:rsidRPr="00AC55E0">
        <w:rPr>
          <w:rFonts w:ascii="Sylfaen" w:hAnsi="Sylfaen"/>
          <w:sz w:val="24"/>
          <w:szCs w:val="24"/>
        </w:rPr>
        <w:t>աղ</w:t>
      </w:r>
      <w:r w:rsidR="006F17CA" w:rsidRPr="00AC55E0">
        <w:rPr>
          <w:rFonts w:ascii="Sylfaen" w:hAnsi="Sylfaen"/>
          <w:sz w:val="24"/>
          <w:szCs w:val="24"/>
        </w:rPr>
        <w:t>. Կարագանդա,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«Երկրաբանության գիտաարտադրական կենտրոն» հանրապետական ունիտար ձեռնարկություն (ք</w:t>
      </w:r>
      <w:r w:rsidR="00891ABC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Մինսկ, Բելառուսի Հանրապետություն)։</w:t>
      </w:r>
    </w:p>
    <w:p w:rsidR="00FA3344" w:rsidRPr="00AC55E0" w:rsidRDefault="00FD62E4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Նպատակներ</w:t>
      </w:r>
      <w:r w:rsidR="006F17CA" w:rsidRPr="00AC55E0">
        <w:rPr>
          <w:rFonts w:ascii="Sylfaen" w:hAnsi="Sylfaen"/>
          <w:sz w:val="24"/>
          <w:szCs w:val="24"/>
        </w:rPr>
        <w:t>՝</w:t>
      </w:r>
    </w:p>
    <w:p w:rsidR="00C65F57" w:rsidRPr="00AC55E0" w:rsidRDefault="00C65F57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պինդ օգտակար հանածոների արդյունահանման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վերամշակման ոլորտում </w:t>
      </w:r>
      <w:r w:rsidR="00FD62E4" w:rsidRPr="00AC55E0">
        <w:rPr>
          <w:rFonts w:ascii="Sylfaen" w:hAnsi="Sylfaen"/>
          <w:sz w:val="24"/>
          <w:szCs w:val="24"/>
        </w:rPr>
        <w:t xml:space="preserve">գիտատեխնիկական զարգացման </w:t>
      </w:r>
      <w:r w:rsidRPr="00AC55E0">
        <w:rPr>
          <w:rFonts w:ascii="Sylfaen" w:hAnsi="Sylfaen"/>
          <w:sz w:val="24"/>
          <w:szCs w:val="24"/>
        </w:rPr>
        <w:t>առաջատար</w:t>
      </w:r>
      <w:r w:rsidR="00FD62E4" w:rsidRPr="00AC55E0">
        <w:rPr>
          <w:rFonts w:ascii="Sylfaen" w:hAnsi="Sylfaen"/>
          <w:sz w:val="24"/>
          <w:szCs w:val="24"/>
        </w:rPr>
        <w:t xml:space="preserve"> ազգային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համաշխարհային ձեռ</w:t>
      </w:r>
      <w:r w:rsidR="007872CF" w:rsidRPr="00AC55E0">
        <w:rPr>
          <w:rFonts w:ascii="Sylfaen" w:hAnsi="Sylfaen"/>
          <w:sz w:val="24"/>
          <w:szCs w:val="24"/>
        </w:rPr>
        <w:t>ք</w:t>
      </w:r>
      <w:r w:rsidRPr="00AC55E0">
        <w:rPr>
          <w:rFonts w:ascii="Sylfaen" w:hAnsi="Sylfaen"/>
          <w:sz w:val="24"/>
          <w:szCs w:val="24"/>
        </w:rPr>
        <w:t xml:space="preserve">բերումների </w:t>
      </w:r>
      <w:r w:rsidR="00FD62E4" w:rsidRPr="00AC55E0">
        <w:rPr>
          <w:rFonts w:ascii="Sylfaen" w:hAnsi="Sylfaen"/>
          <w:sz w:val="24"/>
          <w:szCs w:val="24"/>
        </w:rPr>
        <w:t>կուտակման</w:t>
      </w:r>
      <w:r w:rsidRPr="00AC55E0">
        <w:rPr>
          <w:rFonts w:ascii="Sylfaen" w:hAnsi="Sylfaen"/>
          <w:sz w:val="24"/>
          <w:szCs w:val="24"/>
        </w:rPr>
        <w:t xml:space="preserve"> համակարգ</w:t>
      </w:r>
      <w:r w:rsidR="00FD62E4" w:rsidRPr="00AC55E0">
        <w:rPr>
          <w:rFonts w:ascii="Sylfaen" w:hAnsi="Sylfaen"/>
          <w:sz w:val="24"/>
          <w:szCs w:val="24"/>
        </w:rPr>
        <w:t>ային</w:t>
      </w:r>
      <w:r w:rsidRPr="00AC55E0">
        <w:rPr>
          <w:rFonts w:ascii="Sylfaen" w:hAnsi="Sylfaen"/>
          <w:sz w:val="24"/>
          <w:szCs w:val="24"/>
        </w:rPr>
        <w:t xml:space="preserve"> աշխատանքի կատարում,</w:t>
      </w:r>
    </w:p>
    <w:p w:rsidR="00FA3344" w:rsidRPr="00AC55E0" w:rsidRDefault="00FD62E4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(այսուհետ՝ անդամ պետություններ) գիտական ներուժի մոբիլիզացում՝ անդամ պետությունների </w:t>
      </w:r>
      <w:r w:rsidR="006F17CA" w:rsidRPr="00AC55E0">
        <w:rPr>
          <w:rFonts w:ascii="Sylfaen" w:hAnsi="Sylfaen"/>
          <w:sz w:val="24"/>
          <w:szCs w:val="24"/>
        </w:rPr>
        <w:t>ընդերքօգտագործման ոլորտում կիրառական խնդիրների համատեղ լուծման համար,</w:t>
      </w:r>
    </w:p>
    <w:p w:rsidR="00FD62E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նորարարական տեխնոլոգիաների մշակում, </w:t>
      </w:r>
    </w:p>
    <w:p w:rsidR="00FD62E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համագործակցության մեջ խոչընդոտների </w:t>
      </w:r>
      <w:r w:rsidR="00FD62E4" w:rsidRPr="00AC55E0">
        <w:rPr>
          <w:rFonts w:ascii="Sylfaen" w:hAnsi="Sylfaen"/>
          <w:sz w:val="24"/>
          <w:szCs w:val="24"/>
        </w:rPr>
        <w:t>վերացում</w:t>
      </w:r>
      <w:r w:rsidRPr="00AC55E0">
        <w:rPr>
          <w:rFonts w:ascii="Sylfaen" w:hAnsi="Sylfaen"/>
          <w:sz w:val="24"/>
          <w:szCs w:val="24"/>
        </w:rPr>
        <w:t xml:space="preserve">, 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լեռնարդյունաբերական </w:t>
      </w:r>
      <w:r w:rsidR="00FD62E4" w:rsidRPr="00AC55E0">
        <w:rPr>
          <w:rFonts w:ascii="Sylfaen" w:hAnsi="Sylfaen"/>
          <w:sz w:val="24"/>
          <w:szCs w:val="24"/>
        </w:rPr>
        <w:t xml:space="preserve">գործունեության </w:t>
      </w:r>
      <w:r w:rsidRPr="00AC55E0">
        <w:rPr>
          <w:rFonts w:ascii="Sylfaen" w:hAnsi="Sylfaen"/>
          <w:sz w:val="24"/>
          <w:szCs w:val="24"/>
        </w:rPr>
        <w:t xml:space="preserve">զարգացման գիտատեխնիկական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նորարարական ոլորտներում կոոպերացիայի ապահովում, պինդ օգտակար հանածոների արդյունահանման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վերամշակման արդյունավետության բարձրացում, ապագայի տնտեսության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ավորում,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</w:t>
      </w:r>
      <w:r w:rsidR="00FD62E4" w:rsidRPr="00AC55E0">
        <w:rPr>
          <w:rFonts w:ascii="Sylfaen" w:hAnsi="Sylfaen"/>
          <w:sz w:val="24"/>
          <w:szCs w:val="24"/>
        </w:rPr>
        <w:t xml:space="preserve">տնտեսությունների </w:t>
      </w:r>
      <w:r w:rsidRPr="00AC55E0">
        <w:rPr>
          <w:rFonts w:ascii="Sylfaen" w:hAnsi="Sylfaen"/>
          <w:sz w:val="24"/>
          <w:szCs w:val="24"/>
        </w:rPr>
        <w:t xml:space="preserve">լեռնարդյունաբերական հատվածի </w:t>
      </w:r>
      <w:r w:rsidR="00FD62E4" w:rsidRPr="00AC55E0">
        <w:rPr>
          <w:rFonts w:ascii="Sylfaen" w:hAnsi="Sylfaen"/>
          <w:sz w:val="24"/>
          <w:szCs w:val="24"/>
        </w:rPr>
        <w:t xml:space="preserve">մշտական </w:t>
      </w:r>
      <w:r w:rsidRPr="00AC55E0">
        <w:rPr>
          <w:rFonts w:ascii="Sylfaen" w:hAnsi="Sylfaen"/>
          <w:sz w:val="24"/>
          <w:szCs w:val="24"/>
        </w:rPr>
        <w:t>տեխն</w:t>
      </w:r>
      <w:r w:rsidR="00FD62E4" w:rsidRPr="00AC55E0">
        <w:rPr>
          <w:rFonts w:ascii="Sylfaen" w:hAnsi="Sylfaen"/>
          <w:sz w:val="24"/>
          <w:szCs w:val="24"/>
        </w:rPr>
        <w:t>ոլոգիական</w:t>
      </w:r>
      <w:r w:rsidRPr="00AC55E0">
        <w:rPr>
          <w:rFonts w:ascii="Sylfaen" w:hAnsi="Sylfaen"/>
          <w:sz w:val="24"/>
          <w:szCs w:val="24"/>
        </w:rPr>
        <w:t xml:space="preserve"> թարմացում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գլոբալ մրցունակության բարձրացում։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3.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Խնդիրներ՝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տնտեսությունների լեռնարդյունաբերական հատվածի զարգացման համար առավել </w:t>
      </w:r>
      <w:r w:rsidR="00FD62E4" w:rsidRPr="00AC55E0">
        <w:rPr>
          <w:rFonts w:ascii="Sylfaen" w:hAnsi="Sylfaen"/>
          <w:sz w:val="24"/>
          <w:szCs w:val="24"/>
        </w:rPr>
        <w:t xml:space="preserve">արդիական </w:t>
      </w:r>
      <w:r w:rsidRPr="00AC55E0">
        <w:rPr>
          <w:rFonts w:ascii="Sylfaen" w:hAnsi="Sylfaen"/>
          <w:sz w:val="24"/>
          <w:szCs w:val="24"/>
        </w:rPr>
        <w:t xml:space="preserve">ընդհանուր </w:t>
      </w:r>
      <w:r w:rsidR="00FD62E4" w:rsidRPr="00AC55E0">
        <w:rPr>
          <w:rFonts w:ascii="Sylfaen" w:hAnsi="Sylfaen"/>
          <w:sz w:val="24"/>
          <w:szCs w:val="24"/>
        </w:rPr>
        <w:t>հիմնա</w:t>
      </w:r>
      <w:r w:rsidRPr="00AC55E0">
        <w:rPr>
          <w:rFonts w:ascii="Sylfaen" w:hAnsi="Sylfaen"/>
          <w:sz w:val="24"/>
          <w:szCs w:val="24"/>
        </w:rPr>
        <w:t xml:space="preserve">խնդիրների </w:t>
      </w:r>
      <w:r w:rsidR="00FD62E4" w:rsidRPr="00AC55E0">
        <w:rPr>
          <w:rFonts w:ascii="Sylfaen" w:hAnsi="Sylfaen"/>
          <w:sz w:val="24"/>
          <w:szCs w:val="24"/>
        </w:rPr>
        <w:t>վերհան</w:t>
      </w:r>
      <w:r w:rsidRPr="00AC55E0">
        <w:rPr>
          <w:rFonts w:ascii="Sylfaen" w:hAnsi="Sylfaen"/>
          <w:sz w:val="24"/>
          <w:szCs w:val="24"/>
        </w:rPr>
        <w:t>ում,</w:t>
      </w:r>
    </w:p>
    <w:p w:rsidR="00FA3344" w:rsidRPr="00AC55E0" w:rsidRDefault="00FD62E4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արդիական հիմնախնդիրների լուծման համար </w:t>
      </w:r>
      <w:r w:rsidR="006F17CA" w:rsidRPr="00AC55E0">
        <w:rPr>
          <w:rFonts w:ascii="Sylfaen" w:hAnsi="Sylfaen"/>
          <w:sz w:val="24"/>
          <w:szCs w:val="24"/>
        </w:rPr>
        <w:t>անդամ պետությունների տնտեսությունների լեռնարդյունաբերական հատվածի՝ նոր տեխնոլոգիաների կարիքների որոշում,</w:t>
      </w:r>
    </w:p>
    <w:p w:rsidR="00FA3344" w:rsidRPr="00AC55E0" w:rsidRDefault="006F17CA" w:rsidP="00C65F5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պինդ օգտակար հանածոների արդյունահանման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վերամշակման տեխնոլոգիաների զարգացման </w:t>
      </w:r>
      <w:r w:rsidR="00FD62E4" w:rsidRPr="00AC55E0">
        <w:rPr>
          <w:rFonts w:ascii="Sylfaen" w:hAnsi="Sylfaen"/>
          <w:sz w:val="24"/>
          <w:szCs w:val="24"/>
        </w:rPr>
        <w:t>մակարդակի</w:t>
      </w:r>
      <w:r w:rsidRPr="00AC55E0">
        <w:rPr>
          <w:rFonts w:ascii="Sylfaen" w:hAnsi="Sylfaen"/>
          <w:sz w:val="24"/>
          <w:szCs w:val="24"/>
        </w:rPr>
        <w:t xml:space="preserve"> գնահատում, օտարերկրյա անալոգների հետ այդ տեխնոլոգիաների համադրում,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պինդ օգտակար հանածոների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ածխաջրածինների արդյունահանման </w:t>
      </w:r>
      <w:r w:rsidR="00232AD0" w:rsidRPr="00AC55E0">
        <w:rPr>
          <w:rFonts w:ascii="Sylfaen" w:hAnsi="Sylfaen"/>
          <w:sz w:val="24"/>
          <w:szCs w:val="24"/>
        </w:rPr>
        <w:t xml:space="preserve">ու </w:t>
      </w:r>
      <w:r w:rsidRPr="00AC55E0">
        <w:rPr>
          <w:rFonts w:ascii="Sylfaen" w:hAnsi="Sylfaen"/>
          <w:sz w:val="24"/>
          <w:szCs w:val="24"/>
        </w:rPr>
        <w:t>վերամշակման ոլորտում առավել ա</w:t>
      </w:r>
      <w:r w:rsidR="00FD62E4" w:rsidRPr="00AC55E0">
        <w:rPr>
          <w:rFonts w:ascii="Sylfaen" w:hAnsi="Sylfaen"/>
          <w:sz w:val="24"/>
          <w:szCs w:val="24"/>
        </w:rPr>
        <w:t>րդիական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FD62E4" w:rsidRPr="00AC55E0">
        <w:rPr>
          <w:rFonts w:ascii="Sylfaen" w:hAnsi="Sylfaen"/>
          <w:sz w:val="24"/>
          <w:szCs w:val="24"/>
        </w:rPr>
        <w:t>հիմնա</w:t>
      </w:r>
      <w:r w:rsidRPr="00AC55E0">
        <w:rPr>
          <w:rFonts w:ascii="Sylfaen" w:hAnsi="Sylfaen"/>
          <w:sz w:val="24"/>
          <w:szCs w:val="24"/>
        </w:rPr>
        <w:t>խնդիրների լուծման առավել</w:t>
      </w:r>
      <w:r w:rsidR="002F4BB4" w:rsidRPr="00AC55E0">
        <w:rPr>
          <w:rFonts w:ascii="Sylfaen" w:hAnsi="Sylfaen"/>
          <w:sz w:val="24"/>
          <w:szCs w:val="24"/>
        </w:rPr>
        <w:t>ագույն</w:t>
      </w:r>
      <w:r w:rsidRPr="00AC55E0">
        <w:rPr>
          <w:rFonts w:ascii="Sylfaen" w:hAnsi="Sylfaen"/>
          <w:sz w:val="24"/>
          <w:szCs w:val="24"/>
        </w:rPr>
        <w:t xml:space="preserve"> արդյունավետ </w:t>
      </w:r>
      <w:r w:rsidR="002F4BB4" w:rsidRPr="00AC55E0">
        <w:rPr>
          <w:rFonts w:ascii="Sylfaen" w:hAnsi="Sylfaen"/>
          <w:sz w:val="24"/>
          <w:szCs w:val="24"/>
        </w:rPr>
        <w:t>ուղի</w:t>
      </w:r>
      <w:r w:rsidRPr="00AC55E0">
        <w:rPr>
          <w:rFonts w:ascii="Sylfaen" w:hAnsi="Sylfaen"/>
          <w:sz w:val="24"/>
          <w:szCs w:val="24"/>
        </w:rPr>
        <w:t>ների առաջարկ</w:t>
      </w:r>
      <w:r w:rsidR="002F4BB4" w:rsidRPr="00AC55E0">
        <w:rPr>
          <w:rFonts w:ascii="Sylfaen" w:hAnsi="Sylfaen"/>
          <w:sz w:val="24"/>
          <w:szCs w:val="24"/>
        </w:rPr>
        <w:t>ում</w:t>
      </w:r>
      <w:r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նորարարական ոլորտում կատարող կոլեկտիվների համագործակցության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կոոպերացիոն </w:t>
      </w:r>
      <w:r w:rsidR="002F4BB4" w:rsidRPr="00AC55E0">
        <w:rPr>
          <w:rFonts w:ascii="Sylfaen" w:hAnsi="Sylfaen"/>
          <w:sz w:val="24"/>
          <w:szCs w:val="24"/>
        </w:rPr>
        <w:t>ընկերակցությունների</w:t>
      </w:r>
      <w:r w:rsidRPr="00AC55E0">
        <w:rPr>
          <w:rFonts w:ascii="Sylfaen" w:hAnsi="Sylfaen"/>
          <w:sz w:val="24"/>
          <w:szCs w:val="24"/>
        </w:rPr>
        <w:t xml:space="preserve">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ավորման շրջանակներում խորհրդատվական աշխատանքի կատարում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անդամ պետությունների համատեղ նախագծերի իրականացում,</w:t>
      </w:r>
    </w:p>
    <w:p w:rsidR="00FA3344" w:rsidRPr="00AC55E0" w:rsidRDefault="002F4BB4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օրենսդրությանը համապատասխան </w:t>
      </w:r>
      <w:r w:rsidR="006F17CA" w:rsidRPr="00AC55E0">
        <w:rPr>
          <w:rFonts w:ascii="Sylfaen" w:hAnsi="Sylfaen"/>
          <w:sz w:val="24"/>
          <w:szCs w:val="24"/>
        </w:rPr>
        <w:t xml:space="preserve">պինդ օգտակար հանածոների ռեսուրսների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պաշարների, համատեղ փորձաքննության</w:t>
      </w:r>
      <w:r w:rsidRPr="00AC55E0">
        <w:rPr>
          <w:rFonts w:ascii="Sylfaen" w:hAnsi="Sylfaen"/>
          <w:sz w:val="24"/>
          <w:szCs w:val="24"/>
        </w:rPr>
        <w:t>, համատեղ նախագծերի</w:t>
      </w:r>
      <w:r w:rsidR="006F17CA" w:rsidRPr="00AC55E0">
        <w:rPr>
          <w:rFonts w:ascii="Sylfaen" w:hAnsi="Sylfaen"/>
          <w:sz w:val="24"/>
          <w:szCs w:val="24"/>
        </w:rPr>
        <w:t xml:space="preserve"> կ</w:t>
      </w:r>
      <w:r w:rsidRPr="00AC55E0">
        <w:rPr>
          <w:rFonts w:ascii="Sylfaen" w:hAnsi="Sylfaen"/>
          <w:sz w:val="24"/>
          <w:szCs w:val="24"/>
        </w:rPr>
        <w:t xml:space="preserve">ազմակերպում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անցկացում</w:t>
      </w:r>
      <w:r w:rsidR="006F17CA"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C739B8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համատեղ նախագծերի իրագործման համար ֆինանսավորման բյուջետային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արտաբյուջետային աղբյուրներից միջոցների ներգրավում,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կադրերի պատրաստման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վերապատրաստման, համատեղ լաբորատորիաների, գիտահետազոտական կենտրոնների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կայանների ստեղծման, ինչպես նա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սեմինարների </w:t>
      </w:r>
      <w:r w:rsidR="000C3A8B" w:rsidRPr="00AC55E0">
        <w:rPr>
          <w:rFonts w:ascii="Sylfaen" w:hAnsi="Sylfaen"/>
          <w:sz w:val="24"/>
          <w:szCs w:val="24"/>
        </w:rPr>
        <w:t xml:space="preserve">ու </w:t>
      </w:r>
      <w:r w:rsidR="002F4BB4" w:rsidRPr="00AC55E0">
        <w:rPr>
          <w:rFonts w:ascii="Sylfaen" w:hAnsi="Sylfaen"/>
          <w:sz w:val="24"/>
          <w:szCs w:val="24"/>
        </w:rPr>
        <w:t>գիտ</w:t>
      </w:r>
      <w:r w:rsidRPr="00AC55E0">
        <w:rPr>
          <w:rFonts w:ascii="Sylfaen" w:hAnsi="Sylfaen"/>
          <w:sz w:val="24"/>
          <w:szCs w:val="24"/>
        </w:rPr>
        <w:t>աժողովների</w:t>
      </w:r>
      <w:r w:rsidR="002F4BB4" w:rsidRPr="00AC55E0">
        <w:rPr>
          <w:rFonts w:ascii="Sylfaen" w:hAnsi="Sylfaen"/>
          <w:sz w:val="24"/>
          <w:szCs w:val="24"/>
        </w:rPr>
        <w:t xml:space="preserve"> անցկացման</w:t>
      </w:r>
      <w:r w:rsidRPr="00AC55E0">
        <w:rPr>
          <w:rFonts w:ascii="Sylfaen" w:hAnsi="Sylfaen"/>
          <w:sz w:val="24"/>
          <w:szCs w:val="24"/>
        </w:rPr>
        <w:t xml:space="preserve"> միջոցով անդամ պետությունների համատեղ նախագծերի իրականացման աջակցություն,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լեռնարդյունաբերական գործունեության լավագույն պրակտիկաների </w:t>
      </w:r>
      <w:r w:rsidR="002F4BB4" w:rsidRPr="00AC55E0">
        <w:rPr>
          <w:rFonts w:ascii="Sylfaen" w:hAnsi="Sylfaen"/>
          <w:sz w:val="24"/>
          <w:szCs w:val="24"/>
        </w:rPr>
        <w:t xml:space="preserve">եւ գիտատեխնիկական զարգացման ձեռքբերումների </w:t>
      </w:r>
      <w:r w:rsidRPr="00AC55E0">
        <w:rPr>
          <w:rFonts w:ascii="Sylfaen" w:hAnsi="Sylfaen"/>
          <w:sz w:val="24"/>
          <w:szCs w:val="24"/>
        </w:rPr>
        <w:t>մասսայականացման միասնական տեղեկատվական</w:t>
      </w:r>
      <w:r w:rsidR="002F4BB4" w:rsidRPr="00AC55E0">
        <w:rPr>
          <w:rFonts w:ascii="Sylfaen" w:hAnsi="Sylfaen"/>
          <w:sz w:val="24"/>
          <w:szCs w:val="24"/>
        </w:rPr>
        <w:t>-</w:t>
      </w:r>
      <w:r w:rsidRPr="00AC55E0">
        <w:rPr>
          <w:rFonts w:ascii="Sylfaen" w:hAnsi="Sylfaen"/>
          <w:sz w:val="24"/>
          <w:szCs w:val="24"/>
        </w:rPr>
        <w:t>կրթական միջավայրի ստեղծում</w:t>
      </w:r>
      <w:r w:rsidR="009E075D" w:rsidRPr="00AC55E0">
        <w:rPr>
          <w:rFonts w:ascii="Sylfaen" w:hAnsi="Sylfaen"/>
          <w:sz w:val="24"/>
          <w:szCs w:val="24"/>
        </w:rPr>
        <w:t>։</w:t>
      </w:r>
    </w:p>
    <w:p w:rsidR="00FA3344" w:rsidRPr="00AC55E0" w:rsidRDefault="006F17CA" w:rsidP="00C65F5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Գործունեության հիմնական ուղղությունները՝</w:t>
      </w:r>
    </w:p>
    <w:p w:rsidR="00A248A3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վառելիքաէներգետիկ ռեսուրսների արդյունահանում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խորը վերամշակում,</w:t>
      </w:r>
    </w:p>
    <w:p w:rsidR="00DB3098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լեռնաքիմիական հումքի արդյունահանում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խորը վերամշակում,</w:t>
      </w:r>
    </w:p>
    <w:p w:rsidR="00A248A3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երկաթա</w:t>
      </w:r>
      <w:r w:rsidR="00A248A3" w:rsidRPr="00AC55E0">
        <w:rPr>
          <w:rFonts w:ascii="Sylfaen" w:hAnsi="Sylfaen"/>
          <w:sz w:val="24"/>
          <w:szCs w:val="24"/>
        </w:rPr>
        <w:t xml:space="preserve">յին </w:t>
      </w:r>
      <w:r w:rsidRPr="00AC55E0">
        <w:rPr>
          <w:rFonts w:ascii="Sylfaen" w:hAnsi="Sylfaen"/>
          <w:sz w:val="24"/>
          <w:szCs w:val="24"/>
        </w:rPr>
        <w:t xml:space="preserve">հանքաքարերի արդյունահանում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հարստացում, </w:t>
      </w:r>
    </w:p>
    <w:p w:rsidR="00A248A3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գունավոր մետաղների հանքաքարերի արդյունահանում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հարստացում,</w:t>
      </w:r>
    </w:p>
    <w:p w:rsidR="00A248A3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ազնիվ մետաղների հանքաքարերի արդյունահանում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հարստացում,</w:t>
      </w:r>
    </w:p>
    <w:p w:rsidR="00A248A3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հազվագյուտ հողերի հանքաքարերի արդյունահանում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248A3" w:rsidRPr="00AC55E0">
        <w:rPr>
          <w:rFonts w:ascii="Sylfaen" w:hAnsi="Sylfaen"/>
          <w:sz w:val="24"/>
          <w:szCs w:val="24"/>
        </w:rPr>
        <w:t xml:space="preserve">խորը </w:t>
      </w:r>
      <w:r w:rsidRPr="00AC55E0">
        <w:rPr>
          <w:rFonts w:ascii="Sylfaen" w:hAnsi="Sylfaen"/>
          <w:sz w:val="24"/>
          <w:szCs w:val="24"/>
        </w:rPr>
        <w:t>վերամշակում,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պինդ օգտակար հանածոների մասով հանքա</w:t>
      </w:r>
      <w:r w:rsidR="00A248A3" w:rsidRPr="00AC55E0">
        <w:rPr>
          <w:rFonts w:ascii="Sylfaen" w:hAnsi="Sylfaen"/>
          <w:sz w:val="24"/>
          <w:szCs w:val="24"/>
        </w:rPr>
        <w:t>հետա</w:t>
      </w:r>
      <w:r w:rsidRPr="00AC55E0">
        <w:rPr>
          <w:rFonts w:ascii="Sylfaen" w:hAnsi="Sylfaen"/>
          <w:sz w:val="24"/>
          <w:szCs w:val="24"/>
        </w:rPr>
        <w:t>խուզական հետազոտություններ,</w:t>
      </w:r>
    </w:p>
    <w:p w:rsidR="00A248A3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լեռնային մեքենաշինություն, լեռնարդյունաբերական գործունեության սպասարկում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տեղեկատվական ապահովում, 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ընդերքօգտագործման տնտեսություն,</w:t>
      </w:r>
    </w:p>
    <w:p w:rsidR="00A248A3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ռեսուրսների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պա</w:t>
      </w:r>
      <w:r w:rsidR="00A248A3" w:rsidRPr="00AC55E0">
        <w:rPr>
          <w:rFonts w:ascii="Sylfaen" w:hAnsi="Sylfaen"/>
          <w:sz w:val="24"/>
          <w:szCs w:val="24"/>
        </w:rPr>
        <w:t>շար</w:t>
      </w:r>
      <w:r w:rsidRPr="00AC55E0">
        <w:rPr>
          <w:rFonts w:ascii="Sylfaen" w:hAnsi="Sylfaen"/>
          <w:sz w:val="24"/>
          <w:szCs w:val="24"/>
        </w:rPr>
        <w:t xml:space="preserve">ների, լեռնարդյունաբերական նախագծերի փորձաքննություն, 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նորարարական տեխնոլոգիաների տրանսֆեր, մտավոր սեփականության պաշտպանություն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արդյունավետ օգտագործում,</w:t>
      </w:r>
    </w:p>
    <w:p w:rsidR="00AC1BED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լեռնարդյունաբերական ոլորտի համար մասնագետների պատրաստում, վերապատրաստում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ատեստավորում</w:t>
      </w:r>
      <w:r w:rsidR="00962C33" w:rsidRPr="00AC55E0">
        <w:rPr>
          <w:rFonts w:ascii="Sylfaen" w:hAnsi="Sylfaen"/>
          <w:sz w:val="24"/>
          <w:szCs w:val="24"/>
        </w:rPr>
        <w:t>:</w:t>
      </w:r>
    </w:p>
    <w:p w:rsidR="00C65F57" w:rsidRPr="00AC55E0" w:rsidRDefault="00C65F57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D83F64" w:rsidRPr="00AC55E0" w:rsidRDefault="00C65F57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F55B94">
        <w:rPr>
          <w:rFonts w:ascii="Sylfaen" w:hAnsi="Sylfaen"/>
          <w:sz w:val="24"/>
          <w:szCs w:val="24"/>
        </w:rPr>
        <w:t>_______________</w:t>
      </w:r>
    </w:p>
    <w:p w:rsidR="00D83F64" w:rsidRPr="00AC55E0" w:rsidRDefault="00D83F64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  <w:sectPr w:rsidR="00D83F64" w:rsidRPr="00AC55E0" w:rsidSect="008D4BA6">
          <w:headerReference w:type="default" r:id="rId10"/>
          <w:pgSz w:w="11907" w:h="16839" w:code="9"/>
          <w:pgMar w:top="1418" w:right="1418" w:bottom="1418" w:left="1418" w:header="0" w:footer="928" w:gutter="0"/>
          <w:pgNumType w:start="1"/>
          <w:cols w:space="720"/>
          <w:noEndnote/>
          <w:titlePg/>
          <w:docGrid w:linePitch="360"/>
        </w:sectPr>
      </w:pPr>
    </w:p>
    <w:p w:rsidR="00AC1BED" w:rsidRPr="00AC55E0" w:rsidRDefault="00AC1BED" w:rsidP="00C65F57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8</w:t>
      </w:r>
    </w:p>
    <w:p w:rsidR="00AC1BED" w:rsidRPr="00AC55E0" w:rsidRDefault="006F17CA" w:rsidP="00C65F57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C65F57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C65F57" w:rsidRPr="00AC55E0">
        <w:rPr>
          <w:rFonts w:ascii="Sylfaen" w:hAnsi="Sylfaen"/>
          <w:sz w:val="24"/>
          <w:szCs w:val="24"/>
        </w:rPr>
        <w:tab/>
        <w:t>ի</w:t>
      </w:r>
      <w:r w:rsidR="00AD0ADC" w:rsidRPr="00AC55E0">
        <w:rPr>
          <w:rFonts w:ascii="Sylfaen" w:hAnsi="Sylfaen"/>
          <w:sz w:val="24"/>
          <w:szCs w:val="24"/>
        </w:rPr>
        <w:t xml:space="preserve"> 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7" w:name="bookmark12"/>
      <w:r w:rsidR="00C65F57" w:rsidRPr="00AC55E0">
        <w:rPr>
          <w:rFonts w:ascii="Sylfaen" w:hAnsi="Sylfaen"/>
          <w:sz w:val="24"/>
          <w:szCs w:val="24"/>
        </w:rPr>
        <w:tab/>
      </w:r>
      <w:r w:rsidR="00BC6C6F" w:rsidRPr="00AC55E0">
        <w:rPr>
          <w:rFonts w:ascii="Sylfaen" w:hAnsi="Sylfaen"/>
          <w:sz w:val="24"/>
          <w:szCs w:val="24"/>
        </w:rPr>
        <w:t>կարգադրության</w:t>
      </w:r>
    </w:p>
    <w:p w:rsidR="00AC1BED" w:rsidRPr="00AC55E0" w:rsidRDefault="00AC1BED" w:rsidP="00AD0ADC">
      <w:pPr>
        <w:pStyle w:val="Bodytext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55E0" w:rsidRDefault="006F17CA" w:rsidP="00C65F57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7"/>
    </w:p>
    <w:p w:rsidR="00FA3344" w:rsidRPr="00AC55E0" w:rsidRDefault="006F17CA" w:rsidP="00C65F5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</w:t>
      </w:r>
      <w:r w:rsidR="00BC6C6F" w:rsidRPr="00AC55E0">
        <w:rPr>
          <w:rFonts w:ascii="Sylfaen" w:hAnsi="Sylfaen"/>
          <w:sz w:val="24"/>
          <w:szCs w:val="24"/>
        </w:rPr>
        <w:t>Էկոլոգի</w:t>
      </w:r>
      <w:r w:rsidRPr="00AC55E0">
        <w:rPr>
          <w:rFonts w:ascii="Sylfaen" w:hAnsi="Sylfaen"/>
          <w:sz w:val="24"/>
          <w:szCs w:val="24"/>
        </w:rPr>
        <w:t xml:space="preserve">ական զարգացման տեխնոլոգիաներ» </w:t>
      </w:r>
      <w:r w:rsidR="00C65F57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եվրասիական տեխնոլոգիական հարթակի</w:t>
      </w:r>
    </w:p>
    <w:p w:rsidR="00C65F57" w:rsidRPr="00AC55E0" w:rsidRDefault="00C65F57" w:rsidP="00AD0ADC">
      <w:pPr>
        <w:pStyle w:val="Bodytext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««</w:t>
      </w:r>
      <w:r w:rsidR="00BC6C6F" w:rsidRPr="00AC55E0">
        <w:rPr>
          <w:rFonts w:ascii="Sylfaen" w:hAnsi="Sylfaen"/>
          <w:sz w:val="24"/>
          <w:szCs w:val="24"/>
        </w:rPr>
        <w:t>Էկոլոգիական</w:t>
      </w:r>
      <w:r w:rsidRPr="00AC55E0">
        <w:rPr>
          <w:rFonts w:ascii="Sylfaen" w:hAnsi="Sylfaen"/>
          <w:sz w:val="24"/>
          <w:szCs w:val="24"/>
        </w:rPr>
        <w:t xml:space="preserve"> զարգացման տեխնոլոգիաներ» տեխնոլոգիական հարթակ» ոչ առ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տրային </w:t>
      </w:r>
      <w:r w:rsidR="00BC6C6F" w:rsidRPr="00AC55E0">
        <w:rPr>
          <w:rFonts w:ascii="Sylfaen" w:hAnsi="Sylfaen"/>
          <w:sz w:val="24"/>
          <w:szCs w:val="24"/>
        </w:rPr>
        <w:t>ընկերակցություն</w:t>
      </w:r>
      <w:r w:rsidRPr="00AC55E0">
        <w:rPr>
          <w:rFonts w:ascii="Sylfaen" w:hAnsi="Sylfaen"/>
          <w:sz w:val="24"/>
          <w:szCs w:val="24"/>
        </w:rPr>
        <w:t>,</w:t>
      </w:r>
      <w:r w:rsidR="00BC6C6F" w:rsidRPr="00AC55E0">
        <w:rPr>
          <w:rFonts w:ascii="Sylfaen" w:hAnsi="Sylfaen"/>
          <w:sz w:val="24"/>
          <w:szCs w:val="24"/>
        </w:rPr>
        <w:t xml:space="preserve"> </w:t>
      </w:r>
    </w:p>
    <w:p w:rsidR="00FA3344" w:rsidRPr="00AC55E0" w:rsidRDefault="00D83F64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Բելառուսի Վ.</w:t>
      </w:r>
      <w:r w:rsidR="006F17CA" w:rsidRPr="00AC55E0">
        <w:rPr>
          <w:rFonts w:ascii="Sylfaen" w:hAnsi="Sylfaen"/>
          <w:sz w:val="24"/>
          <w:szCs w:val="24"/>
        </w:rPr>
        <w:t>Ի. Լենինի անվան պետական համալսարան (ք</w:t>
      </w:r>
      <w:r w:rsidR="00BC6C6F" w:rsidRPr="00AC55E0">
        <w:rPr>
          <w:rFonts w:ascii="Sylfaen" w:hAnsi="Sylfaen"/>
          <w:sz w:val="24"/>
          <w:szCs w:val="24"/>
        </w:rPr>
        <w:t>աղ</w:t>
      </w:r>
      <w:r w:rsidR="006F17CA" w:rsidRPr="00AC55E0">
        <w:rPr>
          <w:rFonts w:ascii="Sylfaen" w:hAnsi="Sylfaen"/>
          <w:sz w:val="24"/>
          <w:szCs w:val="24"/>
        </w:rPr>
        <w:t>. Մինսկ, Բելառուսի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«Ղազախստանի ազգային աշխարհագրական ընկերություն» հանրապետական հասարակական միավորում (ք</w:t>
      </w:r>
      <w:r w:rsidR="00BC6C6F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Աստանա, Ղազախստանի Հանրապետություն),</w:t>
      </w: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Նպատակներ՝</w:t>
      </w:r>
    </w:p>
    <w:p w:rsidR="00FA3344" w:rsidRPr="00AC55E0" w:rsidRDefault="00BC6C6F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էկոլոգիապես արդյունավետ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էներգախնայող տեխնոլոգիաների ներդրման հիման վրա </w:t>
      </w:r>
      <w:r w:rsidR="006F17CA" w:rsidRPr="00AC55E0">
        <w:rPr>
          <w:rFonts w:ascii="Sylfaen" w:hAnsi="Sylfaen"/>
          <w:sz w:val="24"/>
          <w:szCs w:val="24"/>
        </w:rPr>
        <w:t>Եվրասիական տնտեսական միության անդամ պետությունների (այսուհետ` անդամ պետություններ)</w:t>
      </w:r>
      <w:r w:rsidRPr="00AC55E0">
        <w:rPr>
          <w:rFonts w:ascii="Sylfaen" w:hAnsi="Sylfaen"/>
          <w:sz w:val="24"/>
          <w:szCs w:val="24"/>
        </w:rPr>
        <w:t xml:space="preserve"> տնտեսությունների</w:t>
      </w:r>
      <w:r w:rsidR="006F17CA" w:rsidRPr="00AC55E0">
        <w:rPr>
          <w:rFonts w:ascii="Sylfaen" w:hAnsi="Sylfaen"/>
          <w:sz w:val="24"/>
          <w:szCs w:val="24"/>
        </w:rPr>
        <w:t xml:space="preserve"> արդյունավետության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մրցունակության բա</w:t>
      </w:r>
      <w:r w:rsidRPr="00AC55E0">
        <w:rPr>
          <w:rFonts w:ascii="Sylfaen" w:hAnsi="Sylfaen"/>
          <w:sz w:val="24"/>
          <w:szCs w:val="24"/>
        </w:rPr>
        <w:t>րձրացման մեխանիզմների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ավորում</w:t>
      </w:r>
      <w:r w:rsidR="006F17CA"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BC6C6F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էկոլոգիական </w:t>
      </w:r>
      <w:r w:rsidR="006F17CA" w:rsidRPr="00AC55E0">
        <w:rPr>
          <w:rFonts w:ascii="Sylfaen" w:hAnsi="Sylfaen"/>
          <w:sz w:val="24"/>
          <w:szCs w:val="24"/>
        </w:rPr>
        <w:t>հիմնախնդիրների լուծում,</w:t>
      </w:r>
    </w:p>
    <w:p w:rsidR="00FA3344" w:rsidRPr="00AC55E0" w:rsidRDefault="00BC6C6F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էկոլոգիական անվտանգության ապահովում:</w:t>
      </w: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3.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ռացիոնալ բնօգտագործման, </w:t>
      </w:r>
      <w:r w:rsidR="00482B5A" w:rsidRPr="00AC55E0">
        <w:rPr>
          <w:rFonts w:ascii="Sylfaen" w:hAnsi="Sylfaen"/>
          <w:sz w:val="24"/>
          <w:szCs w:val="24"/>
        </w:rPr>
        <w:t xml:space="preserve">էկոլոգիական </w:t>
      </w:r>
      <w:r w:rsidRPr="00AC55E0">
        <w:rPr>
          <w:rFonts w:ascii="Sylfaen" w:hAnsi="Sylfaen"/>
          <w:sz w:val="24"/>
          <w:szCs w:val="24"/>
        </w:rPr>
        <w:t xml:space="preserve">զարգացման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անվտանգության ապահովման ոլորտում համալիր ծրագրերի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նախագծերի իրականացման </w:t>
      </w:r>
      <w:r w:rsidR="00482B5A" w:rsidRPr="00AC55E0">
        <w:rPr>
          <w:rFonts w:ascii="Sylfaen" w:hAnsi="Sylfaen"/>
          <w:sz w:val="24"/>
          <w:szCs w:val="24"/>
        </w:rPr>
        <w:t>ընթացքում</w:t>
      </w:r>
      <w:r w:rsidRPr="00AC55E0">
        <w:rPr>
          <w:rFonts w:ascii="Sylfaen" w:hAnsi="Sylfaen"/>
          <w:sz w:val="24"/>
          <w:szCs w:val="24"/>
        </w:rPr>
        <w:t xml:space="preserve"> անդամ պետությունների գիտական, արտադրական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կրթական հաստատությունների, պետական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հասարակական ինստիտուտների միջ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գիտաարտադրական կոոպերացիայի մեխանիզմների ստեղծում,</w:t>
      </w:r>
    </w:p>
    <w:p w:rsidR="00482B5A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ուսումնասիրությունների </w:t>
      </w:r>
      <w:r w:rsidR="00482B5A" w:rsidRPr="00AC55E0">
        <w:rPr>
          <w:rFonts w:ascii="Sylfaen" w:hAnsi="Sylfaen"/>
          <w:sz w:val="24"/>
          <w:szCs w:val="24"/>
        </w:rPr>
        <w:t xml:space="preserve">համատեղ </w:t>
      </w:r>
      <w:r w:rsidRPr="00AC55E0">
        <w:rPr>
          <w:rFonts w:ascii="Sylfaen" w:hAnsi="Sylfaen"/>
          <w:sz w:val="24"/>
          <w:szCs w:val="24"/>
        </w:rPr>
        <w:t>ռազմավարական ծրագրի մշակում,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</w:t>
      </w:r>
      <w:r w:rsidR="00482B5A" w:rsidRPr="00AC55E0">
        <w:rPr>
          <w:rFonts w:ascii="Sylfaen" w:hAnsi="Sylfaen"/>
          <w:sz w:val="24"/>
          <w:szCs w:val="24"/>
        </w:rPr>
        <w:t xml:space="preserve"> առաջատար ճյուղային պրոֆիլային</w:t>
      </w:r>
      <w:r w:rsidRPr="00AC55E0">
        <w:rPr>
          <w:rFonts w:ascii="Sylfaen" w:hAnsi="Sylfaen"/>
          <w:sz w:val="24"/>
          <w:szCs w:val="24"/>
        </w:rPr>
        <w:t xml:space="preserve"> գիտական </w:t>
      </w:r>
      <w:r w:rsidR="00B33F83" w:rsidRPr="00AC55E0">
        <w:rPr>
          <w:rFonts w:ascii="Sylfaen" w:hAnsi="Sylfaen"/>
          <w:sz w:val="24"/>
          <w:szCs w:val="24"/>
        </w:rPr>
        <w:t xml:space="preserve">ու </w:t>
      </w:r>
      <w:r w:rsidRPr="00AC55E0">
        <w:rPr>
          <w:rFonts w:ascii="Sylfaen" w:hAnsi="Sylfaen"/>
          <w:sz w:val="24"/>
          <w:szCs w:val="24"/>
        </w:rPr>
        <w:t xml:space="preserve">ինժինիրինգային կենտրոնների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արդյունաբերական-նորարարական ենթակառուցվածքի օբյեկտների ջանքերի համակարգում՝ ներառյալ տարբեր մակարդակի նպատակային ծրագրերի համակարգումը,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պետություններում արդյունաբերական համագործակցության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3C7305" w:rsidRPr="00AC55E0">
        <w:rPr>
          <w:rFonts w:ascii="Sylfaen" w:hAnsi="Sylfaen"/>
          <w:sz w:val="24"/>
          <w:szCs w:val="24"/>
        </w:rPr>
        <w:t>էկոլոգիապես</w:t>
      </w:r>
      <w:r w:rsidRPr="00AC55E0">
        <w:rPr>
          <w:rFonts w:ascii="Sylfaen" w:hAnsi="Sylfaen"/>
          <w:sz w:val="24"/>
          <w:szCs w:val="24"/>
        </w:rPr>
        <w:t xml:space="preserve"> արդյունավետ, էներգախնայող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ռեսուրսախնայող լավագույն տեխնոլոգիաների տրանսֆերի զարգացում, ինչպես նա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երրորդ երկրների շուկաներում այդ տեխնոլոգիաների, ծառայությունների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արտադրանքի առաջխաղացում,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անհրաժեշտ հետազոտությունների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մշակումների անցկացման համար հասարակական, կորպորատիվ, մասնավոր լրացուցիչ ֆինանսական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նյութական ռեսուրսների ներգրավում,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նորմատիվ իրավական կարգավորման կատարելագործմանն ուղղված առաջարկությունների մշակում՝ </w:t>
      </w:r>
      <w:r w:rsidR="003C7305" w:rsidRPr="00AC55E0">
        <w:rPr>
          <w:rFonts w:ascii="Sylfaen" w:hAnsi="Sylfaen"/>
          <w:sz w:val="24"/>
          <w:szCs w:val="24"/>
        </w:rPr>
        <w:t>հաշվի առնելով էկոլոգ</w:t>
      </w:r>
      <w:r w:rsidRPr="00AC55E0">
        <w:rPr>
          <w:rFonts w:ascii="Sylfaen" w:hAnsi="Sylfaen"/>
          <w:sz w:val="24"/>
          <w:szCs w:val="24"/>
        </w:rPr>
        <w:t>ական ասպեկտները,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</w:t>
      </w:r>
      <w:r w:rsidR="003C7305" w:rsidRPr="00AC55E0">
        <w:rPr>
          <w:rFonts w:ascii="Sylfaen" w:hAnsi="Sylfaen"/>
          <w:sz w:val="24"/>
          <w:szCs w:val="24"/>
        </w:rPr>
        <w:t xml:space="preserve">Էկոլոգական </w:t>
      </w:r>
      <w:r w:rsidRPr="00AC55E0">
        <w:rPr>
          <w:rFonts w:ascii="Sylfaen" w:hAnsi="Sylfaen"/>
          <w:sz w:val="24"/>
          <w:szCs w:val="24"/>
        </w:rPr>
        <w:t>զարգացում» ուղղությամբ անդամ պետությունների գիտատեխնիկական զարգացման ձեռքբերումների մասսայականացում,</w:t>
      </w:r>
    </w:p>
    <w:p w:rsidR="00FA3344" w:rsidRPr="00AC55E0" w:rsidRDefault="003C7305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էկոլոգիապես</w:t>
      </w:r>
      <w:r w:rsidR="006F17CA" w:rsidRPr="00AC55E0">
        <w:rPr>
          <w:rFonts w:ascii="Sylfaen" w:hAnsi="Sylfaen"/>
          <w:sz w:val="24"/>
          <w:szCs w:val="24"/>
        </w:rPr>
        <w:t xml:space="preserve"> արդյունավետ տեխնոլոգիաների ոլորտում անդամ պետու</w:t>
      </w:r>
      <w:r w:rsidRPr="00AC55E0">
        <w:rPr>
          <w:rFonts w:ascii="Sylfaen" w:hAnsi="Sylfaen"/>
          <w:sz w:val="24"/>
          <w:szCs w:val="24"/>
        </w:rPr>
        <w:t>թյունների գիտատեխնիկական զարգաց</w:t>
      </w:r>
      <w:r w:rsidR="006F17CA" w:rsidRPr="00AC55E0">
        <w:rPr>
          <w:rFonts w:ascii="Sylfaen" w:hAnsi="Sylfaen"/>
          <w:sz w:val="24"/>
          <w:szCs w:val="24"/>
        </w:rPr>
        <w:t>մ</w:t>
      </w:r>
      <w:r w:rsidRPr="00AC55E0">
        <w:rPr>
          <w:rFonts w:ascii="Sylfaen" w:hAnsi="Sylfaen"/>
          <w:sz w:val="24"/>
          <w:szCs w:val="24"/>
        </w:rPr>
        <w:t>անը</w:t>
      </w:r>
      <w:r w:rsidR="006F17CA" w:rsidRPr="00AC55E0">
        <w:rPr>
          <w:rFonts w:ascii="Sylfaen" w:hAnsi="Sylfaen"/>
          <w:sz w:val="24"/>
          <w:szCs w:val="24"/>
        </w:rPr>
        <w:t xml:space="preserve"> խոչընդոտող արգելքների հայտնաբերում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այդ արգելքները </w:t>
      </w:r>
      <w:r w:rsidRPr="00AC55E0">
        <w:rPr>
          <w:rFonts w:ascii="Sylfaen" w:hAnsi="Sylfaen"/>
          <w:sz w:val="24"/>
          <w:szCs w:val="24"/>
        </w:rPr>
        <w:t>վեր</w:t>
      </w:r>
      <w:r w:rsidR="006F17CA" w:rsidRPr="00AC55E0">
        <w:rPr>
          <w:rFonts w:ascii="Sylfaen" w:hAnsi="Sylfaen"/>
          <w:sz w:val="24"/>
          <w:szCs w:val="24"/>
        </w:rPr>
        <w:t>ացնելու վերաբերյալ առաջարկությունների մշակում։</w:t>
      </w: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4.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Գործունեության հիմնական ուղղությունները՝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</w:t>
      </w:r>
      <w:r w:rsidR="003C7305" w:rsidRPr="00AC55E0">
        <w:rPr>
          <w:rFonts w:ascii="Sylfaen" w:hAnsi="Sylfaen"/>
          <w:sz w:val="24"/>
          <w:szCs w:val="24"/>
        </w:rPr>
        <w:t xml:space="preserve">Էկոլոգիական </w:t>
      </w:r>
      <w:r w:rsidRPr="00AC55E0">
        <w:rPr>
          <w:rFonts w:ascii="Sylfaen" w:hAnsi="Sylfaen"/>
          <w:sz w:val="24"/>
          <w:szCs w:val="24"/>
        </w:rPr>
        <w:t>զարգացում» ուղղությամբ անդամ պետությունների գիտատեխնիկական գերակա համատեղ նախագծերի զարգացմա</w:t>
      </w:r>
      <w:r w:rsidR="003C7305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>ն աջակցություն,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պետություններում արդյունաբերական համագործակցության</w:t>
      </w:r>
      <w:r w:rsidR="003C7305" w:rsidRPr="00AC55E0">
        <w:rPr>
          <w:rFonts w:ascii="Sylfaen" w:hAnsi="Sylfaen"/>
          <w:sz w:val="24"/>
          <w:szCs w:val="24"/>
        </w:rPr>
        <w:t>ը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3C7305" w:rsidRPr="00AC55E0">
        <w:rPr>
          <w:rFonts w:ascii="Sylfaen" w:hAnsi="Sylfaen"/>
          <w:sz w:val="24"/>
          <w:szCs w:val="24"/>
        </w:rPr>
        <w:t>էկոլոգիապես</w:t>
      </w:r>
      <w:r w:rsidRPr="00AC55E0">
        <w:rPr>
          <w:rFonts w:ascii="Sylfaen" w:hAnsi="Sylfaen"/>
          <w:sz w:val="24"/>
          <w:szCs w:val="24"/>
        </w:rPr>
        <w:t xml:space="preserve"> արդյունավետ, էներգախնայող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ռեսուրսախնայող լավագույն տեխնոլոգիաների տրանսֆերի</w:t>
      </w:r>
      <w:r w:rsidR="003C7305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աջակցության մասնագիտացված տեղեկատվական պորտալի ստեղծում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զարգացում,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ռացիոնալ բնօգտագործման ոլորտում մասնավոր-պետական գործընկերության առավել արդյունավետ մոդելների մշակում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մասշտաբային համալիր նախագծերում դրանց իրականացում (բացառությամբ թափոնների </w:t>
      </w:r>
      <w:r w:rsidR="003C7305" w:rsidRPr="00AC55E0">
        <w:rPr>
          <w:rFonts w:ascii="Sylfaen" w:hAnsi="Sylfaen"/>
          <w:sz w:val="24"/>
          <w:szCs w:val="24"/>
        </w:rPr>
        <w:t>մշակման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կենսառեմեդիացիայի), շրջակա միջավայրի խախտված վիճակի վերականգնում, այդ թվում՝ շրջակա միջավայրին հասցված վնասի փոխհատուցման, բնական միջավայրի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կենսաբանական բազմազանության մոնիթորինգի միջոցով՝ հաշվի առնելով </w:t>
      </w:r>
      <w:r w:rsidR="003C7305" w:rsidRPr="00AC55E0">
        <w:rPr>
          <w:rFonts w:ascii="Sylfaen" w:hAnsi="Sylfaen"/>
          <w:sz w:val="24"/>
          <w:szCs w:val="24"/>
        </w:rPr>
        <w:t xml:space="preserve">բոլոր </w:t>
      </w:r>
      <w:r w:rsidRPr="00AC55E0">
        <w:rPr>
          <w:rFonts w:ascii="Sylfaen" w:hAnsi="Sylfaen"/>
          <w:sz w:val="24"/>
          <w:szCs w:val="24"/>
        </w:rPr>
        <w:t>ներգրավված կողմերի շահերը,</w:t>
      </w:r>
    </w:p>
    <w:p w:rsidR="00FA3344" w:rsidRPr="00AC55E0" w:rsidRDefault="00DE1450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երկարաժամկետ կտրվածքով «Էկոլոգիական զարգացում» ուղղությամբ համատեղ ֆորսայթի ստեղծում,</w:t>
      </w:r>
    </w:p>
    <w:p w:rsidR="00AC1BED" w:rsidRPr="00AC55E0" w:rsidRDefault="003C7305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կազմակերպություններին, ըստ հարթակի պրոֆիլի, </w:t>
      </w:r>
      <w:r w:rsidR="006F17CA" w:rsidRPr="00AC55E0">
        <w:rPr>
          <w:rFonts w:ascii="Sylfaen" w:hAnsi="Sylfaen"/>
          <w:sz w:val="24"/>
          <w:szCs w:val="24"/>
        </w:rPr>
        <w:t xml:space="preserve">խորհրդատվական ծառայությունների մատուցում՝ անդամ պետությունների զարգացման ֆոնդերի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զարգացման</w:t>
      </w:r>
      <w:r w:rsidR="006F17CA" w:rsidRPr="00AC55E0">
        <w:rPr>
          <w:rFonts w:ascii="Sylfaen" w:hAnsi="Sylfaen"/>
          <w:sz w:val="24"/>
          <w:szCs w:val="24"/>
        </w:rPr>
        <w:t xml:space="preserve"> ինստիտուտների ծրագրերում, անդամ պետությունների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երրորդ երկրների ծրագրերում </w:t>
      </w:r>
      <w:r w:rsidR="0003360E" w:rsidRPr="00AC55E0">
        <w:rPr>
          <w:rFonts w:ascii="Sylfaen" w:hAnsi="Sylfaen"/>
          <w:sz w:val="24"/>
          <w:szCs w:val="24"/>
        </w:rPr>
        <w:t xml:space="preserve">ու </w:t>
      </w:r>
      <w:r w:rsidR="006F17CA" w:rsidRPr="00AC55E0">
        <w:rPr>
          <w:rFonts w:ascii="Sylfaen" w:hAnsi="Sylfaen"/>
          <w:sz w:val="24"/>
          <w:szCs w:val="24"/>
        </w:rPr>
        <w:t>դրամաշնորհներ</w:t>
      </w:r>
      <w:r w:rsidRPr="00AC55E0">
        <w:rPr>
          <w:rFonts w:ascii="Sylfaen" w:hAnsi="Sylfaen"/>
          <w:sz w:val="24"/>
          <w:szCs w:val="24"/>
        </w:rPr>
        <w:t>ում մասնակցության հարցերի շուրջ</w:t>
      </w:r>
      <w:r w:rsidR="00C73A21" w:rsidRPr="00AC55E0">
        <w:rPr>
          <w:rFonts w:ascii="Sylfaen" w:hAnsi="Sylfaen"/>
          <w:sz w:val="24"/>
          <w:szCs w:val="24"/>
        </w:rPr>
        <w:t>:</w:t>
      </w:r>
    </w:p>
    <w:p w:rsidR="00D83F64" w:rsidRPr="00AC55E0" w:rsidRDefault="00D83F64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D83F64" w:rsidRPr="00F55B94" w:rsidRDefault="00D83F64" w:rsidP="00D83F64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_______________</w:t>
      </w:r>
    </w:p>
    <w:p w:rsidR="00D83F64" w:rsidRPr="00AC55E0" w:rsidRDefault="00D83F64" w:rsidP="00D83F64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</w:p>
    <w:p w:rsidR="00D83F64" w:rsidRPr="00AC55E0" w:rsidRDefault="00D83F64" w:rsidP="00D83F64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  <w:sectPr w:rsidR="00D83F64" w:rsidRPr="00AC55E0" w:rsidSect="008D4BA6">
          <w:pgSz w:w="11907" w:h="16839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AC1BED" w:rsidRPr="00AC55E0" w:rsidRDefault="00AC1BED" w:rsidP="00D83F64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9</w:t>
      </w:r>
    </w:p>
    <w:p w:rsidR="00AC1BED" w:rsidRPr="00AC55E0" w:rsidRDefault="006F17CA" w:rsidP="00D83F64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D83F64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D83F64" w:rsidRPr="00AC55E0">
        <w:rPr>
          <w:rFonts w:ascii="Sylfaen" w:hAnsi="Sylfaen"/>
          <w:sz w:val="24"/>
          <w:szCs w:val="24"/>
        </w:rPr>
        <w:tab/>
        <w:t>ի</w:t>
      </w:r>
      <w:r w:rsidR="00D83F64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8" w:name="bookmark13"/>
      <w:r w:rsidR="00D83F64" w:rsidRPr="00AC55E0">
        <w:rPr>
          <w:rFonts w:ascii="Sylfaen" w:hAnsi="Sylfaen"/>
          <w:sz w:val="24"/>
          <w:szCs w:val="24"/>
        </w:rPr>
        <w:tab/>
      </w:r>
      <w:r w:rsidR="00B72D25" w:rsidRPr="00AC55E0">
        <w:rPr>
          <w:rFonts w:ascii="Sylfaen" w:hAnsi="Sylfaen"/>
          <w:sz w:val="24"/>
          <w:szCs w:val="24"/>
        </w:rPr>
        <w:t>կարգադրության</w:t>
      </w:r>
    </w:p>
    <w:p w:rsidR="00AC1BED" w:rsidRPr="00AC55E0" w:rsidRDefault="00AC1BED" w:rsidP="00AD0ADC">
      <w:pPr>
        <w:pStyle w:val="Bodytext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55E0" w:rsidRDefault="006F17CA" w:rsidP="00D83F64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8"/>
    </w:p>
    <w:p w:rsidR="00FA3344" w:rsidRPr="00AC55E0" w:rsidRDefault="006F17CA" w:rsidP="00D83F64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«ԵվրասիաԲիօ» եվրասիական տեխնոլոգիական հարթակի</w:t>
      </w:r>
    </w:p>
    <w:p w:rsidR="00D83F64" w:rsidRPr="00AC55E0" w:rsidRDefault="00D83F64" w:rsidP="00AD0ADC">
      <w:pPr>
        <w:pStyle w:val="Bodytext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</w:t>
      </w:r>
      <w:r w:rsidR="00B72D25" w:rsidRPr="00AC55E0">
        <w:rPr>
          <w:rFonts w:ascii="Sylfaen" w:hAnsi="Sylfaen"/>
          <w:sz w:val="24"/>
          <w:szCs w:val="24"/>
        </w:rPr>
        <w:t>նադիրներ</w:t>
      </w:r>
      <w:r w:rsidRPr="00AC55E0">
        <w:rPr>
          <w:rFonts w:ascii="Sylfaen" w:hAnsi="Sylfaen"/>
          <w:sz w:val="24"/>
          <w:szCs w:val="24"/>
        </w:rPr>
        <w:t>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Բելառուսի Գիտությունների ազգային ակադեմիայի </w:t>
      </w:r>
      <w:r w:rsidR="00474AC5" w:rsidRPr="00AC55E0">
        <w:rPr>
          <w:rFonts w:ascii="Sylfaen" w:hAnsi="Sylfaen"/>
          <w:sz w:val="24"/>
          <w:szCs w:val="24"/>
        </w:rPr>
        <w:t>մ</w:t>
      </w:r>
      <w:r w:rsidRPr="00AC55E0">
        <w:rPr>
          <w:rFonts w:ascii="Sylfaen" w:hAnsi="Sylfaen"/>
          <w:sz w:val="24"/>
          <w:szCs w:val="24"/>
        </w:rPr>
        <w:t>անրէաբանության ինստիտուտ (ք</w:t>
      </w:r>
      <w:r w:rsidR="00390FF6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Մինսկ, Բելառուսի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Կրթության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գիտության նախարարության գիտության կոմիտեի «Կե</w:t>
      </w:r>
      <w:r w:rsidR="00390FF6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>սատեխնոլոգիայի ազգային կենտրոն» հանրապետական պետական ձեռնարկություն (ք</w:t>
      </w:r>
      <w:r w:rsidR="00390FF6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Աստանա,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«Ռուսաստանի Յու. Ա. Օվչին</w:t>
      </w:r>
      <w:r w:rsidR="00390FF6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>իկովի անվան կենսատեխնոլոգների ընկերություն» համառուսական հասարակական կազմակերպություն (ք</w:t>
      </w:r>
      <w:r w:rsidR="00390FF6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Մոսկվա, Ռուսաստանի Դաշնություն),</w:t>
      </w:r>
    </w:p>
    <w:p w:rsidR="00AC1BED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 xml:space="preserve">Նպատակ՝ կենսատեխնոլոգիաների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կենսատնտեսության ոլորտում դինամիկ զարգացում ապահովելու համար մտավոր, գիտատեխնիկական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արտադրական ռեսուրսների արդյունավետ օգտագործմանը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բազմապատկմանն ուղղված</w:t>
      </w:r>
      <w:r w:rsidR="00C73A21" w:rsidRPr="00AC55E0">
        <w:rPr>
          <w:rFonts w:ascii="Sylfaen" w:hAnsi="Sylfaen"/>
          <w:sz w:val="24"/>
          <w:szCs w:val="24"/>
        </w:rPr>
        <w:t>՝</w:t>
      </w:r>
      <w:r w:rsidRPr="00AC55E0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(այսուհետ՝ անդամ պետություններ) համակարգված գործունեություն (</w:t>
      </w:r>
      <w:r w:rsidR="00390FF6" w:rsidRPr="00AC55E0">
        <w:rPr>
          <w:rFonts w:ascii="Sylfaen" w:hAnsi="Sylfaen"/>
          <w:sz w:val="24"/>
          <w:szCs w:val="24"/>
        </w:rPr>
        <w:t xml:space="preserve">նորարարական ենթակառուցվածքի օբյեկտների ժամանակակից ցանցի ստեղծման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390FF6" w:rsidRPr="00AC55E0">
        <w:rPr>
          <w:rFonts w:ascii="Sylfaen" w:hAnsi="Sylfaen"/>
          <w:sz w:val="24"/>
          <w:szCs w:val="24"/>
        </w:rPr>
        <w:t xml:space="preserve"> համաշխարհային մակարդակով մրցունակ կենսամթերքի՝ կեսատեխնոլոգիական միասնական շուկայի զարգացման միջոցով </w:t>
      </w:r>
      <w:r w:rsidRPr="00AC55E0">
        <w:rPr>
          <w:rFonts w:ascii="Sylfaen" w:hAnsi="Sylfaen"/>
          <w:sz w:val="24"/>
          <w:szCs w:val="24"/>
        </w:rPr>
        <w:t>տնտեսա</w:t>
      </w:r>
      <w:r w:rsidR="00390FF6" w:rsidRPr="00AC55E0">
        <w:rPr>
          <w:rFonts w:ascii="Sylfaen" w:hAnsi="Sylfaen"/>
          <w:sz w:val="24"/>
          <w:szCs w:val="24"/>
        </w:rPr>
        <w:t>պես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lastRenderedPageBreak/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390FF6" w:rsidRPr="00AC55E0">
        <w:rPr>
          <w:rFonts w:ascii="Sylfaen" w:hAnsi="Sylfaen"/>
          <w:sz w:val="24"/>
          <w:szCs w:val="24"/>
        </w:rPr>
        <w:t>սոցիալապես կար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390FF6" w:rsidRPr="00AC55E0">
        <w:rPr>
          <w:rFonts w:ascii="Sylfaen" w:hAnsi="Sylfaen"/>
          <w:sz w:val="24"/>
          <w:szCs w:val="24"/>
        </w:rPr>
        <w:t>որ</w:t>
      </w:r>
      <w:r w:rsidRPr="00AC55E0">
        <w:rPr>
          <w:rFonts w:ascii="Sylfaen" w:hAnsi="Sylfaen"/>
          <w:sz w:val="24"/>
          <w:szCs w:val="24"/>
        </w:rPr>
        <w:t xml:space="preserve"> կենսատեխնոլոգիաների մշակման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գյուղատնտեսության, արդյունաբերության, էներգետիկայի </w:t>
      </w:r>
      <w:r w:rsidR="00037810" w:rsidRPr="00AC55E0">
        <w:rPr>
          <w:rFonts w:ascii="Sylfaen" w:hAnsi="Sylfaen"/>
          <w:sz w:val="24"/>
          <w:szCs w:val="24"/>
        </w:rPr>
        <w:t xml:space="preserve">ու </w:t>
      </w:r>
      <w:r w:rsidR="00390FF6" w:rsidRPr="00AC55E0">
        <w:rPr>
          <w:rFonts w:ascii="Sylfaen" w:hAnsi="Sylfaen"/>
          <w:sz w:val="24"/>
          <w:szCs w:val="24"/>
        </w:rPr>
        <w:t xml:space="preserve">էկոլոգիայի ոլորտում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390FF6" w:rsidRPr="00AC55E0">
        <w:rPr>
          <w:rFonts w:ascii="Sylfaen" w:hAnsi="Sylfaen"/>
          <w:sz w:val="24"/>
          <w:szCs w:val="24"/>
        </w:rPr>
        <w:t xml:space="preserve"> դրանց ներդրման հիման վրա</w:t>
      </w:r>
      <w:r w:rsidRPr="00AC55E0">
        <w:rPr>
          <w:rFonts w:ascii="Sylfaen" w:hAnsi="Sylfaen"/>
          <w:sz w:val="24"/>
          <w:szCs w:val="24"/>
        </w:rPr>
        <w:t>)։</w:t>
      </w: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3.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</w:t>
      </w:r>
      <w:r w:rsidR="0047188C" w:rsidRPr="00AC55E0">
        <w:rPr>
          <w:rFonts w:ascii="Sylfaen" w:hAnsi="Sylfaen"/>
          <w:sz w:val="24"/>
          <w:szCs w:val="24"/>
        </w:rPr>
        <w:t>պրոֆեսիոնալ</w:t>
      </w:r>
      <w:r w:rsidRPr="00AC55E0">
        <w:rPr>
          <w:rFonts w:ascii="Sylfaen" w:hAnsi="Sylfaen"/>
          <w:sz w:val="24"/>
          <w:szCs w:val="24"/>
        </w:rPr>
        <w:t xml:space="preserve"> համայնքի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գիտատեխն</w:t>
      </w:r>
      <w:r w:rsidR="0047188C" w:rsidRPr="00AC55E0">
        <w:rPr>
          <w:rFonts w:ascii="Sylfaen" w:hAnsi="Sylfaen"/>
          <w:sz w:val="24"/>
          <w:szCs w:val="24"/>
        </w:rPr>
        <w:t>ոլոգի</w:t>
      </w:r>
      <w:r w:rsidRPr="00AC55E0">
        <w:rPr>
          <w:rFonts w:ascii="Sylfaen" w:hAnsi="Sylfaen"/>
          <w:sz w:val="24"/>
          <w:szCs w:val="24"/>
        </w:rPr>
        <w:t>ական</w:t>
      </w:r>
      <w:r w:rsidR="00C73A21" w:rsidRPr="00AC55E0">
        <w:rPr>
          <w:rFonts w:ascii="Sylfaen" w:hAnsi="Sylfaen"/>
          <w:sz w:val="24"/>
          <w:szCs w:val="24"/>
        </w:rPr>
        <w:t>-</w:t>
      </w:r>
      <w:r w:rsidRPr="00AC55E0">
        <w:rPr>
          <w:rFonts w:ascii="Sylfaen" w:hAnsi="Sylfaen"/>
          <w:sz w:val="24"/>
          <w:szCs w:val="24"/>
        </w:rPr>
        <w:t xml:space="preserve">ներուժի </w:t>
      </w:r>
      <w:r w:rsidR="0047188C" w:rsidRPr="00AC55E0">
        <w:rPr>
          <w:rFonts w:ascii="Sylfaen" w:hAnsi="Sylfaen"/>
          <w:sz w:val="24"/>
          <w:szCs w:val="24"/>
        </w:rPr>
        <w:t>համախմբ</w:t>
      </w:r>
      <w:r w:rsidRPr="00AC55E0">
        <w:rPr>
          <w:rFonts w:ascii="Sylfaen" w:hAnsi="Sylfaen"/>
          <w:sz w:val="24"/>
          <w:szCs w:val="24"/>
        </w:rPr>
        <w:t>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գյուղատնտեսության, արդյունաբերության, էներգետիկայի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47188C" w:rsidRPr="00AC55E0">
        <w:rPr>
          <w:rFonts w:ascii="Sylfaen" w:hAnsi="Sylfaen"/>
          <w:sz w:val="24"/>
          <w:szCs w:val="24"/>
        </w:rPr>
        <w:t>էկոլոգիայի</w:t>
      </w:r>
      <w:r w:rsidRPr="00AC55E0">
        <w:rPr>
          <w:rFonts w:ascii="Sylfaen" w:hAnsi="Sylfaen"/>
          <w:sz w:val="24"/>
          <w:szCs w:val="24"/>
        </w:rPr>
        <w:t xml:space="preserve"> համար կենսատեխնոլոգիաների </w:t>
      </w:r>
      <w:r w:rsidR="0047188C" w:rsidRPr="00AC55E0">
        <w:rPr>
          <w:rFonts w:ascii="Sylfaen" w:hAnsi="Sylfaen"/>
          <w:sz w:val="24"/>
          <w:szCs w:val="24"/>
        </w:rPr>
        <w:t xml:space="preserve">զարգացման </w:t>
      </w:r>
      <w:r w:rsidRPr="00AC55E0">
        <w:rPr>
          <w:rFonts w:ascii="Sylfaen" w:hAnsi="Sylfaen"/>
          <w:sz w:val="24"/>
          <w:szCs w:val="24"/>
        </w:rPr>
        <w:t xml:space="preserve">համակարգման </w:t>
      </w:r>
      <w:r w:rsidR="0047188C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 xml:space="preserve"> աջակց</w:t>
      </w:r>
      <w:r w:rsidR="0047188C" w:rsidRPr="00AC55E0">
        <w:rPr>
          <w:rFonts w:ascii="Sylfaen" w:hAnsi="Sylfaen"/>
          <w:sz w:val="24"/>
          <w:szCs w:val="24"/>
        </w:rPr>
        <w:t>ման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47188C" w:rsidRPr="00AC55E0">
        <w:rPr>
          <w:rFonts w:ascii="Sylfaen" w:hAnsi="Sylfaen"/>
          <w:sz w:val="24"/>
          <w:szCs w:val="24"/>
        </w:rPr>
        <w:t>համար</w:t>
      </w:r>
      <w:r w:rsidRPr="00AC55E0">
        <w:rPr>
          <w:rFonts w:ascii="Sylfaen" w:hAnsi="Sylfaen"/>
          <w:sz w:val="24"/>
          <w:szCs w:val="24"/>
        </w:rPr>
        <w:t xml:space="preserve"> միջազգային հաղորդակց</w:t>
      </w:r>
      <w:r w:rsidR="0047188C" w:rsidRPr="00AC55E0">
        <w:rPr>
          <w:rFonts w:ascii="Sylfaen" w:hAnsi="Sylfaen"/>
          <w:sz w:val="24"/>
          <w:szCs w:val="24"/>
        </w:rPr>
        <w:t>ական</w:t>
      </w:r>
      <w:r w:rsidRPr="00AC55E0">
        <w:rPr>
          <w:rFonts w:ascii="Sylfaen" w:hAnsi="Sylfaen"/>
          <w:sz w:val="24"/>
          <w:szCs w:val="24"/>
        </w:rPr>
        <w:t xml:space="preserve"> հարթակի տեսքով ինտեգրված համակարգի ստեղծում</w:t>
      </w:r>
      <w:r w:rsidR="0047188C" w:rsidRPr="00AC55E0">
        <w:rPr>
          <w:rFonts w:ascii="Sylfaen" w:hAnsi="Sylfaen"/>
          <w:sz w:val="24"/>
          <w:szCs w:val="24"/>
        </w:rPr>
        <w:t>՝ ելնելով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47188C" w:rsidRPr="00AC55E0">
        <w:rPr>
          <w:rFonts w:ascii="Sylfaen" w:hAnsi="Sylfaen"/>
          <w:sz w:val="24"/>
          <w:szCs w:val="24"/>
        </w:rPr>
        <w:t xml:space="preserve">անդամ պետությունների </w:t>
      </w:r>
      <w:r w:rsidRPr="00AC55E0">
        <w:rPr>
          <w:rFonts w:ascii="Sylfaen" w:hAnsi="Sylfaen"/>
          <w:sz w:val="24"/>
          <w:szCs w:val="24"/>
        </w:rPr>
        <w:t xml:space="preserve">գիտության, կրթության, տնտեսության, </w:t>
      </w:r>
      <w:r w:rsidR="0047188C" w:rsidRPr="00AC55E0">
        <w:rPr>
          <w:rFonts w:ascii="Sylfaen" w:hAnsi="Sylfaen"/>
          <w:sz w:val="24"/>
          <w:szCs w:val="24"/>
        </w:rPr>
        <w:t>սոցիալական</w:t>
      </w:r>
      <w:r w:rsidRPr="00AC55E0">
        <w:rPr>
          <w:rFonts w:ascii="Sylfaen" w:hAnsi="Sylfaen"/>
          <w:sz w:val="24"/>
          <w:szCs w:val="24"/>
        </w:rPr>
        <w:t xml:space="preserve"> ոլորտի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անվտանգության շահերից,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պետություններում կենսատեխնոլոգիաների գիտատեխն</w:t>
      </w:r>
      <w:r w:rsidR="0047188C" w:rsidRPr="00AC55E0">
        <w:rPr>
          <w:rFonts w:ascii="Sylfaen" w:hAnsi="Sylfaen"/>
          <w:sz w:val="24"/>
          <w:szCs w:val="24"/>
        </w:rPr>
        <w:t>ոլոգի</w:t>
      </w:r>
      <w:r w:rsidRPr="00AC55E0">
        <w:rPr>
          <w:rFonts w:ascii="Sylfaen" w:hAnsi="Sylfaen"/>
          <w:sz w:val="24"/>
          <w:szCs w:val="24"/>
        </w:rPr>
        <w:t>ական զարգացման</w:t>
      </w:r>
      <w:r w:rsidR="0047188C" w:rsidRPr="00AC55E0">
        <w:rPr>
          <w:rFonts w:ascii="Sylfaen" w:hAnsi="Sylfaen"/>
          <w:sz w:val="24"/>
          <w:szCs w:val="24"/>
        </w:rPr>
        <w:t xml:space="preserve"> եւ կենսատնտեսության կառուցման</w:t>
      </w:r>
      <w:r w:rsidRPr="00AC55E0">
        <w:rPr>
          <w:rFonts w:ascii="Sylfaen" w:hAnsi="Sylfaen"/>
          <w:sz w:val="24"/>
          <w:szCs w:val="24"/>
        </w:rPr>
        <w:t xml:space="preserve"> ռազմավարությունների մշակում,</w:t>
      </w:r>
    </w:p>
    <w:p w:rsidR="00FA3344" w:rsidRPr="00AC55E0" w:rsidRDefault="006F17CA" w:rsidP="00D83F6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եվրասիական կեսատեխնոլոգիական ենթակառուցվածքի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համաշխարհային մակարդակով մրցունակ կե</w:t>
      </w:r>
      <w:r w:rsidR="00C73A21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սամթերքների միասնական շուկայի ստեղծում </w:t>
      </w:r>
      <w:r w:rsidR="0047188C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 xml:space="preserve"> զարգացում,</w:t>
      </w:r>
    </w:p>
    <w:p w:rsidR="00FA3344" w:rsidRPr="00AC55E0" w:rsidRDefault="006F17CA" w:rsidP="00D83F6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կենսատեխնոլոգիաների ոլորտում անդամ պետությունների նորմատիվ իրավական բազայի ներդաշնակեցում</w:t>
      </w:r>
      <w:r w:rsidR="0047188C" w:rsidRPr="00AC55E0">
        <w:rPr>
          <w:rFonts w:ascii="Sylfaen" w:hAnsi="Sylfaen"/>
          <w:sz w:val="24"/>
          <w:szCs w:val="24"/>
        </w:rPr>
        <w:t>,</w:t>
      </w:r>
      <w:r w:rsidRPr="00AC55E0">
        <w:rPr>
          <w:rFonts w:ascii="Sylfaen" w:hAnsi="Sylfaen"/>
          <w:sz w:val="24"/>
          <w:szCs w:val="24"/>
        </w:rPr>
        <w:t xml:space="preserve"> այդ թվում</w:t>
      </w:r>
      <w:r w:rsidR="0047188C" w:rsidRPr="00AC55E0">
        <w:rPr>
          <w:rFonts w:ascii="Sylfaen" w:hAnsi="Sylfaen"/>
          <w:sz w:val="24"/>
          <w:szCs w:val="24"/>
        </w:rPr>
        <w:t>՝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47188C" w:rsidRPr="00AC55E0">
        <w:rPr>
          <w:rFonts w:ascii="Sylfaen" w:hAnsi="Sylfaen"/>
          <w:sz w:val="24"/>
          <w:szCs w:val="24"/>
        </w:rPr>
        <w:t xml:space="preserve">մտավոր սեփականության պաշտպանության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47188C" w:rsidRPr="00AC55E0">
        <w:rPr>
          <w:rFonts w:ascii="Sylfaen" w:hAnsi="Sylfaen"/>
          <w:sz w:val="24"/>
          <w:szCs w:val="24"/>
        </w:rPr>
        <w:t xml:space="preserve"> տեխնոլոգիաների տրանսֆերի մասով, </w:t>
      </w:r>
      <w:r w:rsidRPr="00AC55E0">
        <w:rPr>
          <w:rFonts w:ascii="Sylfaen" w:hAnsi="Sylfaen"/>
          <w:sz w:val="24"/>
          <w:szCs w:val="24"/>
        </w:rPr>
        <w:t xml:space="preserve">կրթական ստանդարտների </w:t>
      </w:r>
      <w:r w:rsidR="00E64B47" w:rsidRPr="00AC55E0">
        <w:rPr>
          <w:rFonts w:ascii="Sylfaen" w:hAnsi="Sylfaen"/>
          <w:sz w:val="24"/>
          <w:szCs w:val="24"/>
        </w:rPr>
        <w:t xml:space="preserve">ու </w:t>
      </w:r>
      <w:r w:rsidRPr="00AC55E0">
        <w:rPr>
          <w:rFonts w:ascii="Sylfaen" w:hAnsi="Sylfaen"/>
          <w:sz w:val="24"/>
          <w:szCs w:val="24"/>
        </w:rPr>
        <w:t xml:space="preserve">տեխնիկական կարգավորման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այլ ոլորտ</w:t>
      </w:r>
      <w:r w:rsidR="0047188C" w:rsidRPr="00AC55E0">
        <w:rPr>
          <w:rFonts w:ascii="Sylfaen" w:hAnsi="Sylfaen"/>
          <w:sz w:val="24"/>
          <w:szCs w:val="24"/>
        </w:rPr>
        <w:t>ներ</w:t>
      </w:r>
      <w:r w:rsidRPr="00AC55E0">
        <w:rPr>
          <w:rFonts w:ascii="Sylfaen" w:hAnsi="Sylfaen"/>
          <w:sz w:val="24"/>
          <w:szCs w:val="24"/>
        </w:rPr>
        <w:t>ում</w:t>
      </w:r>
      <w:r w:rsidR="0047188C" w:rsidRPr="00AC55E0">
        <w:rPr>
          <w:rFonts w:ascii="Sylfaen" w:hAnsi="Sylfaen"/>
          <w:sz w:val="24"/>
          <w:szCs w:val="24"/>
        </w:rPr>
        <w:t>,</w:t>
      </w:r>
      <w:r w:rsidRPr="00AC55E0">
        <w:rPr>
          <w:rFonts w:ascii="Sylfaen" w:hAnsi="Sylfaen"/>
          <w:sz w:val="24"/>
          <w:szCs w:val="24"/>
        </w:rPr>
        <w:t xml:space="preserve"> </w:t>
      </w:r>
    </w:p>
    <w:p w:rsidR="00FA3344" w:rsidRPr="00AC55E0" w:rsidRDefault="0047188C" w:rsidP="00D83F6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պետությունների՝ </w:t>
      </w:r>
      <w:r w:rsidR="006F17CA" w:rsidRPr="00AC55E0">
        <w:rPr>
          <w:rFonts w:ascii="Sylfaen" w:hAnsi="Sylfaen"/>
          <w:sz w:val="24"/>
          <w:szCs w:val="24"/>
        </w:rPr>
        <w:t>նորագույն կենսատեխնոլո</w:t>
      </w:r>
      <w:r w:rsidRPr="00AC55E0">
        <w:rPr>
          <w:rFonts w:ascii="Sylfaen" w:hAnsi="Sylfaen"/>
          <w:sz w:val="24"/>
          <w:szCs w:val="24"/>
        </w:rPr>
        <w:t xml:space="preserve">գիաների մշակման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ներդրման</w:t>
      </w:r>
      <w:r w:rsidR="006F17CA" w:rsidRPr="00AC55E0">
        <w:rPr>
          <w:rFonts w:ascii="Sylfaen" w:hAnsi="Sylfaen"/>
          <w:sz w:val="24"/>
          <w:szCs w:val="24"/>
        </w:rPr>
        <w:t xml:space="preserve"> գործունեության խթանում </w:t>
      </w:r>
      <w:r w:rsidRPr="00AC55E0">
        <w:rPr>
          <w:rFonts w:ascii="Sylfaen" w:hAnsi="Sylfaen"/>
          <w:sz w:val="24"/>
          <w:szCs w:val="24"/>
        </w:rPr>
        <w:t>ու</w:t>
      </w:r>
      <w:r w:rsidR="006F17CA" w:rsidRPr="00AC55E0">
        <w:rPr>
          <w:rFonts w:ascii="Sylfaen" w:hAnsi="Sylfaen"/>
          <w:sz w:val="24"/>
          <w:szCs w:val="24"/>
        </w:rPr>
        <w:t xml:space="preserve"> աջակցու</w:t>
      </w:r>
      <w:r w:rsidRPr="00AC55E0">
        <w:rPr>
          <w:rFonts w:ascii="Sylfaen" w:hAnsi="Sylfaen"/>
          <w:sz w:val="24"/>
          <w:szCs w:val="24"/>
        </w:rPr>
        <w:t>թյուն</w:t>
      </w:r>
      <w:r w:rsidR="006F17CA"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6F17CA" w:rsidP="00D83F6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կենսատեխնոլոգիաների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կենսատնտեսության ոլորտում նախագծերի համատեղ իրականացում</w:t>
      </w:r>
      <w:r w:rsidR="0047188C" w:rsidRPr="00AC55E0">
        <w:rPr>
          <w:rFonts w:ascii="Sylfaen" w:hAnsi="Sylfaen"/>
          <w:sz w:val="24"/>
          <w:szCs w:val="24"/>
        </w:rPr>
        <w:t>:</w:t>
      </w: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Գործունեության հիմնական ուղղությունները՝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կենսարդյունաբերության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կենսաէնե</w:t>
      </w:r>
      <w:r w:rsidR="0047188C" w:rsidRPr="00AC55E0">
        <w:rPr>
          <w:rFonts w:ascii="Sylfaen" w:hAnsi="Sylfaen"/>
          <w:sz w:val="24"/>
          <w:szCs w:val="24"/>
        </w:rPr>
        <w:t>րգետիկայի համար նորագույն բարձր</w:t>
      </w:r>
      <w:r w:rsidRPr="00AC55E0">
        <w:rPr>
          <w:rFonts w:ascii="Sylfaen" w:hAnsi="Sylfaen"/>
          <w:sz w:val="24"/>
          <w:szCs w:val="24"/>
        </w:rPr>
        <w:t xml:space="preserve">արդյունավետ տեխնոլոգիաների մշակում </w:t>
      </w:r>
      <w:r w:rsidR="0047188C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 xml:space="preserve"> ներդրում,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գյուղատնտեսության (</w:t>
      </w:r>
      <w:r w:rsidR="001C34E2" w:rsidRPr="00AC55E0">
        <w:rPr>
          <w:rFonts w:ascii="Sylfaen" w:hAnsi="Sylfaen"/>
          <w:sz w:val="24"/>
          <w:szCs w:val="24"/>
        </w:rPr>
        <w:t xml:space="preserve">այդ թվում՝ </w:t>
      </w:r>
      <w:r w:rsidRPr="00AC55E0">
        <w:rPr>
          <w:rFonts w:ascii="Sylfaen" w:hAnsi="Sylfaen"/>
          <w:sz w:val="24"/>
          <w:szCs w:val="24"/>
        </w:rPr>
        <w:t xml:space="preserve">բուսաբուծության, անասնաբուծության, անասնաբուժության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ջրա</w:t>
      </w:r>
      <w:r w:rsidR="0047188C" w:rsidRPr="00AC55E0">
        <w:rPr>
          <w:rFonts w:ascii="Sylfaen" w:hAnsi="Sylfaen"/>
          <w:sz w:val="24"/>
          <w:szCs w:val="24"/>
        </w:rPr>
        <w:t>տնտեսության</w:t>
      </w:r>
      <w:r w:rsidRPr="00AC55E0">
        <w:rPr>
          <w:rFonts w:ascii="Sylfaen" w:hAnsi="Sylfaen"/>
          <w:sz w:val="24"/>
          <w:szCs w:val="24"/>
        </w:rPr>
        <w:t>), ինչպես նա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FB4D15" w:rsidRPr="00AC55E0">
        <w:rPr>
          <w:rFonts w:ascii="Sylfaen" w:hAnsi="Sylfaen"/>
          <w:sz w:val="24"/>
          <w:szCs w:val="24"/>
        </w:rPr>
        <w:t>անտառարդյունաբերական համալիրի</w:t>
      </w:r>
      <w:r w:rsidRPr="00AC55E0">
        <w:rPr>
          <w:rFonts w:ascii="Sylfaen" w:hAnsi="Sylfaen"/>
          <w:sz w:val="24"/>
          <w:szCs w:val="24"/>
        </w:rPr>
        <w:t xml:space="preserve"> համար կենսատեխնոլոգիաների մշակում </w:t>
      </w:r>
      <w:r w:rsidR="00FB4D15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 xml:space="preserve"> ներդրում,</w:t>
      </w:r>
    </w:p>
    <w:p w:rsidR="00FA3344" w:rsidRPr="00AC55E0" w:rsidRDefault="00FB4D15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էկոլոգիայի բարելավմանը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շրջակա միջավայրի </w:t>
      </w:r>
      <w:r w:rsidRPr="00AC55E0">
        <w:rPr>
          <w:rFonts w:ascii="Sylfaen" w:hAnsi="Sylfaen"/>
          <w:sz w:val="24"/>
          <w:szCs w:val="24"/>
        </w:rPr>
        <w:t>պաշտպանությանն</w:t>
      </w:r>
      <w:r w:rsidR="006F17CA" w:rsidRPr="00AC55E0">
        <w:rPr>
          <w:rFonts w:ascii="Sylfaen" w:hAnsi="Sylfaen"/>
          <w:sz w:val="24"/>
          <w:szCs w:val="24"/>
        </w:rPr>
        <w:t xml:space="preserve"> ուղղված կենսատեխնոլոգիաների մշակում </w:t>
      </w:r>
      <w:r w:rsidRPr="00AC55E0">
        <w:rPr>
          <w:rFonts w:ascii="Sylfaen" w:hAnsi="Sylfaen"/>
          <w:sz w:val="24"/>
          <w:szCs w:val="24"/>
        </w:rPr>
        <w:t>ու</w:t>
      </w:r>
      <w:r w:rsidR="006F17CA" w:rsidRPr="00AC55E0">
        <w:rPr>
          <w:rFonts w:ascii="Sylfaen" w:hAnsi="Sylfaen"/>
          <w:sz w:val="24"/>
          <w:szCs w:val="24"/>
        </w:rPr>
        <w:t xml:space="preserve"> ներդրում (ներառյալ </w:t>
      </w:r>
      <w:r w:rsidRPr="00AC55E0">
        <w:rPr>
          <w:rFonts w:ascii="Sylfaen" w:hAnsi="Sylfaen"/>
          <w:sz w:val="24"/>
          <w:szCs w:val="24"/>
        </w:rPr>
        <w:t>կենսառեմեդիացիան եւ թափոնների մշակումը</w:t>
      </w:r>
      <w:r w:rsidR="006F17CA" w:rsidRPr="00AC55E0">
        <w:rPr>
          <w:rFonts w:ascii="Sylfaen" w:hAnsi="Sylfaen"/>
          <w:sz w:val="24"/>
          <w:szCs w:val="24"/>
        </w:rPr>
        <w:t>),</w:t>
      </w:r>
    </w:p>
    <w:p w:rsidR="00AC1BED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կենսառեսուրս</w:t>
      </w:r>
      <w:r w:rsidR="00FB4D15" w:rsidRPr="00AC55E0">
        <w:rPr>
          <w:rFonts w:ascii="Sylfaen" w:hAnsi="Sylfaen"/>
          <w:sz w:val="24"/>
          <w:szCs w:val="24"/>
        </w:rPr>
        <w:t>ային</w:t>
      </w:r>
      <w:r w:rsidRPr="00AC55E0">
        <w:rPr>
          <w:rFonts w:ascii="Sylfaen" w:hAnsi="Sylfaen"/>
          <w:sz w:val="24"/>
          <w:szCs w:val="24"/>
        </w:rPr>
        <w:t xml:space="preserve"> բազայի գնահատում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FB4D15" w:rsidRPr="00AC55E0">
        <w:rPr>
          <w:rFonts w:ascii="Sylfaen" w:hAnsi="Sylfaen"/>
          <w:sz w:val="24"/>
          <w:szCs w:val="24"/>
        </w:rPr>
        <w:t>մոնիթորինգ</w:t>
      </w:r>
      <w:r w:rsidRPr="00AC55E0">
        <w:rPr>
          <w:rFonts w:ascii="Sylfaen" w:hAnsi="Sylfaen"/>
          <w:sz w:val="24"/>
          <w:szCs w:val="24"/>
        </w:rPr>
        <w:t xml:space="preserve">, դրա պահպանման, վերականգնման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ռացիոնալ օգտագործման</w:t>
      </w:r>
      <w:r w:rsidR="00FB4D15" w:rsidRPr="00AC55E0">
        <w:rPr>
          <w:rFonts w:ascii="Sylfaen" w:hAnsi="Sylfaen"/>
          <w:sz w:val="24"/>
          <w:szCs w:val="24"/>
        </w:rPr>
        <w:t xml:space="preserve"> ժամանակակից մեթոդների մշակում ու</w:t>
      </w:r>
      <w:r w:rsidRPr="00AC55E0">
        <w:rPr>
          <w:rFonts w:ascii="Sylfaen" w:hAnsi="Sylfaen"/>
          <w:sz w:val="24"/>
          <w:szCs w:val="24"/>
        </w:rPr>
        <w:t xml:space="preserve"> ներդրում:</w:t>
      </w:r>
    </w:p>
    <w:p w:rsidR="00D83F64" w:rsidRPr="00AC55E0" w:rsidRDefault="00D83F64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D83F64" w:rsidRPr="00F55B94" w:rsidRDefault="00D83F64" w:rsidP="00D83F64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F55B94">
        <w:rPr>
          <w:rFonts w:ascii="Sylfaen" w:hAnsi="Sylfaen"/>
          <w:sz w:val="24"/>
          <w:szCs w:val="24"/>
        </w:rPr>
        <w:t>________________</w:t>
      </w:r>
    </w:p>
    <w:p w:rsidR="00D83F64" w:rsidRPr="00AC55E0" w:rsidRDefault="00D83F64" w:rsidP="00D83F64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</w:p>
    <w:p w:rsidR="00D83F64" w:rsidRPr="00AC55E0" w:rsidRDefault="00D83F64" w:rsidP="00D83F64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  <w:sectPr w:rsidR="00D83F64" w:rsidRPr="00AC55E0" w:rsidSect="008D4BA6">
          <w:pgSz w:w="11907" w:h="16839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AC1BED" w:rsidRPr="00AC55E0" w:rsidRDefault="00AC1BED" w:rsidP="00D83F64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10</w:t>
      </w:r>
    </w:p>
    <w:p w:rsidR="003458CB" w:rsidRPr="00AC55E0" w:rsidRDefault="006F17CA" w:rsidP="00D83F64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D83F64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D83F64" w:rsidRPr="00AC55E0">
        <w:rPr>
          <w:rFonts w:ascii="Sylfaen" w:hAnsi="Sylfaen"/>
          <w:sz w:val="24"/>
          <w:szCs w:val="24"/>
        </w:rPr>
        <w:tab/>
        <w:t>ի</w:t>
      </w:r>
      <w:r w:rsidR="00D83F64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9" w:name="bookmark14"/>
      <w:r w:rsidR="00D83F64" w:rsidRPr="00AC55E0">
        <w:rPr>
          <w:rFonts w:ascii="Sylfaen" w:hAnsi="Sylfaen"/>
          <w:sz w:val="24"/>
          <w:szCs w:val="24"/>
        </w:rPr>
        <w:tab/>
      </w:r>
      <w:r w:rsidR="00F2460C" w:rsidRPr="00AC55E0">
        <w:rPr>
          <w:rFonts w:ascii="Sylfaen" w:hAnsi="Sylfaen"/>
          <w:sz w:val="24"/>
          <w:szCs w:val="24"/>
        </w:rPr>
        <w:t>կարգադրության</w:t>
      </w:r>
    </w:p>
    <w:p w:rsidR="003458CB" w:rsidRPr="00AC55E0" w:rsidRDefault="003458CB" w:rsidP="00AD0ADC">
      <w:pPr>
        <w:pStyle w:val="Bodytext20"/>
        <w:shd w:val="clear" w:color="auto" w:fill="auto"/>
        <w:spacing w:before="0" w:after="160" w:line="360" w:lineRule="auto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55E0" w:rsidRDefault="006F17CA" w:rsidP="00D83F64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9"/>
    </w:p>
    <w:p w:rsidR="00FA3344" w:rsidRPr="00AC55E0" w:rsidRDefault="006F17CA" w:rsidP="00D83F64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«Ագրոարդյունաբերական համալիրի սննդ</w:t>
      </w:r>
      <w:r w:rsidR="00130389" w:rsidRPr="00AC55E0">
        <w:rPr>
          <w:rFonts w:ascii="Sylfaen" w:hAnsi="Sylfaen"/>
          <w:sz w:val="24"/>
          <w:szCs w:val="24"/>
        </w:rPr>
        <w:t>արդյունաբերության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վերամշակող արդյունաբերության տեխնոլոգիաներ՝ առողջ սննդի </w:t>
      </w:r>
      <w:r w:rsidR="00130389" w:rsidRPr="00AC55E0">
        <w:rPr>
          <w:rFonts w:ascii="Sylfaen" w:hAnsi="Sylfaen"/>
          <w:sz w:val="24"/>
          <w:szCs w:val="24"/>
        </w:rPr>
        <w:t>բաղադրատարրեր</w:t>
      </w:r>
      <w:r w:rsidRPr="00AC55E0">
        <w:rPr>
          <w:rFonts w:ascii="Sylfaen" w:hAnsi="Sylfaen"/>
          <w:sz w:val="24"/>
          <w:szCs w:val="24"/>
        </w:rPr>
        <w:t>» եվրասիական տեխնոլոգիական հարթակի</w:t>
      </w:r>
    </w:p>
    <w:p w:rsidR="00D83F64" w:rsidRPr="00AC55E0" w:rsidRDefault="00D83F64" w:rsidP="00AD0ADC">
      <w:pPr>
        <w:pStyle w:val="Bodytext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Հիմնադիրներ՝</w:t>
      </w:r>
    </w:p>
    <w:p w:rsidR="00FA3344" w:rsidRPr="00AC55E0" w:rsidRDefault="00EC4E30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««ԱԱՀ սննդարդյունաբերության</w:t>
      </w:r>
      <w:r w:rsidR="006F17CA"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վերամշակող արդյունաբերության տեխնոլոգիաներ՝ առողջ սննդի </w:t>
      </w:r>
      <w:r w:rsidRPr="00AC55E0">
        <w:rPr>
          <w:rFonts w:ascii="Sylfaen" w:hAnsi="Sylfaen"/>
          <w:sz w:val="24"/>
          <w:szCs w:val="24"/>
        </w:rPr>
        <w:t>բաղադրատարրեր</w:t>
      </w:r>
      <w:r w:rsidR="006F17CA" w:rsidRPr="00AC55E0">
        <w:rPr>
          <w:rFonts w:ascii="Sylfaen" w:hAnsi="Sylfaen"/>
          <w:sz w:val="24"/>
          <w:szCs w:val="24"/>
        </w:rPr>
        <w:t>» տեխնոլոգիական հարթակ» ասոցիացիա (ք</w:t>
      </w:r>
      <w:r w:rsidRPr="00AC55E0">
        <w:rPr>
          <w:rFonts w:ascii="Sylfaen" w:hAnsi="Sylfaen"/>
          <w:sz w:val="24"/>
          <w:szCs w:val="24"/>
        </w:rPr>
        <w:t>աղ</w:t>
      </w:r>
      <w:r w:rsidR="006F17CA" w:rsidRPr="00AC55E0">
        <w:rPr>
          <w:rFonts w:ascii="Sylfaen" w:hAnsi="Sylfaen"/>
          <w:sz w:val="24"/>
          <w:szCs w:val="24"/>
        </w:rPr>
        <w:t>. Վորոնեժ, Ռուսաստանի Դաշնություն),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«Ալմաթի</w:t>
      </w:r>
      <w:r w:rsidR="00EC4E30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 xml:space="preserve"> տեխնոլոգիական համալսարան» բաժնետիրական ընկերություն (ք</w:t>
      </w:r>
      <w:r w:rsidR="00EC4E30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Ալմաթ</w:t>
      </w:r>
      <w:r w:rsidR="00EC4E30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>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«Մոգիլ</w:t>
      </w:r>
      <w:r w:rsidR="00EC4E30" w:rsidRPr="00AC55E0">
        <w:rPr>
          <w:rFonts w:ascii="Sylfaen" w:hAnsi="Sylfaen"/>
          <w:sz w:val="24"/>
          <w:szCs w:val="24"/>
        </w:rPr>
        <w:t>յով</w:t>
      </w:r>
      <w:r w:rsidRPr="00AC55E0">
        <w:rPr>
          <w:rFonts w:ascii="Sylfaen" w:hAnsi="Sylfaen"/>
          <w:sz w:val="24"/>
          <w:szCs w:val="24"/>
        </w:rPr>
        <w:t>ի պարեն</w:t>
      </w:r>
      <w:r w:rsidR="00EC4E30" w:rsidRPr="00AC55E0">
        <w:rPr>
          <w:rFonts w:ascii="Sylfaen" w:hAnsi="Sylfaen"/>
          <w:sz w:val="24"/>
          <w:szCs w:val="24"/>
        </w:rPr>
        <w:t>ամթերքի</w:t>
      </w:r>
      <w:r w:rsidRPr="00AC55E0">
        <w:rPr>
          <w:rFonts w:ascii="Sylfaen" w:hAnsi="Sylfaen"/>
          <w:sz w:val="24"/>
          <w:szCs w:val="24"/>
        </w:rPr>
        <w:t xml:space="preserve"> պետական համալսարան» կրթական հաստատություն (ք</w:t>
      </w:r>
      <w:r w:rsidR="00EC4E30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Մոգիլ</w:t>
      </w:r>
      <w:r w:rsidR="00EC4E30" w:rsidRPr="00AC55E0">
        <w:rPr>
          <w:rFonts w:ascii="Sylfaen" w:hAnsi="Sylfaen"/>
          <w:sz w:val="24"/>
          <w:szCs w:val="24"/>
        </w:rPr>
        <w:t>յով</w:t>
      </w:r>
      <w:r w:rsidRPr="00AC55E0">
        <w:rPr>
          <w:rFonts w:ascii="Sylfaen" w:hAnsi="Sylfaen"/>
          <w:sz w:val="24"/>
          <w:szCs w:val="24"/>
        </w:rPr>
        <w:t>, Բելառուսի Հանրապետություն),</w:t>
      </w: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Նպատակներ՝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միության անդամ պետությունների (այսուհետ՝ անդամ պետություններ) ագրոարդյունաբերական համալիրի սննդ</w:t>
      </w:r>
      <w:r w:rsidR="00EC4E30" w:rsidRPr="00AC55E0">
        <w:rPr>
          <w:rFonts w:ascii="Sylfaen" w:hAnsi="Sylfaen"/>
          <w:sz w:val="24"/>
          <w:szCs w:val="24"/>
        </w:rPr>
        <w:t>արդյունաբերության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վերամշակող արդյունաբերության զարգացում,</w:t>
      </w:r>
    </w:p>
    <w:p w:rsidR="00FA3344" w:rsidRPr="00AC55E0" w:rsidRDefault="00EC4E30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ագրարասննդային տեխնոլոգիաների ամբողջությունը ներառող տեխնոլոգիական հիմքի ստեղծում՝ </w:t>
      </w:r>
      <w:r w:rsidR="006F17CA" w:rsidRPr="00AC55E0">
        <w:rPr>
          <w:rFonts w:ascii="Sylfaen" w:hAnsi="Sylfaen"/>
          <w:sz w:val="24"/>
          <w:szCs w:val="24"/>
        </w:rPr>
        <w:t xml:space="preserve">գյուղատնտեսության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վերամշակող </w:t>
      </w:r>
      <w:r w:rsidR="006F17CA" w:rsidRPr="00AC55E0">
        <w:rPr>
          <w:rFonts w:ascii="Sylfaen" w:hAnsi="Sylfaen"/>
          <w:sz w:val="24"/>
          <w:szCs w:val="24"/>
        </w:rPr>
        <w:lastRenderedPageBreak/>
        <w:t>արդյունաբերության</w:t>
      </w:r>
      <w:r w:rsidRPr="00AC55E0">
        <w:rPr>
          <w:rFonts w:ascii="Sylfaen" w:hAnsi="Sylfaen"/>
          <w:sz w:val="24"/>
          <w:szCs w:val="24"/>
        </w:rPr>
        <w:t xml:space="preserve"> ոլորտում հեռանկարային կոմերցիոն տեխնոլոգիաների մշակման նպատակով</w:t>
      </w:r>
      <w:r w:rsidR="006F17CA" w:rsidRPr="00AC55E0">
        <w:rPr>
          <w:rFonts w:ascii="Sylfaen" w:hAnsi="Sylfaen"/>
          <w:sz w:val="24"/>
          <w:szCs w:val="24"/>
        </w:rPr>
        <w:t>, ինչպես նա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ագրոարդյունաբերական համա</w:t>
      </w:r>
      <w:r w:rsidRPr="00AC55E0">
        <w:rPr>
          <w:rFonts w:ascii="Sylfaen" w:hAnsi="Sylfaen"/>
          <w:sz w:val="24"/>
          <w:szCs w:val="24"/>
        </w:rPr>
        <w:t>լիր</w:t>
      </w:r>
      <w:r w:rsidR="006F17CA" w:rsidRPr="00AC55E0">
        <w:rPr>
          <w:rFonts w:ascii="Sylfaen" w:hAnsi="Sylfaen"/>
          <w:sz w:val="24"/>
          <w:szCs w:val="24"/>
        </w:rPr>
        <w:t xml:space="preserve">ի բարձրտեխնոլոգիական, նորարարական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մրցունակ արտադրանքի</w:t>
      </w:r>
      <w:r w:rsidRPr="00AC55E0">
        <w:rPr>
          <w:rFonts w:ascii="Sylfaen" w:hAnsi="Sylfaen"/>
          <w:sz w:val="24"/>
          <w:szCs w:val="24"/>
        </w:rPr>
        <w:t xml:space="preserve"> ստեղծում՝</w:t>
      </w:r>
      <w:r w:rsidR="006F17CA" w:rsidRPr="00AC55E0">
        <w:rPr>
          <w:rFonts w:ascii="Sylfaen" w:hAnsi="Sylfaen"/>
          <w:sz w:val="24"/>
          <w:szCs w:val="24"/>
        </w:rPr>
        <w:t xml:space="preserve"> պարենային անվտանգության, բնակչության առողջ սննդի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ռացիոնալ բնօգտագործման համար</w:t>
      </w:r>
      <w:r w:rsidR="006F17CA" w:rsidRPr="00AC55E0">
        <w:rPr>
          <w:rFonts w:ascii="Sylfaen" w:hAnsi="Sylfaen"/>
          <w:sz w:val="24"/>
          <w:szCs w:val="24"/>
        </w:rPr>
        <w:t>։</w:t>
      </w:r>
    </w:p>
    <w:p w:rsidR="00FA3344" w:rsidRPr="00AC55E0" w:rsidRDefault="00EC4E30" w:rsidP="00D83F6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3.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</w:t>
      </w:r>
      <w:r w:rsidR="006F17CA" w:rsidRPr="00AC55E0">
        <w:rPr>
          <w:rFonts w:ascii="Sylfaen" w:hAnsi="Sylfaen"/>
          <w:sz w:val="24"/>
          <w:szCs w:val="24"/>
        </w:rPr>
        <w:t>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սննդ</w:t>
      </w:r>
      <w:r w:rsidR="0012036C" w:rsidRPr="00AC55E0">
        <w:rPr>
          <w:rFonts w:ascii="Sylfaen" w:hAnsi="Sylfaen"/>
          <w:sz w:val="24"/>
          <w:szCs w:val="24"/>
        </w:rPr>
        <w:t>արդյունաբերության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վերամշակող արդյունաբերության գիտատեխնիկական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նորարարական ոլորտներում գերակա ուղղությունների որոշում,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համագործակցության կարգավորում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, ըստ հարթակի պրոֆիլի, անդամ պետությունների համատեղ նախաձեռնությունների</w:t>
      </w:r>
      <w:r w:rsidR="0012036C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>, կոոպերացիոն նախագծերի</w:t>
      </w:r>
      <w:r w:rsidR="0012036C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աջակցություն,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տնտեսությունների իրական հատվածի՝ նոր տեխնոլոգիաների կարիքների որոշում,</w:t>
      </w:r>
    </w:p>
    <w:p w:rsidR="00FA3344" w:rsidRPr="00AC55E0" w:rsidRDefault="006F17CA" w:rsidP="00D83F6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գիտատեխնիկական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նորարարական ոլորտներում անդամ պետությունների նորմատիվ իրավական բազայի կատարելագործման</w:t>
      </w:r>
      <w:r w:rsidR="0012036C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աջակցություն,</w:t>
      </w:r>
    </w:p>
    <w:p w:rsidR="00FA3344" w:rsidRPr="00AC55E0" w:rsidRDefault="006F17CA" w:rsidP="00D83F6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ագրոարդյունաբերական համա</w:t>
      </w:r>
      <w:r w:rsidR="0012036C" w:rsidRPr="00AC55E0">
        <w:rPr>
          <w:rFonts w:ascii="Sylfaen" w:hAnsi="Sylfaen"/>
          <w:sz w:val="24"/>
          <w:szCs w:val="24"/>
        </w:rPr>
        <w:t>լիր</w:t>
      </w:r>
      <w:r w:rsidRPr="00AC55E0">
        <w:rPr>
          <w:rFonts w:ascii="Sylfaen" w:hAnsi="Sylfaen"/>
          <w:sz w:val="24"/>
          <w:szCs w:val="24"/>
        </w:rPr>
        <w:t>ում անդամ պետությունների կազմակերպությունների</w:t>
      </w:r>
      <w:r w:rsidR="0012036C" w:rsidRPr="00AC55E0">
        <w:rPr>
          <w:rFonts w:ascii="Sylfaen" w:hAnsi="Sylfaen"/>
          <w:sz w:val="24"/>
          <w:szCs w:val="24"/>
        </w:rPr>
        <w:t xml:space="preserve"> գիտատեխնիկական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12036C" w:rsidRPr="00AC55E0">
        <w:rPr>
          <w:rFonts w:ascii="Sylfaen" w:hAnsi="Sylfaen"/>
          <w:sz w:val="24"/>
          <w:szCs w:val="24"/>
        </w:rPr>
        <w:t xml:space="preserve"> նորարարական</w:t>
      </w:r>
      <w:r w:rsidRPr="00AC55E0">
        <w:rPr>
          <w:rFonts w:ascii="Sylfaen" w:hAnsi="Sylfaen"/>
          <w:sz w:val="24"/>
          <w:szCs w:val="24"/>
        </w:rPr>
        <w:t xml:space="preserve"> համագործակցության արդյունքների մոնիթորինգի իրականացում,</w:t>
      </w:r>
    </w:p>
    <w:p w:rsidR="00FA3344" w:rsidRPr="00AC55E0" w:rsidRDefault="006F17CA" w:rsidP="00D83F6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սննդ</w:t>
      </w:r>
      <w:r w:rsidR="0012036C" w:rsidRPr="00AC55E0">
        <w:rPr>
          <w:rFonts w:ascii="Sylfaen" w:hAnsi="Sylfaen"/>
          <w:sz w:val="24"/>
          <w:szCs w:val="24"/>
        </w:rPr>
        <w:t>արդյունաբերության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վերամշակող արդյունաբերության կազմակերպատնտեսական մեխանիզմների կատարելագործում,</w:t>
      </w:r>
    </w:p>
    <w:p w:rsidR="00FA3344" w:rsidRPr="00AC55E0" w:rsidRDefault="006F17CA" w:rsidP="00D83F6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ագրարա</w:t>
      </w:r>
      <w:r w:rsidR="0012036C" w:rsidRPr="00AC55E0">
        <w:rPr>
          <w:rFonts w:ascii="Sylfaen" w:hAnsi="Sylfaen"/>
          <w:sz w:val="24"/>
          <w:szCs w:val="24"/>
        </w:rPr>
        <w:t>սննդ</w:t>
      </w:r>
      <w:r w:rsidRPr="00AC55E0">
        <w:rPr>
          <w:rFonts w:ascii="Sylfaen" w:hAnsi="Sylfaen"/>
          <w:sz w:val="24"/>
          <w:szCs w:val="24"/>
        </w:rPr>
        <w:t>ային արտադրություններում կադրային ներուժի կրթութ</w:t>
      </w:r>
      <w:r w:rsidR="0012036C" w:rsidRPr="00AC55E0">
        <w:rPr>
          <w:rFonts w:ascii="Sylfaen" w:hAnsi="Sylfaen"/>
          <w:sz w:val="24"/>
          <w:szCs w:val="24"/>
        </w:rPr>
        <w:t xml:space="preserve">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12036C" w:rsidRPr="00AC55E0">
        <w:rPr>
          <w:rFonts w:ascii="Sylfaen" w:hAnsi="Sylfaen"/>
          <w:sz w:val="24"/>
          <w:szCs w:val="24"/>
        </w:rPr>
        <w:t xml:space="preserve"> զարգացման կատարելագործում:</w:t>
      </w:r>
    </w:p>
    <w:p w:rsidR="00FA3344" w:rsidRPr="00AC55E0" w:rsidRDefault="006F17CA" w:rsidP="00D83F64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</w:t>
      </w:r>
      <w:r w:rsidR="00D83F64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Գործունեության հիմնական ուղղությունները՝</w:t>
      </w:r>
    </w:p>
    <w:p w:rsidR="00FA3344" w:rsidRPr="00AC55E0" w:rsidRDefault="006F17CA" w:rsidP="00D83F6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գյուղատնտեսական արտադրանքի</w:t>
      </w:r>
      <w:r w:rsidR="0012036C" w:rsidRPr="00AC55E0">
        <w:rPr>
          <w:rFonts w:ascii="Sylfaen" w:hAnsi="Sylfaen"/>
          <w:sz w:val="24"/>
          <w:szCs w:val="24"/>
        </w:rPr>
        <w:t xml:space="preserve"> արտադրության բարձր</w:t>
      </w:r>
      <w:r w:rsidRPr="00AC55E0">
        <w:rPr>
          <w:rFonts w:ascii="Sylfaen" w:hAnsi="Sylfaen"/>
          <w:sz w:val="24"/>
          <w:szCs w:val="24"/>
        </w:rPr>
        <w:t>արդյունավետ տեխնոլոգիաներ,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անդամ պետությունների ագրոարդյունաբերական համա</w:t>
      </w:r>
      <w:r w:rsidR="00AE7F70" w:rsidRPr="00AC55E0">
        <w:rPr>
          <w:rFonts w:ascii="Sylfaen" w:hAnsi="Sylfaen"/>
          <w:sz w:val="24"/>
          <w:szCs w:val="24"/>
        </w:rPr>
        <w:t>լիր</w:t>
      </w:r>
      <w:r w:rsidRPr="00AC55E0">
        <w:rPr>
          <w:rFonts w:ascii="Sylfaen" w:hAnsi="Sylfaen"/>
          <w:sz w:val="24"/>
          <w:szCs w:val="24"/>
        </w:rPr>
        <w:t>ի սննդ</w:t>
      </w:r>
      <w:r w:rsidR="00AE7F70" w:rsidRPr="00AC55E0">
        <w:rPr>
          <w:rFonts w:ascii="Sylfaen" w:hAnsi="Sylfaen"/>
          <w:sz w:val="24"/>
          <w:szCs w:val="24"/>
        </w:rPr>
        <w:t>արդյունաբերության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վերամշակող արտադրությունների</w:t>
      </w:r>
      <w:r w:rsidR="00AE7F70" w:rsidRPr="00AC55E0">
        <w:rPr>
          <w:rFonts w:ascii="Sylfaen" w:hAnsi="Sylfaen"/>
          <w:sz w:val="24"/>
          <w:szCs w:val="24"/>
        </w:rPr>
        <w:t xml:space="preserve"> համար</w:t>
      </w:r>
      <w:r w:rsidRPr="00AC55E0">
        <w:rPr>
          <w:rFonts w:ascii="Sylfaen" w:hAnsi="Sylfaen"/>
          <w:sz w:val="24"/>
          <w:szCs w:val="24"/>
        </w:rPr>
        <w:t xml:space="preserve"> էներգախնայող սարքավորում,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սննդ</w:t>
      </w:r>
      <w:r w:rsidR="00AE7F70" w:rsidRPr="00AC55E0">
        <w:rPr>
          <w:rFonts w:ascii="Sylfaen" w:hAnsi="Sylfaen"/>
          <w:sz w:val="24"/>
          <w:szCs w:val="24"/>
        </w:rPr>
        <w:t>արդյունաբերության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վերամշակող արդյունաբերության առողջ սննդի արտադրանքի որակի կառավարման ոլորտում ստանդարտացման </w:t>
      </w:r>
      <w:r w:rsidR="00AE7F70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E7F70" w:rsidRPr="00AC55E0">
        <w:rPr>
          <w:rFonts w:ascii="Sylfaen" w:hAnsi="Sylfaen"/>
          <w:sz w:val="24"/>
          <w:szCs w:val="24"/>
        </w:rPr>
        <w:t xml:space="preserve">սերտիֆիկացման </w:t>
      </w:r>
      <w:r w:rsidRPr="00AC55E0">
        <w:rPr>
          <w:rFonts w:ascii="Sylfaen" w:hAnsi="Sylfaen"/>
          <w:sz w:val="24"/>
          <w:szCs w:val="24"/>
        </w:rPr>
        <w:t>միասնական բազայի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ավորում,</w:t>
      </w:r>
      <w:r w:rsidR="00AE7F70" w:rsidRPr="00AC55E0">
        <w:rPr>
          <w:rFonts w:ascii="Sylfaen" w:hAnsi="Sylfaen"/>
          <w:sz w:val="24"/>
          <w:szCs w:val="24"/>
        </w:rPr>
        <w:t xml:space="preserve"> </w:t>
      </w:r>
    </w:p>
    <w:p w:rsidR="00FA3344" w:rsidRPr="00AC55E0" w:rsidRDefault="00627D5C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հարթակի գործունեության հիմնական ուղղություններին համապատասխան՝ գիտ</w:t>
      </w:r>
      <w:r w:rsidR="006F17CA" w:rsidRPr="00AC55E0">
        <w:rPr>
          <w:rFonts w:ascii="Sylfaen" w:hAnsi="Sylfaen"/>
          <w:sz w:val="24"/>
          <w:szCs w:val="24"/>
        </w:rPr>
        <w:t>աժողովների, ֆորումների, ցուցահանդեսների</w:t>
      </w:r>
      <w:r w:rsidR="005431CA" w:rsidRPr="00AC55E0">
        <w:rPr>
          <w:rFonts w:ascii="Sylfaen" w:hAnsi="Sylfaen"/>
          <w:sz w:val="24"/>
          <w:szCs w:val="24"/>
        </w:rPr>
        <w:t>,</w:t>
      </w:r>
      <w:r w:rsidR="006F17CA" w:rsidRPr="00AC55E0">
        <w:rPr>
          <w:rFonts w:ascii="Sylfaen" w:hAnsi="Sylfaen"/>
          <w:sz w:val="24"/>
          <w:szCs w:val="24"/>
        </w:rPr>
        <w:t xml:space="preserve"> համաժողովների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գործ</w:t>
      </w:r>
      <w:r w:rsidRPr="00AC55E0">
        <w:rPr>
          <w:rFonts w:ascii="Sylfaen" w:hAnsi="Sylfaen"/>
          <w:sz w:val="24"/>
          <w:szCs w:val="24"/>
        </w:rPr>
        <w:t>նական</w:t>
      </w:r>
      <w:r w:rsidR="006F17CA" w:rsidRPr="00AC55E0">
        <w:rPr>
          <w:rFonts w:ascii="Sylfaen" w:hAnsi="Sylfaen"/>
          <w:sz w:val="24"/>
          <w:szCs w:val="24"/>
        </w:rPr>
        <w:t xml:space="preserve"> տուրերի կազմակերպում </w:t>
      </w:r>
      <w:r w:rsidR="00AE5A58" w:rsidRPr="00AC55E0">
        <w:rPr>
          <w:rFonts w:ascii="Sylfaen" w:hAnsi="Sylfaen"/>
          <w:sz w:val="24"/>
          <w:szCs w:val="24"/>
        </w:rPr>
        <w:t xml:space="preserve">ու </w:t>
      </w:r>
      <w:r w:rsidR="006F17CA" w:rsidRPr="00AC55E0">
        <w:rPr>
          <w:rFonts w:ascii="Sylfaen" w:hAnsi="Sylfaen"/>
          <w:sz w:val="24"/>
          <w:szCs w:val="24"/>
        </w:rPr>
        <w:t>անցկացում,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գյուղատնտեսական արտադրանքի արտադրության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վերամշակման համար ժամանակակից սարքավորումների </w:t>
      </w:r>
      <w:r w:rsidR="00AE5A58" w:rsidRPr="00AC55E0">
        <w:rPr>
          <w:rFonts w:ascii="Sylfaen" w:hAnsi="Sylfaen"/>
          <w:sz w:val="24"/>
          <w:szCs w:val="24"/>
        </w:rPr>
        <w:t xml:space="preserve">ու </w:t>
      </w:r>
      <w:r w:rsidRPr="00AC55E0">
        <w:rPr>
          <w:rFonts w:ascii="Sylfaen" w:hAnsi="Sylfaen"/>
          <w:sz w:val="24"/>
          <w:szCs w:val="24"/>
        </w:rPr>
        <w:t>արդիական տեխնոլոգիաների մշակում,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գյուղատնտեսական հումքի վերամշակման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բարձ</w:t>
      </w:r>
      <w:r w:rsidR="00AE5A58" w:rsidRPr="00AC55E0">
        <w:rPr>
          <w:rFonts w:ascii="Sylfaen" w:hAnsi="Sylfaen"/>
          <w:sz w:val="24"/>
          <w:szCs w:val="24"/>
        </w:rPr>
        <w:t>ր</w:t>
      </w:r>
      <w:r w:rsidRPr="00AC55E0">
        <w:rPr>
          <w:rFonts w:ascii="Sylfaen" w:hAnsi="Sylfaen"/>
          <w:sz w:val="24"/>
          <w:szCs w:val="24"/>
        </w:rPr>
        <w:t>որակ ու անվտանգ սննդամթերքի, այդ թվում՝ ֆունկցիոնալ, բուժիչ-</w:t>
      </w:r>
      <w:r w:rsidR="00A63FDC" w:rsidRPr="00AC55E0">
        <w:rPr>
          <w:rFonts w:ascii="Sylfaen" w:hAnsi="Sylfaen"/>
          <w:sz w:val="24"/>
          <w:szCs w:val="24"/>
        </w:rPr>
        <w:t xml:space="preserve">կանխարգելիչ </w:t>
      </w:r>
      <w:r w:rsidRPr="00AC55E0">
        <w:rPr>
          <w:rFonts w:ascii="Sylfaen" w:hAnsi="Sylfaen"/>
          <w:sz w:val="24"/>
          <w:szCs w:val="24"/>
        </w:rPr>
        <w:t xml:space="preserve">նշանակության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առողջ սննդի արտադրության բարձրարդյունավետ տեխնոլոգիաներ,</w:t>
      </w:r>
    </w:p>
    <w:p w:rsidR="003458CB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գյուղատնտեսական արտադրանքի համալիր վերամշակման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պահպանման հիմ</w:t>
      </w:r>
      <w:r w:rsidR="00AE5A58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>ախնդիրների լուծում։</w:t>
      </w:r>
    </w:p>
    <w:p w:rsidR="00476BD2" w:rsidRPr="00AC55E0" w:rsidRDefault="00476BD2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476BD2" w:rsidRPr="00F55B94" w:rsidRDefault="00476BD2" w:rsidP="00476BD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F55B94">
        <w:rPr>
          <w:rFonts w:ascii="Sylfaen" w:hAnsi="Sylfaen"/>
          <w:sz w:val="24"/>
          <w:szCs w:val="24"/>
        </w:rPr>
        <w:t>______________</w:t>
      </w:r>
    </w:p>
    <w:p w:rsidR="00476BD2" w:rsidRPr="00F55B94" w:rsidRDefault="00476BD2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</w:pPr>
    </w:p>
    <w:p w:rsidR="00476BD2" w:rsidRPr="00F55B94" w:rsidRDefault="00476BD2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  <w:sectPr w:rsidR="00476BD2" w:rsidRPr="00F55B94" w:rsidSect="008D4BA6">
          <w:pgSz w:w="11907" w:h="16839" w:code="9"/>
          <w:pgMar w:top="1418" w:right="1418" w:bottom="1418" w:left="1418" w:header="0" w:footer="793" w:gutter="0"/>
          <w:pgNumType w:start="1"/>
          <w:cols w:space="720"/>
          <w:noEndnote/>
          <w:titlePg/>
          <w:docGrid w:linePitch="360"/>
        </w:sectPr>
      </w:pPr>
    </w:p>
    <w:p w:rsidR="003458CB" w:rsidRPr="00AC55E0" w:rsidRDefault="003458CB" w:rsidP="00476BD2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11</w:t>
      </w:r>
    </w:p>
    <w:p w:rsidR="003458CB" w:rsidRPr="00AC55E0" w:rsidRDefault="006F17CA" w:rsidP="00476BD2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476BD2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476BD2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476BD2" w:rsidRPr="00AC55E0">
        <w:rPr>
          <w:rFonts w:ascii="Sylfaen" w:hAnsi="Sylfaen"/>
          <w:sz w:val="24"/>
          <w:szCs w:val="24"/>
        </w:rPr>
        <w:tab/>
        <w:t>ի</w:t>
      </w:r>
      <w:r w:rsidR="00476BD2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10" w:name="bookmark15"/>
      <w:r w:rsidR="00476BD2" w:rsidRPr="00AC55E0">
        <w:rPr>
          <w:rFonts w:ascii="Sylfaen" w:hAnsi="Sylfaen"/>
          <w:sz w:val="24"/>
          <w:szCs w:val="24"/>
        </w:rPr>
        <w:tab/>
      </w:r>
      <w:r w:rsidR="003D7915" w:rsidRPr="00AC55E0">
        <w:rPr>
          <w:rFonts w:ascii="Sylfaen" w:hAnsi="Sylfaen"/>
          <w:sz w:val="24"/>
          <w:szCs w:val="24"/>
        </w:rPr>
        <w:t>կարգադրության</w:t>
      </w:r>
    </w:p>
    <w:p w:rsidR="003458CB" w:rsidRPr="00AC55E0" w:rsidRDefault="003458CB" w:rsidP="00476BD2">
      <w:pPr>
        <w:pStyle w:val="Bodytext20"/>
        <w:shd w:val="clear" w:color="auto" w:fill="auto"/>
        <w:spacing w:before="0" w:after="160" w:line="360" w:lineRule="auto"/>
        <w:jc w:val="center"/>
        <w:rPr>
          <w:rStyle w:val="Heading2Spacing2pt"/>
          <w:rFonts w:ascii="Sylfaen" w:hAnsi="Sylfaen"/>
          <w:bCs w:val="0"/>
          <w:spacing w:val="0"/>
          <w:sz w:val="24"/>
          <w:szCs w:val="24"/>
        </w:rPr>
      </w:pPr>
    </w:p>
    <w:p w:rsidR="00FA3344" w:rsidRPr="00AC55E0" w:rsidRDefault="006F17CA" w:rsidP="00476BD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"/>
          <w:rFonts w:ascii="Sylfaen" w:hAnsi="Sylfaen"/>
          <w:spacing w:val="0"/>
          <w:sz w:val="24"/>
          <w:szCs w:val="24"/>
        </w:rPr>
        <w:t>ԱՆՁՆԱԳԻՐ</w:t>
      </w:r>
      <w:bookmarkEnd w:id="10"/>
    </w:p>
    <w:p w:rsidR="00FA3344" w:rsidRPr="00AC55E0" w:rsidRDefault="006F17CA" w:rsidP="00476BD2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«Եվրասիական գյուղատնտեսական տեխնոլոգիական հարթակ» </w:t>
      </w:r>
      <w:r w:rsidR="00476BD2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եվրասիական տեխնոլոգիական հարթակի</w:t>
      </w:r>
    </w:p>
    <w:p w:rsidR="00476BD2" w:rsidRPr="00AC55E0" w:rsidRDefault="00476BD2" w:rsidP="00AD0ADC">
      <w:pPr>
        <w:pStyle w:val="Bodytext3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FA3344" w:rsidRPr="00AC55E0" w:rsidRDefault="005F5EA5" w:rsidP="00476B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476BD2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</w:t>
      </w:r>
      <w:r w:rsidR="006F17CA" w:rsidRPr="00AC55E0">
        <w:rPr>
          <w:rFonts w:ascii="Sylfaen" w:hAnsi="Sylfaen"/>
          <w:sz w:val="24"/>
          <w:szCs w:val="24"/>
        </w:rPr>
        <w:t>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Գյուղատնտեսության էկոնոմիկայի համառուսական գիտահետազոտական ինստիտուտ (ք</w:t>
      </w:r>
      <w:r w:rsidR="00CD5C09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Մոսկվա, Ռուսաստանի Դաշնություն),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«Ղազախստանի ագրոարդյունաբերության համակարգի </w:t>
      </w:r>
      <w:r w:rsidR="00CD5C09" w:rsidRPr="00AC55E0">
        <w:rPr>
          <w:rFonts w:ascii="Sylfaen" w:hAnsi="Sylfaen"/>
          <w:sz w:val="24"/>
          <w:szCs w:val="24"/>
        </w:rPr>
        <w:t xml:space="preserve">էկոնոմիկայի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գյուղական տարածքների զարգացման գիտահետազոտական ինստիտուտ» սահմանափակ պատասխանատվությամբ ընկերակցությ</w:t>
      </w:r>
      <w:r w:rsidR="005431CA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>ն (ք</w:t>
      </w:r>
      <w:r w:rsidR="00CD5C09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Ալմաթի,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«Ղազախստանի անասնապահության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կերարտադրության գիտահետազոտական ինստիտուտ» սահմանափակ պատասխանատվությամբ ընկերակցությ</w:t>
      </w:r>
      <w:r w:rsidR="005431CA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>ն (ք</w:t>
      </w:r>
      <w:r w:rsidR="00CD5C09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Ալմաթ</w:t>
      </w:r>
      <w:r w:rsidR="005431CA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>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«Բելառուսի </w:t>
      </w:r>
      <w:r w:rsidR="00CD5C09" w:rsidRPr="00AC55E0">
        <w:rPr>
          <w:rFonts w:ascii="Sylfaen" w:hAnsi="Sylfaen"/>
          <w:sz w:val="24"/>
          <w:szCs w:val="24"/>
        </w:rPr>
        <w:t xml:space="preserve">գիտությունների </w:t>
      </w:r>
      <w:r w:rsidRPr="00AC55E0">
        <w:rPr>
          <w:rFonts w:ascii="Sylfaen" w:hAnsi="Sylfaen"/>
          <w:sz w:val="24"/>
          <w:szCs w:val="24"/>
        </w:rPr>
        <w:t>ազգային ակադեմիայի անասնապահության գիտագործնական կենտրոն» հանրապետական ունիտար ձեռնարկություն (ք</w:t>
      </w:r>
      <w:r w:rsidR="00CD5C09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</w:t>
      </w:r>
      <w:r w:rsidR="00476BD2" w:rsidRPr="00AC55E0">
        <w:rPr>
          <w:rFonts w:ascii="Sylfaen" w:hAnsi="Sylfaen"/>
          <w:sz w:val="24"/>
          <w:szCs w:val="24"/>
        </w:rPr>
        <w:t> </w:t>
      </w:r>
      <w:r w:rsidRPr="00AC55E0">
        <w:rPr>
          <w:rFonts w:ascii="Sylfaen" w:hAnsi="Sylfaen"/>
          <w:sz w:val="24"/>
          <w:szCs w:val="24"/>
        </w:rPr>
        <w:t>Ժոդինո, Բելառուսի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«Ն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սկոյե» բաց բաժնետիրական ընկերություն (ք</w:t>
      </w:r>
      <w:r w:rsidR="00CD5C09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Սանկտ Պետերբուրգ, Ռուսաստանի Դաշնություն),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ակադեմիկոս Գանի Ալիմի Կալի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(ք</w:t>
      </w:r>
      <w:r w:rsidR="00CD5C09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Աստանա, Ղազախստանի Հանրապետություն),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ակադեմիկոս Վիկտոր Ալեքսանդրի Դրագավց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(ք</w:t>
      </w:r>
      <w:r w:rsidR="00CD5C09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Սանկտ Պետերբուրգ, Ռուսաստանի Դաշնություն),</w:t>
      </w:r>
    </w:p>
    <w:p w:rsidR="003458CB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««ԲԳՈՒ-Բիոտեխնոլոգիա» նորարարական փոքր ձեռնարկություն» սահմանափակ պատասխանատվությամբ ընկերություն (Բրյանսկի մար</w:t>
      </w:r>
      <w:r w:rsidR="00CD5C09" w:rsidRPr="00AC55E0">
        <w:rPr>
          <w:rFonts w:ascii="Sylfaen" w:hAnsi="Sylfaen"/>
          <w:sz w:val="24"/>
          <w:szCs w:val="24"/>
        </w:rPr>
        <w:t>զ, Ռուսաստանի Դաշնություն):</w:t>
      </w:r>
    </w:p>
    <w:p w:rsidR="00FA3344" w:rsidRPr="00AC55E0" w:rsidRDefault="006F17CA" w:rsidP="00476B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476BD2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Նպատակներ՝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ագրոարդյունաբերական համա</w:t>
      </w:r>
      <w:r w:rsidR="00716248" w:rsidRPr="00AC55E0">
        <w:rPr>
          <w:rFonts w:ascii="Sylfaen" w:hAnsi="Sylfaen"/>
          <w:sz w:val="24"/>
          <w:szCs w:val="24"/>
        </w:rPr>
        <w:t>լիր</w:t>
      </w:r>
      <w:r w:rsidRPr="00AC55E0">
        <w:rPr>
          <w:rFonts w:ascii="Sylfaen" w:hAnsi="Sylfaen"/>
          <w:sz w:val="24"/>
          <w:szCs w:val="24"/>
        </w:rPr>
        <w:t xml:space="preserve">ի ոլորտում </w:t>
      </w:r>
      <w:r w:rsidR="00716248" w:rsidRPr="00AC55E0">
        <w:rPr>
          <w:rFonts w:ascii="Sylfaen" w:hAnsi="Sylfaen"/>
          <w:sz w:val="24"/>
          <w:szCs w:val="24"/>
        </w:rPr>
        <w:t xml:space="preserve">առաջատար </w:t>
      </w:r>
      <w:r w:rsidRPr="00AC55E0">
        <w:rPr>
          <w:rFonts w:ascii="Sylfaen" w:hAnsi="Sylfaen"/>
          <w:sz w:val="24"/>
          <w:szCs w:val="24"/>
        </w:rPr>
        <w:t xml:space="preserve">ազգային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համաշխարհային գիտատեխնիկական զարգացման ձեռ</w:t>
      </w:r>
      <w:r w:rsidR="001E4842" w:rsidRPr="00AC55E0">
        <w:rPr>
          <w:rFonts w:ascii="Sylfaen" w:hAnsi="Sylfaen"/>
          <w:sz w:val="24"/>
          <w:szCs w:val="24"/>
        </w:rPr>
        <w:t>ք</w:t>
      </w:r>
      <w:r w:rsidRPr="00AC55E0">
        <w:rPr>
          <w:rFonts w:ascii="Sylfaen" w:hAnsi="Sylfaen"/>
          <w:sz w:val="24"/>
          <w:szCs w:val="24"/>
        </w:rPr>
        <w:t xml:space="preserve">բերումների </w:t>
      </w:r>
      <w:r w:rsidR="00716248" w:rsidRPr="00AC55E0">
        <w:rPr>
          <w:rFonts w:ascii="Sylfaen" w:hAnsi="Sylfaen"/>
          <w:sz w:val="24"/>
          <w:szCs w:val="24"/>
        </w:rPr>
        <w:t>կուտակման</w:t>
      </w:r>
      <w:r w:rsidRPr="00AC55E0">
        <w:rPr>
          <w:rFonts w:ascii="Sylfaen" w:hAnsi="Sylfaen"/>
          <w:sz w:val="24"/>
          <w:szCs w:val="24"/>
        </w:rPr>
        <w:t xml:space="preserve"> համակարգ</w:t>
      </w:r>
      <w:r w:rsidR="00716248" w:rsidRPr="00AC55E0">
        <w:rPr>
          <w:rFonts w:ascii="Sylfaen" w:hAnsi="Sylfaen"/>
          <w:sz w:val="24"/>
          <w:szCs w:val="24"/>
        </w:rPr>
        <w:t>ային</w:t>
      </w:r>
      <w:r w:rsidRPr="00AC55E0">
        <w:rPr>
          <w:rFonts w:ascii="Sylfaen" w:hAnsi="Sylfaen"/>
          <w:sz w:val="24"/>
          <w:szCs w:val="24"/>
        </w:rPr>
        <w:t xml:space="preserve"> աշխատանքի կատարում,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միության գյուղատնտեսությունում կիրառական խնդիրների համատեղ լուծման համար Եվրասիական տնտեսական միության անդամ պետությունների (</w:t>
      </w:r>
      <w:r w:rsidR="00335A84" w:rsidRPr="00AC55E0">
        <w:rPr>
          <w:rFonts w:ascii="Sylfaen" w:hAnsi="Sylfaen"/>
          <w:sz w:val="24"/>
          <w:szCs w:val="24"/>
        </w:rPr>
        <w:t>այսուհետ՝ անդամ պետություններ) գիտական ներուժի մոբիլիզացում,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նորարարական արդյունքների մշակում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ագրոարդյունաբերական համա</w:t>
      </w:r>
      <w:r w:rsidR="00716248" w:rsidRPr="00AC55E0">
        <w:rPr>
          <w:rFonts w:ascii="Sylfaen" w:hAnsi="Sylfaen"/>
          <w:sz w:val="24"/>
          <w:szCs w:val="24"/>
        </w:rPr>
        <w:t>լիր</w:t>
      </w:r>
      <w:r w:rsidRPr="00AC55E0">
        <w:rPr>
          <w:rFonts w:ascii="Sylfaen" w:hAnsi="Sylfaen"/>
          <w:sz w:val="24"/>
          <w:szCs w:val="24"/>
        </w:rPr>
        <w:t>ում դրանց ներդրում։</w:t>
      </w:r>
    </w:p>
    <w:p w:rsidR="00FA3344" w:rsidRPr="00AC55E0" w:rsidRDefault="006F17CA" w:rsidP="00476B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3.</w:t>
      </w:r>
      <w:r w:rsidR="00476BD2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Խնդիրներ՝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գյուղատնտեսության համար առավել արդիական առանցքային, առաջնահերթ լուծում պահանջող հիմնախնդիրների </w:t>
      </w:r>
      <w:r w:rsidR="00716248" w:rsidRPr="00AC55E0">
        <w:rPr>
          <w:rFonts w:ascii="Sylfaen" w:hAnsi="Sylfaen"/>
          <w:sz w:val="24"/>
          <w:szCs w:val="24"/>
        </w:rPr>
        <w:t>վերհանում</w:t>
      </w:r>
      <w:r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716248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արդիական հիմնախնդիրների լուծման համար </w:t>
      </w:r>
      <w:r w:rsidR="006F17CA" w:rsidRPr="00AC55E0">
        <w:rPr>
          <w:rFonts w:ascii="Sylfaen" w:hAnsi="Sylfaen"/>
          <w:sz w:val="24"/>
          <w:szCs w:val="24"/>
        </w:rPr>
        <w:t>անդամ պետությունների ագրոարդյունաբերական համա</w:t>
      </w:r>
      <w:r w:rsidRPr="00AC55E0">
        <w:rPr>
          <w:rFonts w:ascii="Sylfaen" w:hAnsi="Sylfaen"/>
          <w:sz w:val="24"/>
          <w:szCs w:val="24"/>
        </w:rPr>
        <w:t>լիր</w:t>
      </w:r>
      <w:r w:rsidR="006F17CA" w:rsidRPr="00AC55E0">
        <w:rPr>
          <w:rFonts w:ascii="Sylfaen" w:hAnsi="Sylfaen"/>
          <w:sz w:val="24"/>
          <w:szCs w:val="24"/>
        </w:rPr>
        <w:t>ի՝ նոր տեխնոլոգիաների կարիքների որոշում,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ագրոարդյունաբերական համա</w:t>
      </w:r>
      <w:r w:rsidR="00716248" w:rsidRPr="00AC55E0">
        <w:rPr>
          <w:rFonts w:ascii="Sylfaen" w:hAnsi="Sylfaen"/>
          <w:sz w:val="24"/>
          <w:szCs w:val="24"/>
        </w:rPr>
        <w:t>լիր</w:t>
      </w:r>
      <w:r w:rsidRPr="00AC55E0">
        <w:rPr>
          <w:rFonts w:ascii="Sylfaen" w:hAnsi="Sylfaen"/>
          <w:sz w:val="24"/>
          <w:szCs w:val="24"/>
        </w:rPr>
        <w:t xml:space="preserve">ում ընտրված ուղղություններով տեխնոլոգիաների զարգացման </w:t>
      </w:r>
      <w:r w:rsidR="00716248" w:rsidRPr="00AC55E0">
        <w:rPr>
          <w:rFonts w:ascii="Sylfaen" w:hAnsi="Sylfaen"/>
          <w:sz w:val="24"/>
          <w:szCs w:val="24"/>
        </w:rPr>
        <w:t>մակարդակի</w:t>
      </w:r>
      <w:r w:rsidRPr="00AC55E0">
        <w:rPr>
          <w:rFonts w:ascii="Sylfaen" w:hAnsi="Sylfaen"/>
          <w:sz w:val="24"/>
          <w:szCs w:val="24"/>
        </w:rPr>
        <w:t xml:space="preserve"> գնահատում, օտարերկրյա անալոգների հետ այդ տեխնոլոգիաների համադրում,</w:t>
      </w:r>
    </w:p>
    <w:p w:rsidR="00476BD2" w:rsidRPr="00AC55E0" w:rsidRDefault="00476BD2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 xml:space="preserve">գերակա տեխնոլոգիաների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գիտատեխնիկական նախագծերի որոնում, անդամ պետությունների համատեղ նախաձեռնությունների</w:t>
      </w:r>
      <w:r w:rsidR="00716248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համատեղ նախագծերի</w:t>
      </w:r>
      <w:r w:rsidR="00716248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աջակցություն, նախագծային առաջարկությունների պորտֆելի ձ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>ավորում, լավագույն գործընկերների որոնում,</w:t>
      </w:r>
    </w:p>
    <w:p w:rsidR="00FA3344" w:rsidRPr="00AC55E0" w:rsidRDefault="00716248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օրենսդրությանը համապատասխան </w:t>
      </w:r>
      <w:r w:rsidR="006F17CA" w:rsidRPr="00AC55E0">
        <w:rPr>
          <w:rFonts w:ascii="Sylfaen" w:hAnsi="Sylfaen"/>
          <w:sz w:val="24"/>
          <w:szCs w:val="24"/>
        </w:rPr>
        <w:t>համատեղ նախագծերի համատեղ փորձաքնն</w:t>
      </w:r>
      <w:r w:rsidRPr="00AC55E0">
        <w:rPr>
          <w:rFonts w:ascii="Sylfaen" w:hAnsi="Sylfaen"/>
          <w:sz w:val="24"/>
          <w:szCs w:val="24"/>
        </w:rPr>
        <w:t xml:space="preserve">ության կազմակերպում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անցկացում</w:t>
      </w:r>
      <w:r w:rsidR="006F17CA" w:rsidRPr="00AC55E0">
        <w:rPr>
          <w:rFonts w:ascii="Sylfaen" w:hAnsi="Sylfaen"/>
          <w:sz w:val="24"/>
          <w:szCs w:val="24"/>
        </w:rPr>
        <w:t>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համատեղ նախագծերի իրականացման համար ֆինանսավորման բյուջետային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արտաբյուջետային աղբյուրներից միջոցների ներգրավում,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համատեղ նախագծերի իրականացման համար կադրերի պատրաստում՝ գիտական դպրոցների ստեղծման, երիտասարդ գիտնականների մրցույթների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716248" w:rsidRPr="00AC55E0">
        <w:rPr>
          <w:rFonts w:ascii="Sylfaen" w:hAnsi="Sylfaen"/>
          <w:sz w:val="24"/>
          <w:szCs w:val="24"/>
        </w:rPr>
        <w:t>գիտ</w:t>
      </w:r>
      <w:r w:rsidRPr="00AC55E0">
        <w:rPr>
          <w:rFonts w:ascii="Sylfaen" w:hAnsi="Sylfaen"/>
          <w:sz w:val="24"/>
          <w:szCs w:val="24"/>
        </w:rPr>
        <w:t>աժողովների անցկացման միջոցով,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գյուղատնտեսական տեխնոլոգիական հարթակի կայքի ստեղծում,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անդամ պետությունների </w:t>
      </w:r>
      <w:r w:rsidR="00716248" w:rsidRPr="00AC55E0">
        <w:rPr>
          <w:rFonts w:ascii="Sylfaen" w:hAnsi="Sylfaen"/>
          <w:sz w:val="24"/>
          <w:szCs w:val="24"/>
        </w:rPr>
        <w:t xml:space="preserve">կողմից կատարված </w:t>
      </w:r>
      <w:r w:rsidRPr="00AC55E0">
        <w:rPr>
          <w:rFonts w:ascii="Sylfaen" w:hAnsi="Sylfaen"/>
          <w:sz w:val="24"/>
          <w:szCs w:val="24"/>
        </w:rPr>
        <w:t xml:space="preserve">համատեղ նախագծերի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716248" w:rsidRPr="00AC55E0">
        <w:rPr>
          <w:rFonts w:ascii="Sylfaen" w:hAnsi="Sylfaen"/>
          <w:sz w:val="24"/>
          <w:szCs w:val="24"/>
        </w:rPr>
        <w:t>ագրոարդյունաբերական համալիրի էկոնոմիկայի</w:t>
      </w:r>
      <w:r w:rsidRPr="00AC55E0">
        <w:rPr>
          <w:rFonts w:ascii="Sylfaen" w:hAnsi="Sylfaen"/>
          <w:sz w:val="24"/>
          <w:szCs w:val="24"/>
        </w:rPr>
        <w:t xml:space="preserve"> իրական հատվածի կազմակերպություններում դրանց ներդրման արդյունքների մոնիթորինգ,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գիտատեխնիկական զարգացմանը խոչընդոտող արգելքներ</w:t>
      </w:r>
      <w:r w:rsidR="00716248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 xml:space="preserve"> հայտնաբերում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դրանց վերացմանն ուղղված առաջարկությունների մշակում</w:t>
      </w:r>
      <w:r w:rsidR="00716248" w:rsidRPr="00AC55E0">
        <w:rPr>
          <w:rFonts w:ascii="Sylfaen" w:hAnsi="Sylfaen"/>
          <w:sz w:val="24"/>
          <w:szCs w:val="24"/>
        </w:rPr>
        <w:t>:</w:t>
      </w:r>
    </w:p>
    <w:p w:rsidR="003458CB" w:rsidRPr="00AC55E0" w:rsidRDefault="006F17CA" w:rsidP="00476BD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</w:t>
      </w:r>
      <w:r w:rsidR="00476BD2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Գործունեության հիմնական ուղղությունները՝</w:t>
      </w:r>
    </w:p>
    <w:p w:rsidR="003458CB" w:rsidRPr="00AC55E0" w:rsidRDefault="00E37C8B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անասնաբուծությ</w:t>
      </w:r>
      <w:r w:rsidR="00D17EFE" w:rsidRPr="00AC55E0">
        <w:rPr>
          <w:rFonts w:ascii="Sylfaen" w:hAnsi="Sylfaen"/>
          <w:sz w:val="24"/>
          <w:szCs w:val="24"/>
        </w:rPr>
        <w:t>ու</w:t>
      </w:r>
      <w:r w:rsidRPr="00AC55E0">
        <w:rPr>
          <w:rFonts w:ascii="Sylfaen" w:hAnsi="Sylfaen"/>
          <w:sz w:val="24"/>
          <w:szCs w:val="24"/>
        </w:rPr>
        <w:t>ն,</w:t>
      </w:r>
    </w:p>
    <w:p w:rsidR="003458CB" w:rsidRPr="00AC55E0" w:rsidRDefault="003458CB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բուսաբուծություն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հողագործություն,</w:t>
      </w:r>
    </w:p>
    <w:p w:rsidR="003458CB" w:rsidRPr="00AC55E0" w:rsidRDefault="003458CB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անասնաբուժ</w:t>
      </w:r>
      <w:r w:rsidR="00716248" w:rsidRPr="00AC55E0">
        <w:rPr>
          <w:rFonts w:ascii="Sylfaen" w:hAnsi="Sylfaen"/>
          <w:sz w:val="24"/>
          <w:szCs w:val="24"/>
        </w:rPr>
        <w:t>ական</w:t>
      </w:r>
      <w:r w:rsidRPr="00AC55E0">
        <w:rPr>
          <w:rFonts w:ascii="Sylfaen" w:hAnsi="Sylfaen"/>
          <w:sz w:val="24"/>
          <w:szCs w:val="24"/>
        </w:rPr>
        <w:t xml:space="preserve"> բժշկություն,</w:t>
      </w:r>
    </w:p>
    <w:p w:rsidR="003458CB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գյուղատնտեսական մեքենաշինություն,</w:t>
      </w:r>
    </w:p>
    <w:p w:rsidR="003458CB" w:rsidRPr="00AC55E0" w:rsidRDefault="003458CB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գյուղատնտեսական էկոնոմիկա,</w:t>
      </w:r>
    </w:p>
    <w:p w:rsidR="003458CB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նորարարական տեխնոլոգիաների տրանսֆեր,</w:t>
      </w:r>
    </w:p>
    <w:p w:rsidR="00FA3344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փոքր բիզնեսի զարգացում,</w:t>
      </w:r>
    </w:p>
    <w:p w:rsidR="003458CB" w:rsidRPr="00AC55E0" w:rsidRDefault="006F17CA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կադրերի պատրաստում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դպրոցականների հետ մասնագիտական </w:t>
      </w:r>
      <w:r w:rsidR="00716248" w:rsidRPr="00AC55E0">
        <w:rPr>
          <w:rFonts w:ascii="Sylfaen" w:hAnsi="Sylfaen"/>
          <w:sz w:val="24"/>
          <w:szCs w:val="24"/>
        </w:rPr>
        <w:t xml:space="preserve">ընտրությանն </w:t>
      </w:r>
      <w:r w:rsidRPr="00AC55E0">
        <w:rPr>
          <w:rFonts w:ascii="Sylfaen" w:hAnsi="Sylfaen"/>
          <w:sz w:val="24"/>
          <w:szCs w:val="24"/>
        </w:rPr>
        <w:t>ուղղված աշխատանք</w:t>
      </w:r>
      <w:r w:rsidR="00716248" w:rsidRPr="00AC55E0">
        <w:rPr>
          <w:rFonts w:ascii="Sylfaen" w:hAnsi="Sylfaen"/>
          <w:sz w:val="24"/>
          <w:szCs w:val="24"/>
        </w:rPr>
        <w:t>:</w:t>
      </w:r>
    </w:p>
    <w:p w:rsidR="00476BD2" w:rsidRPr="00AC55E0" w:rsidRDefault="00476BD2" w:rsidP="00AD0AD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476BD2" w:rsidRPr="00F55B94" w:rsidRDefault="00476BD2" w:rsidP="00476BD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F55B94">
        <w:rPr>
          <w:rFonts w:ascii="Sylfaen" w:hAnsi="Sylfaen"/>
          <w:sz w:val="24"/>
          <w:szCs w:val="24"/>
        </w:rPr>
        <w:t>________________</w:t>
      </w:r>
    </w:p>
    <w:p w:rsidR="00476BD2" w:rsidRPr="00F55B94" w:rsidRDefault="00476BD2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</w:pPr>
    </w:p>
    <w:p w:rsidR="00476BD2" w:rsidRPr="00F55B94" w:rsidRDefault="00476BD2" w:rsidP="00AD0ADC">
      <w:pPr>
        <w:pStyle w:val="Bodytext20"/>
        <w:shd w:val="clear" w:color="auto" w:fill="auto"/>
        <w:spacing w:before="0" w:after="160" w:line="360" w:lineRule="auto"/>
        <w:ind w:left="5103"/>
        <w:rPr>
          <w:rFonts w:ascii="Sylfaen" w:hAnsi="Sylfaen"/>
          <w:sz w:val="24"/>
          <w:szCs w:val="24"/>
        </w:rPr>
        <w:sectPr w:rsidR="00476BD2" w:rsidRPr="00F55B94" w:rsidSect="008D4BA6">
          <w:pgSz w:w="11907" w:h="16839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3458CB" w:rsidRPr="00AC55E0" w:rsidRDefault="003458CB" w:rsidP="00476BD2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lastRenderedPageBreak/>
        <w:t>ՀԱՎԵԼՎԱԾ ԹԻՎ 12</w:t>
      </w:r>
    </w:p>
    <w:p w:rsidR="003458CB" w:rsidRPr="00AC55E0" w:rsidRDefault="006F17CA" w:rsidP="00476BD2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476BD2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201</w:t>
      </w:r>
      <w:r w:rsidR="00476BD2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թվականի</w:t>
      </w:r>
      <w:r w:rsidR="00476BD2" w:rsidRPr="00AC55E0">
        <w:rPr>
          <w:rFonts w:ascii="Sylfaen" w:hAnsi="Sylfaen"/>
          <w:sz w:val="24"/>
          <w:szCs w:val="24"/>
        </w:rPr>
        <w:tab/>
        <w:t>ի</w:t>
      </w:r>
      <w:r w:rsidR="00476BD2" w:rsidRPr="00AC55E0">
        <w:rPr>
          <w:rFonts w:ascii="Sylfaen" w:hAnsi="Sylfaen"/>
          <w:sz w:val="24"/>
          <w:szCs w:val="24"/>
        </w:rPr>
        <w:br/>
      </w:r>
      <w:r w:rsidRPr="00AC55E0">
        <w:rPr>
          <w:rFonts w:ascii="Sylfaen" w:hAnsi="Sylfaen"/>
          <w:sz w:val="24"/>
          <w:szCs w:val="24"/>
        </w:rPr>
        <w:t>թիվ</w:t>
      </w:r>
      <w:bookmarkStart w:id="11" w:name="bookmark16"/>
      <w:r w:rsidR="00476BD2" w:rsidRPr="00AC55E0">
        <w:rPr>
          <w:rFonts w:ascii="Sylfaen" w:hAnsi="Sylfaen"/>
          <w:sz w:val="24"/>
          <w:szCs w:val="24"/>
        </w:rPr>
        <w:tab/>
      </w:r>
      <w:r w:rsidR="001700E4" w:rsidRPr="00AC55E0">
        <w:rPr>
          <w:rFonts w:ascii="Sylfaen" w:hAnsi="Sylfaen"/>
          <w:sz w:val="24"/>
          <w:szCs w:val="24"/>
        </w:rPr>
        <w:t>կարգադրության</w:t>
      </w:r>
    </w:p>
    <w:p w:rsidR="003458CB" w:rsidRPr="00AC55E0" w:rsidRDefault="003458CB" w:rsidP="00AD0ADC">
      <w:pPr>
        <w:pStyle w:val="Bodytext20"/>
        <w:shd w:val="clear" w:color="auto" w:fill="auto"/>
        <w:spacing w:before="0" w:after="160" w:line="360" w:lineRule="auto"/>
        <w:rPr>
          <w:rStyle w:val="Heading2Spacing2pt0"/>
          <w:rFonts w:ascii="Sylfaen" w:hAnsi="Sylfaen"/>
          <w:b w:val="0"/>
          <w:bCs w:val="0"/>
          <w:spacing w:val="0"/>
          <w:sz w:val="24"/>
          <w:szCs w:val="24"/>
        </w:rPr>
      </w:pPr>
    </w:p>
    <w:p w:rsidR="00FA3344" w:rsidRPr="00AC55E0" w:rsidRDefault="006F17CA" w:rsidP="00476BD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AC55E0">
        <w:rPr>
          <w:rStyle w:val="Heading2Spacing2pt0"/>
          <w:rFonts w:ascii="Sylfaen" w:hAnsi="Sylfaen"/>
          <w:spacing w:val="0"/>
          <w:sz w:val="24"/>
          <w:szCs w:val="24"/>
        </w:rPr>
        <w:t>ԱՆՁՆԱԳԻՐ</w:t>
      </w:r>
      <w:bookmarkEnd w:id="11"/>
    </w:p>
    <w:p w:rsidR="00FA3344" w:rsidRPr="00AC55E0" w:rsidRDefault="006F17CA" w:rsidP="00476BD2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««Թեթ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արդյունաբերություն» արդյունաբերական տեխնոլոգիաներ» եվրասիական տեխնոլոգիական հարթակի</w:t>
      </w:r>
    </w:p>
    <w:p w:rsidR="00476BD2" w:rsidRPr="00AC55E0" w:rsidRDefault="00476BD2" w:rsidP="00476BD2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FA3344" w:rsidRPr="00AC55E0" w:rsidRDefault="006F17CA" w:rsidP="00776DD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1.</w:t>
      </w:r>
      <w:r w:rsidR="00476BD2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Հիմնադիրներ՝</w:t>
      </w:r>
    </w:p>
    <w:p w:rsidR="00FA3344" w:rsidRPr="00AC55E0" w:rsidRDefault="006F17CA" w:rsidP="00776DD8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««Տեքստիլ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թեթ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արդյունաբերություն» տեխնոլոգիական հարթակ» ոչ առեւտրային </w:t>
      </w:r>
      <w:r w:rsidR="001700E4" w:rsidRPr="00AC55E0">
        <w:rPr>
          <w:rFonts w:ascii="Sylfaen" w:hAnsi="Sylfaen"/>
          <w:sz w:val="24"/>
          <w:szCs w:val="24"/>
        </w:rPr>
        <w:t xml:space="preserve">ընկերակցություն </w:t>
      </w:r>
      <w:r w:rsidRPr="00AC55E0">
        <w:rPr>
          <w:rFonts w:ascii="Sylfaen" w:hAnsi="Sylfaen"/>
          <w:sz w:val="24"/>
          <w:szCs w:val="24"/>
        </w:rPr>
        <w:t>(ք</w:t>
      </w:r>
      <w:r w:rsidR="001700E4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Կազան, Ռուսաստանի Դաշնություն),</w:t>
      </w:r>
    </w:p>
    <w:p w:rsidR="00FA3344" w:rsidRPr="00AC55E0" w:rsidRDefault="001700E4" w:rsidP="00776DD8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Բելառուսի թ</w:t>
      </w:r>
      <w:r w:rsidR="006F17CA" w:rsidRPr="00AC55E0">
        <w:rPr>
          <w:rFonts w:ascii="Sylfaen" w:hAnsi="Sylfaen"/>
          <w:sz w:val="24"/>
          <w:szCs w:val="24"/>
        </w:rPr>
        <w:t>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արդյունաբերության ապրանքների արտադրության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իրացման հարցերով պետական կոնցեռն (ք</w:t>
      </w:r>
      <w:r w:rsidRPr="00AC55E0">
        <w:rPr>
          <w:rFonts w:ascii="Sylfaen" w:hAnsi="Sylfaen"/>
          <w:sz w:val="24"/>
          <w:szCs w:val="24"/>
        </w:rPr>
        <w:t>աղ</w:t>
      </w:r>
      <w:r w:rsidR="006F17CA" w:rsidRPr="00AC55E0">
        <w:rPr>
          <w:rFonts w:ascii="Sylfaen" w:hAnsi="Sylfaen"/>
          <w:sz w:val="24"/>
          <w:szCs w:val="24"/>
        </w:rPr>
        <w:t>. Մինսկ, Բելառուսի Հանրապետություն),</w:t>
      </w:r>
    </w:p>
    <w:p w:rsidR="00FA3344" w:rsidRPr="00AC55E0" w:rsidRDefault="006F17CA" w:rsidP="00776DD8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Ղազախստանի Հանրապետության թեթ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արդյունաբերության ձեռնարկությունների ասոցիացիա (ք</w:t>
      </w:r>
      <w:r w:rsidR="001700E4" w:rsidRPr="00AC55E0">
        <w:rPr>
          <w:rFonts w:ascii="Sylfaen" w:hAnsi="Sylfaen"/>
          <w:sz w:val="24"/>
          <w:szCs w:val="24"/>
        </w:rPr>
        <w:t>աղ</w:t>
      </w:r>
      <w:r w:rsidRPr="00AC55E0">
        <w:rPr>
          <w:rFonts w:ascii="Sylfaen" w:hAnsi="Sylfaen"/>
          <w:sz w:val="24"/>
          <w:szCs w:val="24"/>
        </w:rPr>
        <w:t>. Աստանա, Ղազախստանի Հանրապետություն),</w:t>
      </w:r>
    </w:p>
    <w:p w:rsidR="00FA3344" w:rsidRPr="00AC55E0" w:rsidRDefault="006F17CA" w:rsidP="00776DD8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Ղրղզստանի Հանրապետության «Լեգպրոմ» թեթ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արդյունաբերության ձեռնարկությունների ասոցիացիա (ք</w:t>
      </w:r>
      <w:r w:rsidR="001700E4" w:rsidRPr="00AC55E0">
        <w:rPr>
          <w:rFonts w:ascii="Sylfaen" w:hAnsi="Sylfaen"/>
          <w:sz w:val="24"/>
          <w:szCs w:val="24"/>
        </w:rPr>
        <w:t>աղ.</w:t>
      </w:r>
      <w:r w:rsidRPr="00AC55E0">
        <w:rPr>
          <w:rFonts w:ascii="Sylfaen" w:hAnsi="Sylfaen"/>
          <w:sz w:val="24"/>
          <w:szCs w:val="24"/>
        </w:rPr>
        <w:t xml:space="preserve"> Բիշքեկ, Ղրղզստանի Հանրապետություն),</w:t>
      </w:r>
    </w:p>
    <w:p w:rsidR="00FA3344" w:rsidRPr="00AC55E0" w:rsidRDefault="006F17CA" w:rsidP="00776DD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2.</w:t>
      </w:r>
      <w:r w:rsidR="00476BD2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 xml:space="preserve">Նպատակ՝ </w:t>
      </w:r>
      <w:r w:rsidR="001700E4" w:rsidRPr="00AC55E0">
        <w:rPr>
          <w:rFonts w:ascii="Sylfaen" w:hAnsi="Sylfaen"/>
          <w:sz w:val="24"/>
          <w:szCs w:val="24"/>
        </w:rPr>
        <w:t xml:space="preserve">տեքստիլ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1700E4" w:rsidRPr="00AC55E0">
        <w:rPr>
          <w:rFonts w:ascii="Sylfaen" w:hAnsi="Sylfaen"/>
          <w:sz w:val="24"/>
          <w:szCs w:val="24"/>
        </w:rPr>
        <w:t xml:space="preserve"> թեթ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1700E4" w:rsidRPr="00AC55E0">
        <w:rPr>
          <w:rFonts w:ascii="Sylfaen" w:hAnsi="Sylfaen"/>
          <w:sz w:val="24"/>
          <w:szCs w:val="24"/>
        </w:rPr>
        <w:t xml:space="preserve"> արդյունաբերության համար </w:t>
      </w:r>
      <w:r w:rsidRPr="00AC55E0">
        <w:rPr>
          <w:rFonts w:ascii="Sylfaen" w:hAnsi="Sylfaen"/>
          <w:sz w:val="24"/>
          <w:szCs w:val="24"/>
        </w:rPr>
        <w:t>գիտատեխնիկական պաշարի ստեղծում, որը հիմնվ</w:t>
      </w:r>
      <w:r w:rsidR="001700E4" w:rsidRPr="00AC55E0">
        <w:rPr>
          <w:rFonts w:ascii="Sylfaen" w:hAnsi="Sylfaen"/>
          <w:sz w:val="24"/>
          <w:szCs w:val="24"/>
        </w:rPr>
        <w:t>ած կլինի</w:t>
      </w:r>
      <w:r w:rsidRPr="00AC55E0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(այսուհետ` անդամ պետություններ)</w:t>
      </w:r>
      <w:r w:rsidR="001700E4" w:rsidRPr="00AC55E0">
        <w:rPr>
          <w:rFonts w:ascii="Sylfaen" w:hAnsi="Sylfaen"/>
          <w:sz w:val="24"/>
          <w:szCs w:val="24"/>
        </w:rPr>
        <w:t xml:space="preserve"> համատեղ</w:t>
      </w:r>
      <w:r w:rsidRPr="00AC55E0">
        <w:rPr>
          <w:rFonts w:ascii="Sylfaen" w:hAnsi="Sylfaen"/>
          <w:sz w:val="24"/>
          <w:szCs w:val="24"/>
        </w:rPr>
        <w:t xml:space="preserve"> գերակա հետազոտությունների </w:t>
      </w:r>
      <w:r w:rsidR="0078142F" w:rsidRPr="00AC55E0">
        <w:rPr>
          <w:rFonts w:ascii="Sylfaen" w:hAnsi="Sylfaen"/>
          <w:sz w:val="24"/>
          <w:szCs w:val="24"/>
        </w:rPr>
        <w:t xml:space="preserve">ու </w:t>
      </w:r>
      <w:r w:rsidRPr="00AC55E0">
        <w:rPr>
          <w:rFonts w:ascii="Sylfaen" w:hAnsi="Sylfaen"/>
          <w:sz w:val="24"/>
          <w:szCs w:val="24"/>
        </w:rPr>
        <w:t xml:space="preserve">մշակումների արդյունքների վրա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1700E4" w:rsidRPr="00AC55E0">
        <w:rPr>
          <w:rFonts w:ascii="Sylfaen" w:hAnsi="Sylfaen"/>
          <w:sz w:val="24"/>
          <w:szCs w:val="24"/>
        </w:rPr>
        <w:t>կ</w:t>
      </w:r>
      <w:r w:rsidRPr="00AC55E0">
        <w:rPr>
          <w:rFonts w:ascii="Sylfaen" w:hAnsi="Sylfaen"/>
          <w:sz w:val="24"/>
          <w:szCs w:val="24"/>
        </w:rPr>
        <w:t>որոշ</w:t>
      </w:r>
      <w:r w:rsidR="001700E4" w:rsidRPr="00AC55E0">
        <w:rPr>
          <w:rFonts w:ascii="Sylfaen" w:hAnsi="Sylfaen"/>
          <w:sz w:val="24"/>
          <w:szCs w:val="24"/>
        </w:rPr>
        <w:t>ի</w:t>
      </w:r>
      <w:r w:rsidRPr="00AC55E0">
        <w:rPr>
          <w:rFonts w:ascii="Sylfaen" w:hAnsi="Sylfaen"/>
          <w:sz w:val="24"/>
          <w:szCs w:val="24"/>
        </w:rPr>
        <w:t xml:space="preserve"> բարձրտեխնոլոգիական արտադրանքի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ծառայությունների նոր շուկաների հայտնվելու, ինչպես նա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՝ անդամ </w:t>
      </w:r>
      <w:r w:rsidRPr="00AC55E0">
        <w:rPr>
          <w:rFonts w:ascii="Sylfaen" w:hAnsi="Sylfaen"/>
          <w:sz w:val="24"/>
          <w:szCs w:val="24"/>
        </w:rPr>
        <w:lastRenderedPageBreak/>
        <w:t xml:space="preserve">պետությունների տեքստիլ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թեթ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արդյունաբերության մեջ առաջատար տեխնոլոգիաների</w:t>
      </w:r>
      <w:r w:rsidR="001700E4" w:rsidRPr="00AC55E0">
        <w:rPr>
          <w:rFonts w:ascii="Sylfaen" w:hAnsi="Sylfaen"/>
          <w:sz w:val="24"/>
          <w:szCs w:val="24"/>
        </w:rPr>
        <w:t xml:space="preserve"> արագ</w:t>
      </w:r>
      <w:r w:rsidRPr="00AC55E0">
        <w:rPr>
          <w:rFonts w:ascii="Sylfaen" w:hAnsi="Sylfaen"/>
          <w:sz w:val="24"/>
          <w:szCs w:val="24"/>
        </w:rPr>
        <w:t xml:space="preserve"> տարածման </w:t>
      </w:r>
      <w:r w:rsidR="001700E4" w:rsidRPr="00AC55E0">
        <w:rPr>
          <w:rFonts w:ascii="Sylfaen" w:hAnsi="Sylfaen"/>
          <w:sz w:val="24"/>
          <w:szCs w:val="24"/>
        </w:rPr>
        <w:t>հնարավորությունները</w:t>
      </w:r>
      <w:r w:rsidRPr="00AC55E0">
        <w:rPr>
          <w:rFonts w:ascii="Sylfaen" w:hAnsi="Sylfaen"/>
          <w:sz w:val="24"/>
          <w:szCs w:val="24"/>
        </w:rPr>
        <w:t>։</w:t>
      </w:r>
    </w:p>
    <w:p w:rsidR="00FA3344" w:rsidRPr="00AC55E0" w:rsidRDefault="006F17CA" w:rsidP="00776DD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3.</w:t>
      </w:r>
      <w:r w:rsidR="00476BD2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Խնդիրներ՝</w:t>
      </w:r>
    </w:p>
    <w:p w:rsidR="00FA3344" w:rsidRPr="00AC55E0" w:rsidRDefault="006F17CA" w:rsidP="00776DD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արտադրության տեխնիկական վերազինման ու արդիականացման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«ճեղքումային» տեխնոլոգիաների ներդրման հիմա</w:t>
      </w:r>
      <w:r w:rsidR="001700E4" w:rsidRPr="00AC55E0">
        <w:rPr>
          <w:rFonts w:ascii="Sylfaen" w:hAnsi="Sylfaen"/>
          <w:sz w:val="24"/>
          <w:szCs w:val="24"/>
        </w:rPr>
        <w:t>ն</w:t>
      </w:r>
      <w:r w:rsidRPr="00AC55E0">
        <w:rPr>
          <w:rFonts w:ascii="Sylfaen" w:hAnsi="Sylfaen"/>
          <w:sz w:val="24"/>
          <w:szCs w:val="24"/>
        </w:rPr>
        <w:t xml:space="preserve"> վրա անդամ պետությունների տեքստիլ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թեթ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արդյունաբերության արտադրական ներուժի </w:t>
      </w:r>
      <w:r w:rsidR="001700E4" w:rsidRPr="00AC55E0">
        <w:rPr>
          <w:rFonts w:ascii="Sylfaen" w:hAnsi="Sylfaen"/>
          <w:sz w:val="24"/>
          <w:szCs w:val="24"/>
        </w:rPr>
        <w:t>բարձրացում</w:t>
      </w:r>
      <w:r w:rsidRPr="00AC55E0">
        <w:rPr>
          <w:rFonts w:ascii="Sylfaen" w:hAnsi="Sylfaen"/>
          <w:sz w:val="24"/>
          <w:szCs w:val="24"/>
        </w:rPr>
        <w:t>, ձեռնարկությունների նորարարական գործունեության ակտիվ</w:t>
      </w:r>
      <w:r w:rsidR="001700E4" w:rsidRPr="00AC55E0">
        <w:rPr>
          <w:rFonts w:ascii="Sylfaen" w:hAnsi="Sylfaen"/>
          <w:sz w:val="24"/>
          <w:szCs w:val="24"/>
        </w:rPr>
        <w:t>ացում</w:t>
      </w:r>
      <w:r w:rsidRPr="00AC55E0">
        <w:rPr>
          <w:rFonts w:ascii="Sylfaen" w:hAnsi="Sylfaen"/>
          <w:sz w:val="24"/>
          <w:szCs w:val="24"/>
        </w:rPr>
        <w:t xml:space="preserve">ն ապահովող նոր բարձրարտադրողական արտադրությունների ստեղծում, </w:t>
      </w:r>
      <w:r w:rsidR="001700E4" w:rsidRPr="00AC55E0">
        <w:rPr>
          <w:rFonts w:ascii="Sylfaen" w:hAnsi="Sylfaen"/>
          <w:sz w:val="24"/>
          <w:szCs w:val="24"/>
        </w:rPr>
        <w:t xml:space="preserve">ներմուծման </w:t>
      </w:r>
      <w:r w:rsidRPr="00AC55E0">
        <w:rPr>
          <w:rFonts w:ascii="Sylfaen" w:hAnsi="Sylfaen"/>
          <w:sz w:val="24"/>
          <w:szCs w:val="24"/>
        </w:rPr>
        <w:t xml:space="preserve">փոխարինում, </w:t>
      </w:r>
      <w:r w:rsidR="001700E4" w:rsidRPr="00AC55E0">
        <w:rPr>
          <w:rFonts w:ascii="Sylfaen" w:hAnsi="Sylfaen"/>
          <w:sz w:val="24"/>
          <w:szCs w:val="24"/>
        </w:rPr>
        <w:t xml:space="preserve">անդամ պետությունների՝ </w:t>
      </w:r>
      <w:r w:rsidRPr="00AC55E0">
        <w:rPr>
          <w:rFonts w:ascii="Sylfaen" w:hAnsi="Sylfaen"/>
          <w:sz w:val="24"/>
          <w:szCs w:val="24"/>
        </w:rPr>
        <w:t xml:space="preserve">երրորդ երկրներից արդյունաբերության ճյուղերի տեխնոլոգիական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ապրանքային կախվածության նվազեցում,</w:t>
      </w:r>
    </w:p>
    <w:p w:rsidR="00FA3344" w:rsidRPr="00AC55E0" w:rsidRDefault="00E37C8B" w:rsidP="00776DD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կոմպետենցիայի</w:t>
      </w:r>
      <w:r w:rsidR="001700E4" w:rsidRPr="00AC55E0">
        <w:rPr>
          <w:rFonts w:ascii="Sylfaen" w:hAnsi="Sylfaen"/>
          <w:sz w:val="24"/>
          <w:szCs w:val="24"/>
        </w:rPr>
        <w:t xml:space="preserve"> </w:t>
      </w:r>
      <w:r w:rsidR="006F17CA" w:rsidRPr="00AC55E0">
        <w:rPr>
          <w:rFonts w:ascii="Sylfaen" w:hAnsi="Sylfaen"/>
          <w:sz w:val="24"/>
          <w:szCs w:val="24"/>
        </w:rPr>
        <w:t xml:space="preserve">միջազգային կենտրոնների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հարթակի գործունեության ուղղություններով բաշխված նորարարական գիտատեխն</w:t>
      </w:r>
      <w:r w:rsidR="001700E4" w:rsidRPr="00AC55E0">
        <w:rPr>
          <w:rFonts w:ascii="Sylfaen" w:hAnsi="Sylfaen"/>
          <w:sz w:val="24"/>
          <w:szCs w:val="24"/>
        </w:rPr>
        <w:t>ոլոգի</w:t>
      </w:r>
      <w:r w:rsidR="006F17CA" w:rsidRPr="00AC55E0">
        <w:rPr>
          <w:rFonts w:ascii="Sylfaen" w:hAnsi="Sylfaen"/>
          <w:sz w:val="24"/>
          <w:szCs w:val="24"/>
        </w:rPr>
        <w:t xml:space="preserve">ական </w:t>
      </w:r>
      <w:r w:rsidR="001700E4" w:rsidRPr="00AC55E0">
        <w:rPr>
          <w:rFonts w:ascii="Sylfaen" w:hAnsi="Sylfaen"/>
          <w:sz w:val="24"/>
          <w:szCs w:val="24"/>
        </w:rPr>
        <w:t xml:space="preserve">կլաստերների </w:t>
      </w:r>
      <w:r w:rsidR="006F17CA" w:rsidRPr="00AC55E0">
        <w:rPr>
          <w:rFonts w:ascii="Sylfaen" w:hAnsi="Sylfaen"/>
          <w:sz w:val="24"/>
          <w:szCs w:val="24"/>
        </w:rPr>
        <w:t xml:space="preserve">համակարգի ստեղծում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զարգացում,</w:t>
      </w:r>
    </w:p>
    <w:p w:rsidR="00FA3344" w:rsidRPr="00AC55E0" w:rsidRDefault="006F17CA" w:rsidP="00776DD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pacing w:val="-6"/>
          <w:sz w:val="24"/>
          <w:szCs w:val="24"/>
        </w:rPr>
        <w:t>անդամ պետությունների արդյունաբերության գերակա ճյուղերի համար տեքստիլի, նոր նյութերի, արտ</w:t>
      </w:r>
      <w:r w:rsidR="001700E4" w:rsidRPr="00AC55E0">
        <w:rPr>
          <w:rFonts w:ascii="Sylfaen" w:hAnsi="Sylfaen"/>
          <w:spacing w:val="-6"/>
          <w:sz w:val="24"/>
          <w:szCs w:val="24"/>
        </w:rPr>
        <w:t>ադրատեսակների ոլորտում մրցունակ</w:t>
      </w:r>
      <w:r w:rsidRPr="00AC55E0">
        <w:rPr>
          <w:rFonts w:ascii="Sylfaen" w:hAnsi="Sylfaen"/>
          <w:spacing w:val="-6"/>
          <w:sz w:val="24"/>
          <w:szCs w:val="24"/>
        </w:rPr>
        <w:t xml:space="preserve"> մակարդակ</w:t>
      </w:r>
      <w:r w:rsidR="001700E4" w:rsidRPr="00AC55E0">
        <w:rPr>
          <w:rFonts w:ascii="Sylfaen" w:hAnsi="Sylfaen"/>
          <w:spacing w:val="-6"/>
          <w:sz w:val="24"/>
          <w:szCs w:val="24"/>
        </w:rPr>
        <w:t>ով</w:t>
      </w:r>
      <w:r w:rsidRPr="00AC55E0">
        <w:rPr>
          <w:rFonts w:ascii="Sylfaen" w:hAnsi="Sylfaen"/>
          <w:spacing w:val="-6"/>
          <w:sz w:val="24"/>
          <w:szCs w:val="24"/>
        </w:rPr>
        <w:t xml:space="preserve"> բազային գիտամեթոդական համա</w:t>
      </w:r>
      <w:r w:rsidR="001700E4" w:rsidRPr="00AC55E0">
        <w:rPr>
          <w:rFonts w:ascii="Sylfaen" w:hAnsi="Sylfaen"/>
          <w:spacing w:val="-6"/>
          <w:sz w:val="24"/>
          <w:szCs w:val="24"/>
        </w:rPr>
        <w:t>լիրն</w:t>
      </w:r>
      <w:r w:rsidRPr="00AC55E0">
        <w:rPr>
          <w:rFonts w:ascii="Sylfaen" w:hAnsi="Sylfaen"/>
          <w:spacing w:val="-6"/>
          <w:sz w:val="24"/>
          <w:szCs w:val="24"/>
        </w:rPr>
        <w:t>երի զարգացում</w:t>
      </w:r>
      <w:r w:rsidRPr="00AC55E0">
        <w:rPr>
          <w:rFonts w:ascii="Sylfaen" w:hAnsi="Sylfaen"/>
          <w:sz w:val="24"/>
          <w:szCs w:val="24"/>
        </w:rPr>
        <w:t xml:space="preserve">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աջակցություն։</w:t>
      </w:r>
    </w:p>
    <w:p w:rsidR="00FA3344" w:rsidRPr="00AC55E0" w:rsidRDefault="006F17CA" w:rsidP="00776DD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4.</w:t>
      </w:r>
      <w:r w:rsidR="00776DD8" w:rsidRPr="00AC55E0">
        <w:rPr>
          <w:rFonts w:ascii="Sylfaen" w:hAnsi="Sylfaen"/>
          <w:sz w:val="24"/>
          <w:szCs w:val="24"/>
        </w:rPr>
        <w:tab/>
      </w:r>
      <w:r w:rsidRPr="00AC55E0">
        <w:rPr>
          <w:rFonts w:ascii="Sylfaen" w:hAnsi="Sylfaen"/>
          <w:sz w:val="24"/>
          <w:szCs w:val="24"/>
        </w:rPr>
        <w:t>Գործունեության հիմնական ուղղությունները՝</w:t>
      </w:r>
    </w:p>
    <w:p w:rsidR="00FA3344" w:rsidRPr="00AC55E0" w:rsidRDefault="001700E4" w:rsidP="00776DD8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գիտատար արտադրանքի ստեղծում 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թողարկում </w:t>
      </w:r>
      <w:r w:rsidR="006F17CA" w:rsidRPr="00AC55E0">
        <w:rPr>
          <w:rFonts w:ascii="Sylfaen" w:hAnsi="Sylfaen"/>
          <w:sz w:val="24"/>
          <w:szCs w:val="24"/>
        </w:rPr>
        <w:t xml:space="preserve">բնակչության, </w:t>
      </w:r>
      <w:r w:rsidRPr="00AC55E0">
        <w:rPr>
          <w:rFonts w:ascii="Sylfaen" w:hAnsi="Sylfaen"/>
          <w:sz w:val="24"/>
          <w:szCs w:val="24"/>
        </w:rPr>
        <w:t xml:space="preserve">բժշկության, </w:t>
      </w:r>
      <w:r w:rsidR="006F17CA" w:rsidRPr="00AC55E0">
        <w:rPr>
          <w:rFonts w:ascii="Sylfaen" w:hAnsi="Sylfaen"/>
          <w:sz w:val="24"/>
          <w:szCs w:val="24"/>
        </w:rPr>
        <w:t xml:space="preserve">կրթական ոլորտի, ուժային կառույցների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գերատեսչությունների, ագրոարդյունաբերական համա</w:t>
      </w:r>
      <w:r w:rsidRPr="00AC55E0">
        <w:rPr>
          <w:rFonts w:ascii="Sylfaen" w:hAnsi="Sylfaen"/>
          <w:sz w:val="24"/>
          <w:szCs w:val="24"/>
        </w:rPr>
        <w:t>լիր</w:t>
      </w:r>
      <w:r w:rsidR="006F17CA" w:rsidRPr="00AC55E0">
        <w:rPr>
          <w:rFonts w:ascii="Sylfaen" w:hAnsi="Sylfaen"/>
          <w:sz w:val="24"/>
          <w:szCs w:val="24"/>
        </w:rPr>
        <w:t xml:space="preserve">ի, շինարարական, կահույքի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տրանսպորտային արդյունաբերության համար,</w:t>
      </w:r>
      <w:r w:rsidRPr="00AC55E0">
        <w:rPr>
          <w:rFonts w:ascii="Sylfaen" w:hAnsi="Sylfaen"/>
          <w:sz w:val="24"/>
          <w:szCs w:val="24"/>
        </w:rPr>
        <w:t xml:space="preserve"> </w:t>
      </w:r>
    </w:p>
    <w:p w:rsidR="00FA3344" w:rsidRPr="00AC55E0" w:rsidRDefault="006F17CA" w:rsidP="00776DD8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>անդամ պետությունների թեթ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Pr="00AC55E0">
        <w:rPr>
          <w:rFonts w:ascii="Sylfaen" w:hAnsi="Sylfaen"/>
          <w:sz w:val="24"/>
          <w:szCs w:val="24"/>
        </w:rPr>
        <w:t xml:space="preserve"> արդյունաբերության նորարարական, բարձրորակ արտադրանքի ստացման մասով այնպիսի տեխնոլոգիաների մշակում, որոնք կարող են «ճեղքման» համար հիմք հանդիսանալ,</w:t>
      </w:r>
    </w:p>
    <w:p w:rsidR="00FA3344" w:rsidRPr="00AC55E0" w:rsidRDefault="001700E4" w:rsidP="00776DD8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AC55E0">
        <w:rPr>
          <w:rFonts w:ascii="Sylfaen" w:hAnsi="Sylfaen"/>
          <w:sz w:val="24"/>
          <w:szCs w:val="24"/>
        </w:rPr>
        <w:t xml:space="preserve">երրորդ երկրների տեխնոլոգիական նախաձեռնությունների վեկտորներին համապատասխան՝ </w:t>
      </w:r>
      <w:r w:rsidR="006F17CA" w:rsidRPr="00AC55E0">
        <w:rPr>
          <w:rFonts w:ascii="Sylfaen" w:hAnsi="Sylfaen"/>
          <w:sz w:val="24"/>
          <w:szCs w:val="24"/>
        </w:rPr>
        <w:t xml:space="preserve">անդամ պետությունների տեքստիլ 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թեթ</w:t>
      </w:r>
      <w:r w:rsidR="00AD0ADC" w:rsidRPr="00AC55E0">
        <w:rPr>
          <w:rFonts w:ascii="Sylfaen" w:hAnsi="Sylfaen"/>
          <w:sz w:val="24"/>
          <w:szCs w:val="24"/>
        </w:rPr>
        <w:t>եւ</w:t>
      </w:r>
      <w:r w:rsidR="006F17CA" w:rsidRPr="00AC55E0">
        <w:rPr>
          <w:rFonts w:ascii="Sylfaen" w:hAnsi="Sylfaen"/>
          <w:sz w:val="24"/>
          <w:szCs w:val="24"/>
        </w:rPr>
        <w:t xml:space="preserve"> արդյունաբերության զարգացման </w:t>
      </w:r>
      <w:r w:rsidRPr="00AC55E0">
        <w:rPr>
          <w:rFonts w:ascii="Sylfaen" w:hAnsi="Sylfaen"/>
          <w:sz w:val="24"/>
          <w:szCs w:val="24"/>
        </w:rPr>
        <w:t xml:space="preserve">պարամետրերի </w:t>
      </w:r>
      <w:r w:rsidR="006F17CA" w:rsidRPr="00AC55E0">
        <w:rPr>
          <w:rFonts w:ascii="Sylfaen" w:hAnsi="Sylfaen"/>
          <w:sz w:val="24"/>
          <w:szCs w:val="24"/>
        </w:rPr>
        <w:t>ներդաշնակեցում։</w:t>
      </w:r>
    </w:p>
    <w:p w:rsidR="00776DD8" w:rsidRPr="00776DD8" w:rsidRDefault="00776DD8" w:rsidP="00776DD8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  <w:r w:rsidRPr="00AC55E0">
        <w:rPr>
          <w:rFonts w:ascii="Sylfaen" w:hAnsi="Sylfaen"/>
          <w:sz w:val="24"/>
          <w:szCs w:val="24"/>
          <w:lang w:val="en-US"/>
        </w:rPr>
        <w:t>_______________</w:t>
      </w:r>
    </w:p>
    <w:sectPr w:rsidR="00776DD8" w:rsidRPr="00776DD8" w:rsidSect="008D4BA6">
      <w:headerReference w:type="default" r:id="rId11"/>
      <w:pgSz w:w="11907" w:h="16839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416" w:rsidRDefault="000D6416" w:rsidP="00FA3344">
      <w:r>
        <w:separator/>
      </w:r>
    </w:p>
  </w:endnote>
  <w:endnote w:type="continuationSeparator" w:id="0">
    <w:p w:rsidR="000D6416" w:rsidRDefault="000D6416" w:rsidP="00F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636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8D4BA6" w:rsidRPr="008D4BA6" w:rsidRDefault="00730654" w:rsidP="008D4BA6">
        <w:pPr>
          <w:pStyle w:val="Footer"/>
          <w:jc w:val="center"/>
          <w:rPr>
            <w:rFonts w:ascii="Sylfaen" w:hAnsi="Sylfaen"/>
          </w:rPr>
        </w:pPr>
        <w:r w:rsidRPr="008D4BA6">
          <w:rPr>
            <w:rFonts w:ascii="Sylfaen" w:hAnsi="Sylfaen"/>
          </w:rPr>
          <w:fldChar w:fldCharType="begin"/>
        </w:r>
        <w:r w:rsidR="008D4BA6" w:rsidRPr="008D4BA6">
          <w:rPr>
            <w:rFonts w:ascii="Sylfaen" w:hAnsi="Sylfaen"/>
          </w:rPr>
          <w:instrText xml:space="preserve"> PAGE   \* MERGEFORMAT </w:instrText>
        </w:r>
        <w:r w:rsidRPr="008D4BA6">
          <w:rPr>
            <w:rFonts w:ascii="Sylfaen" w:hAnsi="Sylfaen"/>
          </w:rPr>
          <w:fldChar w:fldCharType="separate"/>
        </w:r>
        <w:r w:rsidR="00AC55E0">
          <w:rPr>
            <w:rFonts w:ascii="Sylfaen" w:hAnsi="Sylfaen"/>
            <w:noProof/>
          </w:rPr>
          <w:t>2</w:t>
        </w:r>
        <w:r w:rsidRPr="008D4BA6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416" w:rsidRDefault="000D6416"/>
  </w:footnote>
  <w:footnote w:type="continuationSeparator" w:id="0">
    <w:p w:rsidR="000D6416" w:rsidRDefault="000D6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ADC" w:rsidRDefault="00AD0AD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ADC" w:rsidRDefault="00AD0AD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ADC" w:rsidRDefault="00AD0A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B45"/>
    <w:multiLevelType w:val="multilevel"/>
    <w:tmpl w:val="B04C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52FDF"/>
    <w:multiLevelType w:val="multilevel"/>
    <w:tmpl w:val="0E481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20B05"/>
    <w:multiLevelType w:val="multilevel"/>
    <w:tmpl w:val="DD7EB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C6A3B"/>
    <w:multiLevelType w:val="multilevel"/>
    <w:tmpl w:val="55201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53AB0"/>
    <w:multiLevelType w:val="multilevel"/>
    <w:tmpl w:val="7D302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45AD0"/>
    <w:multiLevelType w:val="multilevel"/>
    <w:tmpl w:val="6C5EB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8565F7"/>
    <w:multiLevelType w:val="multilevel"/>
    <w:tmpl w:val="1CB8F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6478F8"/>
    <w:multiLevelType w:val="multilevel"/>
    <w:tmpl w:val="10B8B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E17628"/>
    <w:multiLevelType w:val="multilevel"/>
    <w:tmpl w:val="5CAA5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396E8D"/>
    <w:multiLevelType w:val="multilevel"/>
    <w:tmpl w:val="EC700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C36582"/>
    <w:multiLevelType w:val="multilevel"/>
    <w:tmpl w:val="D4C65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44145F"/>
    <w:multiLevelType w:val="multilevel"/>
    <w:tmpl w:val="4D46C6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B40163"/>
    <w:multiLevelType w:val="multilevel"/>
    <w:tmpl w:val="C17EA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F0D1B"/>
    <w:multiLevelType w:val="multilevel"/>
    <w:tmpl w:val="F06E4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344"/>
    <w:rsid w:val="00003751"/>
    <w:rsid w:val="0003360E"/>
    <w:rsid w:val="00037810"/>
    <w:rsid w:val="00050ABA"/>
    <w:rsid w:val="0007254E"/>
    <w:rsid w:val="000A5331"/>
    <w:rsid w:val="000B6A4B"/>
    <w:rsid w:val="000C3A8B"/>
    <w:rsid w:val="000C5A7C"/>
    <w:rsid w:val="000D0C01"/>
    <w:rsid w:val="000D6416"/>
    <w:rsid w:val="000E4C0F"/>
    <w:rsid w:val="00103B0D"/>
    <w:rsid w:val="0012036C"/>
    <w:rsid w:val="00130389"/>
    <w:rsid w:val="00130E99"/>
    <w:rsid w:val="0014076A"/>
    <w:rsid w:val="001700E4"/>
    <w:rsid w:val="001930B0"/>
    <w:rsid w:val="00196371"/>
    <w:rsid w:val="001B40FA"/>
    <w:rsid w:val="001C34E2"/>
    <w:rsid w:val="001C44E9"/>
    <w:rsid w:val="001D0B84"/>
    <w:rsid w:val="001E4842"/>
    <w:rsid w:val="00211357"/>
    <w:rsid w:val="00215D76"/>
    <w:rsid w:val="00224BEE"/>
    <w:rsid w:val="00232AD0"/>
    <w:rsid w:val="00251143"/>
    <w:rsid w:val="00253EC7"/>
    <w:rsid w:val="002939D4"/>
    <w:rsid w:val="002F4BB4"/>
    <w:rsid w:val="00335A84"/>
    <w:rsid w:val="003458CB"/>
    <w:rsid w:val="00381AB0"/>
    <w:rsid w:val="00390FF6"/>
    <w:rsid w:val="003A7A4B"/>
    <w:rsid w:val="003C7305"/>
    <w:rsid w:val="003D7915"/>
    <w:rsid w:val="003F133A"/>
    <w:rsid w:val="0041104E"/>
    <w:rsid w:val="0047188C"/>
    <w:rsid w:val="00472321"/>
    <w:rsid w:val="00473AF9"/>
    <w:rsid w:val="00474AC5"/>
    <w:rsid w:val="00476BD2"/>
    <w:rsid w:val="00482B5A"/>
    <w:rsid w:val="004B035D"/>
    <w:rsid w:val="004D063E"/>
    <w:rsid w:val="00506639"/>
    <w:rsid w:val="00530490"/>
    <w:rsid w:val="005431CA"/>
    <w:rsid w:val="0058248C"/>
    <w:rsid w:val="005A690B"/>
    <w:rsid w:val="005C26BD"/>
    <w:rsid w:val="005C38B4"/>
    <w:rsid w:val="005F5EA5"/>
    <w:rsid w:val="00627D5C"/>
    <w:rsid w:val="00643665"/>
    <w:rsid w:val="00664797"/>
    <w:rsid w:val="00681160"/>
    <w:rsid w:val="00683404"/>
    <w:rsid w:val="006F17CA"/>
    <w:rsid w:val="00716248"/>
    <w:rsid w:val="00722DF2"/>
    <w:rsid w:val="00730654"/>
    <w:rsid w:val="00750A76"/>
    <w:rsid w:val="00776DD8"/>
    <w:rsid w:val="0078142F"/>
    <w:rsid w:val="007872CF"/>
    <w:rsid w:val="007943D9"/>
    <w:rsid w:val="007B4D68"/>
    <w:rsid w:val="007D33FF"/>
    <w:rsid w:val="007D4CB9"/>
    <w:rsid w:val="00826FAB"/>
    <w:rsid w:val="00844D10"/>
    <w:rsid w:val="00891ABC"/>
    <w:rsid w:val="008A7821"/>
    <w:rsid w:val="008B52CB"/>
    <w:rsid w:val="008D4BA6"/>
    <w:rsid w:val="00915B3C"/>
    <w:rsid w:val="00924C64"/>
    <w:rsid w:val="00933D0A"/>
    <w:rsid w:val="00955AF3"/>
    <w:rsid w:val="00962C33"/>
    <w:rsid w:val="00965276"/>
    <w:rsid w:val="009B251B"/>
    <w:rsid w:val="009C6F56"/>
    <w:rsid w:val="009D19A4"/>
    <w:rsid w:val="009E075D"/>
    <w:rsid w:val="009E1D2A"/>
    <w:rsid w:val="009E40C0"/>
    <w:rsid w:val="00A12A85"/>
    <w:rsid w:val="00A15CA2"/>
    <w:rsid w:val="00A21733"/>
    <w:rsid w:val="00A23430"/>
    <w:rsid w:val="00A248A3"/>
    <w:rsid w:val="00A25C57"/>
    <w:rsid w:val="00A56F13"/>
    <w:rsid w:val="00A63FDC"/>
    <w:rsid w:val="00A65F79"/>
    <w:rsid w:val="00AA194C"/>
    <w:rsid w:val="00AB2CAA"/>
    <w:rsid w:val="00AC1BED"/>
    <w:rsid w:val="00AC55E0"/>
    <w:rsid w:val="00AD0ADC"/>
    <w:rsid w:val="00AE5A58"/>
    <w:rsid w:val="00AE7F70"/>
    <w:rsid w:val="00AF0288"/>
    <w:rsid w:val="00AF1EB2"/>
    <w:rsid w:val="00B0115A"/>
    <w:rsid w:val="00B33F83"/>
    <w:rsid w:val="00B7113B"/>
    <w:rsid w:val="00B72D25"/>
    <w:rsid w:val="00B949F4"/>
    <w:rsid w:val="00BC441B"/>
    <w:rsid w:val="00BC6C6F"/>
    <w:rsid w:val="00C0039E"/>
    <w:rsid w:val="00C36A25"/>
    <w:rsid w:val="00C65F57"/>
    <w:rsid w:val="00C66136"/>
    <w:rsid w:val="00C70A67"/>
    <w:rsid w:val="00C739B8"/>
    <w:rsid w:val="00C73A21"/>
    <w:rsid w:val="00C854E7"/>
    <w:rsid w:val="00CB0A6B"/>
    <w:rsid w:val="00CD5603"/>
    <w:rsid w:val="00CD5C09"/>
    <w:rsid w:val="00CE51ED"/>
    <w:rsid w:val="00D059A1"/>
    <w:rsid w:val="00D16164"/>
    <w:rsid w:val="00D17EFE"/>
    <w:rsid w:val="00D2421F"/>
    <w:rsid w:val="00D30091"/>
    <w:rsid w:val="00D454A2"/>
    <w:rsid w:val="00D83F64"/>
    <w:rsid w:val="00DA0F6E"/>
    <w:rsid w:val="00DA10E8"/>
    <w:rsid w:val="00DB3098"/>
    <w:rsid w:val="00DC7D35"/>
    <w:rsid w:val="00DE1450"/>
    <w:rsid w:val="00E24471"/>
    <w:rsid w:val="00E36F03"/>
    <w:rsid w:val="00E37C8B"/>
    <w:rsid w:val="00E43DE3"/>
    <w:rsid w:val="00E4780D"/>
    <w:rsid w:val="00E64B47"/>
    <w:rsid w:val="00E83264"/>
    <w:rsid w:val="00EB1BC1"/>
    <w:rsid w:val="00EC4E30"/>
    <w:rsid w:val="00ED7705"/>
    <w:rsid w:val="00EE0AC8"/>
    <w:rsid w:val="00EE4FA6"/>
    <w:rsid w:val="00F1200A"/>
    <w:rsid w:val="00F2460C"/>
    <w:rsid w:val="00F45A63"/>
    <w:rsid w:val="00F55B94"/>
    <w:rsid w:val="00F74B89"/>
    <w:rsid w:val="00FA3344"/>
    <w:rsid w:val="00FB4D15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139106-E72B-44EA-A526-841F714D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A334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334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">
    <w:name w:val="Heading #1 + 17 pt"/>
    <w:aliases w:val="Not Bold"/>
    <w:basedOn w:val="Heading1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A3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rbel">
    <w:name w:val="Body text (2) + Corbel"/>
    <w:aliases w:val="13 pt"/>
    <w:basedOn w:val="Bodytext2"/>
    <w:rsid w:val="00FA33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2pt">
    <w:name w:val="Body text (2) + 12 pt"/>
    <w:aliases w:val="Bold"/>
    <w:basedOn w:val="Bodytext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FA3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0">
    <w:name w:val="Heading #2 + Spacing 2 pt"/>
    <w:basedOn w:val="Heading2"/>
    <w:rsid w:val="00FA3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A334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A334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A3344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A3344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FA334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0">
    <w:name w:val="Header or footer"/>
    <w:basedOn w:val="Normal"/>
    <w:link w:val="Headerorfooter"/>
    <w:rsid w:val="00FA33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6F1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7C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1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7C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7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7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D7D50-2B3E-46E3-AE4E-620139BA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36</Pages>
  <Words>5408</Words>
  <Characters>30830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70</cp:revision>
  <dcterms:created xsi:type="dcterms:W3CDTF">2019-01-16T12:37:00Z</dcterms:created>
  <dcterms:modified xsi:type="dcterms:W3CDTF">2020-03-10T10:21:00Z</dcterms:modified>
</cp:coreProperties>
</file>