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70" w:rsidRPr="00C326F2" w:rsidRDefault="00FB4DE1" w:rsidP="00AA7269">
      <w:pPr>
        <w:spacing w:after="160" w:line="360" w:lineRule="auto"/>
        <w:jc w:val="center"/>
        <w:rPr>
          <w:rFonts w:ascii="Sylfaen" w:hAnsi="Sylfaen" w:cs="Sylfaen"/>
          <w:b/>
        </w:rPr>
      </w:pPr>
      <w:bookmarkStart w:id="0" w:name="_GoBack"/>
      <w:bookmarkEnd w:id="0"/>
      <w:r w:rsidRPr="00C326F2">
        <w:rPr>
          <w:rFonts w:ascii="Sylfaen" w:hAnsi="Sylfaen"/>
          <w:b/>
        </w:rPr>
        <w:t>ՀԱՇՎԵՏՎՈՒԹՅՈՒՆ</w:t>
      </w:r>
    </w:p>
    <w:p w:rsidR="003A3E70" w:rsidRPr="00C326F2" w:rsidRDefault="003A3E70" w:rsidP="00AA7269">
      <w:pPr>
        <w:pStyle w:val="Bodytext40"/>
        <w:shd w:val="clear" w:color="auto" w:fill="auto"/>
        <w:spacing w:after="160" w:line="360" w:lineRule="auto"/>
        <w:rPr>
          <w:rFonts w:ascii="Sylfaen" w:hAnsi="Sylfaen"/>
          <w:sz w:val="24"/>
          <w:szCs w:val="24"/>
        </w:rPr>
      </w:pPr>
      <w:r w:rsidRPr="00C326F2">
        <w:rPr>
          <w:rFonts w:ascii="Sylfaen" w:hAnsi="Sylfaen"/>
          <w:sz w:val="24"/>
          <w:szCs w:val="24"/>
        </w:rPr>
        <w:t xml:space="preserve">Եվրասիական տնտեսական միության անդամ պետությունների </w:t>
      </w:r>
      <w:r w:rsidR="00AA7269" w:rsidRPr="00C326F2">
        <w:rPr>
          <w:rFonts w:ascii="Sylfaen" w:hAnsi="Sylfaen"/>
          <w:sz w:val="24"/>
          <w:szCs w:val="24"/>
        </w:rPr>
        <w:br/>
      </w:r>
      <w:r w:rsidRPr="00C326F2">
        <w:rPr>
          <w:rFonts w:ascii="Sylfaen" w:hAnsi="Sylfaen"/>
          <w:sz w:val="24"/>
          <w:szCs w:val="24"/>
        </w:rPr>
        <w:t>2017-2018 թվականների մակրոտնտեսական քաղաքականության հիմնական կողմնորոշիչների իրագործման արդյունքների մասին</w:t>
      </w:r>
    </w:p>
    <w:p w:rsidR="00AA7269" w:rsidRPr="00C326F2" w:rsidRDefault="00AA7269" w:rsidP="00AA7269">
      <w:pPr>
        <w:pStyle w:val="Bodytext40"/>
        <w:shd w:val="clear" w:color="auto" w:fill="auto"/>
        <w:spacing w:after="160" w:line="360" w:lineRule="auto"/>
        <w:rPr>
          <w:rFonts w:ascii="Sylfaen" w:hAnsi="Sylfaen" w:cs="Sylfaen"/>
          <w:sz w:val="24"/>
          <w:szCs w:val="24"/>
        </w:rPr>
      </w:pP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Եվրասիական տնտեսական միության անդամ պետությունների </w:t>
      </w:r>
      <w:r w:rsidR="00CC64BA" w:rsidRPr="00C326F2">
        <w:rPr>
          <w:rFonts w:ascii="Sylfaen" w:hAnsi="Sylfaen"/>
        </w:rPr>
        <w:br/>
      </w:r>
      <w:r w:rsidRPr="00C326F2">
        <w:rPr>
          <w:rFonts w:ascii="Sylfaen" w:hAnsi="Sylfaen"/>
        </w:rPr>
        <w:t>2017-2018 թվականների մակրոտնտեսական քաղաքականության հիմնական կողմնորոշիչները (այսուհետ՝ Հիմնական կողմնորոշիչներ) հաստատված են Եվրասիական տնտեսական բարձրագույն խորհրդի 2017 թվականի ապրիլի 14-ի թիվ 7 որոշմամբ:</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Եվրասիական տնտեսական միության անդամ պետություններին (այսուհետ՝ Միություն, անդամ պետություններ)</w:t>
      </w:r>
      <w:r w:rsidR="004E22F3" w:rsidRPr="00C326F2">
        <w:rPr>
          <w:rFonts w:ascii="Sylfaen" w:hAnsi="Sylfaen"/>
        </w:rPr>
        <w:t xml:space="preserve"> </w:t>
      </w:r>
      <w:r w:rsidR="00A91CD5" w:rsidRPr="00C326F2">
        <w:rPr>
          <w:rFonts w:ascii="Sylfaen" w:hAnsi="Sylfaen"/>
        </w:rPr>
        <w:t>ն</w:t>
      </w:r>
      <w:r w:rsidR="004E22F3" w:rsidRPr="00C326F2">
        <w:rPr>
          <w:rFonts w:ascii="Sylfaen" w:hAnsi="Sylfaen"/>
        </w:rPr>
        <w:t>շված որոշմամբ</w:t>
      </w:r>
      <w:r w:rsidRPr="00C326F2">
        <w:rPr>
          <w:rFonts w:ascii="Sylfaen" w:hAnsi="Sylfaen"/>
        </w:rPr>
        <w:t xml:space="preserve"> </w:t>
      </w:r>
      <w:r w:rsidR="00CF7F1F" w:rsidRPr="00C326F2">
        <w:rPr>
          <w:rFonts w:ascii="Sylfaen" w:hAnsi="Sylfaen"/>
        </w:rPr>
        <w:t xml:space="preserve">հանձնարարվում </w:t>
      </w:r>
      <w:r w:rsidRPr="00C326F2">
        <w:rPr>
          <w:rFonts w:ascii="Sylfaen" w:hAnsi="Sylfaen"/>
        </w:rPr>
        <w:t>է</w:t>
      </w:r>
      <w:r w:rsidR="00060B45" w:rsidRPr="00C326F2">
        <w:rPr>
          <w:rFonts w:ascii="Sylfaen" w:hAnsi="Sylfaen"/>
        </w:rPr>
        <w:t xml:space="preserve"> </w:t>
      </w:r>
      <w:r w:rsidRPr="00C326F2">
        <w:rPr>
          <w:rFonts w:ascii="Sylfaen" w:hAnsi="Sylfaen"/>
        </w:rPr>
        <w:t xml:space="preserve">մակրոտնտեսական քաղաքականության իրականացման ընթացքում հաշվի առնել հաստատված փաստաթղթի դրույթները, իսկ Եվրասիական տնտեսական հանձնաժողովին (այսուհետ՝ Հանձնաժողով) հանձնարարված է մակրոտնտեսական քաղաքականության ոլորտում </w:t>
      </w:r>
      <w:r w:rsidR="004E22F3" w:rsidRPr="00C326F2">
        <w:rPr>
          <w:rFonts w:ascii="Sylfaen" w:hAnsi="Sylfaen"/>
        </w:rPr>
        <w:t xml:space="preserve">իրականացնել </w:t>
      </w:r>
      <w:r w:rsidRPr="00C326F2">
        <w:rPr>
          <w:rFonts w:ascii="Sylfaen" w:hAnsi="Sylfaen"/>
        </w:rPr>
        <w:t xml:space="preserve">անդամ պետությունների կողմից իրականացվող միջոցառումների վերլուծություն </w:t>
      </w:r>
      <w:r w:rsidR="00060B45" w:rsidRPr="00C326F2">
        <w:rPr>
          <w:rFonts w:ascii="Sylfaen" w:hAnsi="Sylfaen"/>
        </w:rPr>
        <w:t>եւ</w:t>
      </w:r>
      <w:r w:rsidRPr="00C326F2">
        <w:rPr>
          <w:rFonts w:ascii="Sylfaen" w:hAnsi="Sylfaen"/>
        </w:rPr>
        <w:t xml:space="preserve"> գնահատել այդպիսի միջոցառումների համապատասխանությունը հաստատված հիմնական կողմնորոշիչներին:</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spacing w:val="-4"/>
        </w:rPr>
        <w:t xml:space="preserve">Եվրասիական տնտեսական հանձնաժողովի խորհրդի 2017 թվականի սեպտեմբերի 15-ի թիվ 32 կարգադրությամբ հաստատվել է անդամ պետությունների 2017-2018 թվականների </w:t>
      </w:r>
      <w:r w:rsidRPr="00C326F2">
        <w:rPr>
          <w:rFonts w:ascii="Sylfaen" w:hAnsi="Sylfaen"/>
        </w:rPr>
        <w:t>Մակրոտնտեսական քաղաքականության հիմնական կողմնորոշիչների իրագործման միջոցառումների ցանկը: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Ի կատարումն նշված փաստաթղթերի</w:t>
      </w:r>
      <w:r w:rsidR="003A4641" w:rsidRPr="00C326F2">
        <w:rPr>
          <w:rFonts w:ascii="Sylfaen" w:hAnsi="Sylfaen"/>
        </w:rPr>
        <w:t>`</w:t>
      </w:r>
      <w:r w:rsidRPr="00C326F2">
        <w:rPr>
          <w:rFonts w:ascii="Sylfaen" w:hAnsi="Sylfaen"/>
        </w:rPr>
        <w:t xml:space="preserve"> Հանձնաժողով</w:t>
      </w:r>
      <w:r w:rsidR="00030827" w:rsidRPr="00C326F2">
        <w:rPr>
          <w:rFonts w:ascii="Sylfaen" w:hAnsi="Sylfaen"/>
        </w:rPr>
        <w:t>ն</w:t>
      </w:r>
      <w:r w:rsidRPr="00C326F2">
        <w:rPr>
          <w:rFonts w:ascii="Sylfaen" w:hAnsi="Sylfaen"/>
        </w:rPr>
        <w:t xml:space="preserve"> անցկացրել </w:t>
      </w:r>
      <w:r w:rsidR="004E22F3" w:rsidRPr="00C326F2">
        <w:rPr>
          <w:rFonts w:ascii="Sylfaen" w:hAnsi="Sylfaen"/>
        </w:rPr>
        <w:t xml:space="preserve">է </w:t>
      </w:r>
      <w:r w:rsidR="001816C9" w:rsidRPr="00C326F2">
        <w:rPr>
          <w:rFonts w:ascii="Sylfaen" w:hAnsi="Sylfaen"/>
        </w:rPr>
        <w:t>ազգային միջոցառումների</w:t>
      </w:r>
      <w:r w:rsidRPr="00C326F2">
        <w:rPr>
          <w:rFonts w:ascii="Sylfaen" w:hAnsi="Sylfaen"/>
        </w:rPr>
        <w:t>, ինչպես նա</w:t>
      </w:r>
      <w:r w:rsidR="00060B45" w:rsidRPr="00C326F2">
        <w:rPr>
          <w:rFonts w:ascii="Sylfaen" w:hAnsi="Sylfaen"/>
        </w:rPr>
        <w:t>եւ</w:t>
      </w:r>
      <w:r w:rsidRPr="00C326F2">
        <w:rPr>
          <w:rFonts w:ascii="Sylfaen" w:hAnsi="Sylfaen"/>
        </w:rPr>
        <w:t xml:space="preserve"> </w:t>
      </w:r>
      <w:r w:rsidR="00AB3A68" w:rsidRPr="00C326F2">
        <w:rPr>
          <w:rFonts w:ascii="Sylfaen" w:hAnsi="Sylfaen"/>
        </w:rPr>
        <w:t>Հ</w:t>
      </w:r>
      <w:r w:rsidRPr="00C326F2">
        <w:rPr>
          <w:rFonts w:ascii="Sylfaen" w:hAnsi="Sylfaen"/>
        </w:rPr>
        <w:t xml:space="preserve">անձնաժողովի գործողությունների՝ հաստատված Հիմնական կողմնորոշիչներին համապատասխանության </w:t>
      </w:r>
      <w:r w:rsidR="00D369DA" w:rsidRPr="00C326F2">
        <w:rPr>
          <w:rFonts w:ascii="Sylfaen" w:hAnsi="Sylfaen"/>
        </w:rPr>
        <w:t>մշտադիտարկում</w:t>
      </w:r>
      <w:r w:rsidRPr="00C326F2">
        <w:rPr>
          <w:rFonts w:ascii="Sylfaen" w:hAnsi="Sylfaen"/>
        </w:rPr>
        <w:t>:</w:t>
      </w:r>
    </w:p>
    <w:p w:rsidR="003A3E70" w:rsidRPr="00C326F2" w:rsidRDefault="003A3E70" w:rsidP="00060B45">
      <w:pPr>
        <w:spacing w:after="160" w:line="360" w:lineRule="auto"/>
        <w:ind w:firstLine="567"/>
        <w:jc w:val="both"/>
        <w:rPr>
          <w:rFonts w:ascii="Sylfaen" w:hAnsi="Sylfaen"/>
        </w:rPr>
      </w:pPr>
      <w:r w:rsidRPr="00C326F2">
        <w:rPr>
          <w:rFonts w:ascii="Sylfaen" w:hAnsi="Sylfaen"/>
        </w:rPr>
        <w:lastRenderedPageBreak/>
        <w:t>Մ</w:t>
      </w:r>
      <w:r w:rsidR="00CB4BF3" w:rsidRPr="00C326F2">
        <w:rPr>
          <w:rFonts w:ascii="Sylfaen" w:hAnsi="Sylfaen"/>
        </w:rPr>
        <w:t>շտադիտարկումն</w:t>
      </w:r>
      <w:r w:rsidRPr="00C326F2">
        <w:rPr>
          <w:rFonts w:ascii="Sylfaen" w:hAnsi="Sylfaen"/>
        </w:rPr>
        <w:t xml:space="preserve"> անցկացվել է անդամ պետությունների լիազորված մարմինների կողմից ներկայացված տեղեկատվության հիման վրա, հաշվետու ժամանակաշրջանում անդամ պետությունների կողմից ընդունված նորմատիվ</w:t>
      </w:r>
      <w:r w:rsidR="004742FE" w:rsidRPr="00C326F2">
        <w:rPr>
          <w:rFonts w:ascii="Sylfaen" w:hAnsi="Sylfaen"/>
        </w:rPr>
        <w:t xml:space="preserve"> </w:t>
      </w:r>
      <w:r w:rsidRPr="00C326F2">
        <w:rPr>
          <w:rFonts w:ascii="Sylfaen" w:hAnsi="Sylfaen"/>
        </w:rPr>
        <w:t>իրավական ակտերի ուսումնասիրության, Հանձնաժողովի պատասխանատու դեպարտամենտների հաշվետվությունների, ինչպես նա</w:t>
      </w:r>
      <w:r w:rsidR="00060B45" w:rsidRPr="00C326F2">
        <w:rPr>
          <w:rFonts w:ascii="Sylfaen" w:hAnsi="Sylfaen"/>
        </w:rPr>
        <w:t>եւ</w:t>
      </w:r>
      <w:r w:rsidRPr="00C326F2">
        <w:rPr>
          <w:rFonts w:ascii="Sylfaen" w:hAnsi="Sylfaen"/>
        </w:rPr>
        <w:t xml:space="preserve"> անդամ պետությունների նախարարությունների </w:t>
      </w:r>
      <w:r w:rsidR="00060B45" w:rsidRPr="00C326F2">
        <w:rPr>
          <w:rFonts w:ascii="Sylfaen" w:hAnsi="Sylfaen"/>
        </w:rPr>
        <w:t>եւ</w:t>
      </w:r>
      <w:r w:rsidRPr="00C326F2">
        <w:rPr>
          <w:rFonts w:ascii="Sylfaen" w:hAnsi="Sylfaen"/>
        </w:rPr>
        <w:t xml:space="preserve"> գերատեսչությունների պաշտոնական կայքերում հրապարակումների ուսումնասիրության հիման վրա:</w:t>
      </w:r>
    </w:p>
    <w:p w:rsidR="00AA7269" w:rsidRPr="00C326F2" w:rsidRDefault="00AA7269" w:rsidP="00060B45">
      <w:pPr>
        <w:spacing w:after="160" w:line="360" w:lineRule="auto"/>
        <w:ind w:firstLine="567"/>
        <w:jc w:val="both"/>
        <w:rPr>
          <w:rFonts w:ascii="Sylfaen" w:hAnsi="Sylfaen" w:cs="Sylfaen"/>
        </w:rPr>
      </w:pPr>
    </w:p>
    <w:p w:rsidR="003A3E70" w:rsidRPr="00C326F2" w:rsidRDefault="003A3E70" w:rsidP="00060B45">
      <w:pPr>
        <w:pStyle w:val="Bodytext50"/>
        <w:shd w:val="clear" w:color="auto" w:fill="auto"/>
        <w:spacing w:before="0" w:after="160" w:line="360" w:lineRule="auto"/>
        <w:ind w:firstLine="567"/>
        <w:rPr>
          <w:rFonts w:ascii="Sylfaen" w:hAnsi="Sylfaen" w:cs="Sylfaen"/>
          <w:sz w:val="24"/>
          <w:szCs w:val="24"/>
        </w:rPr>
      </w:pPr>
      <w:r w:rsidRPr="00C326F2">
        <w:rPr>
          <w:rFonts w:ascii="Sylfaen" w:hAnsi="Sylfaen"/>
          <w:sz w:val="24"/>
          <w:szCs w:val="24"/>
        </w:rPr>
        <w:t>Ուղղություն 1. Մակրոտնտեսական վիճակի բարելավում</w:t>
      </w:r>
    </w:p>
    <w:p w:rsidR="00987765" w:rsidRPr="00C326F2" w:rsidRDefault="003A3E70" w:rsidP="00060B45">
      <w:pPr>
        <w:pStyle w:val="Bodytext60"/>
        <w:shd w:val="clear" w:color="auto" w:fill="auto"/>
        <w:tabs>
          <w:tab w:val="left" w:pos="6521"/>
        </w:tabs>
        <w:spacing w:after="160" w:line="360" w:lineRule="auto"/>
        <w:ind w:firstLine="567"/>
        <w:rPr>
          <w:rFonts w:ascii="Sylfaen" w:hAnsi="Sylfaen" w:cs="Sylfaen"/>
          <w:sz w:val="24"/>
          <w:szCs w:val="24"/>
        </w:rPr>
      </w:pPr>
      <w:r w:rsidRPr="00C326F2">
        <w:rPr>
          <w:rFonts w:ascii="Sylfaen" w:hAnsi="Sylfaen"/>
          <w:sz w:val="24"/>
          <w:szCs w:val="24"/>
        </w:rPr>
        <w:t>Տնտեսական զարգացման կայունությունը որոշող՝ Պայմանագրի 63-րդ հոդվածով սահմանված ցուցանիշների քանակական արժեքների պահպանում: Եվրասիական տնտեսական հանձնաժողովի կողմից պատրաստված՝ տնտեսական զարգացման կայունությունը որոշող ցուցանիշների քանակական արժեքների պահպանմանն ուղղված առաջարկությունների մշակում եւ հաշվառում (դրանք</w:t>
      </w:r>
      <w:r w:rsidR="00AA7269" w:rsidRPr="00C326F2">
        <w:rPr>
          <w:rFonts w:ascii="Sylfaen" w:hAnsi="Sylfaen"/>
          <w:sz w:val="24"/>
          <w:szCs w:val="24"/>
        </w:rPr>
        <w:t> </w:t>
      </w:r>
      <w:r w:rsidRPr="00C326F2">
        <w:rPr>
          <w:rFonts w:ascii="Sylfaen" w:hAnsi="Sylfaen"/>
          <w:sz w:val="24"/>
          <w:szCs w:val="24"/>
        </w:rPr>
        <w:t>գերազանցելու դեպքում)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Հանձնաժողովի կողմից հաշվետու ժամանակաշրջանում անցկացվող՝ տնտեսական զարգացման կայունությունը որոշող մակրոտնտեսական ցուցանիշների քանակական արժեքների՝ անդամ պետությունների կողմից պահպանման </w:t>
      </w:r>
      <w:r w:rsidR="0038380F" w:rsidRPr="00C326F2">
        <w:rPr>
          <w:rFonts w:ascii="Sylfaen" w:hAnsi="Sylfaen"/>
        </w:rPr>
        <w:t>մշտադիտարկ</w:t>
      </w:r>
      <w:r w:rsidR="005672A3" w:rsidRPr="00C326F2">
        <w:rPr>
          <w:rFonts w:ascii="Sylfaen" w:hAnsi="Sylfaen"/>
        </w:rPr>
        <w:t>մ</w:t>
      </w:r>
      <w:r w:rsidR="0038380F" w:rsidRPr="00C326F2">
        <w:rPr>
          <w:rFonts w:ascii="Sylfaen" w:hAnsi="Sylfaen"/>
        </w:rPr>
        <w:t>ան</w:t>
      </w:r>
      <w:r w:rsidR="005672A3" w:rsidRPr="00C326F2">
        <w:rPr>
          <w:rFonts w:ascii="Sylfaen" w:hAnsi="Sylfaen"/>
        </w:rPr>
        <w:t xml:space="preserve"> </w:t>
      </w:r>
      <w:r w:rsidRPr="00C326F2">
        <w:rPr>
          <w:rFonts w:ascii="Sylfaen" w:hAnsi="Sylfaen"/>
        </w:rPr>
        <w:t>արդյունքների հիման վրա սահմանվել է, որ 2017</w:t>
      </w:r>
      <w:r w:rsidR="00055374" w:rsidRPr="00C326F2">
        <w:rPr>
          <w:rFonts w:ascii="Sylfaen" w:hAnsi="Sylfaen"/>
        </w:rPr>
        <w:t> </w:t>
      </w:r>
      <w:r w:rsidRPr="00C326F2">
        <w:rPr>
          <w:rFonts w:ascii="Sylfaen" w:hAnsi="Sylfaen"/>
        </w:rPr>
        <w:t>թվականին անդամ պետություններում մակրոտնտեսական իրավիճակը</w:t>
      </w:r>
      <w:r w:rsidR="00BF5D26" w:rsidRPr="00C326F2">
        <w:rPr>
          <w:rFonts w:ascii="Sylfaen" w:hAnsi="Sylfaen"/>
        </w:rPr>
        <w:t>՝</w:t>
      </w:r>
      <w:r w:rsidR="00060B45" w:rsidRPr="00C326F2">
        <w:rPr>
          <w:rFonts w:ascii="Sylfaen" w:hAnsi="Sylfaen"/>
        </w:rPr>
        <w:t xml:space="preserve"> </w:t>
      </w:r>
      <w:r w:rsidRPr="00C326F2">
        <w:rPr>
          <w:rFonts w:ascii="Sylfaen" w:hAnsi="Sylfaen"/>
        </w:rPr>
        <w:t>2016</w:t>
      </w:r>
      <w:r w:rsidR="00055374" w:rsidRPr="00C326F2">
        <w:rPr>
          <w:rFonts w:ascii="Sylfaen" w:hAnsi="Sylfaen"/>
        </w:rPr>
        <w:t> </w:t>
      </w:r>
      <w:r w:rsidRPr="00C326F2">
        <w:rPr>
          <w:rFonts w:ascii="Sylfaen" w:hAnsi="Sylfaen"/>
        </w:rPr>
        <w:t>թվականի հետ համեմատած</w:t>
      </w:r>
      <w:r w:rsidR="00BF5D26" w:rsidRPr="00C326F2">
        <w:rPr>
          <w:rFonts w:ascii="Sylfaen" w:hAnsi="Sylfaen"/>
        </w:rPr>
        <w:t>,</w:t>
      </w:r>
      <w:r w:rsidRPr="00C326F2">
        <w:rPr>
          <w:rFonts w:ascii="Sylfaen" w:hAnsi="Sylfaen"/>
        </w:rPr>
        <w:t xml:space="preserve"> բարելավվել է:</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2016 թվականի արդյունքներով յուրաքանչյուր անդամ պետության կողմից գերազանցվել է 2014 թվականի մայիսի 29-ի «Եվրասիական տնտեսական միության մասին» պայմանագրով (այսուհետ` Պայմանագիր) սահմանված</w:t>
      </w:r>
      <w:r w:rsidR="00060B45" w:rsidRPr="00C326F2">
        <w:rPr>
          <w:rFonts w:ascii="Sylfaen" w:hAnsi="Sylfaen"/>
        </w:rPr>
        <w:t xml:space="preserve"> </w:t>
      </w:r>
      <w:r w:rsidRPr="00C326F2">
        <w:rPr>
          <w:rFonts w:ascii="Sylfaen" w:hAnsi="Sylfaen"/>
        </w:rPr>
        <w:t xml:space="preserve">այդպիսի ցուցանիշներից առնվազն մեկի քանակական արժեքը: Այսպիսով, Հայաստանի Հանրապետության </w:t>
      </w:r>
      <w:r w:rsidR="00060B45" w:rsidRPr="00C326F2">
        <w:rPr>
          <w:rFonts w:ascii="Sylfaen" w:hAnsi="Sylfaen"/>
        </w:rPr>
        <w:t>եւ</w:t>
      </w:r>
      <w:r w:rsidRPr="00C326F2">
        <w:rPr>
          <w:rFonts w:ascii="Sylfaen" w:hAnsi="Sylfaen"/>
        </w:rPr>
        <w:t xml:space="preserve"> Ղրղզստանի Հանրապետության կողմից գերազանցվել են համախմբված բյուջեի </w:t>
      </w:r>
      <w:r w:rsidR="00187955" w:rsidRPr="00C326F2">
        <w:rPr>
          <w:rFonts w:ascii="Sylfaen" w:hAnsi="Sylfaen"/>
        </w:rPr>
        <w:t xml:space="preserve">պակասուրդի </w:t>
      </w:r>
      <w:r w:rsidR="00060B45" w:rsidRPr="00C326F2">
        <w:rPr>
          <w:rFonts w:ascii="Sylfaen" w:hAnsi="Sylfaen"/>
        </w:rPr>
        <w:t>եւ</w:t>
      </w:r>
      <w:r w:rsidRPr="00C326F2">
        <w:rPr>
          <w:rFonts w:ascii="Sylfaen" w:hAnsi="Sylfaen"/>
        </w:rPr>
        <w:t xml:space="preserve"> պետական կառավարման </w:t>
      </w:r>
      <w:r w:rsidR="002A11D7" w:rsidRPr="00C326F2">
        <w:rPr>
          <w:rFonts w:ascii="Sylfaen" w:hAnsi="Sylfaen"/>
        </w:rPr>
        <w:t xml:space="preserve">հատվածի </w:t>
      </w:r>
      <w:r w:rsidRPr="00C326F2">
        <w:rPr>
          <w:rFonts w:ascii="Sylfaen" w:hAnsi="Sylfaen"/>
        </w:rPr>
        <w:t xml:space="preserve">պարտքի սահմանված արժեքները, Բելառուսի Հանրապետության, </w:t>
      </w:r>
      <w:r w:rsidRPr="00C326F2">
        <w:rPr>
          <w:rFonts w:ascii="Sylfaen" w:hAnsi="Sylfaen"/>
        </w:rPr>
        <w:lastRenderedPageBreak/>
        <w:t xml:space="preserve">Ղազախստանի Հանրապետության </w:t>
      </w:r>
      <w:r w:rsidR="00060B45" w:rsidRPr="00C326F2">
        <w:rPr>
          <w:rFonts w:ascii="Sylfaen" w:hAnsi="Sylfaen"/>
        </w:rPr>
        <w:t>եւ</w:t>
      </w:r>
      <w:r w:rsidRPr="00C326F2">
        <w:rPr>
          <w:rFonts w:ascii="Sylfaen" w:hAnsi="Sylfaen"/>
        </w:rPr>
        <w:t xml:space="preserve"> Ռուսաստանի Դաշնության կողմից գերազանցվել է գնաճի մակարդակի սահմանային հաշվարկային արժեքը:</w:t>
      </w:r>
      <w:r w:rsidR="00060B45"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Հանձնաժողովի կոլեգիայի 2014 թվականի հունիսի 25-ի Տնտեսական զարգացման կայունությունը սահմանող մակրոտնտեսական ցուցանիշների քանակական արժեքներն անդամ պետությունների կողմից գերազանց</w:t>
      </w:r>
      <w:r w:rsidR="00BF5D26" w:rsidRPr="00C326F2">
        <w:rPr>
          <w:rFonts w:ascii="Sylfaen" w:hAnsi="Sylfaen"/>
        </w:rPr>
        <w:t>վ</w:t>
      </w:r>
      <w:r w:rsidRPr="00C326F2">
        <w:rPr>
          <w:rFonts w:ascii="Sylfaen" w:hAnsi="Sylfaen"/>
        </w:rPr>
        <w:t>ելու դեպքում տնտեսական իրավիճակի կայունացմանն ուղղված միջոց</w:t>
      </w:r>
      <w:r w:rsidR="00ED41A8" w:rsidRPr="00C326F2">
        <w:rPr>
          <w:rFonts w:ascii="Sylfaen" w:hAnsi="Sylfaen"/>
        </w:rPr>
        <w:t>առում</w:t>
      </w:r>
      <w:r w:rsidRPr="00C326F2">
        <w:rPr>
          <w:rFonts w:ascii="Sylfaen" w:hAnsi="Sylfaen"/>
        </w:rPr>
        <w:t xml:space="preserve">ների մշակման </w:t>
      </w:r>
      <w:r w:rsidR="00060B45" w:rsidRPr="00C326F2">
        <w:rPr>
          <w:rFonts w:ascii="Sylfaen" w:hAnsi="Sylfaen"/>
        </w:rPr>
        <w:t>եւ</w:t>
      </w:r>
      <w:r w:rsidRPr="00C326F2">
        <w:rPr>
          <w:rFonts w:ascii="Sylfaen" w:hAnsi="Sylfaen"/>
        </w:rPr>
        <w:t xml:space="preserve"> ընդունման թիվ 93 որոշմամբ հաստատված կարգին համապատասխան</w:t>
      </w:r>
      <w:r w:rsidR="00BF5D26" w:rsidRPr="00C326F2">
        <w:rPr>
          <w:rFonts w:ascii="Sylfaen" w:hAnsi="Sylfaen"/>
        </w:rPr>
        <w:t>՝</w:t>
      </w:r>
      <w:r w:rsidRPr="00C326F2">
        <w:rPr>
          <w:rFonts w:ascii="Sylfaen" w:hAnsi="Sylfaen"/>
        </w:rPr>
        <w:t xml:space="preserve"> Հանձնաժողովը անդամ պետությունների հետ համատեղ իրականացրել է խորհրդակցություններ </w:t>
      </w:r>
      <w:r w:rsidR="00060B45" w:rsidRPr="00C326F2">
        <w:rPr>
          <w:rFonts w:ascii="Sylfaen" w:hAnsi="Sylfaen"/>
        </w:rPr>
        <w:t>եւ</w:t>
      </w:r>
      <w:r w:rsidRPr="00C326F2">
        <w:rPr>
          <w:rFonts w:ascii="Sylfaen" w:hAnsi="Sylfaen"/>
        </w:rPr>
        <w:t xml:space="preserve"> մշակել </w:t>
      </w:r>
      <w:r w:rsidR="001816C9" w:rsidRPr="00C326F2">
        <w:rPr>
          <w:rFonts w:ascii="Sylfaen" w:hAnsi="Sylfaen"/>
        </w:rPr>
        <w:t>առաջարկություններ,</w:t>
      </w:r>
      <w:r w:rsidRPr="00C326F2">
        <w:rPr>
          <w:rFonts w:ascii="Sylfaen" w:hAnsi="Sylfaen"/>
        </w:rPr>
        <w:t xml:space="preserve"> որոնք ուղղված են Պայմանագրով սահմանված սահմաններում նշված ցուցանիշների քանակական արժեքներին հասնելուն </w:t>
      </w:r>
      <w:r w:rsidR="00060B45" w:rsidRPr="00C326F2">
        <w:rPr>
          <w:rFonts w:ascii="Sylfaen" w:hAnsi="Sylfaen"/>
        </w:rPr>
        <w:t>եւ</w:t>
      </w:r>
      <w:r w:rsidRPr="00C326F2">
        <w:rPr>
          <w:rFonts w:ascii="Sylfaen" w:hAnsi="Sylfaen"/>
        </w:rPr>
        <w:t xml:space="preserve"> դրանց պահպանմանը: </w:t>
      </w:r>
    </w:p>
    <w:p w:rsidR="003A3E70" w:rsidRPr="00C326F2" w:rsidRDefault="003A3E70" w:rsidP="006433F4">
      <w:pPr>
        <w:spacing w:after="160" w:line="336" w:lineRule="auto"/>
        <w:ind w:firstLine="567"/>
        <w:jc w:val="both"/>
        <w:rPr>
          <w:rFonts w:ascii="Sylfaen" w:hAnsi="Sylfaen" w:cs="Sylfaen"/>
        </w:rPr>
      </w:pPr>
      <w:r w:rsidRPr="00C326F2">
        <w:rPr>
          <w:rFonts w:ascii="Sylfaen" w:hAnsi="Sylfaen"/>
        </w:rPr>
        <w:t>Բելառուսի Հանրապետության կողմից 2016 թվականի բոլոր չորս եռամսյակներում գնաճի մակարդակի թույլատրելի արժեքը գերազանցելու հետ կապված</w:t>
      </w:r>
      <w:r w:rsidR="00B36B2C" w:rsidRPr="00C326F2">
        <w:rPr>
          <w:rFonts w:ascii="Sylfaen" w:hAnsi="Sylfaen"/>
        </w:rPr>
        <w:t>՝</w:t>
      </w:r>
      <w:r w:rsidRPr="00C326F2">
        <w:rPr>
          <w:rFonts w:ascii="Sylfaen" w:hAnsi="Sylfaen"/>
        </w:rPr>
        <w:t xml:space="preserve"> 2016 թվականի դեկտեմբերի 22-ին անցկացվել </w:t>
      </w:r>
      <w:r w:rsidR="00B36B2C" w:rsidRPr="00C326F2">
        <w:rPr>
          <w:rFonts w:ascii="Sylfaen" w:hAnsi="Sylfaen"/>
        </w:rPr>
        <w:t xml:space="preserve">են </w:t>
      </w:r>
      <w:r w:rsidRPr="00C326F2">
        <w:rPr>
          <w:rFonts w:ascii="Sylfaen" w:hAnsi="Sylfaen"/>
        </w:rPr>
        <w:t xml:space="preserve">խորհրդակցություններ Հանձնաժողովի </w:t>
      </w:r>
      <w:r w:rsidR="00060B45" w:rsidRPr="00C326F2">
        <w:rPr>
          <w:rFonts w:ascii="Sylfaen" w:hAnsi="Sylfaen"/>
        </w:rPr>
        <w:t>եւ</w:t>
      </w:r>
      <w:r w:rsidRPr="00C326F2">
        <w:rPr>
          <w:rFonts w:ascii="Sylfaen" w:hAnsi="Sylfaen"/>
        </w:rPr>
        <w:t xml:space="preserve"> Բելառուսի Հանրապետության լիազորված մարմինների մասնակցությամբ: Խորհրդակցությունների արդյունքներով Հանձնաժողովը մշակել </w:t>
      </w:r>
      <w:r w:rsidR="00060B45" w:rsidRPr="00C326F2">
        <w:rPr>
          <w:rFonts w:ascii="Sylfaen" w:hAnsi="Sylfaen"/>
        </w:rPr>
        <w:t>եւ</w:t>
      </w:r>
      <w:r w:rsidRPr="00C326F2">
        <w:rPr>
          <w:rFonts w:ascii="Sylfaen" w:hAnsi="Sylfaen"/>
        </w:rPr>
        <w:t xml:space="preserve"> ընդունել է առաջարկություններ այն միջոցների վերաբերյալ, որոնք ուղղված են Բելառուսի Հանրապետությունում գնաճի (սպառողական գների ինդեքսի) մակարդակի նվազեցմանը (Հանձնաժողովի կոլեգիայի 2017 թվականի մարտի 14-ի թիվ 7 ԾՕՀ </w:t>
      </w:r>
      <w:r w:rsidR="00F24AE6" w:rsidRPr="00C326F2">
        <w:rPr>
          <w:rFonts w:ascii="Sylfaen" w:hAnsi="Sylfaen"/>
        </w:rPr>
        <w:t>հանձնարարականը</w:t>
      </w:r>
      <w:r w:rsidRPr="00C326F2">
        <w:rPr>
          <w:rFonts w:ascii="Sylfaen" w:hAnsi="Sylfaen"/>
        </w:rPr>
        <w:t xml:space="preserve">): </w:t>
      </w:r>
    </w:p>
    <w:p w:rsidR="003A3E70" w:rsidRPr="00C326F2" w:rsidRDefault="003A3E70" w:rsidP="006433F4">
      <w:pPr>
        <w:spacing w:after="160" w:line="336" w:lineRule="auto"/>
        <w:ind w:firstLine="567"/>
        <w:jc w:val="both"/>
        <w:rPr>
          <w:rFonts w:ascii="Sylfaen" w:hAnsi="Sylfaen" w:cs="Sylfaen"/>
        </w:rPr>
      </w:pPr>
      <w:r w:rsidRPr="00C326F2">
        <w:rPr>
          <w:rFonts w:ascii="Sylfaen" w:hAnsi="Sylfaen"/>
        </w:rPr>
        <w:t>2016 թվականի ընթացքում գնաճի ցուցանիշի թույլատրելի արժեքը Ռուսաստանի Դաշնության</w:t>
      </w:r>
      <w:r w:rsidR="00441AEC" w:rsidRPr="00C326F2">
        <w:rPr>
          <w:rFonts w:ascii="Sylfaen" w:hAnsi="Sylfaen"/>
        </w:rPr>
        <w:t xml:space="preserve"> կողմից գերազանց</w:t>
      </w:r>
      <w:r w:rsidR="00B36B2C" w:rsidRPr="00C326F2">
        <w:rPr>
          <w:rFonts w:ascii="Sylfaen" w:hAnsi="Sylfaen"/>
        </w:rPr>
        <w:t>վ</w:t>
      </w:r>
      <w:r w:rsidR="00441AEC" w:rsidRPr="00C326F2">
        <w:rPr>
          <w:rFonts w:ascii="Sylfaen" w:hAnsi="Sylfaen"/>
        </w:rPr>
        <w:t xml:space="preserve">ելու հիման վրա՝ հաշվի առնելով 2017 թվականի մայիսի 3-ին կայացած երկկողմանի խորհրդակցությունների արդյունքները, մշակվել </w:t>
      </w:r>
      <w:r w:rsidR="00060B45" w:rsidRPr="00C326F2">
        <w:rPr>
          <w:rFonts w:ascii="Sylfaen" w:hAnsi="Sylfaen"/>
        </w:rPr>
        <w:t>եւ</w:t>
      </w:r>
      <w:r w:rsidR="00441AEC" w:rsidRPr="00C326F2">
        <w:rPr>
          <w:rFonts w:ascii="Sylfaen" w:hAnsi="Sylfaen"/>
        </w:rPr>
        <w:t xml:space="preserve"> ընդունվել է Հանձնաժողովի կոլեգիայի 2017 թվականի օգոստոսի 4-ի թիվ 13 </w:t>
      </w:r>
      <w:r w:rsidR="001816C9" w:rsidRPr="00C326F2">
        <w:rPr>
          <w:rFonts w:ascii="Sylfaen" w:hAnsi="Sylfaen"/>
        </w:rPr>
        <w:t>ԾՕՀ</w:t>
      </w:r>
      <w:r w:rsidRPr="00C326F2">
        <w:rPr>
          <w:rFonts w:ascii="Sylfaen" w:hAnsi="Sylfaen"/>
        </w:rPr>
        <w:t xml:space="preserve"> </w:t>
      </w:r>
      <w:r w:rsidR="00577E42" w:rsidRPr="00C326F2">
        <w:rPr>
          <w:rFonts w:ascii="Sylfaen" w:hAnsi="Sylfaen"/>
        </w:rPr>
        <w:t>հանձնարարականը</w:t>
      </w:r>
      <w:r w:rsidR="00651749" w:rsidRPr="00C326F2">
        <w:rPr>
          <w:rFonts w:ascii="Sylfaen" w:hAnsi="Sylfaen"/>
        </w:rPr>
        <w:t>՝</w:t>
      </w:r>
      <w:r w:rsidRPr="00C326F2">
        <w:rPr>
          <w:rFonts w:ascii="Sylfaen" w:hAnsi="Sylfaen"/>
        </w:rPr>
        <w:t xml:space="preserve"> Ռուսաստանի Դաշնությունում գնաճի (սպառողական գների ինդեքսի) մակարդակի նվազեցմանը </w:t>
      </w:r>
      <w:r w:rsidR="00060B45" w:rsidRPr="00C326F2">
        <w:rPr>
          <w:rFonts w:ascii="Sylfaen" w:hAnsi="Sylfaen"/>
        </w:rPr>
        <w:t>եւ</w:t>
      </w:r>
      <w:r w:rsidRPr="00C326F2">
        <w:rPr>
          <w:rFonts w:ascii="Sylfaen" w:hAnsi="Sylfaen"/>
        </w:rPr>
        <w:t xml:space="preserve"> միջնաժամկետ հեռանկարում Պայմանագրի 63-րդ հոդվածով սահմանված քանակական արժեքի շրջանակներում դրա պահպանմանն </w:t>
      </w:r>
      <w:r w:rsidR="00CD1F6F" w:rsidRPr="00C326F2">
        <w:rPr>
          <w:rFonts w:ascii="Sylfaen" w:hAnsi="Sylfaen"/>
        </w:rPr>
        <w:t>ուղղված միջոցառումների վերաբերյալ</w:t>
      </w:r>
      <w:r w:rsidRPr="00C326F2">
        <w:rPr>
          <w:rFonts w:ascii="Sylfaen" w:hAnsi="Sylfaen"/>
        </w:rPr>
        <w:t xml:space="preserve">: </w:t>
      </w:r>
    </w:p>
    <w:p w:rsidR="00764A74" w:rsidRPr="00C326F2" w:rsidRDefault="003A3E70" w:rsidP="00060B45">
      <w:pPr>
        <w:spacing w:after="160" w:line="360" w:lineRule="auto"/>
        <w:ind w:firstLine="567"/>
        <w:jc w:val="both"/>
        <w:rPr>
          <w:rFonts w:ascii="Sylfaen" w:hAnsi="Sylfaen"/>
        </w:rPr>
      </w:pPr>
      <w:r w:rsidRPr="00C326F2">
        <w:rPr>
          <w:rFonts w:ascii="Sylfaen" w:hAnsi="Sylfaen"/>
        </w:rPr>
        <w:lastRenderedPageBreak/>
        <w:t xml:space="preserve">2016 թվականին </w:t>
      </w:r>
      <w:r w:rsidR="00060B45" w:rsidRPr="00C326F2">
        <w:rPr>
          <w:rFonts w:ascii="Sylfaen" w:hAnsi="Sylfaen"/>
        </w:rPr>
        <w:t>եւ</w:t>
      </w:r>
      <w:r w:rsidRPr="00C326F2">
        <w:rPr>
          <w:rFonts w:ascii="Sylfaen" w:hAnsi="Sylfaen"/>
        </w:rPr>
        <w:t xml:space="preserve"> 2017 թվականի 1-ին կիսամյակում Հայաստանի Հանրապետության </w:t>
      </w:r>
      <w:r w:rsidR="00060B45" w:rsidRPr="00C326F2">
        <w:rPr>
          <w:rFonts w:ascii="Sylfaen" w:hAnsi="Sylfaen"/>
        </w:rPr>
        <w:t>եւ</w:t>
      </w:r>
      <w:r w:rsidRPr="00C326F2">
        <w:rPr>
          <w:rFonts w:ascii="Sylfaen" w:hAnsi="Sylfaen"/>
        </w:rPr>
        <w:t xml:space="preserve"> Ղրղզստանի Հանրապետության կողմից համախմբված բյուջեի </w:t>
      </w:r>
      <w:r w:rsidR="00DB0781" w:rsidRPr="00C326F2">
        <w:rPr>
          <w:rFonts w:ascii="Sylfaen" w:hAnsi="Sylfaen"/>
        </w:rPr>
        <w:t xml:space="preserve">պակասուրդի </w:t>
      </w:r>
      <w:r w:rsidR="00060B45" w:rsidRPr="00C326F2">
        <w:rPr>
          <w:rFonts w:ascii="Sylfaen" w:hAnsi="Sylfaen"/>
        </w:rPr>
        <w:t>եւ</w:t>
      </w:r>
      <w:r w:rsidRPr="00C326F2">
        <w:rPr>
          <w:rFonts w:ascii="Sylfaen" w:hAnsi="Sylfaen"/>
        </w:rPr>
        <w:t xml:space="preserve"> պետական կառավարման </w:t>
      </w:r>
      <w:r w:rsidR="00DD0119" w:rsidRPr="00C326F2">
        <w:rPr>
          <w:rFonts w:ascii="Sylfaen" w:hAnsi="Sylfaen"/>
        </w:rPr>
        <w:t xml:space="preserve">հատվածի </w:t>
      </w:r>
      <w:r w:rsidRPr="00C326F2">
        <w:rPr>
          <w:rFonts w:ascii="Sylfaen" w:hAnsi="Sylfaen"/>
        </w:rPr>
        <w:t xml:space="preserve">պարտքի սահմանված ցուցանիշների գերազանցումը քննարկվել է 2017 </w:t>
      </w:r>
      <w:r w:rsidR="00135B92" w:rsidRPr="00C326F2">
        <w:rPr>
          <w:rFonts w:ascii="Sylfaen" w:hAnsi="Sylfaen"/>
        </w:rPr>
        <w:t>թվականի՝</w:t>
      </w:r>
      <w:r w:rsidRPr="00C326F2">
        <w:rPr>
          <w:rFonts w:ascii="Sylfaen" w:hAnsi="Sylfaen"/>
        </w:rPr>
        <w:t xml:space="preserve"> </w:t>
      </w:r>
      <w:r w:rsidR="00135B92" w:rsidRPr="00C326F2">
        <w:rPr>
          <w:rFonts w:ascii="Sylfaen" w:hAnsi="Sylfaen"/>
        </w:rPr>
        <w:t xml:space="preserve">համապատասխանաբար </w:t>
      </w:r>
      <w:r w:rsidR="00232770" w:rsidRPr="00C326F2">
        <w:rPr>
          <w:rFonts w:ascii="Sylfaen" w:hAnsi="Sylfaen"/>
        </w:rPr>
        <w:t xml:space="preserve">սեպտեմբերի 7-ին </w:t>
      </w:r>
      <w:r w:rsidR="00060B45" w:rsidRPr="00C326F2">
        <w:rPr>
          <w:rFonts w:ascii="Sylfaen" w:hAnsi="Sylfaen"/>
        </w:rPr>
        <w:t>եւ</w:t>
      </w:r>
      <w:r w:rsidR="00232770" w:rsidRPr="00C326F2">
        <w:rPr>
          <w:rFonts w:ascii="Sylfaen" w:hAnsi="Sylfaen"/>
        </w:rPr>
        <w:t xml:space="preserve"> հոկտեմբերի 26-ին երկկողմանի խորհրդակցությունների ընթացքում: Ընդունվել են Հանձնաժողովի կոլեգիայի 2017</w:t>
      </w:r>
      <w:r w:rsidR="00CC64BA" w:rsidRPr="00C326F2">
        <w:rPr>
          <w:rFonts w:ascii="Sylfaen" w:hAnsi="Sylfaen"/>
        </w:rPr>
        <w:t> </w:t>
      </w:r>
      <w:r w:rsidR="00232770" w:rsidRPr="00C326F2">
        <w:rPr>
          <w:rFonts w:ascii="Sylfaen" w:hAnsi="Sylfaen"/>
        </w:rPr>
        <w:t>թվականի նոյեմբերի</w:t>
      </w:r>
      <w:r w:rsidRPr="00C326F2">
        <w:rPr>
          <w:rFonts w:ascii="Sylfaen" w:hAnsi="Sylfaen"/>
        </w:rPr>
        <w:t xml:space="preserve"> 14-ի թիվ 22 </w:t>
      </w:r>
      <w:r w:rsidR="001816C9" w:rsidRPr="00C326F2">
        <w:rPr>
          <w:rFonts w:ascii="Sylfaen" w:hAnsi="Sylfaen"/>
        </w:rPr>
        <w:t>ԾՕՀ</w:t>
      </w:r>
      <w:r w:rsidRPr="00C326F2">
        <w:rPr>
          <w:rFonts w:ascii="Sylfaen" w:hAnsi="Sylfaen"/>
        </w:rPr>
        <w:t xml:space="preserve"> «Ղրղզստանի Հանրապետությունում համախմբված բյուջեի </w:t>
      </w:r>
      <w:r w:rsidR="00BE733C" w:rsidRPr="00C326F2">
        <w:rPr>
          <w:rFonts w:ascii="Sylfaen" w:hAnsi="Sylfaen"/>
        </w:rPr>
        <w:t>պակասուրդի</w:t>
      </w:r>
      <w:r w:rsidRPr="00C326F2">
        <w:rPr>
          <w:rFonts w:ascii="Sylfaen" w:hAnsi="Sylfaen"/>
        </w:rPr>
        <w:t xml:space="preserve"> </w:t>
      </w:r>
      <w:r w:rsidR="00060B45" w:rsidRPr="00C326F2">
        <w:rPr>
          <w:rFonts w:ascii="Sylfaen" w:hAnsi="Sylfaen"/>
        </w:rPr>
        <w:t>եւ</w:t>
      </w:r>
      <w:r w:rsidRPr="00C326F2">
        <w:rPr>
          <w:rFonts w:ascii="Sylfaen" w:hAnsi="Sylfaen"/>
        </w:rPr>
        <w:t xml:space="preserve"> պետական կառավարման </w:t>
      </w:r>
      <w:r w:rsidR="00412355" w:rsidRPr="00C326F2">
        <w:rPr>
          <w:rFonts w:ascii="Sylfaen" w:hAnsi="Sylfaen"/>
        </w:rPr>
        <w:t xml:space="preserve">հատվածի </w:t>
      </w:r>
      <w:r w:rsidRPr="00C326F2">
        <w:rPr>
          <w:rFonts w:ascii="Sylfaen" w:hAnsi="Sylfaen"/>
        </w:rPr>
        <w:t xml:space="preserve">պարտքի նվազեցմանն ուղղված միջոցառումների վերաբերյալ Եվրասիական տնտեսական հանձնաժողովի առաջարկների մասին» </w:t>
      </w:r>
      <w:r w:rsidR="00060B45" w:rsidRPr="00C326F2">
        <w:rPr>
          <w:rFonts w:ascii="Sylfaen" w:hAnsi="Sylfaen"/>
        </w:rPr>
        <w:t>եւ</w:t>
      </w:r>
      <w:r w:rsidRPr="00C326F2">
        <w:rPr>
          <w:rFonts w:ascii="Sylfaen" w:hAnsi="Sylfaen"/>
        </w:rPr>
        <w:t xml:space="preserve"> 2017 թվականի դեկտեմբերի 26-ի թիվ 33 </w:t>
      </w:r>
      <w:r w:rsidR="001816C9" w:rsidRPr="00C326F2">
        <w:rPr>
          <w:rFonts w:ascii="Sylfaen" w:hAnsi="Sylfaen"/>
        </w:rPr>
        <w:t>ԾՕՀ</w:t>
      </w:r>
      <w:r w:rsidRPr="00C326F2">
        <w:rPr>
          <w:rFonts w:ascii="Sylfaen" w:hAnsi="Sylfaen"/>
        </w:rPr>
        <w:t xml:space="preserve"> «Հայաստանի Հանրապետությունում համախմբված բյուջեի </w:t>
      </w:r>
      <w:r w:rsidR="009C3AA0" w:rsidRPr="00C326F2">
        <w:rPr>
          <w:rFonts w:ascii="Sylfaen" w:hAnsi="Sylfaen"/>
        </w:rPr>
        <w:t xml:space="preserve">պակասուրդի </w:t>
      </w:r>
      <w:r w:rsidR="00060B45" w:rsidRPr="00C326F2">
        <w:rPr>
          <w:rFonts w:ascii="Sylfaen" w:hAnsi="Sylfaen"/>
        </w:rPr>
        <w:t>եւ</w:t>
      </w:r>
      <w:r w:rsidRPr="00C326F2">
        <w:rPr>
          <w:rFonts w:ascii="Sylfaen" w:hAnsi="Sylfaen"/>
        </w:rPr>
        <w:t xml:space="preserve"> պետական կառավարման </w:t>
      </w:r>
      <w:r w:rsidR="00DF401E" w:rsidRPr="00C326F2">
        <w:rPr>
          <w:rFonts w:ascii="Sylfaen" w:hAnsi="Sylfaen"/>
        </w:rPr>
        <w:t>հատվածի</w:t>
      </w:r>
      <w:r w:rsidRPr="00C326F2">
        <w:rPr>
          <w:rFonts w:ascii="Sylfaen" w:hAnsi="Sylfaen"/>
        </w:rPr>
        <w:t xml:space="preserve"> պարտքի նվազեցմանն ուղղված միջոցառումների վերաբերյալ Եվրասիական տնտեսական հանձնաժողովի առաջարկների մասին» </w:t>
      </w:r>
      <w:r w:rsidR="00313E3B" w:rsidRPr="00C326F2">
        <w:rPr>
          <w:rFonts w:ascii="Sylfaen" w:hAnsi="Sylfaen"/>
        </w:rPr>
        <w:t>հ</w:t>
      </w:r>
      <w:r w:rsidR="00A30DC7" w:rsidRPr="00C326F2">
        <w:rPr>
          <w:rFonts w:ascii="Sylfaen" w:hAnsi="Sylfaen"/>
        </w:rPr>
        <w:t>անձնարարականները</w:t>
      </w:r>
      <w:r w:rsidRPr="00C326F2">
        <w:rPr>
          <w:rFonts w:ascii="Sylfaen" w:hAnsi="Sylfaen"/>
        </w:rPr>
        <w:t>:</w:t>
      </w:r>
      <w:r w:rsidR="008A1075" w:rsidRPr="00C326F2">
        <w:rPr>
          <w:rFonts w:ascii="Sylfaen" w:hAnsi="Sylfaen" w:cs="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Նշված առաջարկությունները պատրաստվել են յուրաքանչյուր անդամ պետության </w:t>
      </w:r>
      <w:r w:rsidR="003A4641" w:rsidRPr="00C326F2">
        <w:rPr>
          <w:rFonts w:ascii="Sylfaen" w:hAnsi="Sylfaen"/>
        </w:rPr>
        <w:t>ազգային օրենսդրության կատարված վերլուծության</w:t>
      </w:r>
      <w:r w:rsidRPr="00C326F2">
        <w:rPr>
          <w:rFonts w:ascii="Sylfaen" w:hAnsi="Sylfaen"/>
        </w:rPr>
        <w:t xml:space="preserve">, անդամ պետությունների կառավարությունների </w:t>
      </w:r>
      <w:r w:rsidR="00060B45" w:rsidRPr="00C326F2">
        <w:rPr>
          <w:rFonts w:ascii="Sylfaen" w:hAnsi="Sylfaen"/>
        </w:rPr>
        <w:t>եւ</w:t>
      </w:r>
      <w:r w:rsidRPr="00C326F2">
        <w:rPr>
          <w:rFonts w:ascii="Sylfaen" w:hAnsi="Sylfaen"/>
        </w:rPr>
        <w:t xml:space="preserve"> ազգային (կենտրոնական) բանկերի կողմից ձեռնարկված միջոցների վերլուծության հիման վրա, որոնք</w:t>
      </w:r>
      <w:r w:rsidR="00BA2A39" w:rsidRPr="00C326F2">
        <w:rPr>
          <w:rFonts w:ascii="Sylfaen" w:hAnsi="Sylfaen"/>
        </w:rPr>
        <w:t>,</w:t>
      </w:r>
      <w:r w:rsidRPr="00C326F2">
        <w:rPr>
          <w:rFonts w:ascii="Sylfaen" w:hAnsi="Sylfaen"/>
        </w:rPr>
        <w:t xml:space="preserve"> այդ թվում</w:t>
      </w:r>
      <w:r w:rsidR="00BA2A39" w:rsidRPr="00C326F2">
        <w:rPr>
          <w:rFonts w:ascii="Sylfaen" w:hAnsi="Sylfaen"/>
        </w:rPr>
        <w:t>՝</w:t>
      </w:r>
      <w:r w:rsidR="00060B45" w:rsidRPr="00C326F2">
        <w:rPr>
          <w:rFonts w:ascii="Sylfaen" w:hAnsi="Sylfaen"/>
        </w:rPr>
        <w:t xml:space="preserve"> </w:t>
      </w:r>
      <w:r w:rsidRPr="00C326F2">
        <w:rPr>
          <w:rFonts w:ascii="Sylfaen" w:hAnsi="Sylfaen"/>
          <w:spacing w:val="-4"/>
        </w:rPr>
        <w:t>ուղղված են տնտեսական զարգացման կայունությունը որոշող ցուցանիշների քանակական արժեքների պահպանմանը, ինչպես նա</w:t>
      </w:r>
      <w:r w:rsidR="00060B45" w:rsidRPr="00C326F2">
        <w:rPr>
          <w:rFonts w:ascii="Sylfaen" w:hAnsi="Sylfaen"/>
          <w:spacing w:val="-4"/>
        </w:rPr>
        <w:t>եւ</w:t>
      </w:r>
      <w:r w:rsidRPr="00C326F2">
        <w:rPr>
          <w:rFonts w:ascii="Sylfaen" w:hAnsi="Sylfaen"/>
          <w:spacing w:val="-4"/>
        </w:rPr>
        <w:t xml:space="preserve"> մակրոտնտեսական քաղաքականության իրականացման ոլորտում այլ անդամ պետությունների փորձի </w:t>
      </w:r>
      <w:r w:rsidR="00060B45" w:rsidRPr="00C326F2">
        <w:rPr>
          <w:rFonts w:ascii="Sylfaen" w:hAnsi="Sylfaen"/>
          <w:spacing w:val="-4"/>
        </w:rPr>
        <w:t>եւ</w:t>
      </w:r>
      <w:r w:rsidRPr="00C326F2">
        <w:rPr>
          <w:rFonts w:ascii="Sylfaen" w:hAnsi="Sylfaen"/>
          <w:spacing w:val="-4"/>
        </w:rPr>
        <w:t xml:space="preserve"> լավագույն միջազգային գործելակերպերի ուսումնասիրության</w:t>
      </w:r>
      <w:r w:rsidRPr="00C326F2">
        <w:rPr>
          <w:rFonts w:ascii="Sylfaen" w:hAnsi="Sylfaen"/>
        </w:rPr>
        <w:t xml:space="preserve"> բազայի հիման վրա: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Անհրաժեշտ է նշել, որ 2016 թվականին Հանձնաժողով</w:t>
      </w:r>
      <w:r w:rsidR="00BA2A39" w:rsidRPr="00C326F2">
        <w:rPr>
          <w:rFonts w:ascii="Sylfaen" w:hAnsi="Sylfaen"/>
        </w:rPr>
        <w:t>ն</w:t>
      </w:r>
      <w:r w:rsidRPr="00C326F2">
        <w:rPr>
          <w:rFonts w:ascii="Sylfaen" w:hAnsi="Sylfaen"/>
        </w:rPr>
        <w:t xml:space="preserve"> արդեն ընդունել էր Հայաստանի Հանրապետությունում պետական կառավարման </w:t>
      </w:r>
      <w:r w:rsidR="003541FE" w:rsidRPr="00C326F2">
        <w:rPr>
          <w:rFonts w:ascii="Sylfaen" w:hAnsi="Sylfaen"/>
        </w:rPr>
        <w:t xml:space="preserve">հատվածի </w:t>
      </w:r>
      <w:r w:rsidRPr="00C326F2">
        <w:rPr>
          <w:rFonts w:ascii="Sylfaen" w:hAnsi="Sylfaen"/>
        </w:rPr>
        <w:t xml:space="preserve">համախմբված բյուջեի </w:t>
      </w:r>
      <w:r w:rsidR="009C3AA0" w:rsidRPr="00C326F2">
        <w:rPr>
          <w:rFonts w:ascii="Sylfaen" w:hAnsi="Sylfaen"/>
        </w:rPr>
        <w:t>պակասուրդի</w:t>
      </w:r>
      <w:r w:rsidRPr="00C326F2">
        <w:rPr>
          <w:rFonts w:ascii="Sylfaen" w:hAnsi="Sylfaen"/>
        </w:rPr>
        <w:t xml:space="preserve"> (2016 թվականի դեկտեմբերի 19-ի թիվ 31 ԾՕՀ) </w:t>
      </w:r>
      <w:r w:rsidR="00060B45" w:rsidRPr="00C326F2">
        <w:rPr>
          <w:rFonts w:ascii="Sylfaen" w:hAnsi="Sylfaen"/>
        </w:rPr>
        <w:t>եւ</w:t>
      </w:r>
      <w:r w:rsidRPr="00C326F2">
        <w:rPr>
          <w:rFonts w:ascii="Sylfaen" w:hAnsi="Sylfaen"/>
        </w:rPr>
        <w:t xml:space="preserve"> Ղրղզստանի Հանրապետության պետական կառավարման </w:t>
      </w:r>
      <w:r w:rsidR="00777552" w:rsidRPr="00C326F2">
        <w:rPr>
          <w:rFonts w:ascii="Sylfaen" w:hAnsi="Sylfaen"/>
        </w:rPr>
        <w:t xml:space="preserve">հատվածի </w:t>
      </w:r>
      <w:r w:rsidRPr="00C326F2">
        <w:rPr>
          <w:rFonts w:ascii="Sylfaen" w:hAnsi="Sylfaen"/>
        </w:rPr>
        <w:t>պարտքի (2016 թվականի նոյեմբերի 15-ի թիվ 22 ԾՕՀ) նվազեցմանն ուղղված</w:t>
      </w:r>
      <w:r w:rsidR="00CD1F6F" w:rsidRPr="00C326F2">
        <w:rPr>
          <w:rFonts w:ascii="Sylfaen" w:hAnsi="Sylfaen"/>
        </w:rPr>
        <w:t xml:space="preserve"> առաջարկությունները:</w:t>
      </w:r>
      <w:r w:rsidRPr="00C326F2">
        <w:rPr>
          <w:rFonts w:ascii="Sylfaen" w:hAnsi="Sylfaen"/>
        </w:rPr>
        <w:t xml:space="preserve"> </w:t>
      </w:r>
      <w:r w:rsidR="007048CB" w:rsidRPr="00C326F2">
        <w:rPr>
          <w:rFonts w:ascii="Sylfaen" w:hAnsi="Sylfaen"/>
        </w:rPr>
        <w:t>Հանձնաժողովը ն</w:t>
      </w:r>
      <w:r w:rsidRPr="00C326F2">
        <w:rPr>
          <w:rFonts w:ascii="Sylfaen" w:hAnsi="Sylfaen"/>
        </w:rPr>
        <w:t xml:space="preserve">շված առաջարկությունների </w:t>
      </w:r>
      <w:r w:rsidRPr="00C326F2">
        <w:rPr>
          <w:rFonts w:ascii="Sylfaen" w:hAnsi="Sylfaen"/>
        </w:rPr>
        <w:lastRenderedPageBreak/>
        <w:t xml:space="preserve">իրականացման </w:t>
      </w:r>
      <w:r w:rsidR="0077182C" w:rsidRPr="00C326F2">
        <w:rPr>
          <w:rFonts w:ascii="Sylfaen" w:hAnsi="Sylfaen"/>
        </w:rPr>
        <w:t xml:space="preserve">մասով </w:t>
      </w:r>
      <w:r w:rsidRPr="00C326F2">
        <w:rPr>
          <w:rFonts w:ascii="Sylfaen" w:hAnsi="Sylfaen"/>
        </w:rPr>
        <w:t>կատարված վերլուծության հիման վրա ընդհանուր առմամբ դրական է գնահատել առաջարկվող միջոցառումների իրագործման հարցում պետական մարմինների աշխատանքը</w:t>
      </w:r>
      <w:r w:rsidR="003A4641" w:rsidRPr="00C326F2">
        <w:rPr>
          <w:rFonts w:ascii="Sylfaen" w:hAnsi="Sylfaen"/>
        </w:rPr>
        <w:t>,</w:t>
      </w:r>
      <w:r w:rsidRPr="00C326F2">
        <w:rPr>
          <w:rFonts w:ascii="Sylfaen" w:hAnsi="Sylfaen"/>
        </w:rPr>
        <w:t xml:space="preserve"> </w:t>
      </w:r>
      <w:r w:rsidR="00060B45" w:rsidRPr="00C326F2">
        <w:rPr>
          <w:rFonts w:ascii="Sylfaen" w:hAnsi="Sylfaen"/>
        </w:rPr>
        <w:t>եւ</w:t>
      </w:r>
      <w:r w:rsidRPr="00C326F2">
        <w:rPr>
          <w:rFonts w:ascii="Sylfaen" w:hAnsi="Sylfaen"/>
        </w:rPr>
        <w:t xml:space="preserve"> նշվել են առանձին միջոցներ, որոնց առավել ակտիվ իրագործումը կարող է միջնաժամկետ հեռանկարում նպաստել բյուջետային </w:t>
      </w:r>
      <w:r w:rsidR="00060B45" w:rsidRPr="00C326F2">
        <w:rPr>
          <w:rFonts w:ascii="Sylfaen" w:hAnsi="Sylfaen"/>
        </w:rPr>
        <w:t>եւ</w:t>
      </w:r>
      <w:r w:rsidRPr="00C326F2">
        <w:rPr>
          <w:rFonts w:ascii="Sylfaen" w:hAnsi="Sylfaen"/>
        </w:rPr>
        <w:t xml:space="preserve"> պարտքային կայունությանը:</w:t>
      </w:r>
    </w:p>
    <w:p w:rsidR="003A3E70" w:rsidRPr="00C326F2" w:rsidRDefault="003A3E70" w:rsidP="006433F4">
      <w:pPr>
        <w:spacing w:after="160" w:line="336" w:lineRule="auto"/>
        <w:ind w:firstLine="567"/>
        <w:jc w:val="both"/>
        <w:rPr>
          <w:rFonts w:ascii="Sylfaen" w:hAnsi="Sylfaen" w:cs="Sylfaen"/>
        </w:rPr>
      </w:pPr>
      <w:r w:rsidRPr="00C326F2">
        <w:rPr>
          <w:rFonts w:ascii="Sylfaen" w:hAnsi="Sylfaen"/>
        </w:rPr>
        <w:t xml:space="preserve">Ազգային մակարդակով արդյունավետ միջոցների ընդունումը </w:t>
      </w:r>
      <w:r w:rsidR="00060B45" w:rsidRPr="00C326F2">
        <w:rPr>
          <w:rFonts w:ascii="Sylfaen" w:hAnsi="Sylfaen"/>
        </w:rPr>
        <w:t>եւ</w:t>
      </w:r>
      <w:r w:rsidRPr="00C326F2">
        <w:rPr>
          <w:rFonts w:ascii="Sylfaen" w:hAnsi="Sylfaen"/>
        </w:rPr>
        <w:t xml:space="preserve"> Հանձնաժողովի առաջարկությունների իրականացումը հանգեցրել են նրան, որ 2017 թվականին 9 ամիսների արդյունքներով անդամ </w:t>
      </w:r>
      <w:r w:rsidR="00C46DED" w:rsidRPr="00C326F2">
        <w:rPr>
          <w:rFonts w:ascii="Sylfaen" w:hAnsi="Sylfaen"/>
        </w:rPr>
        <w:t>պետությունների մեծ մասում</w:t>
      </w:r>
      <w:r w:rsidR="0070607B" w:rsidRPr="00C326F2">
        <w:rPr>
          <w:rFonts w:ascii="Sylfaen" w:hAnsi="Sylfaen"/>
        </w:rPr>
        <w:t xml:space="preserve"> նկատվում է բյուջետային ցուցանիշների բարելավում: Հայաստանի Հանրապետությունում</w:t>
      </w:r>
      <w:r w:rsidRPr="00C326F2">
        <w:rPr>
          <w:rFonts w:ascii="Sylfaen" w:hAnsi="Sylfaen"/>
        </w:rPr>
        <w:t xml:space="preserve"> </w:t>
      </w:r>
      <w:r w:rsidR="00060B45" w:rsidRPr="00C326F2">
        <w:rPr>
          <w:rFonts w:ascii="Sylfaen" w:hAnsi="Sylfaen"/>
        </w:rPr>
        <w:t>եւ</w:t>
      </w:r>
      <w:r w:rsidRPr="00C326F2">
        <w:rPr>
          <w:rFonts w:ascii="Sylfaen" w:hAnsi="Sylfaen"/>
        </w:rPr>
        <w:t xml:space="preserve"> Ղրղզստանի Հանրապետությունում արձանագրվել է պետական կառավարման </w:t>
      </w:r>
      <w:r w:rsidR="006C4F65" w:rsidRPr="00C326F2">
        <w:rPr>
          <w:rFonts w:ascii="Sylfaen" w:hAnsi="Sylfaen"/>
        </w:rPr>
        <w:t>հատվածի</w:t>
      </w:r>
      <w:r w:rsidRPr="00C326F2">
        <w:rPr>
          <w:rFonts w:ascii="Sylfaen" w:hAnsi="Sylfaen"/>
        </w:rPr>
        <w:t xml:space="preserve"> համախմբված բյուջեի </w:t>
      </w:r>
      <w:r w:rsidR="009C3AA0" w:rsidRPr="00C326F2">
        <w:rPr>
          <w:rFonts w:ascii="Sylfaen" w:hAnsi="Sylfaen"/>
        </w:rPr>
        <w:t xml:space="preserve">պակասուրդի </w:t>
      </w:r>
      <w:r w:rsidRPr="00C326F2">
        <w:rPr>
          <w:rFonts w:ascii="Sylfaen" w:hAnsi="Sylfaen"/>
        </w:rPr>
        <w:t xml:space="preserve">կրճատում, որը կազմել է </w:t>
      </w:r>
      <w:r w:rsidR="007048CB" w:rsidRPr="00C326F2">
        <w:rPr>
          <w:rFonts w:ascii="Sylfaen" w:hAnsi="Sylfaen"/>
        </w:rPr>
        <w:t xml:space="preserve">ՀՆԱ-ի </w:t>
      </w:r>
      <w:r w:rsidRPr="00C326F2">
        <w:rPr>
          <w:rFonts w:ascii="Sylfaen" w:hAnsi="Sylfaen"/>
        </w:rPr>
        <w:t xml:space="preserve">համապատասխանաբար 2,3% </w:t>
      </w:r>
      <w:r w:rsidR="00060B45" w:rsidRPr="00C326F2">
        <w:rPr>
          <w:rFonts w:ascii="Sylfaen" w:hAnsi="Sylfaen"/>
        </w:rPr>
        <w:t>եւ</w:t>
      </w:r>
      <w:r w:rsidRPr="00C326F2">
        <w:rPr>
          <w:rFonts w:ascii="Sylfaen" w:hAnsi="Sylfaen"/>
        </w:rPr>
        <w:t xml:space="preserve"> 1,9%: Բելառուսի Հանրապետությունում </w:t>
      </w:r>
      <w:r w:rsidR="00060B45" w:rsidRPr="00C326F2">
        <w:rPr>
          <w:rFonts w:ascii="Sylfaen" w:hAnsi="Sylfaen"/>
        </w:rPr>
        <w:t>եւ</w:t>
      </w:r>
      <w:r w:rsidRPr="00C326F2">
        <w:rPr>
          <w:rFonts w:ascii="Sylfaen" w:hAnsi="Sylfaen"/>
        </w:rPr>
        <w:t xml:space="preserve"> Ռուսաստանի Դաշնությունում համախմբված բյուջեն կատարվել է</w:t>
      </w:r>
      <w:r w:rsidR="00060B45" w:rsidRPr="00C326F2">
        <w:rPr>
          <w:rFonts w:ascii="Sylfaen" w:hAnsi="Sylfaen"/>
        </w:rPr>
        <w:t xml:space="preserve"> </w:t>
      </w:r>
      <w:r w:rsidR="0066145D" w:rsidRPr="00C326F2">
        <w:rPr>
          <w:rFonts w:ascii="Sylfaen" w:hAnsi="Sylfaen"/>
        </w:rPr>
        <w:t xml:space="preserve">ՀՆԱ-ի </w:t>
      </w:r>
      <w:r w:rsidRPr="00C326F2">
        <w:rPr>
          <w:rFonts w:ascii="Sylfaen" w:hAnsi="Sylfaen"/>
        </w:rPr>
        <w:t xml:space="preserve">համապատասխանաբար 3,9% </w:t>
      </w:r>
      <w:r w:rsidR="00060B45" w:rsidRPr="00C326F2">
        <w:rPr>
          <w:rFonts w:ascii="Sylfaen" w:hAnsi="Sylfaen"/>
        </w:rPr>
        <w:t>եւ</w:t>
      </w:r>
      <w:r w:rsidRPr="00C326F2">
        <w:rPr>
          <w:rFonts w:ascii="Sylfaen" w:hAnsi="Sylfaen"/>
        </w:rPr>
        <w:t xml:space="preserve"> 1,5% հավելուրդով: Միաժամանակ Ղազախստանի Հանրապետության պետական կառավարման </w:t>
      </w:r>
      <w:r w:rsidR="00941AA1" w:rsidRPr="00C326F2">
        <w:rPr>
          <w:rFonts w:ascii="Sylfaen" w:hAnsi="Sylfaen"/>
        </w:rPr>
        <w:t xml:space="preserve">հատվածի </w:t>
      </w:r>
      <w:r w:rsidRPr="00C326F2">
        <w:rPr>
          <w:rFonts w:ascii="Sylfaen" w:hAnsi="Sylfaen"/>
        </w:rPr>
        <w:t xml:space="preserve">համախմբված բյուջեի </w:t>
      </w:r>
      <w:r w:rsidR="009C3AA0" w:rsidRPr="00C326F2">
        <w:rPr>
          <w:rFonts w:ascii="Sylfaen" w:hAnsi="Sylfaen"/>
        </w:rPr>
        <w:t xml:space="preserve">պակասուրդը </w:t>
      </w:r>
      <w:r w:rsidRPr="00C326F2">
        <w:rPr>
          <w:rFonts w:ascii="Sylfaen" w:hAnsi="Sylfaen"/>
        </w:rPr>
        <w:t>կազմել է ՀՆԱ-ի 7,5%</w:t>
      </w:r>
      <w:r w:rsidR="006F75C3" w:rsidRPr="00C326F2">
        <w:rPr>
          <w:rFonts w:ascii="Sylfaen" w:hAnsi="Sylfaen"/>
        </w:rPr>
        <w:t>՝</w:t>
      </w:r>
      <w:r w:rsidRPr="00C326F2">
        <w:rPr>
          <w:rFonts w:ascii="Sylfaen" w:hAnsi="Sylfaen"/>
        </w:rPr>
        <w:t xml:space="preserve"> կապված պետական գնումների համար բյուջեի ծախսերի ավելացման </w:t>
      </w:r>
      <w:r w:rsidR="00060B45" w:rsidRPr="00C326F2">
        <w:rPr>
          <w:rFonts w:ascii="Sylfaen" w:hAnsi="Sylfaen"/>
        </w:rPr>
        <w:t>եւ</w:t>
      </w:r>
      <w:r w:rsidRPr="00C326F2">
        <w:rPr>
          <w:rFonts w:ascii="Sylfaen" w:hAnsi="Sylfaen"/>
        </w:rPr>
        <w:t xml:space="preserve"> ոչ ֆինանսական ակտիվների ձեռքբերման նպատակով բնակչությանը տրամադրվող սոցիալական նպաստների հետ, ինչ</w:t>
      </w:r>
      <w:r w:rsidR="00F646BA" w:rsidRPr="00C326F2">
        <w:rPr>
          <w:rFonts w:ascii="Sylfaen" w:hAnsi="Sylfaen"/>
        </w:rPr>
        <w:t>ն</w:t>
      </w:r>
      <w:r w:rsidRPr="00C326F2">
        <w:rPr>
          <w:rFonts w:ascii="Sylfaen" w:hAnsi="Sylfaen"/>
        </w:rPr>
        <w:t xml:space="preserve"> էականորեն ավելացրել է </w:t>
      </w:r>
      <w:r w:rsidR="00135B92" w:rsidRPr="00C326F2">
        <w:rPr>
          <w:rFonts w:ascii="Sylfaen" w:hAnsi="Sylfaen"/>
        </w:rPr>
        <w:t>տարվա</w:t>
      </w:r>
      <w:r w:rsidR="00232770" w:rsidRPr="00C326F2">
        <w:rPr>
          <w:rFonts w:ascii="Sylfaen" w:hAnsi="Sylfaen"/>
        </w:rPr>
        <w:t xml:space="preserve"> արդյունքներով</w:t>
      </w:r>
      <w:r w:rsidRPr="00C326F2">
        <w:rPr>
          <w:rFonts w:ascii="Sylfaen" w:hAnsi="Sylfaen"/>
        </w:rPr>
        <w:t xml:space="preserve"> Պայմանագրով սահմանված թույլատրելի արժեքի գերազանցման ռիսկը</w:t>
      </w:r>
      <w:r w:rsidR="006433F4" w:rsidRPr="00C326F2">
        <w:rPr>
          <w:rFonts w:ascii="Sylfaen" w:hAnsi="Sylfaen"/>
        </w:rPr>
        <w:t>:</w:t>
      </w:r>
    </w:p>
    <w:p w:rsidR="003A3E70" w:rsidRPr="00C326F2" w:rsidRDefault="003A3E70" w:rsidP="006433F4">
      <w:pPr>
        <w:spacing w:after="160" w:line="336" w:lineRule="auto"/>
        <w:ind w:firstLine="567"/>
        <w:jc w:val="both"/>
        <w:rPr>
          <w:rFonts w:ascii="Sylfaen" w:hAnsi="Sylfaen"/>
        </w:rPr>
      </w:pPr>
      <w:r w:rsidRPr="00C326F2">
        <w:rPr>
          <w:rFonts w:ascii="Sylfaen" w:hAnsi="Sylfaen"/>
        </w:rPr>
        <w:t xml:space="preserve">2017 թվականին պահպանվել է Հայաստանի Հանրապետության </w:t>
      </w:r>
      <w:r w:rsidR="00060B45" w:rsidRPr="00C326F2">
        <w:rPr>
          <w:rFonts w:ascii="Sylfaen" w:hAnsi="Sylfaen"/>
        </w:rPr>
        <w:t>եւ</w:t>
      </w:r>
      <w:r w:rsidRPr="00C326F2">
        <w:rPr>
          <w:rFonts w:ascii="Sylfaen" w:hAnsi="Sylfaen"/>
        </w:rPr>
        <w:t xml:space="preserve"> Ղրղզստանի Հանրապետության կողմից պետական կառավարման </w:t>
      </w:r>
      <w:r w:rsidR="00776481" w:rsidRPr="00C326F2">
        <w:rPr>
          <w:rFonts w:ascii="Sylfaen" w:hAnsi="Sylfaen"/>
        </w:rPr>
        <w:t>հատվածի</w:t>
      </w:r>
      <w:r w:rsidRPr="00C326F2">
        <w:rPr>
          <w:rFonts w:ascii="Sylfaen" w:hAnsi="Sylfaen"/>
        </w:rPr>
        <w:t xml:space="preserve"> պարտքի սահմանված արժեքի գերազանցումը: 2017 թվականի 9 ամիսների արդյունքներով Հայաստանի Հանրապետությունում </w:t>
      </w:r>
      <w:r w:rsidR="00060B45" w:rsidRPr="00C326F2">
        <w:rPr>
          <w:rFonts w:ascii="Sylfaen" w:hAnsi="Sylfaen"/>
        </w:rPr>
        <w:t>եւ</w:t>
      </w:r>
      <w:r w:rsidRPr="00C326F2">
        <w:rPr>
          <w:rFonts w:ascii="Sylfaen" w:hAnsi="Sylfaen"/>
        </w:rPr>
        <w:t xml:space="preserve"> Ղրղզստանի Հանրապետությունում պետական կառավարման </w:t>
      </w:r>
      <w:r w:rsidR="0031649C" w:rsidRPr="00C326F2">
        <w:rPr>
          <w:rFonts w:ascii="Sylfaen" w:hAnsi="Sylfaen"/>
        </w:rPr>
        <w:t>հատվածի</w:t>
      </w:r>
      <w:r w:rsidRPr="00C326F2">
        <w:rPr>
          <w:rFonts w:ascii="Sylfaen" w:hAnsi="Sylfaen"/>
        </w:rPr>
        <w:t xml:space="preserve"> պարտքը կազմել է ԱԱՀ-ի 51,7% </w:t>
      </w:r>
      <w:r w:rsidR="00060B45" w:rsidRPr="00C326F2">
        <w:rPr>
          <w:rFonts w:ascii="Sylfaen" w:hAnsi="Sylfaen"/>
        </w:rPr>
        <w:t>եւ</w:t>
      </w:r>
      <w:r w:rsidRPr="00C326F2">
        <w:rPr>
          <w:rFonts w:ascii="Sylfaen" w:hAnsi="Sylfaen"/>
        </w:rPr>
        <w:t xml:space="preserve"> ԱԱՀ-ի 62,6%</w:t>
      </w:r>
      <w:r w:rsidR="00263968" w:rsidRPr="00C326F2">
        <w:rPr>
          <w:rFonts w:ascii="Sylfaen" w:hAnsi="Sylfaen"/>
        </w:rPr>
        <w:t>՝</w:t>
      </w:r>
      <w:r w:rsidRPr="00C326F2">
        <w:rPr>
          <w:rFonts w:ascii="Sylfaen" w:hAnsi="Sylfaen"/>
        </w:rPr>
        <w:t xml:space="preserve"> գերազանցելով ԵԱՏՄ-ի մասին Պայմանագրով սահմանված քանակական արժեքը համապատասխանաբար 1,7 տ.կ.-ով </w:t>
      </w:r>
      <w:r w:rsidR="00060B45" w:rsidRPr="00C326F2">
        <w:rPr>
          <w:rFonts w:ascii="Sylfaen" w:hAnsi="Sylfaen"/>
        </w:rPr>
        <w:t>եւ</w:t>
      </w:r>
      <w:r w:rsidRPr="00C326F2">
        <w:rPr>
          <w:rFonts w:ascii="Sylfaen" w:hAnsi="Sylfaen"/>
        </w:rPr>
        <w:t xml:space="preserve"> 12,6</w:t>
      </w:r>
      <w:r w:rsidR="006433F4" w:rsidRPr="00C326F2">
        <w:rPr>
          <w:rFonts w:ascii="Sylfaen" w:hAnsi="Sylfaen"/>
        </w:rPr>
        <w:t> </w:t>
      </w:r>
      <w:r w:rsidRPr="00C326F2">
        <w:rPr>
          <w:rFonts w:ascii="Sylfaen" w:hAnsi="Sylfaen"/>
        </w:rPr>
        <w:t xml:space="preserve">տ.կ.-ով: Պարտքի աճը այդ երկրներում պայմանավորված էր պետական կառավարման </w:t>
      </w:r>
      <w:r w:rsidR="00A61691" w:rsidRPr="00C326F2">
        <w:rPr>
          <w:rFonts w:ascii="Sylfaen" w:hAnsi="Sylfaen"/>
        </w:rPr>
        <w:t>հատվածի</w:t>
      </w:r>
      <w:r w:rsidRPr="00C326F2">
        <w:rPr>
          <w:rFonts w:ascii="Sylfaen" w:hAnsi="Sylfaen"/>
        </w:rPr>
        <w:t xml:space="preserve"> համախմբված բյուջեի </w:t>
      </w:r>
      <w:r w:rsidR="00C8775E" w:rsidRPr="00C326F2">
        <w:rPr>
          <w:rFonts w:ascii="Sylfaen" w:hAnsi="Sylfaen"/>
        </w:rPr>
        <w:t>պակասուրդի</w:t>
      </w:r>
      <w:r w:rsidRPr="00C326F2">
        <w:rPr>
          <w:rFonts w:ascii="Sylfaen" w:hAnsi="Sylfaen"/>
        </w:rPr>
        <w:t>, ինչպես ներդրումային ծրագրերի ֆինանսավորման անհրաժեշտությամբ:</w:t>
      </w:r>
    </w:p>
    <w:p w:rsidR="003A3E70" w:rsidRPr="00C326F2" w:rsidRDefault="003A3E70" w:rsidP="00060B45">
      <w:pPr>
        <w:spacing w:after="160" w:line="360" w:lineRule="auto"/>
        <w:ind w:firstLine="567"/>
        <w:jc w:val="both"/>
        <w:rPr>
          <w:rFonts w:ascii="Sylfaen" w:hAnsi="Sylfaen"/>
        </w:rPr>
      </w:pPr>
      <w:r w:rsidRPr="00C326F2">
        <w:rPr>
          <w:rFonts w:ascii="Sylfaen" w:hAnsi="Sylfaen"/>
        </w:rPr>
        <w:lastRenderedPageBreak/>
        <w:t>2017 թվականի արդյունքներով Միության բոլոր երկրները գտնվում են գնաճի ցուցանիշի՝ Պայմանագրով սահմանված հաշվարկային արժեքի սահմաններում: Անդամ պետությունները ոչ միայն հաղթահարել են գնաճի թույլատրելի մակարդակի նկատվող գերազանցումը (Բելառուսի Հանրապետություն, Ղազախստանի Հանրապետություն, Ռուսաստանի Դաշնություն), այլ նա</w:t>
      </w:r>
      <w:r w:rsidR="00060B45" w:rsidRPr="00C326F2">
        <w:rPr>
          <w:rFonts w:ascii="Sylfaen" w:hAnsi="Sylfaen"/>
        </w:rPr>
        <w:t>եւ</w:t>
      </w:r>
      <w:r w:rsidRPr="00C326F2">
        <w:rPr>
          <w:rFonts w:ascii="Sylfaen" w:hAnsi="Sylfaen"/>
        </w:rPr>
        <w:t xml:space="preserve"> լքել են գնանկման գոտին (Հայաստանի</w:t>
      </w:r>
      <w:r w:rsidR="00CF032D" w:rsidRPr="00C326F2">
        <w:rPr>
          <w:rFonts w:ascii="Sylfaen" w:hAnsi="Sylfaen"/>
        </w:rPr>
        <w:t xml:space="preserve"> Հանրապետություն, Ղրղզստանի Հանրապետություն): 2016 թվականի դեկտեմբերի համեմատ</w:t>
      </w:r>
      <w:r w:rsidR="00263968" w:rsidRPr="00C326F2">
        <w:rPr>
          <w:rFonts w:ascii="Sylfaen" w:hAnsi="Sylfaen"/>
        </w:rPr>
        <w:t>՝</w:t>
      </w:r>
      <w:r w:rsidR="00CF032D" w:rsidRPr="00C326F2">
        <w:rPr>
          <w:rFonts w:ascii="Sylfaen" w:hAnsi="Sylfaen"/>
        </w:rPr>
        <w:t xml:space="preserve"> 2017 թվականի դեկտեմբերին Հայաստանի Հանրապետությունում գնաճի մակարդակը կազմել է 102,6%, Բելառուսի Հանրապետությունում՝ 104,6%, Ղազախստանի Հանրապետությունում՝ 107,1%, Ղրղզստանի Հանրապետությունում՝ 103,7%, Ռուսաստանի Դաշնությունում՝ 102,5%:</w:t>
      </w:r>
      <w:r w:rsidR="00060B45" w:rsidRPr="00C326F2">
        <w:rPr>
          <w:rFonts w:ascii="Sylfaen" w:hAnsi="Sylfaen"/>
        </w:rPr>
        <w:t xml:space="preserve"> </w:t>
      </w:r>
      <w:r w:rsidR="00CF032D" w:rsidRPr="00C326F2">
        <w:rPr>
          <w:rFonts w:ascii="Sylfaen" w:hAnsi="Sylfaen"/>
        </w:rPr>
        <w:t xml:space="preserve">Այս փաստը վկայում է նոր արտաքին տնտեսական պայմաններին անդամ պետությունների ադապտացման փուլի ավարտի </w:t>
      </w:r>
      <w:r w:rsidR="00060B45" w:rsidRPr="00C326F2">
        <w:rPr>
          <w:rFonts w:ascii="Sylfaen" w:hAnsi="Sylfaen"/>
        </w:rPr>
        <w:t>եւ</w:t>
      </w:r>
      <w:r w:rsidR="00CF032D" w:rsidRPr="00C326F2">
        <w:rPr>
          <w:rFonts w:ascii="Sylfaen" w:hAnsi="Sylfaen"/>
        </w:rPr>
        <w:t xml:space="preserve"> Միության երկրներում տնտեսական գործընթացների նորմալացման մասին:</w:t>
      </w:r>
      <w:r w:rsidRPr="00C326F2">
        <w:rPr>
          <w:rFonts w:ascii="Sylfaen" w:hAnsi="Sylfaen"/>
        </w:rPr>
        <w:t xml:space="preserve"> Անհրաժեշտ է առանձին նշել անդամ պետություններում գնաճի արժեքների մոտարկումը:</w:t>
      </w:r>
    </w:p>
    <w:p w:rsidR="00CC64BA" w:rsidRPr="00C326F2" w:rsidRDefault="00CC64BA"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Եվրասիական տնտեսական միության անդամ պետությունների գնաճի մակարդակի (սպառողական գների ինդեքսի) միջնաժամկետ կողմնորոշիչի սահմանման կարգի համաձայնեցում</w:t>
      </w:r>
    </w:p>
    <w:p w:rsidR="003A3E70" w:rsidRPr="00C326F2" w:rsidRDefault="003A3E70" w:rsidP="00060B45">
      <w:pPr>
        <w:spacing w:after="160" w:line="360" w:lineRule="auto"/>
        <w:ind w:firstLine="567"/>
        <w:jc w:val="both"/>
        <w:rPr>
          <w:rFonts w:ascii="Sylfaen" w:hAnsi="Sylfaen"/>
        </w:rPr>
      </w:pPr>
      <w:r w:rsidRPr="00C326F2">
        <w:rPr>
          <w:rFonts w:ascii="Sylfaen" w:hAnsi="Sylfaen"/>
          <w:spacing w:val="-4"/>
        </w:rPr>
        <w:t xml:space="preserve">2017 թվականին </w:t>
      </w:r>
      <w:r w:rsidR="00FC55BE" w:rsidRPr="00C326F2">
        <w:rPr>
          <w:rFonts w:ascii="Sylfaen" w:hAnsi="Sylfaen"/>
          <w:spacing w:val="-4"/>
        </w:rPr>
        <w:t xml:space="preserve">մակրոտնտեսական քաղաքականության կոորդինացման ուղղությամբ </w:t>
      </w:r>
      <w:r w:rsidRPr="00C326F2">
        <w:rPr>
          <w:rFonts w:ascii="Sylfaen" w:hAnsi="Sylfaen"/>
          <w:spacing w:val="-4"/>
        </w:rPr>
        <w:t>կար</w:t>
      </w:r>
      <w:r w:rsidR="00060B45" w:rsidRPr="00C326F2">
        <w:rPr>
          <w:rFonts w:ascii="Sylfaen" w:hAnsi="Sylfaen"/>
          <w:spacing w:val="-4"/>
        </w:rPr>
        <w:t>եւ</w:t>
      </w:r>
      <w:r w:rsidRPr="00C326F2">
        <w:rPr>
          <w:rFonts w:ascii="Sylfaen" w:hAnsi="Sylfaen"/>
          <w:spacing w:val="-4"/>
        </w:rPr>
        <w:t>որ քայլ է կատարվել Միության շրջանակներում: Նոյեմբերի</w:t>
      </w:r>
      <w:r w:rsidRPr="00C326F2">
        <w:rPr>
          <w:rFonts w:ascii="Sylfaen" w:hAnsi="Sylfaen"/>
        </w:rPr>
        <w:t xml:space="preserve"> 14-ին Մակրոտնտեսական քաղաքականության հարցերով խորհրդատվական կոմիտեի նիստին ընդունվել է Եվրասիական տնտեսական միության (այսուհետ՝ ԷԱՏՄ) անդամ պետությունների գնաճի մակարդակի միջնաժամկետ կողմնորոշիչի սահմանման </w:t>
      </w:r>
      <w:r w:rsidR="00060B45" w:rsidRPr="00C326F2">
        <w:rPr>
          <w:rFonts w:ascii="Sylfaen" w:hAnsi="Sylfaen"/>
        </w:rPr>
        <w:t>եւ</w:t>
      </w:r>
      <w:r w:rsidRPr="00C326F2">
        <w:rPr>
          <w:rFonts w:ascii="Sylfaen" w:hAnsi="Sylfaen"/>
        </w:rPr>
        <w:t xml:space="preserve"> համաձայնեցման կարգը, որի շրջանակներում ազգային կողմնորոշիչների հիման վրա որոշվելու է Միությունում սահմանվող</w:t>
      </w:r>
      <w:r w:rsidR="00172AED" w:rsidRPr="00C326F2">
        <w:rPr>
          <w:rFonts w:ascii="Sylfaen" w:hAnsi="Sylfaen"/>
        </w:rPr>
        <w:t>՝</w:t>
      </w:r>
      <w:r w:rsidRPr="00C326F2">
        <w:rPr>
          <w:rFonts w:ascii="Sylfaen" w:hAnsi="Sylfaen"/>
        </w:rPr>
        <w:t xml:space="preserve"> տարեկան գնաճի մակարդակի քանակական միջակայքը: Այդպիսի կողմնորոշիչի սահմանում</w:t>
      </w:r>
      <w:r w:rsidR="00FC55BE" w:rsidRPr="00C326F2">
        <w:rPr>
          <w:rFonts w:ascii="Sylfaen" w:hAnsi="Sylfaen"/>
        </w:rPr>
        <w:t>ն</w:t>
      </w:r>
      <w:r w:rsidRPr="00C326F2">
        <w:rPr>
          <w:rFonts w:ascii="Sylfaen" w:hAnsi="Sylfaen"/>
        </w:rPr>
        <w:t xml:space="preserve"> ուղղված է Պայմանագրով սահմանված՝ անդամ պետությունների </w:t>
      </w:r>
      <w:r w:rsidRPr="00C326F2">
        <w:rPr>
          <w:rFonts w:ascii="Sylfaen" w:hAnsi="Sylfaen"/>
        </w:rPr>
        <w:lastRenderedPageBreak/>
        <w:t xml:space="preserve">կողմից գնաճի ցուցանիշի քանակական արժեքի պահպանմանը </w:t>
      </w:r>
      <w:r w:rsidR="00060B45" w:rsidRPr="00C326F2">
        <w:rPr>
          <w:rFonts w:ascii="Sylfaen" w:hAnsi="Sylfaen"/>
        </w:rPr>
        <w:t>եւ</w:t>
      </w:r>
      <w:r w:rsidRPr="00C326F2">
        <w:rPr>
          <w:rFonts w:ascii="Sylfaen" w:hAnsi="Sylfaen"/>
        </w:rPr>
        <w:t xml:space="preserve"> կարող է նպաստել Միության երկրներում գնաճի մակարդակի հետագա մոտարկմանը:</w:t>
      </w:r>
    </w:p>
    <w:p w:rsidR="00CC64BA" w:rsidRPr="00C326F2" w:rsidRDefault="00CC64BA"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Անդամ պետությունների՝ գնաճի թիրախավորման ռեժիմին անցնելուն ուղղված աշխատանքի շարունակում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Անդամ պետություններում մակրոտնտեսական իրավիճակի բարելավման հարցում կար</w:t>
      </w:r>
      <w:r w:rsidR="00060B45" w:rsidRPr="00C326F2">
        <w:rPr>
          <w:rFonts w:ascii="Sylfaen" w:hAnsi="Sylfaen"/>
        </w:rPr>
        <w:t>եւ</w:t>
      </w:r>
      <w:r w:rsidRPr="00C326F2">
        <w:rPr>
          <w:rFonts w:ascii="Sylfaen" w:hAnsi="Sylfaen"/>
        </w:rPr>
        <w:t xml:space="preserve">որ դեր է խաղում գնաճի թիրախավորման ռեժիմի շրջանակներում դրամավարկային քաղաքականության իրականացումը (Հայաստանի Հանրապետությունում, Ղազախստանի Հանրապետությունում </w:t>
      </w:r>
      <w:r w:rsidR="00060B45" w:rsidRPr="00C326F2">
        <w:rPr>
          <w:rFonts w:ascii="Sylfaen" w:hAnsi="Sylfaen"/>
        </w:rPr>
        <w:t>եւ</w:t>
      </w:r>
      <w:r w:rsidRPr="00C326F2">
        <w:rPr>
          <w:rFonts w:ascii="Sylfaen" w:hAnsi="Sylfaen"/>
        </w:rPr>
        <w:t xml:space="preserve"> Ռուսաստանի Դաշնությունում), կամ ընթացքը </w:t>
      </w:r>
      <w:r w:rsidR="003A4641" w:rsidRPr="00C326F2">
        <w:rPr>
          <w:rFonts w:ascii="Sylfaen" w:hAnsi="Sylfaen"/>
        </w:rPr>
        <w:t>դեպի անցումը տվյալ ռեժիմին</w:t>
      </w:r>
      <w:r w:rsidRPr="00C326F2">
        <w:rPr>
          <w:rFonts w:ascii="Sylfaen" w:hAnsi="Sylfaen"/>
        </w:rPr>
        <w:t xml:space="preserve"> (Բելառուսի Հանրապետությունում </w:t>
      </w:r>
      <w:r w:rsidR="00060B45" w:rsidRPr="00C326F2">
        <w:rPr>
          <w:rFonts w:ascii="Sylfaen" w:hAnsi="Sylfaen"/>
        </w:rPr>
        <w:t>եւ</w:t>
      </w:r>
      <w:r w:rsidRPr="00C326F2">
        <w:rPr>
          <w:rFonts w:ascii="Sylfaen" w:hAnsi="Sylfaen"/>
        </w:rPr>
        <w:t xml:space="preserve"> Ղրղզստանի Հանրապետությունում): Ընդ որում, Ղրղզստանի Հանրապետությունում դրամավարկային քաղաքականության անցկացման ռեժիմը մոտ է գնաճային թիրախավորմանը, ներդրված են </w:t>
      </w:r>
      <w:r w:rsidR="00060B45" w:rsidRPr="00C326F2">
        <w:rPr>
          <w:rFonts w:ascii="Sylfaen" w:hAnsi="Sylfaen"/>
        </w:rPr>
        <w:t>եւ</w:t>
      </w:r>
      <w:r w:rsidRPr="00C326F2">
        <w:rPr>
          <w:rFonts w:ascii="Sylfaen" w:hAnsi="Sylfaen"/>
        </w:rPr>
        <w:t xml:space="preserve"> գործում</w:t>
      </w:r>
      <w:r w:rsidR="00AA7269" w:rsidRPr="00C326F2">
        <w:rPr>
          <w:rFonts w:ascii="Sylfaen" w:hAnsi="Sylfaen"/>
        </w:rPr>
        <w:t> </w:t>
      </w:r>
      <w:r w:rsidRPr="00C326F2">
        <w:rPr>
          <w:rFonts w:ascii="Sylfaen" w:hAnsi="Sylfaen"/>
        </w:rPr>
        <w:t xml:space="preserve">են տվյալ ռեժիմի </w:t>
      </w:r>
      <w:r w:rsidR="00232770" w:rsidRPr="00C326F2">
        <w:rPr>
          <w:rFonts w:ascii="Sylfaen" w:hAnsi="Sylfaen"/>
        </w:rPr>
        <w:t>տարբեր տարրե</w:t>
      </w:r>
      <w:r w:rsidR="00C46DED" w:rsidRPr="00C326F2">
        <w:rPr>
          <w:rFonts w:ascii="Sylfaen" w:hAnsi="Sylfaen"/>
        </w:rPr>
        <w:t>րը: Բելառուսի Հանրապետությունն օգտագործում է ֆինանսական թիրախավորման</w:t>
      </w:r>
      <w:r w:rsidRPr="00C326F2">
        <w:rPr>
          <w:rFonts w:ascii="Sylfaen" w:hAnsi="Sylfaen"/>
        </w:rPr>
        <w:t xml:space="preserve"> ռազմավարությունը: Մի</w:t>
      </w:r>
      <w:r w:rsidR="00060B45" w:rsidRPr="00C326F2">
        <w:rPr>
          <w:rFonts w:ascii="Sylfaen" w:hAnsi="Sylfaen"/>
        </w:rPr>
        <w:t>եւ</w:t>
      </w:r>
      <w:r w:rsidRPr="00C326F2">
        <w:rPr>
          <w:rFonts w:ascii="Sylfaen" w:hAnsi="Sylfaen"/>
        </w:rPr>
        <w:t>նույն ժամանակ Բելառուսի Հանրապետության Ազգային բանկն իրականացնում է նախապատրաստական միջոցառումներ, որոնք ուղղված են միջնաժամկետ հեռանկարում դեպի գնաճային թիրախավորման ռեժիմ անցումն ապահովելու համար պայմանների ձ</w:t>
      </w:r>
      <w:r w:rsidR="00060B45" w:rsidRPr="00C326F2">
        <w:rPr>
          <w:rFonts w:ascii="Sylfaen" w:hAnsi="Sylfaen"/>
        </w:rPr>
        <w:t>եւ</w:t>
      </w:r>
      <w:r w:rsidRPr="00C326F2">
        <w:rPr>
          <w:rFonts w:ascii="Sylfaen" w:hAnsi="Sylfaen"/>
        </w:rPr>
        <w:t>ավորմանը, ինչը նախատեսված է Բելառուսի Հանրապետության 2016-2020 թվականների սոցիալ-տնտեսական զարգացման ծրագրով:</w:t>
      </w:r>
      <w:r w:rsidRPr="00C326F2">
        <w:rPr>
          <w:rStyle w:val="FootnoteReference"/>
          <w:rFonts w:ascii="Sylfaen" w:hAnsi="Sylfaen"/>
        </w:rPr>
        <w:footnoteReference w:id="1"/>
      </w:r>
      <w:r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2007 թվականից Հայաստանի </w:t>
      </w:r>
      <w:r w:rsidR="00AE79D0" w:rsidRPr="00C326F2">
        <w:rPr>
          <w:rFonts w:ascii="Sylfaen" w:hAnsi="Sylfaen"/>
        </w:rPr>
        <w:t>Հ</w:t>
      </w:r>
      <w:r w:rsidRPr="00C326F2">
        <w:rPr>
          <w:rFonts w:ascii="Sylfaen" w:hAnsi="Sylfaen"/>
        </w:rPr>
        <w:t xml:space="preserve">անրապետությունում սահմանված է գնաճի 4% նպատակային մակարդակը ±1,5 տ.կ. տատանումների թույլատրելի միջակայքով, որն ամրագրված է օրենսդրական մակարդակով: «Հայաստանի Հանրապետության 2017 թվականի պետական բյուջեի մասին» օրենքով Հայաստանի Հանրապետության Կենտրոնական բանկին հանձնարարվել էր 2017 թվականին դրամավարկային քաղաքականության վերաբերյալ որոշումներ ընդունելիս </w:t>
      </w:r>
      <w:r w:rsidRPr="00C326F2">
        <w:rPr>
          <w:rFonts w:ascii="Sylfaen" w:hAnsi="Sylfaen"/>
        </w:rPr>
        <w:lastRenderedPageBreak/>
        <w:t>ղեկավարվել 12-ամսյա գնաճի նպատակային</w:t>
      </w:r>
      <w:r w:rsidR="00D21709" w:rsidRPr="00C326F2">
        <w:rPr>
          <w:rFonts w:ascii="Sylfaen" w:hAnsi="Sylfaen"/>
        </w:rPr>
        <w:t xml:space="preserve">՝ 4% </w:t>
      </w:r>
      <w:r w:rsidRPr="00C326F2">
        <w:rPr>
          <w:rFonts w:ascii="Sylfaen" w:hAnsi="Sylfaen"/>
        </w:rPr>
        <w:t>ցուցանիշով</w:t>
      </w:r>
      <w:r w:rsidR="001F53FA" w:rsidRPr="00C326F2">
        <w:rPr>
          <w:rStyle w:val="FootnoteReference"/>
          <w:rFonts w:ascii="Sylfaen" w:hAnsi="Sylfaen"/>
        </w:rPr>
        <w:footnoteReference w:id="2"/>
      </w:r>
      <w:r w:rsidRPr="00C326F2">
        <w:rPr>
          <w:rFonts w:ascii="Sylfaen" w:hAnsi="Sylfaen"/>
        </w:rPr>
        <w:t>: Հայաստանի Հանրապետության Կենտրոնական բանկը բավարար է գնահատում խթանող դրամավարկային պայմանների ազդեցությունը միջնաժամկետ հեռանկարում գնաճի նպատակային նշանակությանը հասնելու համար (2017 թվականի փետրվարին որոշում էր ընդունվել առանցքային (բազային) դրույքաչափը 0,25</w:t>
      </w:r>
      <w:r w:rsidR="00CC64BA" w:rsidRPr="00C326F2">
        <w:rPr>
          <w:rFonts w:ascii="Sylfaen" w:hAnsi="Sylfaen"/>
        </w:rPr>
        <w:t> </w:t>
      </w:r>
      <w:r w:rsidRPr="00C326F2">
        <w:rPr>
          <w:rFonts w:ascii="Sylfaen" w:hAnsi="Sylfaen"/>
        </w:rPr>
        <w:t>տ.կ.-ով՝ մինչ</w:t>
      </w:r>
      <w:r w:rsidR="00060B45" w:rsidRPr="00C326F2">
        <w:rPr>
          <w:rFonts w:ascii="Sylfaen" w:hAnsi="Sylfaen"/>
        </w:rPr>
        <w:t>եւ</w:t>
      </w:r>
      <w:r w:rsidRPr="00C326F2">
        <w:rPr>
          <w:rFonts w:ascii="Sylfaen" w:hAnsi="Sylfaen"/>
        </w:rPr>
        <w:t xml:space="preserve"> 6,0% նվազեցնելու մասին):</w:t>
      </w:r>
      <w:r w:rsidR="00617D7E" w:rsidRPr="00C326F2">
        <w:rPr>
          <w:rFonts w:ascii="Sylfaen" w:hAnsi="Sylfaen"/>
        </w:rPr>
        <w:t xml:space="preserve"> </w:t>
      </w:r>
    </w:p>
    <w:p w:rsidR="00987765" w:rsidRPr="00C326F2" w:rsidRDefault="003A3E70" w:rsidP="00060B45">
      <w:pPr>
        <w:tabs>
          <w:tab w:val="left" w:pos="5529"/>
        </w:tabs>
        <w:spacing w:after="160" w:line="360" w:lineRule="auto"/>
        <w:ind w:firstLine="567"/>
        <w:jc w:val="both"/>
        <w:rPr>
          <w:rFonts w:ascii="Sylfaen" w:hAnsi="Sylfaen" w:cs="Sylfaen"/>
        </w:rPr>
      </w:pPr>
      <w:r w:rsidRPr="00C326F2">
        <w:rPr>
          <w:rFonts w:ascii="Sylfaen" w:hAnsi="Sylfaen"/>
        </w:rPr>
        <w:t>2016-2020 թվականների Բելառուսի Հանրապետության սոցիալ-տնտեսական զարգացման ծրագրով նախատեսված է, որ այդ ժամանակահատվածում դրամավարկային քաղաքականության հիմնական նպատակ</w:t>
      </w:r>
      <w:r w:rsidR="00B0135F" w:rsidRPr="00C326F2">
        <w:rPr>
          <w:rFonts w:ascii="Sylfaen" w:hAnsi="Sylfaen"/>
        </w:rPr>
        <w:t xml:space="preserve">ը </w:t>
      </w:r>
      <w:r w:rsidRPr="00C326F2">
        <w:rPr>
          <w:rFonts w:ascii="Sylfaen" w:hAnsi="Sylfaen"/>
        </w:rPr>
        <w:t>2020 թվականի ավարտին մինչ</w:t>
      </w:r>
      <w:r w:rsidR="00060B45" w:rsidRPr="00C326F2">
        <w:rPr>
          <w:rFonts w:ascii="Sylfaen" w:hAnsi="Sylfaen"/>
        </w:rPr>
        <w:t>եւ</w:t>
      </w:r>
      <w:r w:rsidRPr="00C326F2">
        <w:rPr>
          <w:rFonts w:ascii="Sylfaen" w:hAnsi="Sylfaen"/>
        </w:rPr>
        <w:t xml:space="preserve"> 5% գնաճի մակարդակի նվազեցում</w:t>
      </w:r>
      <w:r w:rsidR="00B0135F" w:rsidRPr="00C326F2">
        <w:rPr>
          <w:rFonts w:ascii="Sylfaen" w:hAnsi="Sylfaen"/>
        </w:rPr>
        <w:t>ն է</w:t>
      </w:r>
      <w:r w:rsidR="002D45D6" w:rsidRPr="00C326F2">
        <w:rPr>
          <w:rStyle w:val="FootnoteReference"/>
          <w:rFonts w:ascii="Sylfaen" w:hAnsi="Sylfaen"/>
        </w:rPr>
        <w:footnoteReference w:id="3"/>
      </w:r>
      <w:r w:rsidRPr="00C326F2">
        <w:rPr>
          <w:rFonts w:ascii="Sylfaen" w:hAnsi="Sylfaen"/>
        </w:rPr>
        <w:t>: 2017 թվականին գնաճը զգալիորեն դանդաղել է, իսկ վերաֆինանսավորման դրույքաչափը տարվա ընթացքում նվազել է 17%</w:t>
      </w:r>
      <w:r w:rsidR="00170B62" w:rsidRPr="00C326F2">
        <w:rPr>
          <w:rFonts w:ascii="Sylfaen" w:hAnsi="Sylfaen"/>
        </w:rPr>
        <w:t>-ից</w:t>
      </w:r>
      <w:r w:rsidRPr="00C326F2">
        <w:rPr>
          <w:rFonts w:ascii="Sylfaen" w:hAnsi="Sylfaen"/>
        </w:rPr>
        <w:t xml:space="preserve"> մինչ</w:t>
      </w:r>
      <w:r w:rsidR="00060B45" w:rsidRPr="00C326F2">
        <w:rPr>
          <w:rFonts w:ascii="Sylfaen" w:hAnsi="Sylfaen"/>
        </w:rPr>
        <w:t>եւ</w:t>
      </w:r>
      <w:r w:rsidRPr="00C326F2">
        <w:rPr>
          <w:rFonts w:ascii="Sylfaen" w:hAnsi="Sylfaen"/>
        </w:rPr>
        <w:t xml:space="preserve"> 11%: 2018 թվականի փետրվարի 14-ին վերաֆինանսավորման դ</w:t>
      </w:r>
      <w:r w:rsidR="00AE79D0" w:rsidRPr="00C326F2">
        <w:rPr>
          <w:rFonts w:ascii="Sylfaen" w:hAnsi="Sylfaen"/>
        </w:rPr>
        <w:t>ր</w:t>
      </w:r>
      <w:r w:rsidRPr="00C326F2">
        <w:rPr>
          <w:rFonts w:ascii="Sylfaen" w:hAnsi="Sylfaen"/>
        </w:rPr>
        <w:t>ույքաչափը նվազեցվել է մինչ</w:t>
      </w:r>
      <w:r w:rsidR="00060B45" w:rsidRPr="00C326F2">
        <w:rPr>
          <w:rFonts w:ascii="Sylfaen" w:hAnsi="Sylfaen"/>
        </w:rPr>
        <w:t>եւ</w:t>
      </w:r>
      <w:r w:rsidRPr="00C326F2">
        <w:rPr>
          <w:rFonts w:ascii="Sylfaen" w:hAnsi="Sylfaen"/>
        </w:rPr>
        <w:t xml:space="preserve"> 10,5%:</w:t>
      </w:r>
    </w:p>
    <w:p w:rsidR="003A3E70" w:rsidRPr="00C326F2" w:rsidRDefault="003A3E70" w:rsidP="00060B45">
      <w:pPr>
        <w:spacing w:after="160" w:line="360" w:lineRule="auto"/>
        <w:ind w:firstLine="567"/>
        <w:jc w:val="both"/>
        <w:rPr>
          <w:rFonts w:ascii="Sylfaen" w:hAnsi="Sylfaen"/>
        </w:rPr>
      </w:pPr>
      <w:r w:rsidRPr="00C326F2">
        <w:rPr>
          <w:rFonts w:ascii="Sylfaen" w:hAnsi="Sylfaen"/>
        </w:rPr>
        <w:t xml:space="preserve">Ղազախստանի Հանրապետության Ազգային բանկի </w:t>
      </w:r>
      <w:r w:rsidR="00BC3904" w:rsidRPr="00C326F2">
        <w:rPr>
          <w:rFonts w:ascii="Sylfaen" w:hAnsi="Sylfaen"/>
        </w:rPr>
        <w:t>վ</w:t>
      </w:r>
      <w:r w:rsidRPr="00C326F2">
        <w:rPr>
          <w:rFonts w:ascii="Sylfaen" w:hAnsi="Sylfaen"/>
        </w:rPr>
        <w:t>արչության 2016</w:t>
      </w:r>
      <w:r w:rsidR="00CC64BA" w:rsidRPr="00C326F2">
        <w:rPr>
          <w:rFonts w:ascii="Sylfaen" w:hAnsi="Sylfaen"/>
        </w:rPr>
        <w:t> </w:t>
      </w:r>
      <w:r w:rsidRPr="00C326F2">
        <w:rPr>
          <w:rFonts w:ascii="Sylfaen" w:hAnsi="Sylfaen"/>
        </w:rPr>
        <w:t xml:space="preserve">թվականի </w:t>
      </w:r>
      <w:r w:rsidR="00CF032D" w:rsidRPr="00C326F2">
        <w:rPr>
          <w:rFonts w:ascii="Sylfaen" w:hAnsi="Sylfaen"/>
        </w:rPr>
        <w:t>նոյեմբերի 28-ի թիվ 271 որոշմամբ հավանության արժանացած՝ Ղազախստանի Հանրապետության 2017 թվականի դրամավարկային</w:t>
      </w:r>
      <w:r w:rsidRPr="00C326F2">
        <w:rPr>
          <w:rFonts w:ascii="Sylfaen" w:hAnsi="Sylfaen"/>
        </w:rPr>
        <w:t xml:space="preserve"> քաղաքականության հիմնական ուղղություններով սահմանվել են 2017 թվականին 6-8%, 2018 թվականին՝ 5-7%, </w:t>
      </w:r>
      <w:r w:rsidR="00060B45" w:rsidRPr="00C326F2">
        <w:rPr>
          <w:rFonts w:ascii="Sylfaen" w:hAnsi="Sylfaen"/>
        </w:rPr>
        <w:t>եւ</w:t>
      </w:r>
      <w:r w:rsidRPr="00C326F2">
        <w:rPr>
          <w:rFonts w:ascii="Sylfaen" w:hAnsi="Sylfaen"/>
        </w:rPr>
        <w:t xml:space="preserve"> մինչ</w:t>
      </w:r>
      <w:r w:rsidR="00060B45" w:rsidRPr="00C326F2">
        <w:rPr>
          <w:rFonts w:ascii="Sylfaen" w:hAnsi="Sylfaen"/>
        </w:rPr>
        <w:t>եւ</w:t>
      </w:r>
      <w:r w:rsidRPr="00C326F2">
        <w:rPr>
          <w:rFonts w:ascii="Sylfaen" w:hAnsi="Sylfaen"/>
        </w:rPr>
        <w:t xml:space="preserve"> 2020 թվականը՝ 4%-ից ցածր մակարդակի վրա գնաճի նպատակային կողմնորոշիչները:</w:t>
      </w:r>
      <w:r w:rsidRPr="00C326F2">
        <w:rPr>
          <w:rStyle w:val="FootnoteReference"/>
          <w:rFonts w:ascii="Sylfaen" w:hAnsi="Sylfaen"/>
        </w:rPr>
        <w:footnoteReference w:id="4"/>
      </w:r>
      <w:r w:rsidRPr="00C326F2">
        <w:rPr>
          <w:rFonts w:ascii="Sylfaen" w:hAnsi="Sylfaen"/>
        </w:rPr>
        <w:t xml:space="preserve"> 2017 թվականի սկզբից գնաճը կայուն դանդաղում էր Ազգային բանկի կողմից իրականացվող չափավոր կոշտ դրամավարկային քաղաքականության արդյունքում, ինչպես նա</w:t>
      </w:r>
      <w:r w:rsidR="00060B45" w:rsidRPr="00C326F2">
        <w:rPr>
          <w:rFonts w:ascii="Sylfaen" w:hAnsi="Sylfaen"/>
        </w:rPr>
        <w:t>եւ</w:t>
      </w:r>
      <w:r w:rsidRPr="00C326F2">
        <w:rPr>
          <w:rFonts w:ascii="Sylfaen" w:hAnsi="Sylfaen"/>
        </w:rPr>
        <w:t xml:space="preserve"> արտաքին </w:t>
      </w:r>
      <w:r w:rsidR="00060B45" w:rsidRPr="00C326F2">
        <w:rPr>
          <w:rFonts w:ascii="Sylfaen" w:hAnsi="Sylfaen"/>
        </w:rPr>
        <w:t>եւ</w:t>
      </w:r>
      <w:r w:rsidRPr="00C326F2">
        <w:rPr>
          <w:rFonts w:ascii="Sylfaen" w:hAnsi="Sylfaen"/>
        </w:rPr>
        <w:t xml:space="preserve"> ներքին բարենպաստ պայմանների ազդեցության ներքո:</w:t>
      </w:r>
      <w:r w:rsidR="00D36255" w:rsidRPr="00C326F2">
        <w:rPr>
          <w:rFonts w:ascii="Sylfaen" w:hAnsi="Sylfaen"/>
        </w:rPr>
        <w:t xml:space="preserve"> </w:t>
      </w:r>
      <w:r w:rsidRPr="00C326F2">
        <w:rPr>
          <w:rFonts w:ascii="Sylfaen" w:hAnsi="Sylfaen"/>
        </w:rPr>
        <w:t>Ազգային Բանկի կողմից ընդունված որոշումներ</w:t>
      </w:r>
      <w:r w:rsidR="003804E4" w:rsidRPr="00C326F2">
        <w:rPr>
          <w:rFonts w:ascii="Sylfaen" w:hAnsi="Sylfaen"/>
        </w:rPr>
        <w:t>ն</w:t>
      </w:r>
      <w:r w:rsidRPr="00C326F2">
        <w:rPr>
          <w:rFonts w:ascii="Sylfaen" w:hAnsi="Sylfaen"/>
        </w:rPr>
        <w:t xml:space="preserve"> ուղղված են եղել դրամավարկային պայմանների աստիճանաբար մեղմացմանը,</w:t>
      </w:r>
      <w:r w:rsidR="00CF320A" w:rsidRPr="00C326F2">
        <w:rPr>
          <w:rFonts w:ascii="Sylfaen" w:hAnsi="Sylfaen"/>
        </w:rPr>
        <w:t xml:space="preserve"> </w:t>
      </w:r>
      <w:r w:rsidRPr="00C326F2">
        <w:rPr>
          <w:rFonts w:ascii="Sylfaen" w:hAnsi="Sylfaen"/>
        </w:rPr>
        <w:t>2017 թվականի ընթացքում բազային դրույքաչափի մակարդակ</w:t>
      </w:r>
      <w:r w:rsidR="00BC3904" w:rsidRPr="00C326F2">
        <w:rPr>
          <w:rFonts w:ascii="Sylfaen" w:hAnsi="Sylfaen"/>
        </w:rPr>
        <w:t>ն</w:t>
      </w:r>
      <w:r w:rsidRPr="00C326F2">
        <w:rPr>
          <w:rFonts w:ascii="Sylfaen" w:hAnsi="Sylfaen"/>
        </w:rPr>
        <w:t xml:space="preserve"> աստիճանաբար նվազեցվել է 12%-ից մինչ</w:t>
      </w:r>
      <w:r w:rsidR="00060B45" w:rsidRPr="00C326F2">
        <w:rPr>
          <w:rFonts w:ascii="Sylfaen" w:hAnsi="Sylfaen"/>
        </w:rPr>
        <w:t>եւ</w:t>
      </w:r>
      <w:r w:rsidRPr="00C326F2">
        <w:rPr>
          <w:rFonts w:ascii="Sylfaen" w:hAnsi="Sylfaen"/>
        </w:rPr>
        <w:t xml:space="preserve"> 10,25%:</w:t>
      </w:r>
    </w:p>
    <w:p w:rsidR="00CC64BA" w:rsidRPr="00C326F2" w:rsidRDefault="00CC64BA" w:rsidP="00060B45">
      <w:pPr>
        <w:spacing w:after="160" w:line="360" w:lineRule="auto"/>
        <w:ind w:firstLine="567"/>
        <w:jc w:val="both"/>
        <w:rPr>
          <w:rFonts w:ascii="Sylfaen" w:hAnsi="Sylfaen" w:cs="Sylfaen"/>
        </w:rPr>
      </w:pP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 xml:space="preserve">Ղրղզստանի Հանրապետության Նախագահի 2013 թվականի հունվարի 21-ի թիվ 11 </w:t>
      </w:r>
      <w:r w:rsidR="00DE60C6" w:rsidRPr="00C326F2">
        <w:rPr>
          <w:rFonts w:ascii="Sylfaen" w:hAnsi="Sylfaen"/>
        </w:rPr>
        <w:t>հ</w:t>
      </w:r>
      <w:r w:rsidR="00CF032D" w:rsidRPr="00C326F2">
        <w:rPr>
          <w:rFonts w:ascii="Sylfaen" w:hAnsi="Sylfaen"/>
        </w:rPr>
        <w:t xml:space="preserve">րամանագրով հաստատված՝ 2013-2017 թվականների ժամանակահատվածի համար Ղրղզստանի </w:t>
      </w:r>
      <w:r w:rsidR="008F3EF7" w:rsidRPr="00C326F2">
        <w:rPr>
          <w:rFonts w:ascii="Sylfaen" w:hAnsi="Sylfaen"/>
        </w:rPr>
        <w:t xml:space="preserve">Հանրապետության կայուն զարգացման Ազգային ռազմավարությանը </w:t>
      </w:r>
      <w:r w:rsidR="00060B45" w:rsidRPr="00C326F2">
        <w:rPr>
          <w:rFonts w:ascii="Sylfaen" w:hAnsi="Sylfaen"/>
        </w:rPr>
        <w:t>եւ</w:t>
      </w:r>
      <w:r w:rsidR="008F3EF7" w:rsidRPr="00C326F2">
        <w:rPr>
          <w:rFonts w:ascii="Sylfaen" w:hAnsi="Sylfaen"/>
        </w:rPr>
        <w:t xml:space="preserve"> Ղրղզստանի Հանրապետության Ազգային բանկի </w:t>
      </w:r>
      <w:r w:rsidR="00DE60C6" w:rsidRPr="00C326F2">
        <w:rPr>
          <w:rFonts w:ascii="Sylfaen" w:hAnsi="Sylfaen"/>
        </w:rPr>
        <w:t>վ</w:t>
      </w:r>
      <w:r w:rsidRPr="00C326F2">
        <w:rPr>
          <w:rFonts w:ascii="Sylfaen" w:hAnsi="Sylfaen"/>
        </w:rPr>
        <w:t xml:space="preserve">արչության 2014 թվականի դեկտեմբերի 17-ի թիվ 55/3 որոշմամբ հավանության արժանացած՝ </w:t>
      </w:r>
      <w:r w:rsidR="003A4641" w:rsidRPr="00C326F2">
        <w:rPr>
          <w:rFonts w:ascii="Sylfaen" w:hAnsi="Sylfaen"/>
        </w:rPr>
        <w:t>Մ</w:t>
      </w:r>
      <w:r w:rsidRPr="00C326F2">
        <w:rPr>
          <w:rFonts w:ascii="Sylfaen" w:hAnsi="Sylfaen"/>
        </w:rPr>
        <w:t xml:space="preserve">իջնաժամկետ ժամանակահատվածի համար դրամավարկային քաղաքականության հիմնական ուղղություններին համապատասխան </w:t>
      </w:r>
      <w:r w:rsidR="003A4641" w:rsidRPr="00C326F2">
        <w:rPr>
          <w:rFonts w:ascii="Sylfaen" w:hAnsi="Sylfaen"/>
        </w:rPr>
        <w:t>մ</w:t>
      </w:r>
      <w:r w:rsidRPr="00C326F2">
        <w:rPr>
          <w:rFonts w:ascii="Sylfaen" w:hAnsi="Sylfaen"/>
        </w:rPr>
        <w:t>իջնաժամկետ ժամանակահատվածում դրամավարկային քաղաքականության քանակական ուղենիշ դարձավ 5-7 %</w:t>
      </w:r>
      <w:r w:rsidR="00AF7BC5" w:rsidRPr="00C326F2">
        <w:rPr>
          <w:rFonts w:ascii="Sylfaen" w:hAnsi="Sylfaen"/>
        </w:rPr>
        <w:t>-ի</w:t>
      </w:r>
      <w:r w:rsidRPr="00C326F2">
        <w:rPr>
          <w:rFonts w:ascii="Sylfaen" w:hAnsi="Sylfaen"/>
        </w:rPr>
        <w:t xml:space="preserve"> սահմաններում գնաճի մակարդակի պահպանումը</w:t>
      </w:r>
      <w:r w:rsidRPr="00C326F2">
        <w:rPr>
          <w:rStyle w:val="FootnoteReference"/>
          <w:rFonts w:ascii="Sylfaen" w:hAnsi="Sylfaen"/>
        </w:rPr>
        <w:footnoteReference w:id="5"/>
      </w:r>
      <w:r w:rsidR="008D385A" w:rsidRPr="00C326F2">
        <w:rPr>
          <w:rFonts w:ascii="Sylfaen" w:hAnsi="Sylfaen"/>
          <w:vertAlign w:val="superscript"/>
        </w:rPr>
        <w:t>,</w:t>
      </w:r>
      <w:r w:rsidRPr="00C326F2">
        <w:rPr>
          <w:rStyle w:val="FootnoteReference"/>
          <w:rFonts w:ascii="Sylfaen" w:hAnsi="Sylfaen"/>
        </w:rPr>
        <w:footnoteReference w:id="6"/>
      </w:r>
      <w:r w:rsidRPr="00C326F2">
        <w:rPr>
          <w:rFonts w:ascii="Sylfaen" w:hAnsi="Sylfaen"/>
        </w:rPr>
        <w:t>: 2017 թվականին փաստացի գնաճը մնում էր սահմանված միջանցքից ցածր, իսկ բավականին փափուկ դրամական քաղաքականության իրականացումը նպաստում էր սպառողական գների աճի տեմպերի բարձրացմանը: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Ռուսաստանի բանկի տնօրենների խորհրդի կողմից 2016 թվականի նոյեմբերի 11-ին հավանության արժանացած՝ 2017 թվականի </w:t>
      </w:r>
      <w:r w:rsidR="00060B45" w:rsidRPr="00C326F2">
        <w:rPr>
          <w:rFonts w:ascii="Sylfaen" w:hAnsi="Sylfaen"/>
        </w:rPr>
        <w:t>եւ</w:t>
      </w:r>
      <w:r w:rsidRPr="00C326F2">
        <w:rPr>
          <w:rFonts w:ascii="Sylfaen" w:hAnsi="Sylfaen"/>
        </w:rPr>
        <w:t xml:space="preserve"> 2018 </w:t>
      </w:r>
      <w:r w:rsidR="001C5937" w:rsidRPr="00C326F2">
        <w:rPr>
          <w:rFonts w:ascii="Sylfaen" w:hAnsi="Sylfaen"/>
        </w:rPr>
        <w:t>ու</w:t>
      </w:r>
      <w:r w:rsidRPr="00C326F2">
        <w:rPr>
          <w:rFonts w:ascii="Sylfaen" w:hAnsi="Sylfaen"/>
        </w:rPr>
        <w:t xml:space="preserve"> 2019</w:t>
      </w:r>
      <w:r w:rsidR="00CC64BA" w:rsidRPr="00C326F2">
        <w:rPr>
          <w:rFonts w:ascii="Sylfaen" w:hAnsi="Sylfaen"/>
        </w:rPr>
        <w:t> </w:t>
      </w:r>
      <w:r w:rsidRPr="00C326F2">
        <w:rPr>
          <w:rFonts w:ascii="Sylfaen" w:hAnsi="Sylfaen"/>
        </w:rPr>
        <w:t>թվականների ժամանակահատվածի համար միասնական պետական դրամավարկային քաղաքականության հիմնական ուղղություններին համապատասխան գնաճի գծով նպատակը սահմանված է 4% մակարդակի վրա</w:t>
      </w:r>
      <w:r w:rsidRPr="00C326F2">
        <w:rPr>
          <w:rStyle w:val="FootnoteReference"/>
          <w:rFonts w:ascii="Sylfaen" w:hAnsi="Sylfaen"/>
        </w:rPr>
        <w:footnoteReference w:id="7"/>
      </w:r>
      <w:r w:rsidRPr="00C326F2">
        <w:rPr>
          <w:rFonts w:ascii="Sylfaen" w:hAnsi="Sylfaen"/>
        </w:rPr>
        <w:t>: Գնաճային գործընթացները Ռուսաստանում կտրուկ դանդաղել են</w:t>
      </w:r>
      <w:r w:rsidR="007759B9" w:rsidRPr="00C326F2">
        <w:rPr>
          <w:rFonts w:ascii="Sylfaen" w:hAnsi="Sylfaen"/>
        </w:rPr>
        <w:t>՝</w:t>
      </w:r>
      <w:r w:rsidRPr="00C326F2">
        <w:rPr>
          <w:rFonts w:ascii="Sylfaen" w:hAnsi="Sylfaen"/>
        </w:rPr>
        <w:t xml:space="preserve"> բարենպաստ արտաքին ֆոնի </w:t>
      </w:r>
      <w:r w:rsidR="00060B45" w:rsidRPr="00C326F2">
        <w:rPr>
          <w:rFonts w:ascii="Sylfaen" w:hAnsi="Sylfaen"/>
        </w:rPr>
        <w:t>եւ</w:t>
      </w:r>
      <w:r w:rsidRPr="00C326F2">
        <w:rPr>
          <w:rFonts w:ascii="Sylfaen" w:hAnsi="Sylfaen"/>
        </w:rPr>
        <w:t xml:space="preserve"> չափավոր կոշտ դրամավարկային քաղաքականության իրականացման ազդեցության ներքո: 2017 թվականի ընթացքում Ռուսաստանի բանկը փուլ առ փուլ իջեցնում էր բազային դրույքաչափը</w:t>
      </w:r>
      <w:r w:rsidR="007759B9" w:rsidRPr="00C326F2">
        <w:rPr>
          <w:rFonts w:ascii="Sylfaen" w:hAnsi="Sylfaen"/>
        </w:rPr>
        <w:t>՝</w:t>
      </w:r>
      <w:r w:rsidRPr="00C326F2">
        <w:rPr>
          <w:rFonts w:ascii="Sylfaen" w:hAnsi="Sylfaen"/>
        </w:rPr>
        <w:t xml:space="preserve"> 2017 թվականի դեկտեմբերի 15-ին սահմանելով այն 7,75%, իսկ 2018 թվականի փետրվարի 9-ին՝ 7,5% մակարդակի վրա:</w:t>
      </w:r>
    </w:p>
    <w:p w:rsidR="003A3E70" w:rsidRPr="00C326F2" w:rsidRDefault="003A3E70" w:rsidP="00CC64BA">
      <w:pPr>
        <w:spacing w:after="160" w:line="336" w:lineRule="auto"/>
        <w:ind w:firstLine="567"/>
        <w:jc w:val="both"/>
        <w:rPr>
          <w:rFonts w:ascii="Sylfaen" w:hAnsi="Sylfaen" w:cs="Sylfaen"/>
        </w:rPr>
      </w:pPr>
      <w:r w:rsidRPr="00C326F2">
        <w:rPr>
          <w:rFonts w:ascii="Sylfaen" w:hAnsi="Sylfaen"/>
        </w:rPr>
        <w:t>Համաձայն անդամ պետությունների կողմից նոր ընդունված ակտերի</w:t>
      </w:r>
      <w:r w:rsidR="007759B9" w:rsidRPr="00C326F2">
        <w:rPr>
          <w:rFonts w:ascii="Sylfaen" w:hAnsi="Sylfaen"/>
        </w:rPr>
        <w:t>՝</w:t>
      </w:r>
      <w:r w:rsidRPr="00C326F2">
        <w:rPr>
          <w:rFonts w:ascii="Sylfaen" w:hAnsi="Sylfaen"/>
        </w:rPr>
        <w:t xml:space="preserve"> Հայաստանի Հանրապետությունում, Ղրղզստանի Հանրապետությունում </w:t>
      </w:r>
      <w:r w:rsidR="00060B45" w:rsidRPr="00C326F2">
        <w:rPr>
          <w:rFonts w:ascii="Sylfaen" w:hAnsi="Sylfaen"/>
        </w:rPr>
        <w:t>եւ</w:t>
      </w:r>
      <w:r w:rsidRPr="00C326F2">
        <w:rPr>
          <w:rFonts w:ascii="Sylfaen" w:hAnsi="Sylfaen"/>
        </w:rPr>
        <w:t xml:space="preserve"> </w:t>
      </w:r>
      <w:r w:rsidRPr="00C326F2">
        <w:rPr>
          <w:rFonts w:ascii="Sylfaen" w:hAnsi="Sylfaen"/>
        </w:rPr>
        <w:lastRenderedPageBreak/>
        <w:t xml:space="preserve">Ռուսաստանի Դաշնությունում գնաճային կողմնորոշիչները մնացել են անփոփոխ («Հայաստանի Հանրապետության 2018 թվականի պետական բյուջեի </w:t>
      </w:r>
      <w:r w:rsidR="008F3EF7" w:rsidRPr="00C326F2">
        <w:rPr>
          <w:rFonts w:ascii="Sylfaen" w:hAnsi="Sylfaen"/>
        </w:rPr>
        <w:t xml:space="preserve">մասին» Օրենքը, </w:t>
      </w:r>
      <w:r w:rsidR="00232770" w:rsidRPr="00C326F2">
        <w:rPr>
          <w:rFonts w:ascii="Sylfaen" w:hAnsi="Sylfaen"/>
        </w:rPr>
        <w:t>համապատասխանաբար</w:t>
      </w:r>
      <w:r w:rsidR="00C46DED" w:rsidRPr="00C326F2">
        <w:rPr>
          <w:rFonts w:ascii="Sylfaen" w:hAnsi="Sylfaen"/>
        </w:rPr>
        <w:t xml:space="preserve"> Ղրղզստանի Հանրապետության միջնաժամկետ ժամանակահատվածի</w:t>
      </w:r>
      <w:r w:rsidRPr="00C326F2">
        <w:rPr>
          <w:rFonts w:ascii="Sylfaen" w:hAnsi="Sylfaen"/>
        </w:rPr>
        <w:t xml:space="preserve"> համար </w:t>
      </w:r>
      <w:r w:rsidR="008F3EF7" w:rsidRPr="00C326F2">
        <w:rPr>
          <w:rFonts w:ascii="Sylfaen" w:hAnsi="Sylfaen"/>
        </w:rPr>
        <w:t>դրամավարկային քաղաքականության</w:t>
      </w:r>
      <w:r w:rsidRPr="00C326F2">
        <w:rPr>
          <w:rFonts w:ascii="Sylfaen" w:hAnsi="Sylfaen"/>
        </w:rPr>
        <w:t xml:space="preserve"> հիմնական ուղղությունները </w:t>
      </w:r>
      <w:r w:rsidR="00060B45" w:rsidRPr="00C326F2">
        <w:rPr>
          <w:rFonts w:ascii="Sylfaen" w:hAnsi="Sylfaen"/>
        </w:rPr>
        <w:t>եւ</w:t>
      </w:r>
      <w:r w:rsidRPr="00C326F2">
        <w:rPr>
          <w:rFonts w:ascii="Sylfaen" w:hAnsi="Sylfaen"/>
        </w:rPr>
        <w:t xml:space="preserve"> Ռուսաստանի Դաշնության 2018 թվականի </w:t>
      </w:r>
      <w:r w:rsidR="00060B45" w:rsidRPr="00C326F2">
        <w:rPr>
          <w:rFonts w:ascii="Sylfaen" w:hAnsi="Sylfaen"/>
        </w:rPr>
        <w:t>եւ</w:t>
      </w:r>
      <w:r w:rsidRPr="00C326F2">
        <w:rPr>
          <w:rFonts w:ascii="Sylfaen" w:hAnsi="Sylfaen"/>
        </w:rPr>
        <w:t xml:space="preserve"> 2019 </w:t>
      </w:r>
      <w:r w:rsidR="002A4C35" w:rsidRPr="00C326F2">
        <w:rPr>
          <w:rFonts w:ascii="Sylfaen" w:hAnsi="Sylfaen"/>
        </w:rPr>
        <w:t>ու</w:t>
      </w:r>
      <w:r w:rsidRPr="00C326F2">
        <w:rPr>
          <w:rFonts w:ascii="Sylfaen" w:hAnsi="Sylfaen"/>
        </w:rPr>
        <w:t xml:space="preserve"> 2020</w:t>
      </w:r>
      <w:r w:rsidR="00CC64BA" w:rsidRPr="00C326F2">
        <w:rPr>
          <w:rFonts w:ascii="Sylfaen" w:hAnsi="Sylfaen"/>
        </w:rPr>
        <w:t> </w:t>
      </w:r>
      <w:r w:rsidRPr="00C326F2">
        <w:rPr>
          <w:rFonts w:ascii="Sylfaen" w:hAnsi="Sylfaen"/>
        </w:rPr>
        <w:t xml:space="preserve">թվականների ժամանակահատվածի համար </w:t>
      </w:r>
      <w:r w:rsidR="007C5EB5" w:rsidRPr="00C326F2">
        <w:rPr>
          <w:rFonts w:ascii="Sylfaen" w:hAnsi="Sylfaen"/>
        </w:rPr>
        <w:t>Մ</w:t>
      </w:r>
      <w:r w:rsidRPr="00C326F2">
        <w:rPr>
          <w:rFonts w:ascii="Sylfaen" w:hAnsi="Sylfaen"/>
        </w:rPr>
        <w:t xml:space="preserve">իասնական պետական դրամավարկային քաղաքականության </w:t>
      </w:r>
      <w:r w:rsidR="001816C9" w:rsidRPr="00C326F2">
        <w:rPr>
          <w:rFonts w:ascii="Sylfaen" w:hAnsi="Sylfaen"/>
        </w:rPr>
        <w:t>հիմնական</w:t>
      </w:r>
      <w:r w:rsidRPr="00C326F2">
        <w:rPr>
          <w:rFonts w:ascii="Sylfaen" w:hAnsi="Sylfaen"/>
        </w:rPr>
        <w:t xml:space="preserve"> ուղղությունները): Բելառուսի </w:t>
      </w:r>
      <w:r w:rsidR="003A2A3D" w:rsidRPr="00C326F2">
        <w:rPr>
          <w:rFonts w:ascii="Sylfaen" w:hAnsi="Sylfaen"/>
        </w:rPr>
        <w:t>Հ</w:t>
      </w:r>
      <w:r w:rsidRPr="00C326F2">
        <w:rPr>
          <w:rFonts w:ascii="Sylfaen" w:hAnsi="Sylfaen"/>
        </w:rPr>
        <w:t>անրապետությունում դրամավարկային քաղաքականության հիմնական ուղղություններին համապատասխան</w:t>
      </w:r>
      <w:r w:rsidR="00E2006B" w:rsidRPr="00C326F2">
        <w:rPr>
          <w:rFonts w:ascii="Sylfaen" w:hAnsi="Sylfaen"/>
        </w:rPr>
        <w:t>՝</w:t>
      </w:r>
      <w:r w:rsidRPr="00C326F2">
        <w:rPr>
          <w:rFonts w:ascii="Sylfaen" w:hAnsi="Sylfaen"/>
        </w:rPr>
        <w:t xml:space="preserve"> 2018 թվականին վերջինիս հիմնական նպատակը կլինի ոչ ավել</w:t>
      </w:r>
      <w:r w:rsidR="00E2006B" w:rsidRPr="00C326F2">
        <w:rPr>
          <w:rFonts w:ascii="Sylfaen" w:hAnsi="Sylfaen"/>
        </w:rPr>
        <w:t>ի</w:t>
      </w:r>
      <w:r w:rsidR="00C74265" w:rsidRPr="00C326F2">
        <w:rPr>
          <w:rFonts w:ascii="Sylfaen" w:hAnsi="Sylfaen"/>
        </w:rPr>
        <w:t>,</w:t>
      </w:r>
      <w:r w:rsidRPr="00C326F2">
        <w:rPr>
          <w:rFonts w:ascii="Sylfaen" w:hAnsi="Sylfaen"/>
        </w:rPr>
        <w:t xml:space="preserve"> քան 6% չափով գնաճի սահմանափակումը:</w:t>
      </w:r>
      <w:r w:rsidR="002045F8" w:rsidRPr="00C326F2">
        <w:rPr>
          <w:rStyle w:val="FootnoteReference"/>
          <w:rFonts w:ascii="Sylfaen" w:hAnsi="Sylfaen"/>
        </w:rPr>
        <w:footnoteReference w:id="8"/>
      </w:r>
      <w:r w:rsidRPr="00C326F2">
        <w:rPr>
          <w:rFonts w:ascii="Sylfaen" w:hAnsi="Sylfaen"/>
        </w:rPr>
        <w:t xml:space="preserve"> 2018</w:t>
      </w:r>
      <w:r w:rsidR="002045F8" w:rsidRPr="00C326F2">
        <w:rPr>
          <w:rFonts w:ascii="Sylfaen" w:hAnsi="Sylfaen"/>
        </w:rPr>
        <w:t> </w:t>
      </w:r>
      <w:r w:rsidRPr="00C326F2">
        <w:rPr>
          <w:rFonts w:ascii="Sylfaen" w:hAnsi="Sylfaen"/>
        </w:rPr>
        <w:t>թվականի համար Ղազախստանի Հանրապետությունում դրամավարկային քաղաքականության հիմնական ուղղություններով գնաճի նպատակային կողմնորոշիչները սահմանված են 5-7%</w:t>
      </w:r>
      <w:r w:rsidR="00387AB6" w:rsidRPr="00C326F2">
        <w:rPr>
          <w:rFonts w:ascii="Sylfaen" w:hAnsi="Sylfaen"/>
        </w:rPr>
        <w:t>-ի</w:t>
      </w:r>
      <w:r w:rsidRPr="00C326F2">
        <w:rPr>
          <w:rFonts w:ascii="Sylfaen" w:hAnsi="Sylfaen"/>
        </w:rPr>
        <w:t xml:space="preserve"> մակարդակի վրա</w:t>
      </w:r>
      <w:r w:rsidR="00E2006B" w:rsidRPr="00C326F2">
        <w:rPr>
          <w:rFonts w:ascii="Sylfaen" w:hAnsi="Sylfaen"/>
        </w:rPr>
        <w:t>՝</w:t>
      </w:r>
      <w:r w:rsidRPr="00C326F2">
        <w:rPr>
          <w:rFonts w:ascii="Sylfaen" w:hAnsi="Sylfaen"/>
        </w:rPr>
        <w:t xml:space="preserve"> 2018 թվականի վերջի դրությամբ, 4-6 %</w:t>
      </w:r>
      <w:r w:rsidR="00387AB6" w:rsidRPr="00C326F2">
        <w:rPr>
          <w:rFonts w:ascii="Sylfaen" w:hAnsi="Sylfaen"/>
        </w:rPr>
        <w:t>-ի</w:t>
      </w:r>
      <w:r w:rsidRPr="00C326F2">
        <w:rPr>
          <w:rFonts w:ascii="Sylfaen" w:hAnsi="Sylfaen"/>
        </w:rPr>
        <w:t xml:space="preserve"> վրա</w:t>
      </w:r>
      <w:r w:rsidR="00387AB6" w:rsidRPr="00C326F2">
        <w:rPr>
          <w:rFonts w:ascii="Sylfaen" w:hAnsi="Sylfaen"/>
        </w:rPr>
        <w:t>՝</w:t>
      </w:r>
      <w:r w:rsidRPr="00C326F2">
        <w:rPr>
          <w:rFonts w:ascii="Sylfaen" w:hAnsi="Sylfaen"/>
        </w:rPr>
        <w:t xml:space="preserve"> 2019 թվականի վերջի դրությամբ </w:t>
      </w:r>
      <w:r w:rsidR="00060B45" w:rsidRPr="00C326F2">
        <w:rPr>
          <w:rFonts w:ascii="Sylfaen" w:hAnsi="Sylfaen"/>
        </w:rPr>
        <w:t>եւ</w:t>
      </w:r>
      <w:r w:rsidRPr="00C326F2">
        <w:rPr>
          <w:rFonts w:ascii="Sylfaen" w:hAnsi="Sylfaen"/>
        </w:rPr>
        <w:t xml:space="preserve"> ավելի ցածր, սակայն 4% մոտ</w:t>
      </w:r>
      <w:r w:rsidR="00387AB6" w:rsidRPr="00C326F2">
        <w:rPr>
          <w:rFonts w:ascii="Sylfaen" w:hAnsi="Sylfaen"/>
        </w:rPr>
        <w:t>՝</w:t>
      </w:r>
      <w:r w:rsidRPr="00C326F2">
        <w:rPr>
          <w:rFonts w:ascii="Sylfaen" w:hAnsi="Sylfaen"/>
        </w:rPr>
        <w:t xml:space="preserve"> 2020 թվականի վերջի դրությամբ </w:t>
      </w:r>
      <w:r w:rsidR="00060B45" w:rsidRPr="00C326F2">
        <w:rPr>
          <w:rFonts w:ascii="Sylfaen" w:hAnsi="Sylfaen"/>
        </w:rPr>
        <w:t>եւ</w:t>
      </w:r>
      <w:r w:rsidRPr="00C326F2">
        <w:rPr>
          <w:rFonts w:ascii="Sylfaen" w:hAnsi="Sylfaen"/>
        </w:rPr>
        <w:t xml:space="preserve"> հաջորդ տարիների համա</w:t>
      </w:r>
      <w:r w:rsidR="001816C9" w:rsidRPr="00C326F2">
        <w:rPr>
          <w:rFonts w:ascii="Sylfaen" w:hAnsi="Sylfaen"/>
        </w:rPr>
        <w:t>ր</w:t>
      </w:r>
      <w:r w:rsidRPr="00C326F2">
        <w:rPr>
          <w:rFonts w:ascii="Sylfaen" w:hAnsi="Sylfaen"/>
        </w:rPr>
        <w:t>:</w:t>
      </w:r>
      <w:r w:rsidR="002045F8" w:rsidRPr="00C326F2">
        <w:rPr>
          <w:rStyle w:val="FootnoteReference"/>
          <w:rFonts w:ascii="Sylfaen" w:hAnsi="Sylfaen"/>
        </w:rPr>
        <w:footnoteReference w:id="9"/>
      </w:r>
    </w:p>
    <w:p w:rsidR="003A3E70" w:rsidRPr="00C326F2" w:rsidRDefault="003A3E70" w:rsidP="00CC64BA">
      <w:pPr>
        <w:spacing w:after="160" w:line="336" w:lineRule="auto"/>
        <w:ind w:firstLine="567"/>
        <w:jc w:val="both"/>
        <w:rPr>
          <w:rFonts w:ascii="Sylfaen" w:hAnsi="Sylfaen" w:cs="Sylfaen"/>
        </w:rPr>
      </w:pPr>
      <w:r w:rsidRPr="00C326F2">
        <w:rPr>
          <w:rFonts w:ascii="Sylfaen" w:hAnsi="Sylfaen"/>
        </w:rPr>
        <w:t>Անդամ պետությունները փոխանակվում են գնաճային թիրախավորմանը անցն</w:t>
      </w:r>
      <w:r w:rsidR="004235AD" w:rsidRPr="00C326F2">
        <w:rPr>
          <w:rFonts w:ascii="Sylfaen" w:hAnsi="Sylfaen"/>
        </w:rPr>
        <w:t>ելու</w:t>
      </w:r>
      <w:r w:rsidRPr="00C326F2">
        <w:rPr>
          <w:rFonts w:ascii="Sylfaen" w:hAnsi="Sylfaen"/>
        </w:rPr>
        <w:t xml:space="preserve"> պայմաններում դրամավարկային քաղաքականություն անցկացնելու փորձով: Այսպես, 2017 թվականի սեպտեմբերին Ալմաթի քաղաքում (Ղազախստանի Հանրապետություն) կայացավ «Դրամավարկային քաղաքականություն: Գնաճային թիրախավորման</w:t>
      </w:r>
      <w:r w:rsidR="00387AB6" w:rsidRPr="00C326F2">
        <w:rPr>
          <w:rFonts w:ascii="Sylfaen" w:hAnsi="Sylfaen"/>
        </w:rPr>
        <w:t>ն</w:t>
      </w:r>
      <w:r w:rsidRPr="00C326F2">
        <w:rPr>
          <w:rFonts w:ascii="Sylfaen" w:hAnsi="Sylfaen"/>
        </w:rPr>
        <w:t xml:space="preserve"> անցնելիս Ղազախստանի փորձը» </w:t>
      </w:r>
      <w:r w:rsidR="00956119" w:rsidRPr="00C326F2">
        <w:rPr>
          <w:rFonts w:ascii="Sylfaen" w:hAnsi="Sylfaen"/>
        </w:rPr>
        <w:t>սեմինարը</w:t>
      </w:r>
      <w:r w:rsidRPr="00C326F2">
        <w:rPr>
          <w:rFonts w:ascii="Sylfaen" w:hAnsi="Sylfaen"/>
        </w:rPr>
        <w:t xml:space="preserve">, որն անցկացվում </w:t>
      </w:r>
      <w:r w:rsidR="00387AB6" w:rsidRPr="00C326F2">
        <w:rPr>
          <w:rFonts w:ascii="Sylfaen" w:hAnsi="Sylfaen"/>
        </w:rPr>
        <w:t xml:space="preserve">էր </w:t>
      </w:r>
      <w:r w:rsidRPr="00C326F2">
        <w:rPr>
          <w:rFonts w:ascii="Sylfaen" w:hAnsi="Sylfaen"/>
        </w:rPr>
        <w:t xml:space="preserve">կենտրոնական (ազգային) բանկերի </w:t>
      </w:r>
      <w:r w:rsidR="00060B45" w:rsidRPr="00C326F2">
        <w:rPr>
          <w:rFonts w:ascii="Sylfaen" w:hAnsi="Sylfaen"/>
        </w:rPr>
        <w:t>եւ</w:t>
      </w:r>
      <w:r w:rsidRPr="00C326F2">
        <w:rPr>
          <w:rFonts w:ascii="Sylfaen" w:hAnsi="Sylfaen"/>
        </w:rPr>
        <w:t xml:space="preserve"> </w:t>
      </w:r>
      <w:r w:rsidR="00AD6CD4" w:rsidRPr="00C326F2">
        <w:rPr>
          <w:rFonts w:ascii="Sylfaen" w:hAnsi="Sylfaen"/>
        </w:rPr>
        <w:t>Հանձնաժողովի ներկայացուցիչների համար</w:t>
      </w:r>
      <w:r w:rsidR="00653204" w:rsidRPr="00C326F2">
        <w:rPr>
          <w:rFonts w:ascii="Sylfaen" w:hAnsi="Sylfaen"/>
        </w:rPr>
        <w:t>՝</w:t>
      </w:r>
      <w:r w:rsidR="00AD6CD4" w:rsidRPr="00C326F2">
        <w:rPr>
          <w:rFonts w:ascii="Sylfaen" w:hAnsi="Sylfaen"/>
        </w:rPr>
        <w:t xml:space="preserve"> </w:t>
      </w:r>
      <w:r w:rsidRPr="00C326F2">
        <w:rPr>
          <w:rFonts w:ascii="Sylfaen" w:hAnsi="Sylfaen"/>
        </w:rPr>
        <w:t xml:space="preserve">Ղազախստանի Հանրապետության Ազգային բանկի բազայի հիման վրա: </w:t>
      </w:r>
      <w:r w:rsidR="00956119" w:rsidRPr="00C326F2">
        <w:rPr>
          <w:rFonts w:ascii="Sylfaen" w:hAnsi="Sylfaen"/>
        </w:rPr>
        <w:t>Սեմինարի</w:t>
      </w:r>
      <w:r w:rsidR="00211D36" w:rsidRPr="00C326F2">
        <w:rPr>
          <w:rFonts w:ascii="Sylfaen" w:hAnsi="Sylfaen"/>
        </w:rPr>
        <w:t xml:space="preserve"> </w:t>
      </w:r>
      <w:r w:rsidRPr="00C326F2">
        <w:rPr>
          <w:rFonts w:ascii="Sylfaen" w:hAnsi="Sylfaen"/>
        </w:rPr>
        <w:t>անցկացման ընթացքում հիմնական ուշադրությունը դարձվում է գնաճային թիրախավորման ոլորտում անդամ պետությունների փորձին, դրամավարկային քաղաքականության կիրառվող գործիքներին, դրամավարկային քաղաքականության տրանսմիսիոն մեխանիզմի տոկոսային ուղու գործունեությանը</w:t>
      </w:r>
      <w:r w:rsidR="00E4484C" w:rsidRPr="00C326F2">
        <w:rPr>
          <w:rFonts w:ascii="Sylfaen" w:hAnsi="Sylfaen"/>
        </w:rPr>
        <w:t xml:space="preserve">, </w:t>
      </w:r>
      <w:r w:rsidRPr="00C326F2">
        <w:rPr>
          <w:rFonts w:ascii="Sylfaen" w:hAnsi="Sylfaen"/>
        </w:rPr>
        <w:t>մակրոտնտեսական կանխատեսմանը, պետական արժեթղթերի շուկայի զարգացմանը, ինչպես նա</w:t>
      </w:r>
      <w:r w:rsidR="00060B45" w:rsidRPr="00C326F2">
        <w:rPr>
          <w:rFonts w:ascii="Sylfaen" w:hAnsi="Sylfaen"/>
        </w:rPr>
        <w:t>եւ</w:t>
      </w:r>
      <w:r w:rsidRPr="00C326F2">
        <w:rPr>
          <w:rFonts w:ascii="Sylfaen" w:hAnsi="Sylfaen"/>
        </w:rPr>
        <w:t xml:space="preserve"> տնտեսության ապադոլարիզացման գործիքներին:</w:t>
      </w: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 xml:space="preserve">Ազգային մակարդակում անդամ պետությունների կողմից վարվող դրամավարկային </w:t>
      </w:r>
      <w:r w:rsidR="00060B45" w:rsidRPr="00C326F2">
        <w:rPr>
          <w:rFonts w:ascii="Sylfaen" w:hAnsi="Sylfaen"/>
          <w:sz w:val="24"/>
          <w:szCs w:val="24"/>
        </w:rPr>
        <w:t>եւ</w:t>
      </w:r>
      <w:r w:rsidRPr="00C326F2">
        <w:rPr>
          <w:rFonts w:ascii="Sylfaen" w:hAnsi="Sylfaen"/>
          <w:sz w:val="24"/>
          <w:szCs w:val="24"/>
        </w:rPr>
        <w:t xml:space="preserve"> հարկաբյուջետային քաղաքականության </w:t>
      </w:r>
      <w:r w:rsidR="004D358A" w:rsidRPr="00C326F2">
        <w:rPr>
          <w:rFonts w:ascii="Sylfaen" w:hAnsi="Sylfaen"/>
          <w:sz w:val="24"/>
          <w:szCs w:val="24"/>
        </w:rPr>
        <w:t>կոորդինացումը</w:t>
      </w:r>
    </w:p>
    <w:p w:rsidR="00987765" w:rsidRPr="00C326F2" w:rsidRDefault="003A3E70" w:rsidP="00CC64BA">
      <w:pPr>
        <w:spacing w:after="160" w:line="360" w:lineRule="auto"/>
        <w:ind w:firstLine="567"/>
        <w:jc w:val="both"/>
        <w:rPr>
          <w:rFonts w:ascii="Sylfaen" w:hAnsi="Sylfaen"/>
        </w:rPr>
      </w:pPr>
      <w:r w:rsidRPr="00C326F2">
        <w:rPr>
          <w:rFonts w:ascii="Sylfaen" w:hAnsi="Sylfaen"/>
        </w:rPr>
        <w:t xml:space="preserve">Մակրոտնտեսության ոլորտում կայուն բարելավումն ապահովելու համար անհրաժեշտ են </w:t>
      </w:r>
      <w:r w:rsidR="00135B92" w:rsidRPr="00C326F2">
        <w:rPr>
          <w:rFonts w:ascii="Sylfaen" w:hAnsi="Sylfaen"/>
        </w:rPr>
        <w:t>ջանքեր</w:t>
      </w:r>
      <w:r w:rsidR="003A4641" w:rsidRPr="00C326F2">
        <w:rPr>
          <w:rFonts w:ascii="Sylfaen" w:hAnsi="Sylfaen"/>
        </w:rPr>
        <w:t>՝</w:t>
      </w:r>
      <w:r w:rsidR="00414527" w:rsidRPr="00C326F2">
        <w:rPr>
          <w:rFonts w:ascii="Sylfaen" w:hAnsi="Sylfaen"/>
        </w:rPr>
        <w:t xml:space="preserve"> </w:t>
      </w:r>
      <w:r w:rsidRPr="00C326F2">
        <w:rPr>
          <w:rFonts w:ascii="Sylfaen" w:hAnsi="Sylfaen"/>
        </w:rPr>
        <w:t>յուրաքանչյուր պետությունում դրա կանխատեսելիությ</w:t>
      </w:r>
      <w:r w:rsidR="00E4484C" w:rsidRPr="00C326F2">
        <w:rPr>
          <w:rFonts w:ascii="Sylfaen" w:hAnsi="Sylfaen"/>
        </w:rPr>
        <w:t>ուն</w:t>
      </w:r>
      <w:r w:rsidRPr="00C326F2">
        <w:rPr>
          <w:rFonts w:ascii="Sylfaen" w:hAnsi="Sylfaen"/>
        </w:rPr>
        <w:t xml:space="preserve">ն </w:t>
      </w:r>
      <w:r w:rsidR="005D3F57" w:rsidRPr="00C326F2">
        <w:rPr>
          <w:rFonts w:ascii="Sylfaen" w:hAnsi="Sylfaen"/>
        </w:rPr>
        <w:t xml:space="preserve">ու </w:t>
      </w:r>
      <w:r w:rsidR="00135B92" w:rsidRPr="00C326F2">
        <w:rPr>
          <w:rFonts w:ascii="Sylfaen" w:hAnsi="Sylfaen"/>
        </w:rPr>
        <w:t>համակարգվածությ</w:t>
      </w:r>
      <w:r w:rsidR="003A4641" w:rsidRPr="00C326F2">
        <w:rPr>
          <w:rFonts w:ascii="Sylfaen" w:hAnsi="Sylfaen"/>
        </w:rPr>
        <w:t>ու</w:t>
      </w:r>
      <w:r w:rsidR="00135B92" w:rsidRPr="00C326F2">
        <w:rPr>
          <w:rFonts w:ascii="Sylfaen" w:hAnsi="Sylfaen"/>
        </w:rPr>
        <w:t>ն</w:t>
      </w:r>
      <w:r w:rsidR="005D3F57" w:rsidRPr="00C326F2">
        <w:rPr>
          <w:rFonts w:ascii="Sylfaen" w:hAnsi="Sylfaen"/>
        </w:rPr>
        <w:t>ը</w:t>
      </w:r>
      <w:r w:rsidR="00135B92" w:rsidRPr="00C326F2">
        <w:rPr>
          <w:rFonts w:ascii="Sylfaen" w:hAnsi="Sylfaen"/>
        </w:rPr>
        <w:t xml:space="preserve"> բարձրաց</w:t>
      </w:r>
      <w:r w:rsidR="005D3F57" w:rsidRPr="00C326F2">
        <w:rPr>
          <w:rFonts w:ascii="Sylfaen" w:hAnsi="Sylfaen"/>
        </w:rPr>
        <w:t>նելու</w:t>
      </w:r>
      <w:r w:rsidR="00135B92" w:rsidRPr="00C326F2">
        <w:rPr>
          <w:rFonts w:ascii="Sylfaen" w:hAnsi="Sylfaen"/>
        </w:rPr>
        <w:t xml:space="preserve"> համար</w:t>
      </w:r>
      <w:r w:rsidRPr="00C326F2">
        <w:rPr>
          <w:rFonts w:ascii="Sylfaen" w:hAnsi="Sylfaen"/>
        </w:rPr>
        <w:t>, այդ թվում</w:t>
      </w:r>
      <w:r w:rsidR="008714C0" w:rsidRPr="00C326F2">
        <w:rPr>
          <w:rFonts w:ascii="Sylfaen" w:hAnsi="Sylfaen"/>
        </w:rPr>
        <w:t>՝</w:t>
      </w:r>
      <w:r w:rsidRPr="00C326F2">
        <w:rPr>
          <w:rFonts w:ascii="Sylfaen" w:hAnsi="Sylfaen"/>
        </w:rPr>
        <w:t xml:space="preserve"> ազգային </w:t>
      </w:r>
      <w:r w:rsidR="00232770" w:rsidRPr="00C326F2">
        <w:rPr>
          <w:rFonts w:ascii="Sylfaen" w:hAnsi="Sylfaen"/>
        </w:rPr>
        <w:t xml:space="preserve">մակարդակով դրամավարկային </w:t>
      </w:r>
      <w:r w:rsidR="00060B45" w:rsidRPr="00C326F2">
        <w:rPr>
          <w:rFonts w:ascii="Sylfaen" w:hAnsi="Sylfaen"/>
        </w:rPr>
        <w:t>եւ</w:t>
      </w:r>
      <w:r w:rsidR="00232770" w:rsidRPr="00C326F2">
        <w:rPr>
          <w:rFonts w:ascii="Sylfaen" w:hAnsi="Sylfaen"/>
        </w:rPr>
        <w:t xml:space="preserve"> հարկաբյուջետային քաղաքականության</w:t>
      </w:r>
      <w:r w:rsidRPr="00C326F2">
        <w:rPr>
          <w:rFonts w:ascii="Sylfaen" w:hAnsi="Sylfaen"/>
        </w:rPr>
        <w:t xml:space="preserve"> </w:t>
      </w:r>
      <w:r w:rsidR="001816C9" w:rsidRPr="00C326F2">
        <w:rPr>
          <w:rFonts w:ascii="Sylfaen" w:hAnsi="Sylfaen"/>
        </w:rPr>
        <w:t>միջոցառումների</w:t>
      </w:r>
      <w:r w:rsidRPr="00C326F2">
        <w:rPr>
          <w:rFonts w:ascii="Sylfaen" w:hAnsi="Sylfaen"/>
        </w:rPr>
        <w:t xml:space="preserve"> համաձայնեցվածության ապահովման ճանապարհով: 2017 թվականին յուրաքանչյուր պետության շրջանակներում հատուկ ուշադրություն էր դարձվում այդպիսի </w:t>
      </w:r>
      <w:r w:rsidR="001816C9" w:rsidRPr="00C326F2">
        <w:rPr>
          <w:rFonts w:ascii="Sylfaen" w:hAnsi="Sylfaen"/>
        </w:rPr>
        <w:t>միջոցառումների կոորդինացմանը</w:t>
      </w:r>
      <w:r w:rsidRPr="00C326F2">
        <w:rPr>
          <w:rFonts w:ascii="Sylfaen" w:hAnsi="Sylfaen"/>
        </w:rPr>
        <w:t>: Այսպես, Հայաստանի Հանրապետության Կենտրոնական բանկը համաձայն իր՝ 2015-2017 թվականների Ռազմավարությանը</w:t>
      </w:r>
      <w:r w:rsidR="00096816" w:rsidRPr="00C326F2">
        <w:rPr>
          <w:rFonts w:ascii="Sylfaen" w:hAnsi="Sylfaen"/>
        </w:rPr>
        <w:t>,</w:t>
      </w:r>
      <w:r w:rsidRPr="00C326F2">
        <w:rPr>
          <w:rFonts w:ascii="Sylfaen" w:hAnsi="Sylfaen"/>
        </w:rPr>
        <w:t xml:space="preserve"> մշտական աջակցություն է ցուցաբերում կայուն մակրոտնտեսական զարգացմանը</w:t>
      </w:r>
      <w:r w:rsidR="00096816" w:rsidRPr="00C326F2">
        <w:rPr>
          <w:rFonts w:ascii="Sylfaen" w:hAnsi="Sylfaen"/>
        </w:rPr>
        <w:t>՝</w:t>
      </w:r>
      <w:r w:rsidRPr="00C326F2">
        <w:rPr>
          <w:rFonts w:ascii="Sylfaen" w:hAnsi="Sylfaen"/>
        </w:rPr>
        <w:t xml:space="preserve"> հանդես գալով որպես տնտեսական մարտահրավերներին դիմակայելու գործում Հայաստանի Հանրապետության Կառավարության գլխավոր գործընկեր</w:t>
      </w:r>
      <w:r w:rsidR="00FA08EE" w:rsidRPr="00C326F2">
        <w:rPr>
          <w:rStyle w:val="FootnoteReference"/>
          <w:rFonts w:ascii="Sylfaen" w:hAnsi="Sylfaen"/>
        </w:rPr>
        <w:footnoteReference w:id="10"/>
      </w:r>
      <w:r w:rsidRPr="00C326F2">
        <w:rPr>
          <w:rFonts w:ascii="Sylfaen" w:hAnsi="Sylfaen"/>
        </w:rPr>
        <w:t xml:space="preserve">: </w:t>
      </w:r>
      <w:r w:rsidR="00096816" w:rsidRPr="00C326F2">
        <w:rPr>
          <w:rFonts w:ascii="Sylfaen" w:hAnsi="Sylfaen"/>
        </w:rPr>
        <w:t xml:space="preserve">Բելառուսի Հանրապետությունում </w:t>
      </w:r>
      <w:r w:rsidRPr="00C326F2">
        <w:rPr>
          <w:rFonts w:ascii="Sylfaen" w:hAnsi="Sylfaen"/>
        </w:rPr>
        <w:t xml:space="preserve">Ազգային բանկի </w:t>
      </w:r>
      <w:r w:rsidR="00060B45" w:rsidRPr="00C326F2">
        <w:rPr>
          <w:rFonts w:ascii="Sylfaen" w:hAnsi="Sylfaen"/>
        </w:rPr>
        <w:t>եւ</w:t>
      </w:r>
      <w:r w:rsidRPr="00C326F2">
        <w:rPr>
          <w:rFonts w:ascii="Sylfaen" w:hAnsi="Sylfaen"/>
        </w:rPr>
        <w:t xml:space="preserve"> Կառավարության </w:t>
      </w:r>
      <w:r w:rsidR="00CF032D" w:rsidRPr="00C326F2">
        <w:rPr>
          <w:rFonts w:ascii="Sylfaen" w:hAnsi="Sylfaen"/>
        </w:rPr>
        <w:t>գործողություններ</w:t>
      </w:r>
      <w:r w:rsidR="00096816" w:rsidRPr="00C326F2">
        <w:rPr>
          <w:rFonts w:ascii="Sylfaen" w:hAnsi="Sylfaen"/>
        </w:rPr>
        <w:t>ը</w:t>
      </w:r>
      <w:r w:rsidR="00CF032D" w:rsidRPr="00C326F2">
        <w:rPr>
          <w:rFonts w:ascii="Sylfaen" w:hAnsi="Sylfaen"/>
        </w:rPr>
        <w:t xml:space="preserve"> կոորդինաց</w:t>
      </w:r>
      <w:r w:rsidR="00096816" w:rsidRPr="00C326F2">
        <w:rPr>
          <w:rFonts w:ascii="Sylfaen" w:hAnsi="Sylfaen"/>
        </w:rPr>
        <w:t>նելու</w:t>
      </w:r>
      <w:r w:rsidR="00CF032D" w:rsidRPr="00C326F2">
        <w:rPr>
          <w:rFonts w:ascii="Sylfaen" w:hAnsi="Sylfaen"/>
        </w:rPr>
        <w:t xml:space="preserve"> նպատակով </w:t>
      </w:r>
      <w:r w:rsidR="00956119" w:rsidRPr="00C326F2">
        <w:rPr>
          <w:rFonts w:ascii="Sylfaen" w:hAnsi="Sylfaen"/>
        </w:rPr>
        <w:t>ստեղծվել է Ֆինանսական կայունության հարցերով խորհուրդը, իսկ Ղրղզստանի Հանրապետությունում՝ Միջգերատեսչական համակարգման հարցերով խորհուրդը:</w:t>
      </w:r>
      <w:r w:rsidR="00060B45" w:rsidRPr="00C326F2">
        <w:rPr>
          <w:rFonts w:ascii="Sylfaen" w:hAnsi="Sylfaen"/>
        </w:rPr>
        <w:t xml:space="preserve"> </w:t>
      </w:r>
      <w:r w:rsidR="00956119" w:rsidRPr="00C326F2">
        <w:rPr>
          <w:rFonts w:ascii="Sylfaen" w:hAnsi="Sylfaen"/>
        </w:rPr>
        <w:t xml:space="preserve">Ղազախստանի Հանրապետությունում </w:t>
      </w:r>
      <w:r w:rsidR="00060B45" w:rsidRPr="00C326F2">
        <w:rPr>
          <w:rFonts w:ascii="Sylfaen" w:hAnsi="Sylfaen"/>
        </w:rPr>
        <w:t>եւ</w:t>
      </w:r>
      <w:r w:rsidR="00956119" w:rsidRPr="00C326F2">
        <w:rPr>
          <w:rFonts w:ascii="Sylfaen" w:hAnsi="Sylfaen"/>
        </w:rPr>
        <w:t xml:space="preserve"> Ռուսաստանի Դաշնությունում 2018 թվականի դրամավարկային քաղաքականության հիմնական</w:t>
      </w:r>
      <w:r w:rsidRPr="00C326F2">
        <w:rPr>
          <w:rFonts w:ascii="Sylfaen" w:hAnsi="Sylfaen"/>
        </w:rPr>
        <w:t xml:space="preserve"> ուղղությունները պարունակող փաստաթղթերը </w:t>
      </w:r>
      <w:r w:rsidRPr="00C326F2">
        <w:rPr>
          <w:rStyle w:val="FootnoteReference"/>
          <w:rFonts w:ascii="Sylfaen" w:hAnsi="Sylfaen"/>
        </w:rPr>
        <w:footnoteReference w:id="11"/>
      </w:r>
      <w:r w:rsidRPr="00C326F2">
        <w:rPr>
          <w:rFonts w:ascii="Sylfaen" w:hAnsi="Sylfaen"/>
          <w:vertAlign w:val="superscript"/>
        </w:rPr>
        <w:t>,</w:t>
      </w:r>
      <w:r w:rsidRPr="00C326F2">
        <w:rPr>
          <w:rStyle w:val="FootnoteReference"/>
          <w:rFonts w:ascii="Sylfaen" w:hAnsi="Sylfaen"/>
        </w:rPr>
        <w:footnoteReference w:id="12"/>
      </w:r>
      <w:r w:rsidRPr="00C326F2">
        <w:rPr>
          <w:rFonts w:ascii="Sylfaen" w:hAnsi="Sylfaen"/>
        </w:rPr>
        <w:t xml:space="preserve"> հաշվի են առնում վարվող բյուջետային քաղաքականության հետ սերտ կապը</w:t>
      </w:r>
      <w:r w:rsidR="00B35EEA" w:rsidRPr="00C326F2">
        <w:rPr>
          <w:rFonts w:ascii="Sylfaen" w:hAnsi="Sylfaen"/>
        </w:rPr>
        <w:t>՝</w:t>
      </w:r>
      <w:r w:rsidRPr="00C326F2">
        <w:rPr>
          <w:rFonts w:ascii="Sylfaen" w:hAnsi="Sylfaen"/>
        </w:rPr>
        <w:t xml:space="preserve"> ներառյալ դրամավարկային քաղաքականության վարման ներքին պայմանների ձ</w:t>
      </w:r>
      <w:r w:rsidR="00060B45" w:rsidRPr="00C326F2">
        <w:rPr>
          <w:rFonts w:ascii="Sylfaen" w:hAnsi="Sylfaen"/>
        </w:rPr>
        <w:t>եւ</w:t>
      </w:r>
      <w:r w:rsidRPr="00C326F2">
        <w:rPr>
          <w:rFonts w:ascii="Sylfaen" w:hAnsi="Sylfaen"/>
        </w:rPr>
        <w:t xml:space="preserve">ավորման </w:t>
      </w:r>
      <w:r w:rsidR="00060B45" w:rsidRPr="00C326F2">
        <w:rPr>
          <w:rFonts w:ascii="Sylfaen" w:hAnsi="Sylfaen"/>
        </w:rPr>
        <w:t>եւ</w:t>
      </w:r>
      <w:r w:rsidRPr="00C326F2">
        <w:rPr>
          <w:rFonts w:ascii="Sylfaen" w:hAnsi="Sylfaen"/>
        </w:rPr>
        <w:t xml:space="preserve"> դրամական ռեսուրսների բաշխման </w:t>
      </w:r>
      <w:r w:rsidR="00B35EEA" w:rsidRPr="00C326F2">
        <w:rPr>
          <w:rFonts w:ascii="Sylfaen" w:hAnsi="Sylfaen"/>
        </w:rPr>
        <w:t xml:space="preserve">ու </w:t>
      </w:r>
      <w:r w:rsidRPr="00C326F2">
        <w:rPr>
          <w:rFonts w:ascii="Sylfaen" w:hAnsi="Sylfaen"/>
        </w:rPr>
        <w:t>օգտագործման համար բյուջետային մեխանիզմների կիրառման վրա բյուջետային քաղաքականության ազդեցությունը:</w:t>
      </w:r>
    </w:p>
    <w:p w:rsidR="00CC64BA" w:rsidRPr="00C326F2" w:rsidRDefault="00CC64BA" w:rsidP="00CC64BA">
      <w:pPr>
        <w:spacing w:after="160" w:line="360" w:lineRule="auto"/>
        <w:ind w:firstLine="567"/>
        <w:jc w:val="both"/>
        <w:rPr>
          <w:rFonts w:ascii="Sylfaen" w:hAnsi="Sylfaen" w:cs="Sylfaen"/>
        </w:rPr>
      </w:pP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Ղրղզստանի Հանրապետությունում 2018-2020 թվականների ֆիսկալ քաղաքականության հիմնական ուղղություններով նախատեսված է, որ մակրոտնտեսական քաղաքականության հաջող իրականացման կար</w:t>
      </w:r>
      <w:r w:rsidR="00060B45" w:rsidRPr="00C326F2">
        <w:rPr>
          <w:rFonts w:ascii="Sylfaen" w:hAnsi="Sylfaen"/>
        </w:rPr>
        <w:t>եւ</w:t>
      </w:r>
      <w:r w:rsidRPr="00C326F2">
        <w:rPr>
          <w:rFonts w:ascii="Sylfaen" w:hAnsi="Sylfaen"/>
        </w:rPr>
        <w:t xml:space="preserve">որագույն նախապայմաններից է համակարգված դրամավարկային </w:t>
      </w:r>
      <w:r w:rsidR="00060B45" w:rsidRPr="00C326F2">
        <w:rPr>
          <w:rFonts w:ascii="Sylfaen" w:hAnsi="Sylfaen"/>
        </w:rPr>
        <w:t>եւ</w:t>
      </w:r>
      <w:r w:rsidRPr="00C326F2">
        <w:rPr>
          <w:rFonts w:ascii="Sylfaen" w:hAnsi="Sylfaen"/>
        </w:rPr>
        <w:t xml:space="preserve"> հարկաբյուջետային քաղաքականությունը:</w:t>
      </w:r>
      <w:r w:rsidR="00060B45" w:rsidRPr="00C326F2">
        <w:rPr>
          <w:rFonts w:ascii="Sylfaen" w:hAnsi="Sylfaen"/>
        </w:rPr>
        <w:t xml:space="preserve"> </w:t>
      </w:r>
      <w:r w:rsidR="007F2B76" w:rsidRPr="00C326F2">
        <w:rPr>
          <w:rFonts w:ascii="Sylfaen" w:hAnsi="Sylfaen"/>
        </w:rPr>
        <w:t xml:space="preserve">Միջնաժամկետ </w:t>
      </w:r>
      <w:r w:rsidRPr="00C326F2">
        <w:rPr>
          <w:rFonts w:ascii="Sylfaen" w:hAnsi="Sylfaen"/>
        </w:rPr>
        <w:t xml:space="preserve">ժամանակահատվածում նախատեսվում է մակրոտնտեսական կայունության միտումների ամրապնդմանն ուղղված՝ համաձայնեցված դրամավարկային </w:t>
      </w:r>
      <w:r w:rsidR="00060B45" w:rsidRPr="00C326F2">
        <w:rPr>
          <w:rFonts w:ascii="Sylfaen" w:hAnsi="Sylfaen"/>
        </w:rPr>
        <w:t>եւ</w:t>
      </w:r>
      <w:r w:rsidRPr="00C326F2">
        <w:rPr>
          <w:rFonts w:ascii="Sylfaen" w:hAnsi="Sylfaen"/>
        </w:rPr>
        <w:t xml:space="preserve"> հարկաբյուջետային քաղաքականության </w:t>
      </w:r>
      <w:r w:rsidR="001816C9" w:rsidRPr="00C326F2">
        <w:rPr>
          <w:rFonts w:ascii="Sylfaen" w:hAnsi="Sylfaen"/>
        </w:rPr>
        <w:t xml:space="preserve">իրագործման </w:t>
      </w:r>
      <w:r w:rsidRPr="00C326F2">
        <w:rPr>
          <w:rFonts w:ascii="Sylfaen" w:hAnsi="Sylfaen"/>
        </w:rPr>
        <w:t>շարունակումը:</w:t>
      </w:r>
    </w:p>
    <w:p w:rsidR="003A3E70" w:rsidRPr="00C326F2" w:rsidRDefault="003A3E70" w:rsidP="00060B45">
      <w:pPr>
        <w:spacing w:after="160" w:line="360" w:lineRule="auto"/>
        <w:ind w:firstLine="567"/>
        <w:jc w:val="both"/>
        <w:rPr>
          <w:rFonts w:ascii="Sylfaen" w:hAnsi="Sylfaen"/>
        </w:rPr>
      </w:pPr>
      <w:r w:rsidRPr="00C326F2">
        <w:rPr>
          <w:rFonts w:ascii="Sylfaen" w:hAnsi="Sylfaen"/>
        </w:rPr>
        <w:t>Բացի այդ</w:t>
      </w:r>
      <w:r w:rsidR="003A0AA2" w:rsidRPr="00C326F2">
        <w:rPr>
          <w:rFonts w:ascii="Sylfaen" w:hAnsi="Sylfaen"/>
        </w:rPr>
        <w:t>՝</w:t>
      </w:r>
      <w:r w:rsidRPr="00C326F2">
        <w:rPr>
          <w:rFonts w:ascii="Sylfaen" w:hAnsi="Sylfaen"/>
        </w:rPr>
        <w:t xml:space="preserve"> համաձայնեցված քաղաքականության </w:t>
      </w:r>
      <w:r w:rsidR="001816C9" w:rsidRPr="00C326F2">
        <w:rPr>
          <w:rFonts w:ascii="Sylfaen" w:hAnsi="Sylfaen"/>
        </w:rPr>
        <w:t xml:space="preserve">իրագործման </w:t>
      </w:r>
      <w:r w:rsidR="00060B45" w:rsidRPr="00C326F2">
        <w:rPr>
          <w:rFonts w:ascii="Sylfaen" w:hAnsi="Sylfaen"/>
        </w:rPr>
        <w:t>եւ</w:t>
      </w:r>
      <w:r w:rsidRPr="00C326F2">
        <w:rPr>
          <w:rFonts w:ascii="Sylfaen" w:hAnsi="Sylfaen"/>
        </w:rPr>
        <w:t xml:space="preserve"> համատեղ միջոցների իրագործման համար Բելառուսում օգտագործվում է Նախարարների Խորհրդի </w:t>
      </w:r>
      <w:r w:rsidR="00060B45" w:rsidRPr="00C326F2">
        <w:rPr>
          <w:rFonts w:ascii="Sylfaen" w:hAnsi="Sylfaen"/>
        </w:rPr>
        <w:t>եւ</w:t>
      </w:r>
      <w:r w:rsidRPr="00C326F2">
        <w:rPr>
          <w:rFonts w:ascii="Sylfaen" w:hAnsi="Sylfaen"/>
        </w:rPr>
        <w:t xml:space="preserve"> Ազգային բանկի որոշումների ձ</w:t>
      </w:r>
      <w:r w:rsidR="00060B45" w:rsidRPr="00C326F2">
        <w:rPr>
          <w:rFonts w:ascii="Sylfaen" w:hAnsi="Sylfaen"/>
        </w:rPr>
        <w:t>եւ</w:t>
      </w:r>
      <w:r w:rsidRPr="00C326F2">
        <w:rPr>
          <w:rFonts w:ascii="Sylfaen" w:hAnsi="Sylfaen"/>
        </w:rPr>
        <w:t>աչափը, իսկ Ղազախստանում 2018</w:t>
      </w:r>
      <w:r w:rsidR="00414527" w:rsidRPr="00C326F2">
        <w:rPr>
          <w:rFonts w:ascii="Sylfaen" w:hAnsi="Sylfaen"/>
        </w:rPr>
        <w:t> </w:t>
      </w:r>
      <w:r w:rsidRPr="00C326F2">
        <w:rPr>
          <w:rFonts w:ascii="Sylfaen" w:hAnsi="Sylfaen"/>
        </w:rPr>
        <w:t xml:space="preserve">թվականի համար տնտեսական քաղաքականության գերակայությունները </w:t>
      </w:r>
      <w:r w:rsidR="00060B45" w:rsidRPr="00C326F2">
        <w:rPr>
          <w:rFonts w:ascii="Sylfaen" w:hAnsi="Sylfaen"/>
        </w:rPr>
        <w:t>եւ</w:t>
      </w:r>
      <w:r w:rsidRPr="00C326F2">
        <w:rPr>
          <w:rFonts w:ascii="Sylfaen" w:hAnsi="Sylfaen"/>
        </w:rPr>
        <w:t xml:space="preserve"> հիմնական ուղղությունները սահմանված են</w:t>
      </w:r>
      <w:r w:rsidR="009E3F28" w:rsidRPr="00C326F2">
        <w:rPr>
          <w:rFonts w:ascii="Sylfaen" w:hAnsi="Sylfaen"/>
        </w:rPr>
        <w:t xml:space="preserve"> </w:t>
      </w:r>
      <w:r w:rsidRPr="00C326F2">
        <w:rPr>
          <w:rFonts w:ascii="Sylfaen" w:hAnsi="Sylfaen"/>
        </w:rPr>
        <w:t xml:space="preserve">Կառավարության </w:t>
      </w:r>
      <w:r w:rsidR="00060B45" w:rsidRPr="00C326F2">
        <w:rPr>
          <w:rFonts w:ascii="Sylfaen" w:hAnsi="Sylfaen"/>
        </w:rPr>
        <w:t>եւ</w:t>
      </w:r>
      <w:r w:rsidRPr="00C326F2">
        <w:rPr>
          <w:rFonts w:ascii="Sylfaen" w:hAnsi="Sylfaen"/>
        </w:rPr>
        <w:t xml:space="preserve"> Ազգային Բանկի համատեղ հայտարարությամբ</w:t>
      </w:r>
      <w:r w:rsidRPr="00C326F2">
        <w:rPr>
          <w:rStyle w:val="FootnoteReference"/>
          <w:rFonts w:ascii="Sylfaen" w:hAnsi="Sylfaen"/>
        </w:rPr>
        <w:footnoteReference w:id="13"/>
      </w:r>
      <w:r w:rsidRPr="00C326F2">
        <w:rPr>
          <w:rFonts w:ascii="Sylfaen" w:hAnsi="Sylfaen"/>
        </w:rPr>
        <w:t xml:space="preserve">: Այսպիսի </w:t>
      </w:r>
      <w:r w:rsidR="00C42D9E" w:rsidRPr="00C326F2">
        <w:rPr>
          <w:rFonts w:ascii="Sylfaen" w:hAnsi="Sylfaen"/>
        </w:rPr>
        <w:t>կոորդինացում</w:t>
      </w:r>
      <w:r w:rsidR="003A0AA2" w:rsidRPr="00C326F2">
        <w:rPr>
          <w:rFonts w:ascii="Sylfaen" w:hAnsi="Sylfaen"/>
        </w:rPr>
        <w:t>ն</w:t>
      </w:r>
      <w:r w:rsidR="00C42D9E" w:rsidRPr="00C326F2">
        <w:rPr>
          <w:rFonts w:ascii="Sylfaen" w:hAnsi="Sylfaen"/>
        </w:rPr>
        <w:t xml:space="preserve"> </w:t>
      </w:r>
      <w:r w:rsidRPr="00C326F2">
        <w:rPr>
          <w:rFonts w:ascii="Sylfaen" w:hAnsi="Sylfaen"/>
        </w:rPr>
        <w:t>էապես կբարձրացնի իրագործվող մակրոտնտեսական քաղաքականության արդյունավետությունը բոլոր պետական մարմինների համաձայնեցված միջոց</w:t>
      </w:r>
      <w:r w:rsidR="0038644F" w:rsidRPr="00C326F2">
        <w:rPr>
          <w:rFonts w:ascii="Sylfaen" w:hAnsi="Sylfaen"/>
        </w:rPr>
        <w:t>առում</w:t>
      </w:r>
      <w:r w:rsidRPr="00C326F2">
        <w:rPr>
          <w:rFonts w:ascii="Sylfaen" w:hAnsi="Sylfaen"/>
        </w:rPr>
        <w:t xml:space="preserve">ների </w:t>
      </w:r>
      <w:r w:rsidR="00060B45" w:rsidRPr="00C326F2">
        <w:rPr>
          <w:rFonts w:ascii="Sylfaen" w:hAnsi="Sylfaen"/>
        </w:rPr>
        <w:t>եւ</w:t>
      </w:r>
      <w:r w:rsidRPr="00C326F2">
        <w:rPr>
          <w:rFonts w:ascii="Sylfaen" w:hAnsi="Sylfaen"/>
        </w:rPr>
        <w:t xml:space="preserve"> գործողությունների համատեղ ազդեցության հաշվին:</w:t>
      </w:r>
    </w:p>
    <w:p w:rsidR="00CC64BA" w:rsidRPr="00C326F2" w:rsidRDefault="00CC64BA"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pacing w:val="-4"/>
          <w:sz w:val="24"/>
          <w:szCs w:val="24"/>
        </w:rPr>
        <w:t>Անդամ պետությունների ռեզիդենտների փոխադարձ հաշվարկներում անդամ պետությունների ազգային արժույթներն օգտագործելու</w:t>
      </w:r>
      <w:r w:rsidRPr="00C326F2">
        <w:rPr>
          <w:rFonts w:ascii="Sylfaen" w:hAnsi="Sylfaen"/>
          <w:sz w:val="24"/>
          <w:szCs w:val="24"/>
        </w:rPr>
        <w:t xml:space="preserve"> ընդլայնման ապահովում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Մակրոտնտեսական իրավիճակի բարելավմանը կնպաստի նա</w:t>
      </w:r>
      <w:r w:rsidR="00060B45" w:rsidRPr="00C326F2">
        <w:rPr>
          <w:rFonts w:ascii="Sylfaen" w:hAnsi="Sylfaen"/>
        </w:rPr>
        <w:t>եւ</w:t>
      </w:r>
      <w:r w:rsidRPr="00C326F2">
        <w:rPr>
          <w:rFonts w:ascii="Sylfaen" w:hAnsi="Sylfaen"/>
        </w:rPr>
        <w:t xml:space="preserve"> անդամ պետությունների՝ միջազգային ֆի</w:t>
      </w:r>
      <w:r w:rsidR="00C46DED" w:rsidRPr="00C326F2">
        <w:rPr>
          <w:rFonts w:ascii="Sylfaen" w:hAnsi="Sylfaen"/>
        </w:rPr>
        <w:t>նանսաարժութայի</w:t>
      </w:r>
      <w:r w:rsidRPr="00C326F2">
        <w:rPr>
          <w:rFonts w:ascii="Sylfaen" w:hAnsi="Sylfaen"/>
        </w:rPr>
        <w:t>ն շուկայի կոնյուկտուրայից</w:t>
      </w:r>
      <w:r w:rsidR="00060B45" w:rsidRPr="00C326F2">
        <w:rPr>
          <w:rFonts w:ascii="Sylfaen" w:hAnsi="Sylfaen"/>
        </w:rPr>
        <w:t xml:space="preserve"> </w:t>
      </w:r>
      <w:r w:rsidRPr="00C326F2">
        <w:rPr>
          <w:rFonts w:ascii="Sylfaen" w:hAnsi="Sylfaen"/>
        </w:rPr>
        <w:t xml:space="preserve">կախվածության աստիճանի նվազեցումը, որը հիմնվում է Միության երկրների ռեզիդենտների փոխադարձ հաշվարկներում անդամ-պետությունների ազգային </w:t>
      </w:r>
      <w:r w:rsidR="00135B92" w:rsidRPr="00C326F2">
        <w:rPr>
          <w:rFonts w:ascii="Sylfaen" w:hAnsi="Sylfaen"/>
        </w:rPr>
        <w:t xml:space="preserve">արժույթների </w:t>
      </w:r>
      <w:r w:rsidR="00C46DED" w:rsidRPr="00C326F2">
        <w:rPr>
          <w:rFonts w:ascii="Sylfaen" w:hAnsi="Sylfaen"/>
        </w:rPr>
        <w:t>օգտագործման ընդլայնման</w:t>
      </w:r>
      <w:r w:rsidRPr="00C326F2">
        <w:rPr>
          <w:rFonts w:ascii="Sylfaen" w:hAnsi="Sylfaen"/>
        </w:rPr>
        <w:t xml:space="preserve"> վրա: </w:t>
      </w:r>
      <w:r w:rsidR="00510242" w:rsidRPr="00C326F2">
        <w:rPr>
          <w:rFonts w:ascii="Sylfaen" w:hAnsi="Sylfaen"/>
        </w:rPr>
        <w:t>Հանձնաժողովն ա</w:t>
      </w:r>
      <w:r w:rsidRPr="00C326F2">
        <w:rPr>
          <w:rFonts w:ascii="Sylfaen" w:hAnsi="Sylfaen"/>
        </w:rPr>
        <w:t xml:space="preserve">յդ նպատակներով պատրաստել է ԵԱՏՄ տարածքում անդրսահմանային գործառնություններում ԵԱՏՄ անդամ պետությունների ազգային </w:t>
      </w:r>
      <w:r w:rsidR="00C46DED" w:rsidRPr="00C326F2">
        <w:rPr>
          <w:rFonts w:ascii="Sylfaen" w:hAnsi="Sylfaen"/>
        </w:rPr>
        <w:t xml:space="preserve">արժույթների </w:t>
      </w:r>
      <w:r w:rsidR="00C46DED" w:rsidRPr="00C326F2">
        <w:rPr>
          <w:rFonts w:ascii="Sylfaen" w:hAnsi="Sylfaen"/>
        </w:rPr>
        <w:lastRenderedPageBreak/>
        <w:t>օգտագործման</w:t>
      </w:r>
      <w:r w:rsidRPr="00C326F2">
        <w:rPr>
          <w:rFonts w:ascii="Sylfaen" w:hAnsi="Sylfaen"/>
        </w:rPr>
        <w:t xml:space="preserve"> ավելացման </w:t>
      </w:r>
      <w:r w:rsidR="0070607B" w:rsidRPr="00C326F2">
        <w:rPr>
          <w:rFonts w:ascii="Sylfaen" w:hAnsi="Sylfaen"/>
        </w:rPr>
        <w:t>միջոցառումների վերաբերյալ վերլուծական զեկույց, որը ներառում է ԵԱՏՄ շրջանակներում անդրսահմանային գործառնություններում ազգային արժույթների օգտագործման իրավիճակի, ինչպես նա</w:t>
      </w:r>
      <w:r w:rsidR="00060B45" w:rsidRPr="00C326F2">
        <w:rPr>
          <w:rFonts w:ascii="Sylfaen" w:hAnsi="Sylfaen"/>
        </w:rPr>
        <w:t>եւ</w:t>
      </w:r>
      <w:r w:rsidR="0070607B" w:rsidRPr="00C326F2">
        <w:rPr>
          <w:rFonts w:ascii="Sylfaen" w:hAnsi="Sylfaen"/>
        </w:rPr>
        <w:t xml:space="preserve"> հաշվարկների արժույթի ընտրության գործոնների</w:t>
      </w:r>
      <w:r w:rsidR="00060B45" w:rsidRPr="00C326F2">
        <w:rPr>
          <w:rFonts w:ascii="Sylfaen" w:hAnsi="Sylfaen"/>
        </w:rPr>
        <w:t xml:space="preserve"> </w:t>
      </w:r>
      <w:r w:rsidR="0070607B" w:rsidRPr="00C326F2">
        <w:rPr>
          <w:rFonts w:ascii="Sylfaen" w:hAnsi="Sylfaen"/>
        </w:rPr>
        <w:t>վերլուծությունը, Հանձնաժողովի կողմից իրականացված՝ անդամ պետությունների ազգային արժույթների օգտագործման համար առկ</w:t>
      </w:r>
      <w:r w:rsidRPr="00C326F2">
        <w:rPr>
          <w:rFonts w:ascii="Sylfaen" w:hAnsi="Sylfaen"/>
        </w:rPr>
        <w:t xml:space="preserve">ա խոչընդոտների վերաբերյալ արտահանող ձեռնարկությունների </w:t>
      </w:r>
      <w:r w:rsidR="00060B45" w:rsidRPr="00C326F2">
        <w:rPr>
          <w:rFonts w:ascii="Sylfaen" w:hAnsi="Sylfaen"/>
        </w:rPr>
        <w:t>եւ</w:t>
      </w:r>
      <w:r w:rsidRPr="00C326F2">
        <w:rPr>
          <w:rFonts w:ascii="Sylfaen" w:hAnsi="Sylfaen"/>
        </w:rPr>
        <w:t xml:space="preserve"> ֆինանսական ինստիտուտների (բանկերի) հարցումների արդյունքները, ինչպես նա</w:t>
      </w:r>
      <w:r w:rsidR="00060B45" w:rsidRPr="00C326F2">
        <w:rPr>
          <w:rFonts w:ascii="Sylfaen" w:hAnsi="Sylfaen"/>
        </w:rPr>
        <w:t>եւ</w:t>
      </w:r>
      <w:r w:rsidRPr="00C326F2">
        <w:rPr>
          <w:rFonts w:ascii="Sylfaen" w:hAnsi="Sylfaen"/>
        </w:rPr>
        <w:t xml:space="preserve"> ԵԱՏՄ շրջանակներում անդրսահմանային գործառնություններում ազգային արժույթների </w:t>
      </w:r>
      <w:r w:rsidR="00C46DED" w:rsidRPr="00C326F2">
        <w:rPr>
          <w:rFonts w:ascii="Sylfaen" w:hAnsi="Sylfaen"/>
        </w:rPr>
        <w:t>օգտագործման ավելացման</w:t>
      </w:r>
      <w:r w:rsidRPr="00C326F2">
        <w:rPr>
          <w:rFonts w:ascii="Sylfaen" w:hAnsi="Sylfaen"/>
        </w:rPr>
        <w:t xml:space="preserve"> միջոց</w:t>
      </w:r>
      <w:r w:rsidR="00D477BB" w:rsidRPr="00C326F2">
        <w:rPr>
          <w:rFonts w:ascii="Sylfaen" w:hAnsi="Sylfaen"/>
        </w:rPr>
        <w:t>առում</w:t>
      </w:r>
      <w:r w:rsidRPr="00C326F2">
        <w:rPr>
          <w:rFonts w:ascii="Sylfaen" w:hAnsi="Sylfaen"/>
        </w:rPr>
        <w:t>ները: Զեկույցը քննարկվել է</w:t>
      </w:r>
      <w:r w:rsidR="00060B45" w:rsidRPr="00C326F2">
        <w:rPr>
          <w:rFonts w:ascii="Sylfaen" w:hAnsi="Sylfaen"/>
        </w:rPr>
        <w:t xml:space="preserve"> </w:t>
      </w:r>
      <w:r w:rsidRPr="00C326F2">
        <w:rPr>
          <w:rFonts w:ascii="Sylfaen" w:hAnsi="Sylfaen"/>
        </w:rPr>
        <w:t>Մակրոտնտեսական քաղաքականության հարցերով խորհրդատվական կոմիտեի 2</w:t>
      </w:r>
      <w:r w:rsidR="009C0501" w:rsidRPr="00C326F2">
        <w:rPr>
          <w:rFonts w:ascii="Sylfaen" w:hAnsi="Sylfaen"/>
        </w:rPr>
        <w:t>0</w:t>
      </w:r>
      <w:r w:rsidRPr="00C326F2">
        <w:rPr>
          <w:rFonts w:ascii="Sylfaen" w:hAnsi="Sylfaen"/>
        </w:rPr>
        <w:t xml:space="preserve">17 թվականի նոյեմբերի 14-ի նիստին </w:t>
      </w:r>
      <w:r w:rsidR="00060B45" w:rsidRPr="00C326F2">
        <w:rPr>
          <w:rFonts w:ascii="Sylfaen" w:hAnsi="Sylfaen"/>
        </w:rPr>
        <w:t>եւ</w:t>
      </w:r>
      <w:r w:rsidRPr="00C326F2">
        <w:rPr>
          <w:rFonts w:ascii="Sylfaen" w:hAnsi="Sylfaen"/>
        </w:rPr>
        <w:t xml:space="preserve"> Ֆինանսական շուկաների հարցերով խորհրդատվական կոմիտեի 2018 թվականի փետրվարի 8</w:t>
      </w:r>
      <w:r w:rsidR="00E93725" w:rsidRPr="00C326F2">
        <w:rPr>
          <w:rFonts w:ascii="Sylfaen" w:hAnsi="Sylfaen"/>
        </w:rPr>
        <w:t>-ի</w:t>
      </w:r>
      <w:r w:rsidRPr="00C326F2">
        <w:rPr>
          <w:rFonts w:ascii="Sylfaen" w:hAnsi="Sylfaen"/>
        </w:rPr>
        <w:t xml:space="preserve"> նիստին: </w:t>
      </w:r>
    </w:p>
    <w:p w:rsidR="003A3E70" w:rsidRPr="00C326F2" w:rsidRDefault="003A3E70" w:rsidP="00CC64BA">
      <w:pPr>
        <w:spacing w:after="160" w:line="336" w:lineRule="auto"/>
        <w:ind w:firstLine="567"/>
        <w:jc w:val="both"/>
        <w:rPr>
          <w:rFonts w:ascii="Sylfaen" w:hAnsi="Sylfaen" w:cs="Sylfaen"/>
        </w:rPr>
      </w:pPr>
      <w:r w:rsidRPr="00C326F2">
        <w:rPr>
          <w:rFonts w:ascii="Sylfaen" w:hAnsi="Sylfaen"/>
        </w:rPr>
        <w:t>Տվյալ խնդրի կար</w:t>
      </w:r>
      <w:r w:rsidR="00060B45" w:rsidRPr="00C326F2">
        <w:rPr>
          <w:rFonts w:ascii="Sylfaen" w:hAnsi="Sylfaen"/>
        </w:rPr>
        <w:t>եւ</w:t>
      </w:r>
      <w:r w:rsidRPr="00C326F2">
        <w:rPr>
          <w:rFonts w:ascii="Sylfaen" w:hAnsi="Sylfaen"/>
        </w:rPr>
        <w:t>որությունն ու արդիականություն</w:t>
      </w:r>
      <w:r w:rsidR="00E93725" w:rsidRPr="00C326F2">
        <w:rPr>
          <w:rFonts w:ascii="Sylfaen" w:hAnsi="Sylfaen"/>
        </w:rPr>
        <w:t>ն</w:t>
      </w:r>
      <w:r w:rsidRPr="00C326F2">
        <w:rPr>
          <w:rFonts w:ascii="Sylfaen" w:hAnsi="Sylfaen"/>
        </w:rPr>
        <w:t xml:space="preserve"> ընդգծվում է նա</w:t>
      </w:r>
      <w:r w:rsidR="00060B45" w:rsidRPr="00C326F2">
        <w:rPr>
          <w:rFonts w:ascii="Sylfaen" w:hAnsi="Sylfaen"/>
        </w:rPr>
        <w:t>եւ</w:t>
      </w:r>
      <w:r w:rsidRPr="00C326F2">
        <w:rPr>
          <w:rFonts w:ascii="Sylfaen" w:hAnsi="Sylfaen"/>
        </w:rPr>
        <w:t xml:space="preserve"> նրանով, որ 2017 թվականի հունիսին Ռուսաստանի բանկում ստեղծվել է Ազգային արժույթներով հաշվարկների հարցերով փորձագիտական խորհուրդ, որի գործունեություն</w:t>
      </w:r>
      <w:r w:rsidR="00B41D89" w:rsidRPr="00C326F2">
        <w:rPr>
          <w:rFonts w:ascii="Sylfaen" w:hAnsi="Sylfaen"/>
        </w:rPr>
        <w:t>ն</w:t>
      </w:r>
      <w:r w:rsidRPr="00C326F2">
        <w:rPr>
          <w:rFonts w:ascii="Sylfaen" w:hAnsi="Sylfaen"/>
        </w:rPr>
        <w:t xml:space="preserve"> ուղղված է ռուսական </w:t>
      </w:r>
      <w:r w:rsidR="0070607B" w:rsidRPr="00C326F2">
        <w:rPr>
          <w:rFonts w:ascii="Sylfaen" w:hAnsi="Sylfaen"/>
        </w:rPr>
        <w:t>ռուբլիո</w:t>
      </w:r>
      <w:r w:rsidR="00C46DED" w:rsidRPr="00C326F2">
        <w:rPr>
          <w:rFonts w:ascii="Sylfaen" w:hAnsi="Sylfaen"/>
        </w:rPr>
        <w:t>վ</w:t>
      </w:r>
      <w:r w:rsidRPr="00C326F2">
        <w:rPr>
          <w:rFonts w:ascii="Sylfaen" w:hAnsi="Sylfaen"/>
        </w:rPr>
        <w:t xml:space="preserve"> </w:t>
      </w:r>
      <w:r w:rsidR="00060B45" w:rsidRPr="00C326F2">
        <w:rPr>
          <w:rFonts w:ascii="Sylfaen" w:hAnsi="Sylfaen"/>
        </w:rPr>
        <w:t>եւ</w:t>
      </w:r>
      <w:r w:rsidRPr="00C326F2">
        <w:rPr>
          <w:rFonts w:ascii="Sylfaen" w:hAnsi="Sylfaen"/>
        </w:rPr>
        <w:t xml:space="preserve"> Ռուսաստանի առ</w:t>
      </w:r>
      <w:r w:rsidR="00060B45" w:rsidRPr="00C326F2">
        <w:rPr>
          <w:rFonts w:ascii="Sylfaen" w:hAnsi="Sylfaen"/>
        </w:rPr>
        <w:t>եւ</w:t>
      </w:r>
      <w:r w:rsidRPr="00C326F2">
        <w:rPr>
          <w:rFonts w:ascii="Sylfaen" w:hAnsi="Sylfaen"/>
        </w:rPr>
        <w:t xml:space="preserve">տրային գործընկեր երկրների ազգային արժույթներով անդրսահմանային հաշվարկների իրականացման հարցերով առաջարկությունների մշակմանը: Խորհրդի կազմում ընդգրկվել են Ռուսաստանի բանկի, Ռուսաստանի Դաշնության Պետական դումայի, Ռուսաստանի տնտեսական զարգացման նախարարության, Ռուսաստանի Ֆինանսների նախարարության, Եվրասիական տնտեսական հանձնաժողովի, Եվրասիական զարգացման բանկի, Միջպետական բանկի, գործարար համայնքի </w:t>
      </w:r>
      <w:r w:rsidR="00060B45" w:rsidRPr="00C326F2">
        <w:rPr>
          <w:rFonts w:ascii="Sylfaen" w:hAnsi="Sylfaen"/>
        </w:rPr>
        <w:t>եւ</w:t>
      </w:r>
      <w:r w:rsidRPr="00C326F2">
        <w:rPr>
          <w:rFonts w:ascii="Sylfaen" w:hAnsi="Sylfaen"/>
        </w:rPr>
        <w:t xml:space="preserve"> տնտեսության ոլորտի ռուսաստանյան առաջատար գիտական ինստիտուտների ներկայացուցիչները:</w:t>
      </w:r>
    </w:p>
    <w:p w:rsidR="003A3E70" w:rsidRPr="00C326F2" w:rsidRDefault="003A3E70" w:rsidP="00CC64BA">
      <w:pPr>
        <w:spacing w:after="160" w:line="336" w:lineRule="auto"/>
        <w:ind w:firstLine="567"/>
        <w:jc w:val="both"/>
        <w:rPr>
          <w:rFonts w:ascii="Sylfaen" w:hAnsi="Sylfaen"/>
        </w:rPr>
      </w:pPr>
      <w:r w:rsidRPr="00C326F2">
        <w:rPr>
          <w:rFonts w:ascii="Sylfaen" w:hAnsi="Sylfaen"/>
        </w:rPr>
        <w:t xml:space="preserve">2017 թվականին կայացել է Փորձագիտական խորհրդի երկու նիստ: </w:t>
      </w:r>
      <w:r w:rsidR="00CC64BA" w:rsidRPr="00C326F2">
        <w:rPr>
          <w:rFonts w:ascii="Sylfaen" w:hAnsi="Sylfaen"/>
        </w:rPr>
        <w:br/>
      </w:r>
      <w:r w:rsidRPr="00C326F2">
        <w:rPr>
          <w:rFonts w:ascii="Sylfaen" w:hAnsi="Sylfaen"/>
        </w:rPr>
        <w:t>2017-2018 թվականների համար Խորհրդի աշխատանքի հիմնական ուղղություններն են</w:t>
      </w:r>
      <w:r w:rsidR="00060B45" w:rsidRPr="00C326F2">
        <w:rPr>
          <w:rFonts w:ascii="Sylfaen" w:hAnsi="Sylfaen"/>
        </w:rPr>
        <w:t xml:space="preserve"> </w:t>
      </w:r>
      <w:r w:rsidRPr="00C326F2">
        <w:rPr>
          <w:rFonts w:ascii="Sylfaen" w:hAnsi="Sylfaen"/>
        </w:rPr>
        <w:t>արժույթների ինտերնացիոնալացման մակրոտնտեսական</w:t>
      </w:r>
      <w:r w:rsidR="00C46DED" w:rsidRPr="00C326F2">
        <w:rPr>
          <w:rFonts w:ascii="Sylfaen" w:hAnsi="Sylfaen"/>
        </w:rPr>
        <w:t xml:space="preserve"> ասպեկտների</w:t>
      </w:r>
      <w:r w:rsidRPr="00C326F2">
        <w:rPr>
          <w:rFonts w:ascii="Sylfaen" w:hAnsi="Sylfaen"/>
        </w:rPr>
        <w:t xml:space="preserve"> ուսումնասիրությունը, արտաքին տնտեսական գործունեության մասնակիցների մակարդակով խոչընդոտների նույնականացումն ու վերացումը, մանրածախ վճարումների համակարգի զարգացումը:</w:t>
      </w:r>
      <w:r w:rsidR="00060B45" w:rsidRPr="00C326F2">
        <w:rPr>
          <w:rFonts w:ascii="Sylfaen" w:hAnsi="Sylfaen"/>
        </w:rPr>
        <w:t xml:space="preserve"> </w:t>
      </w:r>
    </w:p>
    <w:p w:rsidR="003A3E70" w:rsidRPr="00C326F2" w:rsidRDefault="003A3E70" w:rsidP="00060B45">
      <w:pPr>
        <w:pStyle w:val="Bodytext50"/>
        <w:shd w:val="clear" w:color="auto" w:fill="auto"/>
        <w:spacing w:before="0" w:after="160" w:line="360" w:lineRule="auto"/>
        <w:ind w:left="200"/>
        <w:rPr>
          <w:rFonts w:ascii="Sylfaen" w:hAnsi="Sylfaen" w:cs="Sylfaen"/>
          <w:sz w:val="24"/>
          <w:szCs w:val="24"/>
        </w:rPr>
      </w:pPr>
      <w:r w:rsidRPr="00C326F2">
        <w:rPr>
          <w:rFonts w:ascii="Sylfaen" w:hAnsi="Sylfaen"/>
          <w:sz w:val="24"/>
          <w:szCs w:val="24"/>
        </w:rPr>
        <w:lastRenderedPageBreak/>
        <w:t>Ուղղություն 2.</w:t>
      </w:r>
      <w:r w:rsidRPr="00C326F2">
        <w:rPr>
          <w:rStyle w:val="Bodytext5Tahoma"/>
          <w:rFonts w:ascii="Sylfaen" w:hAnsi="Sylfaen"/>
          <w:sz w:val="24"/>
          <w:szCs w:val="24"/>
        </w:rPr>
        <w:t xml:space="preserve"> </w:t>
      </w:r>
      <w:r w:rsidRPr="00C326F2">
        <w:rPr>
          <w:rFonts w:ascii="Sylfaen" w:hAnsi="Sylfaen"/>
          <w:sz w:val="24"/>
          <w:szCs w:val="24"/>
        </w:rPr>
        <w:t>Անդամ պետությունների տնտեսությունների կորպորատիվ հատվածի խթանում՝</w:t>
      </w:r>
      <w:r w:rsidR="005631D2" w:rsidRPr="00C326F2">
        <w:rPr>
          <w:rFonts w:ascii="Sylfaen" w:hAnsi="Sylfaen"/>
          <w:sz w:val="24"/>
          <w:szCs w:val="24"/>
        </w:rPr>
        <w:t xml:space="preserve"> </w:t>
      </w:r>
      <w:r w:rsidRPr="00C326F2">
        <w:rPr>
          <w:rFonts w:ascii="Sylfaen" w:hAnsi="Sylfaen"/>
          <w:sz w:val="24"/>
          <w:szCs w:val="24"/>
        </w:rPr>
        <w:t>ուղղված հիմնական կապիտալում ներդրումների ծավալների աճին</w:t>
      </w: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 xml:space="preserve">Տնտեսության մեջ կառուցվածքային բարեփոխումների իրականացման համաշխարհային լավագույն գործելակերպերի </w:t>
      </w:r>
      <w:r w:rsidR="00060B45" w:rsidRPr="00C326F2">
        <w:rPr>
          <w:rFonts w:ascii="Sylfaen" w:hAnsi="Sylfaen"/>
          <w:sz w:val="24"/>
          <w:szCs w:val="24"/>
        </w:rPr>
        <w:t>եւ</w:t>
      </w:r>
      <w:r w:rsidRPr="00C326F2">
        <w:rPr>
          <w:rFonts w:ascii="Sylfaen" w:hAnsi="Sylfaen"/>
          <w:sz w:val="24"/>
          <w:szCs w:val="24"/>
        </w:rPr>
        <w:t xml:space="preserve"> անդամ պետությունների գործելակերպերի կիրառում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Կառուցվածքային քաղաքականության միջոց</w:t>
      </w:r>
      <w:r w:rsidR="00DF54F2" w:rsidRPr="00C326F2">
        <w:rPr>
          <w:rFonts w:ascii="Sylfaen" w:hAnsi="Sylfaen"/>
        </w:rPr>
        <w:t>առում</w:t>
      </w:r>
      <w:r w:rsidRPr="00C326F2">
        <w:rPr>
          <w:rFonts w:ascii="Sylfaen" w:hAnsi="Sylfaen"/>
        </w:rPr>
        <w:t xml:space="preserve">ների օգնությամբ </w:t>
      </w:r>
      <w:r w:rsidR="001816C9" w:rsidRPr="00C326F2">
        <w:rPr>
          <w:rFonts w:ascii="Sylfaen" w:hAnsi="Sylfaen"/>
        </w:rPr>
        <w:t>հնարավոր են</w:t>
      </w:r>
      <w:r w:rsidRPr="00C326F2">
        <w:rPr>
          <w:rFonts w:ascii="Sylfaen" w:hAnsi="Sylfaen"/>
        </w:rPr>
        <w:t xml:space="preserve"> կայուն աճին հասնելը </w:t>
      </w:r>
      <w:r w:rsidR="00060B45" w:rsidRPr="00C326F2">
        <w:rPr>
          <w:rFonts w:ascii="Sylfaen" w:hAnsi="Sylfaen"/>
        </w:rPr>
        <w:t>եւ</w:t>
      </w:r>
      <w:r w:rsidRPr="00C326F2">
        <w:rPr>
          <w:rFonts w:ascii="Sylfaen" w:hAnsi="Sylfaen"/>
        </w:rPr>
        <w:t xml:space="preserve"> դրա ապահովումը, ազգային տնտեսությունների վրա արտաքին </w:t>
      </w:r>
      <w:r w:rsidR="002D4D67" w:rsidRPr="00C326F2">
        <w:rPr>
          <w:rFonts w:ascii="Sylfaen" w:hAnsi="Sylfaen"/>
        </w:rPr>
        <w:t xml:space="preserve">ցնցումների </w:t>
      </w:r>
      <w:r w:rsidRPr="00C326F2">
        <w:rPr>
          <w:rFonts w:ascii="Sylfaen" w:hAnsi="Sylfaen"/>
        </w:rPr>
        <w:t xml:space="preserve">ազդեցության նվազեցումը, դրանց տնտեսական անվտանգության բարձրացումը, մակրոտնտեսական դիսբալանսների վերացումը </w:t>
      </w:r>
      <w:r w:rsidR="00060B45" w:rsidRPr="00C326F2">
        <w:rPr>
          <w:rFonts w:ascii="Sylfaen" w:hAnsi="Sylfaen"/>
        </w:rPr>
        <w:t>եւ</w:t>
      </w:r>
      <w:r w:rsidRPr="00C326F2">
        <w:rPr>
          <w:rFonts w:ascii="Sylfaen" w:hAnsi="Sylfaen"/>
        </w:rPr>
        <w:t xml:space="preserve"> առաջացման կանխարգելումը, տնտեսական կառավարման </w:t>
      </w:r>
      <w:r w:rsidR="00201815" w:rsidRPr="00C326F2">
        <w:rPr>
          <w:rFonts w:ascii="Sylfaen" w:hAnsi="Sylfaen"/>
        </w:rPr>
        <w:t xml:space="preserve">ու </w:t>
      </w:r>
      <w:r w:rsidRPr="00C326F2">
        <w:rPr>
          <w:rFonts w:ascii="Sylfaen" w:hAnsi="Sylfaen"/>
        </w:rPr>
        <w:t>մակրոտնտեսական քաղաքականության արդյունավետության բարձրացումը: Միության անդամ պետություններում կառուցվածքային բարեփոխումների հաջող անցկացման հիմնական պայմաններից</w:t>
      </w:r>
      <w:r w:rsidR="00060B45" w:rsidRPr="00C326F2">
        <w:rPr>
          <w:rFonts w:ascii="Sylfaen" w:hAnsi="Sylfaen"/>
        </w:rPr>
        <w:t xml:space="preserve"> </w:t>
      </w:r>
      <w:r w:rsidRPr="00C326F2">
        <w:rPr>
          <w:rFonts w:ascii="Sylfaen" w:hAnsi="Sylfaen"/>
        </w:rPr>
        <w:t>է</w:t>
      </w:r>
      <w:r w:rsidR="00060B45" w:rsidRPr="00C326F2">
        <w:rPr>
          <w:rFonts w:ascii="Sylfaen" w:hAnsi="Sylfaen"/>
        </w:rPr>
        <w:t xml:space="preserve"> </w:t>
      </w:r>
      <w:r w:rsidRPr="00C326F2">
        <w:rPr>
          <w:rFonts w:ascii="Sylfaen" w:hAnsi="Sylfaen"/>
        </w:rPr>
        <w:t xml:space="preserve">համաշխարհային լավագույն գործելակերպերի </w:t>
      </w:r>
      <w:r w:rsidR="00060B45" w:rsidRPr="00C326F2">
        <w:rPr>
          <w:rFonts w:ascii="Sylfaen" w:hAnsi="Sylfaen"/>
        </w:rPr>
        <w:t>եւ</w:t>
      </w:r>
      <w:r w:rsidRPr="00C326F2">
        <w:rPr>
          <w:rFonts w:ascii="Sylfaen" w:hAnsi="Sylfaen"/>
        </w:rPr>
        <w:t xml:space="preserve"> անդամ պետությունների գործելակերպերի կիրառումը:</w:t>
      </w:r>
      <w:r w:rsidR="00060B45"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Այդ ուղղության շրջանակներում 2017 թվականին մեկնարկել է ԵԱՏՄ </w:t>
      </w:r>
      <w:r w:rsidR="00060B45" w:rsidRPr="00C326F2">
        <w:rPr>
          <w:rFonts w:ascii="Sylfaen" w:hAnsi="Sylfaen"/>
        </w:rPr>
        <w:t>եւ</w:t>
      </w:r>
      <w:r w:rsidRPr="00C326F2">
        <w:rPr>
          <w:rFonts w:ascii="Sylfaen" w:hAnsi="Sylfaen"/>
        </w:rPr>
        <w:t xml:space="preserve"> </w:t>
      </w:r>
      <w:r w:rsidR="00956119" w:rsidRPr="00C326F2">
        <w:rPr>
          <w:rFonts w:ascii="Sylfaen" w:hAnsi="Sylfaen"/>
        </w:rPr>
        <w:t>ՏՀԶԿ</w:t>
      </w:r>
      <w:r w:rsidR="009D3898" w:rsidRPr="00C326F2">
        <w:rPr>
          <w:rFonts w:ascii="Sylfaen" w:hAnsi="Sylfaen"/>
        </w:rPr>
        <w:t> </w:t>
      </w:r>
      <w:r w:rsidRPr="00C326F2">
        <w:rPr>
          <w:rFonts w:ascii="Sylfaen" w:hAnsi="Sylfaen"/>
        </w:rPr>
        <w:t xml:space="preserve">համագործակցությունը, որի նպատակն է ՏՀԶԿ ստանդարտների ընդօրինակման ճանապարհով Միության հետագա զարգացումը: ՏՀԶԿ փորձի </w:t>
      </w:r>
      <w:r w:rsidR="00060B45" w:rsidRPr="00C326F2">
        <w:rPr>
          <w:rFonts w:ascii="Sylfaen" w:hAnsi="Sylfaen"/>
        </w:rPr>
        <w:t>եւ</w:t>
      </w:r>
      <w:r w:rsidRPr="00C326F2">
        <w:rPr>
          <w:rFonts w:ascii="Sylfaen" w:hAnsi="Sylfaen"/>
        </w:rPr>
        <w:t xml:space="preserve"> մոտեցումների ընդօրինակումը կարող է օգնել Միության երկրներին</w:t>
      </w:r>
      <w:r w:rsidR="00762BFF" w:rsidRPr="00C326F2">
        <w:rPr>
          <w:rFonts w:ascii="Sylfaen" w:hAnsi="Sylfaen"/>
        </w:rPr>
        <w:t>՝</w:t>
      </w:r>
      <w:r w:rsidRPr="00C326F2">
        <w:rPr>
          <w:rFonts w:ascii="Sylfaen" w:hAnsi="Sylfaen"/>
        </w:rPr>
        <w:t xml:space="preserve"> մակրոտնտեսության ոլորտում, արդյունաբերության, տրանսպորտի, գյուղատնտեսության, արդիականացման քաղաքականության իրականացման </w:t>
      </w:r>
      <w:r w:rsidR="00060B45" w:rsidRPr="00C326F2">
        <w:rPr>
          <w:rFonts w:ascii="Sylfaen" w:hAnsi="Sylfaen"/>
        </w:rPr>
        <w:t>եւ</w:t>
      </w:r>
      <w:r w:rsidRPr="00C326F2">
        <w:rPr>
          <w:rFonts w:ascii="Sylfaen" w:hAnsi="Sylfaen"/>
        </w:rPr>
        <w:t xml:space="preserve"> ինովացիոն զարգացման ոլորտում կառուցվածքային բարեփոխումների իրագործման</w:t>
      </w:r>
      <w:r w:rsidR="00135B92" w:rsidRPr="00C326F2">
        <w:rPr>
          <w:rFonts w:ascii="Sylfaen" w:hAnsi="Sylfaen"/>
        </w:rPr>
        <w:t>ը ա</w:t>
      </w:r>
      <w:r w:rsidRPr="00C326F2">
        <w:rPr>
          <w:rFonts w:ascii="Sylfaen" w:hAnsi="Sylfaen"/>
        </w:rPr>
        <w:t>նցում կատարելու հարցում</w:t>
      </w:r>
      <w:r w:rsidRPr="00C326F2">
        <w:rPr>
          <w:rStyle w:val="FootnoteReference"/>
          <w:rFonts w:ascii="Sylfaen" w:hAnsi="Sylfaen"/>
        </w:rPr>
        <w:footnoteReference w:id="14"/>
      </w:r>
      <w:r w:rsidRPr="00C326F2">
        <w:rPr>
          <w:rFonts w:ascii="Sylfaen" w:hAnsi="Sylfaen"/>
        </w:rPr>
        <w:t>:</w:t>
      </w:r>
    </w:p>
    <w:p w:rsidR="003A3E70" w:rsidRPr="00C326F2" w:rsidRDefault="003A3E70" w:rsidP="00060B45">
      <w:pPr>
        <w:spacing w:after="160" w:line="360" w:lineRule="auto"/>
        <w:ind w:firstLine="567"/>
        <w:jc w:val="both"/>
        <w:rPr>
          <w:rFonts w:ascii="Sylfaen" w:hAnsi="Sylfaen"/>
        </w:rPr>
      </w:pPr>
      <w:r w:rsidRPr="00C326F2">
        <w:rPr>
          <w:rFonts w:ascii="Sylfaen" w:hAnsi="Sylfaen"/>
        </w:rPr>
        <w:lastRenderedPageBreak/>
        <w:t>2017 թվականին Հանձնաժողովի հարթակ</w:t>
      </w:r>
      <w:r w:rsidR="006A4472" w:rsidRPr="00C326F2">
        <w:rPr>
          <w:rFonts w:ascii="Sylfaen" w:hAnsi="Sylfaen"/>
        </w:rPr>
        <w:t>ում</w:t>
      </w:r>
      <w:r w:rsidRPr="00C326F2">
        <w:rPr>
          <w:rFonts w:ascii="Sylfaen" w:hAnsi="Sylfaen"/>
        </w:rPr>
        <w:t xml:space="preserve"> կայացավ «ԵԱՏՄ </w:t>
      </w:r>
      <w:r w:rsidR="00060B45" w:rsidRPr="00C326F2">
        <w:rPr>
          <w:rFonts w:ascii="Sylfaen" w:hAnsi="Sylfaen"/>
        </w:rPr>
        <w:t>եւ</w:t>
      </w:r>
      <w:r w:rsidRPr="00C326F2">
        <w:rPr>
          <w:rFonts w:ascii="Sylfaen" w:hAnsi="Sylfaen"/>
        </w:rPr>
        <w:t xml:space="preserve"> ՏՀԶԿ անդամ պետությունների </w:t>
      </w:r>
      <w:r w:rsidR="008F3EF7" w:rsidRPr="00C326F2">
        <w:rPr>
          <w:rFonts w:ascii="Sylfaen" w:hAnsi="Sylfaen"/>
        </w:rPr>
        <w:t xml:space="preserve">համագործակցությունը Միության ինտեգրացիոն օրակարգի զարգացման համատեքստում: </w:t>
      </w:r>
      <w:r w:rsidR="00135B92" w:rsidRPr="00C326F2">
        <w:rPr>
          <w:rFonts w:ascii="Sylfaen" w:hAnsi="Sylfaen"/>
        </w:rPr>
        <w:t xml:space="preserve">ԵԱՏՄ աշխատանքում ՏՀԶԿ լավագույն </w:t>
      </w:r>
      <w:r w:rsidR="00232770" w:rsidRPr="00C326F2">
        <w:rPr>
          <w:rFonts w:ascii="Sylfaen" w:hAnsi="Sylfaen"/>
        </w:rPr>
        <w:t>գործելակերպերի կիրառման հնարավորությունները» սեմինարը: Սեմինարի շրջանակներում անցկացվել է ԵԱՏՄ ինտեգրացիոն օրակարգում</w:t>
      </w:r>
      <w:r w:rsidRPr="00C326F2">
        <w:rPr>
          <w:rFonts w:ascii="Sylfaen" w:hAnsi="Sylfaen"/>
        </w:rPr>
        <w:t xml:space="preserve"> ներառված </w:t>
      </w:r>
      <w:r w:rsidR="00060B45" w:rsidRPr="00C326F2">
        <w:rPr>
          <w:rFonts w:ascii="Sylfaen" w:hAnsi="Sylfaen"/>
        </w:rPr>
        <w:t xml:space="preserve">եւ </w:t>
      </w:r>
      <w:r w:rsidRPr="00C326F2">
        <w:rPr>
          <w:rFonts w:ascii="Sylfaen" w:hAnsi="Sylfaen"/>
        </w:rPr>
        <w:t xml:space="preserve">կառուցվածքային բարեփոխումների անցկացման հարցերի հետ կապված՝ </w:t>
      </w:r>
      <w:r w:rsidR="00CB5096" w:rsidRPr="00C326F2">
        <w:rPr>
          <w:rFonts w:ascii="Sylfaen" w:hAnsi="Sylfaen"/>
        </w:rPr>
        <w:t xml:space="preserve">ՏՀԶԿ </w:t>
      </w:r>
      <w:r w:rsidRPr="00C326F2">
        <w:rPr>
          <w:rFonts w:ascii="Sylfaen" w:hAnsi="Sylfaen"/>
        </w:rPr>
        <w:t xml:space="preserve">գործունեության տարբեր ուղղություններին նվիրված 9 նստաշրջան՝ կանաչ տնտեսություն, թվային </w:t>
      </w:r>
      <w:r w:rsidR="00645D2A" w:rsidRPr="00C326F2">
        <w:rPr>
          <w:rFonts w:ascii="Sylfaen" w:hAnsi="Sylfaen"/>
        </w:rPr>
        <w:t>տնտեսություն</w:t>
      </w:r>
      <w:r w:rsidRPr="00C326F2">
        <w:rPr>
          <w:rFonts w:ascii="Sylfaen" w:hAnsi="Sylfaen"/>
        </w:rPr>
        <w:t>, պետական կառավարում</w:t>
      </w:r>
      <w:r w:rsidRPr="00C326F2">
        <w:rPr>
          <w:rStyle w:val="FootnoteReference"/>
          <w:rFonts w:ascii="Sylfaen" w:hAnsi="Sylfaen"/>
        </w:rPr>
        <w:footnoteReference w:id="15"/>
      </w:r>
      <w:r w:rsidRPr="00C326F2">
        <w:rPr>
          <w:rFonts w:ascii="Sylfaen" w:hAnsi="Sylfaen"/>
        </w:rPr>
        <w:t xml:space="preserve">: </w:t>
      </w:r>
      <w:r w:rsidR="00961532" w:rsidRPr="00C326F2">
        <w:rPr>
          <w:rFonts w:ascii="Sylfaen" w:hAnsi="Sylfaen"/>
        </w:rPr>
        <w:t xml:space="preserve">Սեմինարի </w:t>
      </w:r>
      <w:r w:rsidRPr="00C326F2">
        <w:rPr>
          <w:rFonts w:ascii="Sylfaen" w:hAnsi="Sylfaen"/>
        </w:rPr>
        <w:t>արդյունքներով պատրաստվել է հրապարակումների ժողովածու, ինչպես նա</w:t>
      </w:r>
      <w:r w:rsidR="00060B45" w:rsidRPr="00C326F2">
        <w:rPr>
          <w:rFonts w:ascii="Sylfaen" w:hAnsi="Sylfaen"/>
        </w:rPr>
        <w:t>եւ</w:t>
      </w:r>
      <w:r w:rsidRPr="00C326F2">
        <w:rPr>
          <w:rFonts w:ascii="Sylfaen" w:hAnsi="Sylfaen"/>
        </w:rPr>
        <w:t xml:space="preserve"> Կոլեգիայի 2017 թվականի դեկտեմբերի 13-ի թիվ 32 </w:t>
      </w:r>
      <w:r w:rsidR="00961532" w:rsidRPr="00C326F2">
        <w:rPr>
          <w:rFonts w:ascii="Sylfaen" w:hAnsi="Sylfaen"/>
        </w:rPr>
        <w:t>հանձնարարականը</w:t>
      </w:r>
      <w:r w:rsidR="00DE51B3" w:rsidRPr="00C326F2">
        <w:rPr>
          <w:rFonts w:ascii="Sylfaen" w:hAnsi="Sylfaen"/>
        </w:rPr>
        <w:t>՝</w:t>
      </w:r>
      <w:r w:rsidR="00961532" w:rsidRPr="00C326F2">
        <w:rPr>
          <w:rFonts w:ascii="Sylfaen" w:hAnsi="Sylfaen"/>
        </w:rPr>
        <w:t xml:space="preserve"> </w:t>
      </w:r>
      <w:r w:rsidRPr="00C326F2">
        <w:rPr>
          <w:rFonts w:ascii="Sylfaen" w:hAnsi="Sylfaen"/>
        </w:rPr>
        <w:t xml:space="preserve">ԵԱՏՄ շրջանակներում ՏՀԶԿ լավագույն գործելակերպերի կիրարկման </w:t>
      </w:r>
      <w:r w:rsidR="00060B45" w:rsidRPr="00C326F2">
        <w:rPr>
          <w:rFonts w:ascii="Sylfaen" w:hAnsi="Sylfaen"/>
        </w:rPr>
        <w:t>եւ</w:t>
      </w:r>
      <w:r w:rsidRPr="00C326F2">
        <w:rPr>
          <w:rFonts w:ascii="Sylfaen" w:hAnsi="Sylfaen"/>
        </w:rPr>
        <w:t xml:space="preserve"> օգտագործման նպատակահարմարության մասին:</w:t>
      </w:r>
    </w:p>
    <w:p w:rsidR="00CC64BA" w:rsidRPr="00C326F2" w:rsidRDefault="00CC64BA"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Ներդրողների համար ֆիսկալ բեռի ձ</w:t>
      </w:r>
      <w:r w:rsidR="00060B45" w:rsidRPr="00C326F2">
        <w:rPr>
          <w:rFonts w:ascii="Sylfaen" w:hAnsi="Sylfaen"/>
          <w:sz w:val="24"/>
          <w:szCs w:val="24"/>
        </w:rPr>
        <w:t>եւ</w:t>
      </w:r>
      <w:r w:rsidRPr="00C326F2">
        <w:rPr>
          <w:rFonts w:ascii="Sylfaen" w:hAnsi="Sylfaen"/>
          <w:sz w:val="24"/>
          <w:szCs w:val="24"/>
        </w:rPr>
        <w:t xml:space="preserve">ավորման կանխատեսելիության ապահովում, տնտեսության գերակա ճյուղերի </w:t>
      </w:r>
      <w:r w:rsidR="00060B45" w:rsidRPr="00C326F2">
        <w:rPr>
          <w:rFonts w:ascii="Sylfaen" w:hAnsi="Sylfaen"/>
          <w:sz w:val="24"/>
          <w:szCs w:val="24"/>
        </w:rPr>
        <w:t>եւ</w:t>
      </w:r>
      <w:r w:rsidRPr="00C326F2">
        <w:rPr>
          <w:rFonts w:ascii="Sylfaen" w:hAnsi="Sylfaen"/>
          <w:sz w:val="24"/>
          <w:szCs w:val="24"/>
        </w:rPr>
        <w:t xml:space="preserve"> հատվածների, ինչպես նա</w:t>
      </w:r>
      <w:r w:rsidR="00060B45" w:rsidRPr="00C326F2">
        <w:rPr>
          <w:rFonts w:ascii="Sylfaen" w:hAnsi="Sylfaen"/>
          <w:sz w:val="24"/>
          <w:szCs w:val="24"/>
        </w:rPr>
        <w:t>եւ</w:t>
      </w:r>
      <w:r w:rsidRPr="00C326F2">
        <w:rPr>
          <w:rFonts w:ascii="Sylfaen" w:hAnsi="Sylfaen"/>
          <w:sz w:val="24"/>
          <w:szCs w:val="24"/>
        </w:rPr>
        <w:t xml:space="preserve"> ներդրումային նախագծերի համար լրացուցիչ հարկային խթանների ստեղծում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Տնտեսությունում լրացուցիչ հարկային խթանների ստեղծման նպատակով «Ինքնազբաղված անձանց հարկային արտոնությունների մասին» Հայաստանի Հանրապետության օրենքով, որն ուժի մեջ է մտել 2017 թվականի հունվարի 1-ից, մի շարք գործունեությունների տեսակներով ֆիզիկական անձանց, այդ թվում</w:t>
      </w:r>
      <w:r w:rsidR="006F498F" w:rsidRPr="00C326F2">
        <w:rPr>
          <w:rFonts w:ascii="Sylfaen" w:hAnsi="Sylfaen"/>
        </w:rPr>
        <w:t>՝</w:t>
      </w:r>
      <w:r w:rsidRPr="00C326F2">
        <w:rPr>
          <w:rFonts w:ascii="Sylfaen" w:hAnsi="Sylfaen"/>
        </w:rPr>
        <w:t xml:space="preserve"> անհատ ձեռնարկատերերին, տրամադրվել են հարկային արտոնություններ (ազատում)</w:t>
      </w:r>
      <w:r w:rsidRPr="00C326F2">
        <w:rPr>
          <w:rStyle w:val="FootnoteReference"/>
          <w:rFonts w:ascii="Sylfaen" w:hAnsi="Sylfaen"/>
        </w:rPr>
        <w:footnoteReference w:id="16"/>
      </w:r>
      <w:r w:rsidRPr="00C326F2">
        <w:rPr>
          <w:rFonts w:ascii="Sylfaen" w:hAnsi="Sylfaen"/>
        </w:rPr>
        <w:t>: 2018 թվականի հունվարի 1-ից Հայաստանի Հանրապետությունում սկսել է գործել նա</w:t>
      </w:r>
      <w:r w:rsidR="00060B45" w:rsidRPr="00C326F2">
        <w:rPr>
          <w:rFonts w:ascii="Sylfaen" w:hAnsi="Sylfaen"/>
        </w:rPr>
        <w:t>եւ</w:t>
      </w:r>
      <w:r w:rsidRPr="00C326F2">
        <w:rPr>
          <w:rFonts w:ascii="Sylfaen" w:hAnsi="Sylfaen"/>
        </w:rPr>
        <w:t xml:space="preserve"> նոր Հարկային օրենսգիրքը, որով գործարկվել են նոր հարկային պայմաններ, մասնավորապես</w:t>
      </w:r>
      <w:r w:rsidR="00947C9E" w:rsidRPr="00C326F2">
        <w:rPr>
          <w:rFonts w:ascii="Sylfaen" w:hAnsi="Sylfaen"/>
        </w:rPr>
        <w:t>՝</w:t>
      </w:r>
      <w:r w:rsidRPr="00C326F2">
        <w:rPr>
          <w:rFonts w:ascii="Sylfaen" w:hAnsi="Sylfaen"/>
        </w:rPr>
        <w:t xml:space="preserve"> ընդլայնվել է ԱԱՀ</w:t>
      </w:r>
      <w:r w:rsidR="00AB3B6E" w:rsidRPr="00C326F2">
        <w:rPr>
          <w:rFonts w:ascii="Sylfaen" w:hAnsi="Sylfaen"/>
        </w:rPr>
        <w:t>-ի</w:t>
      </w:r>
      <w:r w:rsidRPr="00C326F2">
        <w:rPr>
          <w:rFonts w:ascii="Sylfaen" w:hAnsi="Sylfaen"/>
        </w:rPr>
        <w:t xml:space="preserve"> վճարումից ազատման ենթակա գործառնությունների ցանկը: Հարկային մարմինների սերվիսային գործառույթների կատարելագործման մասով Հայաստանի Հանրապետությունում գործում են այնպիսի սերվիսներ, ինչպիսիք են հարկային </w:t>
      </w:r>
      <w:r w:rsidRPr="00C326F2">
        <w:rPr>
          <w:rFonts w:ascii="Sylfaen" w:hAnsi="Sylfaen"/>
        </w:rPr>
        <w:lastRenderedPageBreak/>
        <w:t>հաշվետվություններ</w:t>
      </w:r>
      <w:r w:rsidR="00947C9E" w:rsidRPr="00C326F2">
        <w:rPr>
          <w:rFonts w:ascii="Sylfaen" w:hAnsi="Sylfaen"/>
        </w:rPr>
        <w:t>ը</w:t>
      </w:r>
      <w:r w:rsidRPr="00C326F2">
        <w:rPr>
          <w:rFonts w:ascii="Sylfaen" w:hAnsi="Sylfaen"/>
        </w:rPr>
        <w:t xml:space="preserve"> ներկայաց</w:t>
      </w:r>
      <w:r w:rsidR="00947C9E" w:rsidRPr="00C326F2">
        <w:rPr>
          <w:rFonts w:ascii="Sylfaen" w:hAnsi="Sylfaen"/>
        </w:rPr>
        <w:t>նելու</w:t>
      </w:r>
      <w:r w:rsidRPr="00C326F2">
        <w:rPr>
          <w:rFonts w:ascii="Sylfaen" w:hAnsi="Sylfaen"/>
        </w:rPr>
        <w:t xml:space="preserve"> էլեկտրոնային համակարգը, անձնական հաշիվների տեղեկատվական պորտալը, հարկ վճարողների որոնողական համակարգը </w:t>
      </w:r>
      <w:r w:rsidR="00060B45" w:rsidRPr="00C326F2">
        <w:rPr>
          <w:rFonts w:ascii="Sylfaen" w:hAnsi="Sylfaen"/>
        </w:rPr>
        <w:t>եւ</w:t>
      </w:r>
      <w:r w:rsidRPr="00C326F2">
        <w:rPr>
          <w:rFonts w:ascii="Sylfaen" w:hAnsi="Sylfaen"/>
        </w:rPr>
        <w:t xml:space="preserve"> այլն:</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2017 թվականի նոյեմբերի 23-ի դեկրետով Բելառուսում չի թույլատրվում մինչ</w:t>
      </w:r>
      <w:r w:rsidR="00060B45" w:rsidRPr="00C326F2">
        <w:rPr>
          <w:rFonts w:ascii="Sylfaen" w:hAnsi="Sylfaen"/>
        </w:rPr>
        <w:t>եւ</w:t>
      </w:r>
      <w:r w:rsidRPr="00C326F2">
        <w:rPr>
          <w:rFonts w:ascii="Sylfaen" w:hAnsi="Sylfaen"/>
        </w:rPr>
        <w:t xml:space="preserve"> 2020 թվականը հարկային դրույքների բարձրացումը </w:t>
      </w:r>
      <w:r w:rsidR="00060B45" w:rsidRPr="00C326F2">
        <w:rPr>
          <w:rFonts w:ascii="Sylfaen" w:hAnsi="Sylfaen"/>
        </w:rPr>
        <w:t>եւ</w:t>
      </w:r>
      <w:r w:rsidRPr="00C326F2">
        <w:rPr>
          <w:rFonts w:ascii="Sylfaen" w:hAnsi="Sylfaen"/>
        </w:rPr>
        <w:t xml:space="preserve"> նոր հարկերի, վճարումների (տուրքերի) սահմանումը, ինչպես նա</w:t>
      </w:r>
      <w:r w:rsidR="00060B45" w:rsidRPr="00C326F2">
        <w:rPr>
          <w:rFonts w:ascii="Sylfaen" w:hAnsi="Sylfaen"/>
        </w:rPr>
        <w:t>եւ</w:t>
      </w:r>
      <w:r w:rsidRPr="00C326F2">
        <w:rPr>
          <w:rFonts w:ascii="Sylfaen" w:hAnsi="Sylfaen"/>
        </w:rPr>
        <w:t xml:space="preserve"> առաջարկվում է վեցամսյա ժամկետում ներկայացնել հրամանագրի նախագիծ </w:t>
      </w:r>
      <w:r w:rsidR="00135B92" w:rsidRPr="00C326F2">
        <w:rPr>
          <w:rFonts w:ascii="Sylfaen" w:hAnsi="Sylfaen"/>
        </w:rPr>
        <w:t>տնտեսավարման սուբյեկտների</w:t>
      </w:r>
      <w:r w:rsidRPr="00C326F2">
        <w:rPr>
          <w:rFonts w:ascii="Sylfaen" w:hAnsi="Sylfaen"/>
        </w:rPr>
        <w:t xml:space="preserve"> հարկային բեռի նվազեցման վերաբերյալ՝ կապված </w:t>
      </w:r>
      <w:r w:rsidR="009E31DB" w:rsidRPr="00C326F2">
        <w:rPr>
          <w:rFonts w:ascii="Sylfaen" w:hAnsi="Sylfaen"/>
        </w:rPr>
        <w:t>դ</w:t>
      </w:r>
      <w:r w:rsidR="00820C19" w:rsidRPr="00C326F2">
        <w:rPr>
          <w:rFonts w:ascii="Sylfaen" w:hAnsi="Sylfaen"/>
        </w:rPr>
        <w:t xml:space="preserve">րանց </w:t>
      </w:r>
      <w:r w:rsidR="00135B92" w:rsidRPr="00C326F2">
        <w:rPr>
          <w:rFonts w:ascii="Sylfaen" w:hAnsi="Sylfaen"/>
        </w:rPr>
        <w:t>կ</w:t>
      </w:r>
      <w:r w:rsidRPr="00C326F2">
        <w:rPr>
          <w:rFonts w:ascii="Sylfaen" w:hAnsi="Sylfaen"/>
        </w:rPr>
        <w:t xml:space="preserve">ողմից նոր աշխատատեղերի ստեղծման, փոքր քաղաքային բնակավայրերում </w:t>
      </w:r>
      <w:r w:rsidR="00060B45" w:rsidRPr="00C326F2">
        <w:rPr>
          <w:rFonts w:ascii="Sylfaen" w:hAnsi="Sylfaen"/>
        </w:rPr>
        <w:t>եւ</w:t>
      </w:r>
      <w:r w:rsidRPr="00C326F2">
        <w:rPr>
          <w:rFonts w:ascii="Sylfaen" w:hAnsi="Sylfaen"/>
        </w:rPr>
        <w:t xml:space="preserve"> գյուղական տարածքներում տնտեսական գործունեության իրականացման, արտադրության զարգացման մեջ շահույթի կրկնակի ներդրման, ինչպես նա</w:t>
      </w:r>
      <w:r w:rsidR="00060B45" w:rsidRPr="00C326F2">
        <w:rPr>
          <w:rFonts w:ascii="Sylfaen" w:hAnsi="Sylfaen"/>
        </w:rPr>
        <w:t>եւ</w:t>
      </w:r>
      <w:r w:rsidRPr="00C326F2">
        <w:rPr>
          <w:rFonts w:ascii="Sylfaen" w:hAnsi="Sylfaen"/>
        </w:rPr>
        <w:t xml:space="preserve"> հարկային վարչարարության պարզեցման հետ</w:t>
      </w:r>
      <w:r w:rsidRPr="00C326F2">
        <w:rPr>
          <w:rStyle w:val="FootnoteReference"/>
          <w:rFonts w:ascii="Sylfaen" w:hAnsi="Sylfaen"/>
        </w:rPr>
        <w:footnoteReference w:id="17"/>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Նախագահի 2017 թվականի սեպտեմբերի 19-ի «Բելառուսի Հանրապետությունում հարկային խորհրդատվության մասին» թիվ 338 հրամանագրով ապահովվում է հարկման ոլորտում բիզնեսի շահերի պաշտպանությունը </w:t>
      </w:r>
      <w:r w:rsidR="00060B45" w:rsidRPr="00C326F2">
        <w:rPr>
          <w:rFonts w:ascii="Sylfaen" w:hAnsi="Sylfaen"/>
        </w:rPr>
        <w:t>եւ</w:t>
      </w:r>
      <w:r w:rsidRPr="00C326F2">
        <w:rPr>
          <w:rFonts w:ascii="Sylfaen" w:hAnsi="Sylfaen"/>
        </w:rPr>
        <w:t xml:space="preserve"> սահմանվում են հարկային խորհրդատվության գործունեություն իրականացնելու իրավական հիմքերը, ինչ</w:t>
      </w:r>
      <w:r w:rsidR="00AF6491" w:rsidRPr="00C326F2">
        <w:rPr>
          <w:rFonts w:ascii="Sylfaen" w:hAnsi="Sylfaen"/>
        </w:rPr>
        <w:t>ն</w:t>
      </w:r>
      <w:r w:rsidRPr="00C326F2">
        <w:rPr>
          <w:rFonts w:ascii="Sylfaen" w:hAnsi="Sylfaen"/>
        </w:rPr>
        <w:t xml:space="preserve"> ազատում է բիզնեսը հարկման համակարգը խոր</w:t>
      </w:r>
      <w:r w:rsidR="00AF6491" w:rsidRPr="00C326F2">
        <w:rPr>
          <w:rFonts w:ascii="Sylfaen" w:hAnsi="Sylfaen"/>
        </w:rPr>
        <w:t>ն</w:t>
      </w:r>
      <w:r w:rsidRPr="00C326F2">
        <w:rPr>
          <w:rFonts w:ascii="Sylfaen" w:hAnsi="Sylfaen"/>
        </w:rPr>
        <w:t xml:space="preserve"> ուսումնասիրելու անհրաժեշտությունից, ընդ որում</w:t>
      </w:r>
      <w:r w:rsidR="00AF6491" w:rsidRPr="00C326F2">
        <w:rPr>
          <w:rFonts w:ascii="Sylfaen" w:hAnsi="Sylfaen"/>
        </w:rPr>
        <w:t>՝</w:t>
      </w:r>
      <w:r w:rsidRPr="00C326F2">
        <w:rPr>
          <w:rFonts w:ascii="Sylfaen" w:hAnsi="Sylfaen"/>
        </w:rPr>
        <w:t xml:space="preserve"> հարկերի ճշգրիտ վճարման պատասխանատվությունը փոխանցվում է խորհրդատուներին</w:t>
      </w:r>
      <w:r w:rsidRPr="00C326F2">
        <w:rPr>
          <w:rStyle w:val="FootnoteReference"/>
          <w:rFonts w:ascii="Sylfaen" w:hAnsi="Sylfaen"/>
        </w:rPr>
        <w:footnoteReference w:id="18"/>
      </w:r>
      <w:r w:rsidR="006B60E2" w:rsidRPr="00C326F2">
        <w:rPr>
          <w:rFonts w:ascii="Sylfaen" w:hAnsi="Sylfaen"/>
          <w:vertAlign w:val="superscript"/>
        </w:rPr>
        <w:t>,</w:t>
      </w:r>
      <w:r w:rsidRPr="00C326F2">
        <w:rPr>
          <w:rStyle w:val="FootnoteReference"/>
          <w:rFonts w:ascii="Sylfaen" w:hAnsi="Sylfaen"/>
        </w:rPr>
        <w:footnoteReference w:id="19"/>
      </w:r>
      <w:r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Բելառուսի Հանրապետությունում նա</w:t>
      </w:r>
      <w:r w:rsidR="00060B45" w:rsidRPr="00C326F2">
        <w:rPr>
          <w:rFonts w:ascii="Sylfaen" w:hAnsi="Sylfaen"/>
        </w:rPr>
        <w:t>եւ</w:t>
      </w:r>
      <w:r w:rsidRPr="00C326F2">
        <w:rPr>
          <w:rFonts w:ascii="Sylfaen" w:hAnsi="Sylfaen"/>
        </w:rPr>
        <w:t xml:space="preserve"> մշտապես իրականացվում է Ֆինանսական հաշվետվությունների Միջազգային ստանդարտների հիմնադրամի կողմից ընդունվող</w:t>
      </w:r>
      <w:r w:rsidR="007A1494" w:rsidRPr="00C326F2">
        <w:rPr>
          <w:rFonts w:ascii="Sylfaen" w:hAnsi="Sylfaen"/>
        </w:rPr>
        <w:t>՝</w:t>
      </w:r>
      <w:r w:rsidRPr="00C326F2">
        <w:rPr>
          <w:rFonts w:ascii="Sylfaen" w:hAnsi="Sylfaen"/>
        </w:rPr>
        <w:t xml:space="preserve"> Ֆինանսական հաշվետվությունների միջազգային ստանդարտների (այսուհետ՝ ՖՀՄՍ) </w:t>
      </w:r>
      <w:r w:rsidR="00060B45" w:rsidRPr="00C326F2">
        <w:rPr>
          <w:rFonts w:ascii="Sylfaen" w:hAnsi="Sylfaen"/>
        </w:rPr>
        <w:t>եւ</w:t>
      </w:r>
      <w:r w:rsidRPr="00C326F2">
        <w:rPr>
          <w:rFonts w:ascii="Sylfaen" w:hAnsi="Sylfaen"/>
        </w:rPr>
        <w:t xml:space="preserve"> դրանց Պարզաբանումների գործողության մեջ դնելը, ինչպես նա</w:t>
      </w:r>
      <w:r w:rsidR="00060B45" w:rsidRPr="00C326F2">
        <w:rPr>
          <w:rFonts w:ascii="Sylfaen" w:hAnsi="Sylfaen"/>
        </w:rPr>
        <w:t>եւ</w:t>
      </w:r>
      <w:r w:rsidRPr="00C326F2">
        <w:rPr>
          <w:rFonts w:ascii="Sylfaen" w:hAnsi="Sylfaen"/>
        </w:rPr>
        <w:t xml:space="preserve"> իրականացվում է հանրային նշանակության </w:t>
      </w:r>
      <w:r w:rsidRPr="00C326F2">
        <w:rPr>
          <w:rFonts w:ascii="Sylfaen" w:hAnsi="Sylfaen"/>
        </w:rPr>
        <w:lastRenderedPageBreak/>
        <w:t xml:space="preserve">կազմակերպությունների կողմից ՖՀՄՍ-ին համապատասխան ֆինանսական հաշվետվությունների կազմման հնարավորության ապահովման նպատակով գործողության մեջ դրված ՖՀՄՍ-ների արդիականացման աշխատանքը՝ տվյալ հաշվետվության օգտագործողներին </w:t>
      </w:r>
      <w:r w:rsidR="00B067E2" w:rsidRPr="00C326F2">
        <w:rPr>
          <w:rFonts w:ascii="Sylfaen" w:hAnsi="Sylfaen"/>
        </w:rPr>
        <w:t>այն</w:t>
      </w:r>
      <w:r w:rsidRPr="00C326F2">
        <w:rPr>
          <w:rFonts w:ascii="Sylfaen" w:hAnsi="Sylfaen"/>
        </w:rPr>
        <w:t xml:space="preserve"> ներկայաց</w:t>
      </w:r>
      <w:r w:rsidR="00B067E2" w:rsidRPr="00C326F2">
        <w:rPr>
          <w:rFonts w:ascii="Sylfaen" w:hAnsi="Sylfaen"/>
        </w:rPr>
        <w:t>նելու</w:t>
      </w:r>
      <w:r w:rsidRPr="00C326F2">
        <w:rPr>
          <w:rFonts w:ascii="Sylfaen" w:hAnsi="Sylfaen"/>
        </w:rPr>
        <w:t xml:space="preserve"> համար: 2018 թվականի մարտի վերջի դրությամբ գործողության մեջ է դրվել Ֆինանսական հաշվետվությունների 45 միջազգային ստանդարտ </w:t>
      </w:r>
      <w:r w:rsidR="00060B45" w:rsidRPr="00C326F2">
        <w:rPr>
          <w:rFonts w:ascii="Sylfaen" w:hAnsi="Sylfaen"/>
        </w:rPr>
        <w:t>եւ</w:t>
      </w:r>
      <w:r w:rsidRPr="00C326F2">
        <w:rPr>
          <w:rFonts w:ascii="Sylfaen" w:hAnsi="Sylfaen"/>
        </w:rPr>
        <w:t xml:space="preserve"> Ֆինանսական հաշվետվությունների միջազգային ստանդարտների 28 </w:t>
      </w:r>
      <w:r w:rsidR="00C46DED" w:rsidRPr="00C326F2">
        <w:rPr>
          <w:rFonts w:ascii="Sylfaen" w:hAnsi="Sylfaen"/>
        </w:rPr>
        <w:t>Պարզաբանում</w:t>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թվականի հունվարի 1-ից Բելառուսի Հանրապետությունում </w:t>
      </w:r>
      <w:r w:rsidR="00232770" w:rsidRPr="00C326F2">
        <w:rPr>
          <w:rFonts w:ascii="Sylfaen" w:hAnsi="Sylfaen"/>
        </w:rPr>
        <w:t xml:space="preserve">սկսել է </w:t>
      </w:r>
      <w:r w:rsidR="00C46DED" w:rsidRPr="00C326F2">
        <w:rPr>
          <w:rFonts w:ascii="Sylfaen" w:hAnsi="Sylfaen"/>
        </w:rPr>
        <w:t xml:space="preserve">գործել </w:t>
      </w:r>
      <w:r w:rsidR="003A4641" w:rsidRPr="00C326F2">
        <w:rPr>
          <w:rFonts w:ascii="Sylfaen" w:hAnsi="Sylfaen"/>
        </w:rPr>
        <w:t>Հարկային օրենսգիրքը</w:t>
      </w:r>
      <w:r w:rsidR="00475D7B" w:rsidRPr="00C326F2">
        <w:rPr>
          <w:rFonts w:ascii="Sylfaen" w:hAnsi="Sylfaen"/>
        </w:rPr>
        <w:t xml:space="preserve"> (այսուհետ՝ ՀՕ)՝ </w:t>
      </w:r>
      <w:r w:rsidR="00232770" w:rsidRPr="00C326F2">
        <w:rPr>
          <w:rFonts w:ascii="Sylfaen" w:hAnsi="Sylfaen"/>
        </w:rPr>
        <w:t xml:space="preserve">կատարված մի </w:t>
      </w:r>
      <w:r w:rsidR="00C46DED" w:rsidRPr="00C326F2">
        <w:rPr>
          <w:rFonts w:ascii="Sylfaen" w:hAnsi="Sylfaen"/>
        </w:rPr>
        <w:t xml:space="preserve">շարք փոփոխություններով </w:t>
      </w:r>
      <w:r w:rsidR="00060B45" w:rsidRPr="00C326F2">
        <w:rPr>
          <w:rFonts w:ascii="Sylfaen" w:hAnsi="Sylfaen"/>
        </w:rPr>
        <w:t>եւ</w:t>
      </w:r>
      <w:r w:rsidR="00C46DED" w:rsidRPr="00C326F2">
        <w:rPr>
          <w:rFonts w:ascii="Sylfaen" w:hAnsi="Sylfaen"/>
        </w:rPr>
        <w:t xml:space="preserve"> լրացումներով: ՀՕ հոդվածներից մեկով նախատես</w:t>
      </w:r>
      <w:r w:rsidR="003A4641" w:rsidRPr="00C326F2">
        <w:rPr>
          <w:rFonts w:ascii="Sylfaen" w:hAnsi="Sylfaen"/>
        </w:rPr>
        <w:t>վ</w:t>
      </w:r>
      <w:r w:rsidR="00232770" w:rsidRPr="00C326F2">
        <w:rPr>
          <w:rFonts w:ascii="Sylfaen" w:hAnsi="Sylfaen"/>
        </w:rPr>
        <w:t>ում</w:t>
      </w:r>
      <w:r w:rsidRPr="00C326F2">
        <w:rPr>
          <w:rFonts w:ascii="Sylfaen" w:hAnsi="Sylfaen"/>
        </w:rPr>
        <w:t xml:space="preserve"> է, որ </w:t>
      </w:r>
      <w:r w:rsidR="00C46DED" w:rsidRPr="00C326F2">
        <w:rPr>
          <w:rFonts w:ascii="Sylfaen" w:hAnsi="Sylfaen"/>
        </w:rPr>
        <w:t>վճարողն իրավունք</w:t>
      </w:r>
      <w:r w:rsidRPr="00C326F2">
        <w:rPr>
          <w:rFonts w:ascii="Sylfaen" w:hAnsi="Sylfaen"/>
        </w:rPr>
        <w:t xml:space="preserve"> ունի հարկային մարմիններից ստանալ</w:t>
      </w:r>
      <w:r w:rsidR="00CD4AFB" w:rsidRPr="00C326F2">
        <w:rPr>
          <w:rFonts w:ascii="Sylfaen" w:hAnsi="Sylfaen"/>
        </w:rPr>
        <w:t>ու</w:t>
      </w:r>
      <w:r w:rsidRPr="00C326F2">
        <w:rPr>
          <w:rFonts w:ascii="Sylfaen" w:hAnsi="Sylfaen"/>
        </w:rPr>
        <w:t xml:space="preserve"> անվճար տեղեկատվություն գործող հարկերի, վճարումների (տուրքերի), հարկային օրենսդրության ակտերի, ինչպես նա</w:t>
      </w:r>
      <w:r w:rsidR="00060B45" w:rsidRPr="00C326F2">
        <w:rPr>
          <w:rFonts w:ascii="Sylfaen" w:hAnsi="Sylfaen"/>
        </w:rPr>
        <w:t>եւ</w:t>
      </w:r>
      <w:r w:rsidRPr="00C326F2">
        <w:rPr>
          <w:rFonts w:ascii="Sylfaen" w:hAnsi="Sylfaen"/>
        </w:rPr>
        <w:t xml:space="preserve"> վճարողների, հարկային մարմինների </w:t>
      </w:r>
      <w:r w:rsidR="00060B45" w:rsidRPr="00C326F2">
        <w:rPr>
          <w:rFonts w:ascii="Sylfaen" w:hAnsi="Sylfaen"/>
        </w:rPr>
        <w:t>եւ</w:t>
      </w:r>
      <w:r w:rsidRPr="00C326F2">
        <w:rPr>
          <w:rFonts w:ascii="Sylfaen" w:hAnsi="Sylfaen"/>
        </w:rPr>
        <w:t xml:space="preserve"> դրանց պաշտոնատար անձանց իրավունքների </w:t>
      </w:r>
      <w:r w:rsidR="00060B45" w:rsidRPr="00C326F2">
        <w:rPr>
          <w:rFonts w:ascii="Sylfaen" w:hAnsi="Sylfaen"/>
        </w:rPr>
        <w:t>եւ</w:t>
      </w:r>
      <w:r w:rsidRPr="00C326F2">
        <w:rPr>
          <w:rFonts w:ascii="Sylfaen" w:hAnsi="Sylfaen"/>
        </w:rPr>
        <w:t xml:space="preserve"> պարտականությունների վերաբերյալ անկախ վճարողի՝ հաշվառման կանգնեցնելու վայրից: Վճարողներին նա</w:t>
      </w:r>
      <w:r w:rsidR="00060B45" w:rsidRPr="00C326F2">
        <w:rPr>
          <w:rFonts w:ascii="Sylfaen" w:hAnsi="Sylfaen"/>
        </w:rPr>
        <w:t>եւ</w:t>
      </w:r>
      <w:r w:rsidRPr="00C326F2">
        <w:rPr>
          <w:rFonts w:ascii="Sylfaen" w:hAnsi="Sylfaen"/>
        </w:rPr>
        <w:t xml:space="preserve"> ընձեռված է իրավունք վճարողի </w:t>
      </w:r>
      <w:r w:rsidR="00956119" w:rsidRPr="00C326F2">
        <w:rPr>
          <w:rFonts w:ascii="Sylfaen" w:hAnsi="Sylfaen"/>
        </w:rPr>
        <w:t xml:space="preserve">անձնական </w:t>
      </w:r>
      <w:r w:rsidR="00B50495" w:rsidRPr="00C326F2">
        <w:rPr>
          <w:rFonts w:ascii="Sylfaen" w:hAnsi="Sylfaen"/>
        </w:rPr>
        <w:t>կաբինետի</w:t>
      </w:r>
      <w:r w:rsidR="00832556" w:rsidRPr="00C326F2">
        <w:rPr>
          <w:rFonts w:ascii="Sylfaen" w:hAnsi="Sylfaen"/>
        </w:rPr>
        <w:t xml:space="preserve"> </w:t>
      </w:r>
      <w:r w:rsidRPr="00C326F2">
        <w:rPr>
          <w:rFonts w:ascii="Sylfaen" w:hAnsi="Sylfaen"/>
        </w:rPr>
        <w:t xml:space="preserve">միջոցով ստանալ </w:t>
      </w:r>
      <w:r w:rsidR="00060B45" w:rsidRPr="00C326F2">
        <w:rPr>
          <w:rFonts w:ascii="Sylfaen" w:hAnsi="Sylfaen"/>
        </w:rPr>
        <w:t>եւ</w:t>
      </w:r>
      <w:r w:rsidRPr="00C326F2">
        <w:rPr>
          <w:rFonts w:ascii="Sylfaen" w:hAnsi="Sylfaen"/>
        </w:rPr>
        <w:t xml:space="preserve"> հարկային մարմիններ ուղարկել էլեկտրոնային փաստաթղթեր, էլեկտրոնային </w:t>
      </w:r>
      <w:r w:rsidR="00FB4DE1" w:rsidRPr="00C326F2">
        <w:rPr>
          <w:rFonts w:ascii="Sylfaen" w:hAnsi="Sylfaen"/>
        </w:rPr>
        <w:t xml:space="preserve">տեսքով </w:t>
      </w:r>
      <w:r w:rsidRPr="00C326F2">
        <w:rPr>
          <w:rFonts w:ascii="Sylfaen" w:hAnsi="Sylfaen"/>
        </w:rPr>
        <w:t xml:space="preserve">փաստաթղթեր </w:t>
      </w:r>
      <w:r w:rsidR="00060B45" w:rsidRPr="00C326F2">
        <w:rPr>
          <w:rFonts w:ascii="Sylfaen" w:hAnsi="Sylfaen"/>
        </w:rPr>
        <w:t>եւ</w:t>
      </w:r>
      <w:r w:rsidRPr="00C326F2">
        <w:rPr>
          <w:rFonts w:ascii="Sylfaen" w:hAnsi="Sylfaen"/>
        </w:rPr>
        <w:t xml:space="preserve"> (կամ) տեղեկատվություն: Բացի այդ, ավելացել են համախառն հասույթի չափանիշները կազմակերպությունների </w:t>
      </w:r>
      <w:r w:rsidR="00060B45" w:rsidRPr="00C326F2">
        <w:rPr>
          <w:rFonts w:ascii="Sylfaen" w:hAnsi="Sylfaen"/>
        </w:rPr>
        <w:t>եւ</w:t>
      </w:r>
      <w:r w:rsidRPr="00C326F2">
        <w:rPr>
          <w:rFonts w:ascii="Sylfaen" w:hAnsi="Sylfaen"/>
        </w:rPr>
        <w:t xml:space="preserve"> անհատ ձեռնարկատերերի՝ հարկման պարզեցված համակարգի կիրառմանն անցնելու </w:t>
      </w:r>
      <w:r w:rsidR="00060B45" w:rsidRPr="00C326F2">
        <w:rPr>
          <w:rFonts w:ascii="Sylfaen" w:hAnsi="Sylfaen"/>
        </w:rPr>
        <w:t>եւ</w:t>
      </w:r>
      <w:r w:rsidRPr="00C326F2">
        <w:rPr>
          <w:rFonts w:ascii="Sylfaen" w:hAnsi="Sylfaen"/>
        </w:rPr>
        <w:t xml:space="preserve"> դրա կիրառումը դադարեցնելու համար:</w:t>
      </w:r>
      <w:r w:rsidR="00060B45" w:rsidRPr="00C326F2">
        <w:rPr>
          <w:rFonts w:ascii="Sylfaen" w:hAnsi="Sylfaen"/>
        </w:rPr>
        <w:t xml:space="preserve"> </w:t>
      </w:r>
    </w:p>
    <w:p w:rsidR="00987765" w:rsidRPr="00C326F2" w:rsidRDefault="003A3E70" w:rsidP="00060B45">
      <w:pPr>
        <w:tabs>
          <w:tab w:val="left" w:pos="4536"/>
        </w:tabs>
        <w:spacing w:after="160" w:line="360" w:lineRule="auto"/>
        <w:ind w:firstLine="567"/>
        <w:jc w:val="both"/>
        <w:rPr>
          <w:rFonts w:ascii="Sylfaen" w:hAnsi="Sylfaen" w:cs="Sylfaen"/>
        </w:rPr>
      </w:pPr>
      <w:r w:rsidRPr="00C326F2">
        <w:rPr>
          <w:rFonts w:ascii="Sylfaen" w:hAnsi="Sylfaen"/>
          <w:spacing w:val="4"/>
        </w:rPr>
        <w:t xml:space="preserve">Ղազախստանի Հանրապետության ՀՕ-ում </w:t>
      </w:r>
      <w:r w:rsidR="00060B45" w:rsidRPr="00C326F2">
        <w:rPr>
          <w:rFonts w:ascii="Sylfaen" w:hAnsi="Sylfaen"/>
          <w:spacing w:val="4"/>
        </w:rPr>
        <w:t>եւ</w:t>
      </w:r>
      <w:r w:rsidRPr="00C326F2">
        <w:rPr>
          <w:rFonts w:ascii="Sylfaen" w:hAnsi="Sylfaen"/>
          <w:spacing w:val="4"/>
        </w:rPr>
        <w:t xml:space="preserve"> Ռուսաստանի Դաշնության</w:t>
      </w:r>
      <w:r w:rsidRPr="00C326F2">
        <w:rPr>
          <w:rFonts w:ascii="Sylfaen" w:hAnsi="Sylfaen"/>
        </w:rPr>
        <w:t xml:space="preserve"> ՀՕ-ում կատարվել են փոփոխություններ, որոնք տրամադրում են առանձին դեպքերում </w:t>
      </w:r>
      <w:r w:rsidR="00232770" w:rsidRPr="00C326F2">
        <w:rPr>
          <w:rFonts w:ascii="Sylfaen" w:hAnsi="Sylfaen"/>
        </w:rPr>
        <w:t>համապատասխանաբա</w:t>
      </w:r>
      <w:r w:rsidRPr="00C326F2">
        <w:rPr>
          <w:rFonts w:ascii="Sylfaen" w:hAnsi="Sylfaen"/>
        </w:rPr>
        <w:t xml:space="preserve">ր ֆիզիկական </w:t>
      </w:r>
      <w:r w:rsidR="00C46DED" w:rsidRPr="00C326F2">
        <w:rPr>
          <w:rFonts w:ascii="Sylfaen" w:hAnsi="Sylfaen"/>
        </w:rPr>
        <w:t xml:space="preserve">անձանց անհատական եկամտային հարկից </w:t>
      </w:r>
      <w:r w:rsidR="00956119" w:rsidRPr="00C326F2">
        <w:rPr>
          <w:rFonts w:ascii="Sylfaen" w:hAnsi="Sylfaen"/>
        </w:rPr>
        <w:t xml:space="preserve">ազատում </w:t>
      </w:r>
      <w:r w:rsidR="00060B45" w:rsidRPr="00C326F2">
        <w:rPr>
          <w:rFonts w:ascii="Sylfaen" w:hAnsi="Sylfaen"/>
        </w:rPr>
        <w:t>եւ</w:t>
      </w:r>
      <w:r w:rsidR="00956119" w:rsidRPr="00C326F2">
        <w:rPr>
          <w:rFonts w:ascii="Sylfaen" w:hAnsi="Sylfaen"/>
        </w:rPr>
        <w:t xml:space="preserve"> ֆիզիկական</w:t>
      </w:r>
      <w:r w:rsidR="00C46DED" w:rsidRPr="00C326F2">
        <w:rPr>
          <w:rFonts w:ascii="Sylfaen" w:hAnsi="Sylfaen"/>
        </w:rPr>
        <w:t xml:space="preserve"> անձանց</w:t>
      </w:r>
      <w:r w:rsidR="00956119" w:rsidRPr="00C326F2">
        <w:rPr>
          <w:rFonts w:ascii="Sylfaen" w:hAnsi="Sylfaen"/>
        </w:rPr>
        <w:t xml:space="preserve"> եկամ</w:t>
      </w:r>
      <w:r w:rsidR="00A217C0" w:rsidRPr="00C326F2">
        <w:rPr>
          <w:rFonts w:ascii="Sylfaen" w:hAnsi="Sylfaen"/>
        </w:rPr>
        <w:t>ու</w:t>
      </w:r>
      <w:r w:rsidR="00956119" w:rsidRPr="00C326F2">
        <w:rPr>
          <w:rFonts w:ascii="Sylfaen" w:hAnsi="Sylfaen"/>
        </w:rPr>
        <w:t>տ</w:t>
      </w:r>
      <w:r w:rsidR="00A3478A" w:rsidRPr="00C326F2">
        <w:rPr>
          <w:rFonts w:ascii="Sylfaen" w:hAnsi="Sylfaen"/>
        </w:rPr>
        <w:t>ների</w:t>
      </w:r>
      <w:r w:rsidR="00956119" w:rsidRPr="00C326F2">
        <w:rPr>
          <w:rFonts w:ascii="Sylfaen" w:hAnsi="Sylfaen"/>
        </w:rPr>
        <w:t xml:space="preserve"> </w:t>
      </w:r>
      <w:r w:rsidR="00C421FD" w:rsidRPr="00C326F2">
        <w:rPr>
          <w:rFonts w:ascii="Sylfaen" w:hAnsi="Sylfaen"/>
        </w:rPr>
        <w:t xml:space="preserve">մասով </w:t>
      </w:r>
      <w:r w:rsidR="00956119" w:rsidRPr="00C326F2">
        <w:rPr>
          <w:rFonts w:ascii="Sylfaen" w:hAnsi="Sylfaen"/>
        </w:rPr>
        <w:t>հարկից ազատում</w:t>
      </w:r>
      <w:r w:rsidRPr="00C326F2">
        <w:rPr>
          <w:rFonts w:ascii="Sylfaen" w:hAnsi="Sylfaen"/>
        </w:rPr>
        <w:t>: Այսպես, Ռուսաստանում ընդունվել են օրենսդրական նորմեր,</w:t>
      </w:r>
      <w:r w:rsidR="00150D87" w:rsidRPr="00C326F2">
        <w:rPr>
          <w:rFonts w:ascii="Sylfaen" w:hAnsi="Sylfaen"/>
        </w:rPr>
        <w:t xml:space="preserve"> </w:t>
      </w:r>
      <w:r w:rsidRPr="00C326F2">
        <w:rPr>
          <w:rFonts w:ascii="Sylfaen" w:hAnsi="Sylfaen"/>
        </w:rPr>
        <w:t>որոնք ուղղված են որակավորման անկախ գնահատմանը մասնակցելու խթանմանը՝ աշխատողի որակավորման անկախ գնահատման համար վճարը չի հարկվում ֆիզիկական անձանց եկամ</w:t>
      </w:r>
      <w:r w:rsidR="00C421FD" w:rsidRPr="00C326F2">
        <w:rPr>
          <w:rFonts w:ascii="Sylfaen" w:hAnsi="Sylfaen"/>
        </w:rPr>
        <w:t>ու</w:t>
      </w:r>
      <w:r w:rsidRPr="00C326F2">
        <w:rPr>
          <w:rFonts w:ascii="Sylfaen" w:hAnsi="Sylfaen"/>
        </w:rPr>
        <w:t>տն</w:t>
      </w:r>
      <w:r w:rsidR="00C421FD" w:rsidRPr="00C326F2">
        <w:rPr>
          <w:rFonts w:ascii="Sylfaen" w:hAnsi="Sylfaen"/>
        </w:rPr>
        <w:t>երի մասով</w:t>
      </w:r>
      <w:r w:rsidRPr="00C326F2">
        <w:rPr>
          <w:rFonts w:ascii="Sylfaen" w:hAnsi="Sylfaen"/>
        </w:rPr>
        <w:t xml:space="preserve"> հարկով: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2018 թվականի հունվարի 1-ից Ղազախստանի Հանրապետությունում ուժի մեջ է մտել նոր ՀՕ-ը:</w:t>
      </w:r>
      <w:r w:rsidR="00060B45" w:rsidRPr="00C326F2">
        <w:rPr>
          <w:rFonts w:ascii="Sylfaen" w:hAnsi="Sylfaen"/>
        </w:rPr>
        <w:t xml:space="preserve"> </w:t>
      </w:r>
      <w:r w:rsidRPr="00C326F2">
        <w:rPr>
          <w:rFonts w:ascii="Sylfaen" w:hAnsi="Sylfaen"/>
        </w:rPr>
        <w:t xml:space="preserve">Նորամուծություններն ուղղված են հարկման ոլորտում հարկային քաղաքականության կատարելագործմանը, հարկային </w:t>
      </w:r>
      <w:r w:rsidRPr="00C326F2">
        <w:rPr>
          <w:rFonts w:ascii="Sylfaen" w:hAnsi="Sylfaen"/>
          <w:spacing w:val="-4"/>
        </w:rPr>
        <w:t>վարչարարության բարելավմանը, պետական ծառայությունների արդյունավետության բարձրացմանը: Նոր ՀՕ-ի գաղափարախոսություն</w:t>
      </w:r>
      <w:r w:rsidR="002F56F1" w:rsidRPr="00C326F2">
        <w:rPr>
          <w:rFonts w:ascii="Sylfaen" w:hAnsi="Sylfaen"/>
          <w:spacing w:val="-4"/>
        </w:rPr>
        <w:t>ն</w:t>
      </w:r>
      <w:r w:rsidRPr="00C326F2">
        <w:rPr>
          <w:rFonts w:ascii="Sylfaen" w:hAnsi="Sylfaen"/>
        </w:rPr>
        <w:t xml:space="preserve"> ուղղված է բարեխիղճ հարկատուի պաշտպանությանը՝ հարկային վեճերի դեպքում բոլոր անորոշություններն ու անճշտությունները մեկնաբանվելու են հարկատուի օգտին: Նախատեսված է տնտեսության տարբեր ճյուղերի խթանումը, մասնավորապես՝ էլեկտրոնային առ</w:t>
      </w:r>
      <w:r w:rsidR="00060B45" w:rsidRPr="00C326F2">
        <w:rPr>
          <w:rFonts w:ascii="Sylfaen" w:hAnsi="Sylfaen"/>
        </w:rPr>
        <w:t>եւ</w:t>
      </w:r>
      <w:r w:rsidRPr="00C326F2">
        <w:rPr>
          <w:rFonts w:ascii="Sylfaen" w:hAnsi="Sylfaen"/>
        </w:rPr>
        <w:t>տրի, ագրարային ճյուղի, ընդերքօգտագործման, ֆինանսական</w:t>
      </w:r>
      <w:r w:rsidR="00060B45" w:rsidRPr="00C326F2">
        <w:rPr>
          <w:rFonts w:ascii="Sylfaen" w:hAnsi="Sylfaen"/>
        </w:rPr>
        <w:t xml:space="preserve"> </w:t>
      </w:r>
      <w:r w:rsidRPr="00C326F2">
        <w:rPr>
          <w:rFonts w:ascii="Sylfaen" w:hAnsi="Sylfaen"/>
        </w:rPr>
        <w:t xml:space="preserve">հատվածի, ԱԱՀ-ով արտոնություններ ավտոարտադրողների </w:t>
      </w:r>
      <w:r w:rsidR="00060B45" w:rsidRPr="00C326F2">
        <w:rPr>
          <w:rFonts w:ascii="Sylfaen" w:hAnsi="Sylfaen"/>
        </w:rPr>
        <w:t>եւ</w:t>
      </w:r>
      <w:r w:rsidRPr="00C326F2">
        <w:rPr>
          <w:rFonts w:ascii="Sylfaen" w:hAnsi="Sylfaen"/>
        </w:rPr>
        <w:t xml:space="preserve"> առանձնահատուկ տնտեսական գոտիների ձեռնարկատերերի համար: Ներդրվում է նա</w:t>
      </w:r>
      <w:r w:rsidR="00060B45" w:rsidRPr="00C326F2">
        <w:rPr>
          <w:rFonts w:ascii="Sylfaen" w:hAnsi="Sylfaen"/>
        </w:rPr>
        <w:t>եւ</w:t>
      </w:r>
      <w:r w:rsidRPr="00C326F2">
        <w:rPr>
          <w:rFonts w:ascii="Sylfaen" w:hAnsi="Sylfaen"/>
        </w:rPr>
        <w:t xml:space="preserve"> վարչարարության պարզեցումը, հարկային օրենսդրությ</w:t>
      </w:r>
      <w:r w:rsidR="006C7F1B" w:rsidRPr="00C326F2">
        <w:rPr>
          <w:rFonts w:ascii="Sylfaen" w:hAnsi="Sylfaen"/>
        </w:rPr>
        <w:t>ա</w:t>
      </w:r>
      <w:r w:rsidRPr="00C326F2">
        <w:rPr>
          <w:rFonts w:ascii="Sylfaen" w:hAnsi="Sylfaen"/>
        </w:rPr>
        <w:t>ն</w:t>
      </w:r>
      <w:r w:rsidR="006C7F1B" w:rsidRPr="00C326F2">
        <w:rPr>
          <w:rFonts w:ascii="Sylfaen" w:hAnsi="Sylfaen"/>
        </w:rPr>
        <w:t xml:space="preserve"> </w:t>
      </w:r>
      <w:r w:rsidRPr="00C326F2">
        <w:rPr>
          <w:rFonts w:ascii="Sylfaen" w:hAnsi="Sylfaen"/>
        </w:rPr>
        <w:t>մ</w:t>
      </w:r>
      <w:r w:rsidR="006C7F1B" w:rsidRPr="00C326F2">
        <w:rPr>
          <w:rFonts w:ascii="Sylfaen" w:hAnsi="Sylfaen"/>
        </w:rPr>
        <w:t>եջ</w:t>
      </w:r>
      <w:r w:rsidRPr="00C326F2">
        <w:rPr>
          <w:rFonts w:ascii="Sylfaen" w:hAnsi="Sylfaen"/>
        </w:rPr>
        <w:t xml:space="preserve"> կատարվող փոփոխությունների վերաբերյալ բիզնեսի տեղեկացվածության բարձրացումը: Ձեռնարկատերերին տրամադրված է ավելի շատ ժամանակ</w:t>
      </w:r>
      <w:r w:rsidR="00CA690B" w:rsidRPr="00C326F2">
        <w:rPr>
          <w:rFonts w:ascii="Sylfaen" w:hAnsi="Sylfaen"/>
        </w:rPr>
        <w:t>՝</w:t>
      </w:r>
      <w:r w:rsidRPr="00C326F2">
        <w:rPr>
          <w:rFonts w:ascii="Sylfaen" w:hAnsi="Sylfaen"/>
        </w:rPr>
        <w:t xml:space="preserve"> օրենսդրական նորամուծություններն ուսումնասիրելու համար: Ավելին, նոր օրենսգրքով ներդրվում է հարկատուի ռիսկի մակարդակից </w:t>
      </w:r>
      <w:r w:rsidR="003A4641" w:rsidRPr="00C326F2">
        <w:rPr>
          <w:rFonts w:ascii="Sylfaen" w:hAnsi="Sylfaen"/>
        </w:rPr>
        <w:t>կախված</w:t>
      </w:r>
      <w:r w:rsidR="00232770" w:rsidRPr="00C326F2">
        <w:rPr>
          <w:rFonts w:ascii="Sylfaen" w:hAnsi="Sylfaen"/>
        </w:rPr>
        <w:t>՝ երեք</w:t>
      </w:r>
      <w:r w:rsidR="00C46DED" w:rsidRPr="00C326F2">
        <w:rPr>
          <w:rFonts w:ascii="Sylfaen" w:hAnsi="Sylfaen"/>
        </w:rPr>
        <w:t xml:space="preserve"> ճյուղից բաղկացած</w:t>
      </w:r>
      <w:r w:rsidRPr="00C326F2">
        <w:rPr>
          <w:rFonts w:ascii="Sylfaen" w:hAnsi="Sylfaen"/>
        </w:rPr>
        <w:t xml:space="preserve"> վարչարարությունը</w:t>
      </w:r>
      <w:r w:rsidR="00CA690B" w:rsidRPr="00C326F2">
        <w:rPr>
          <w:rFonts w:ascii="Sylfaen" w:hAnsi="Sylfaen"/>
        </w:rPr>
        <w:t>,</w:t>
      </w:r>
      <w:r w:rsidRPr="00C326F2">
        <w:rPr>
          <w:rFonts w:ascii="Sylfaen" w:hAnsi="Sylfaen"/>
        </w:rPr>
        <w:t xml:space="preserve"> </w:t>
      </w:r>
      <w:r w:rsidR="00060B45" w:rsidRPr="00C326F2">
        <w:rPr>
          <w:rFonts w:ascii="Sylfaen" w:hAnsi="Sylfaen"/>
        </w:rPr>
        <w:t>եւ</w:t>
      </w:r>
      <w:r w:rsidRPr="00C326F2">
        <w:rPr>
          <w:rFonts w:ascii="Sylfaen" w:hAnsi="Sylfaen"/>
        </w:rPr>
        <w:t xml:space="preserve"> իրագործվում են կապիտալի լվացման դեմ ուղղված միջազգային առաջարկությունները (BEPS)</w:t>
      </w:r>
      <w:r w:rsidRPr="00C326F2">
        <w:rPr>
          <w:rStyle w:val="FootnoteReference"/>
          <w:rFonts w:ascii="Sylfaen" w:hAnsi="Sylfaen"/>
        </w:rPr>
        <w:footnoteReference w:id="20"/>
      </w:r>
      <w:r w:rsidR="009D3898"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Նա</w:t>
      </w:r>
      <w:r w:rsidR="00060B45" w:rsidRPr="00C326F2">
        <w:rPr>
          <w:rFonts w:ascii="Sylfaen" w:hAnsi="Sylfaen"/>
        </w:rPr>
        <w:t>եւ</w:t>
      </w:r>
      <w:r w:rsidRPr="00C326F2">
        <w:rPr>
          <w:rFonts w:ascii="Sylfaen" w:hAnsi="Sylfaen"/>
        </w:rPr>
        <w:t xml:space="preserve"> Ղազախստանի Հանրապետության 2017 թվականի դեկտեմբերի 25-ի «Հարկման հարցերով Ղազախստանի Հանրապետության որոշ օրենսդրական ակտերում փոփոխություններ </w:t>
      </w:r>
      <w:r w:rsidR="00060B45" w:rsidRPr="00C326F2">
        <w:rPr>
          <w:rFonts w:ascii="Sylfaen" w:hAnsi="Sylfaen"/>
        </w:rPr>
        <w:t>եւ</w:t>
      </w:r>
      <w:r w:rsidRPr="00C326F2">
        <w:rPr>
          <w:rFonts w:ascii="Sylfaen" w:hAnsi="Sylfaen"/>
        </w:rPr>
        <w:t xml:space="preserve"> լրացումներ կատարելու մասին» թիվ 122-VI օրենքով կատարվել են փոփոխություններ Ղազախստանի Հանրապետության Ձեռնարկատիրական օրենսգրքում </w:t>
      </w:r>
      <w:r w:rsidR="00060B45" w:rsidRPr="00C326F2">
        <w:rPr>
          <w:rFonts w:ascii="Sylfaen" w:hAnsi="Sylfaen"/>
        </w:rPr>
        <w:t>եւ</w:t>
      </w:r>
      <w:r w:rsidRPr="00C326F2">
        <w:rPr>
          <w:rFonts w:ascii="Sylfaen" w:hAnsi="Sylfaen"/>
        </w:rPr>
        <w:t xml:space="preserve"> ՀՕ-ում, որոնք ուժի մեջ են մտել 2018</w:t>
      </w:r>
      <w:r w:rsidR="002750CB" w:rsidRPr="00C326F2">
        <w:rPr>
          <w:rFonts w:ascii="Sylfaen" w:hAnsi="Sylfaen"/>
        </w:rPr>
        <w:t> </w:t>
      </w:r>
      <w:r w:rsidRPr="00C326F2">
        <w:rPr>
          <w:rFonts w:ascii="Sylfaen" w:hAnsi="Sylfaen"/>
        </w:rPr>
        <w:t>թվականի հունվարի 1-ից: Մասնավորապես, փոփոխվել է ներդրումային առանձնաշնորհումների տրամադրման պայմանների</w:t>
      </w:r>
      <w:r w:rsidR="00CA690B" w:rsidRPr="00C326F2">
        <w:rPr>
          <w:rFonts w:ascii="Sylfaen" w:hAnsi="Sylfaen"/>
        </w:rPr>
        <w:t>՝</w:t>
      </w:r>
      <w:r w:rsidRPr="00C326F2">
        <w:rPr>
          <w:rFonts w:ascii="Sylfaen" w:hAnsi="Sylfaen"/>
        </w:rPr>
        <w:t xml:space="preserve"> նե</w:t>
      </w:r>
      <w:r w:rsidR="00CA690B" w:rsidRPr="00C326F2">
        <w:rPr>
          <w:rFonts w:ascii="Sylfaen" w:hAnsi="Sylfaen"/>
        </w:rPr>
        <w:t>ր</w:t>
      </w:r>
      <w:r w:rsidRPr="00C326F2">
        <w:rPr>
          <w:rFonts w:ascii="Sylfaen" w:hAnsi="Sylfaen"/>
        </w:rPr>
        <w:t>ա</w:t>
      </w:r>
      <w:r w:rsidR="00CA690B" w:rsidRPr="00C326F2">
        <w:rPr>
          <w:rFonts w:ascii="Sylfaen" w:hAnsi="Sylfaen"/>
        </w:rPr>
        <w:t>ռ</w:t>
      </w:r>
      <w:r w:rsidRPr="00C326F2">
        <w:rPr>
          <w:rFonts w:ascii="Sylfaen" w:hAnsi="Sylfaen"/>
        </w:rPr>
        <w:t xml:space="preserve">յալ ներդրումային </w:t>
      </w:r>
      <w:r w:rsidR="005F790A" w:rsidRPr="00C326F2">
        <w:rPr>
          <w:rFonts w:ascii="Sylfaen" w:hAnsi="Sylfaen"/>
        </w:rPr>
        <w:t xml:space="preserve">սուբսիդիաների </w:t>
      </w:r>
      <w:r w:rsidRPr="00C326F2">
        <w:rPr>
          <w:rFonts w:ascii="Sylfaen" w:hAnsi="Sylfaen"/>
        </w:rPr>
        <w:t>տրամադրման, հատուկ ներդրումային կոնտրակտով ներդրումային առանձնաշնորհումների տրամադրման, ինչպես նա</w:t>
      </w:r>
      <w:r w:rsidR="00060B45" w:rsidRPr="00C326F2">
        <w:rPr>
          <w:rFonts w:ascii="Sylfaen" w:hAnsi="Sylfaen"/>
        </w:rPr>
        <w:t>եւ</w:t>
      </w:r>
      <w:r w:rsidRPr="00C326F2">
        <w:rPr>
          <w:rFonts w:ascii="Sylfaen" w:hAnsi="Sylfaen"/>
        </w:rPr>
        <w:t xml:space="preserve"> հարկային </w:t>
      </w:r>
      <w:r w:rsidR="005F790A" w:rsidRPr="00C326F2">
        <w:rPr>
          <w:rFonts w:ascii="Sylfaen" w:hAnsi="Sylfaen"/>
        </w:rPr>
        <w:t xml:space="preserve">սուբսիդիաների </w:t>
      </w:r>
      <w:r w:rsidRPr="00C326F2">
        <w:rPr>
          <w:rFonts w:ascii="Sylfaen" w:hAnsi="Sylfaen"/>
        </w:rPr>
        <w:t>տրամադրման պայմանների բովանդակությունը: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 xml:space="preserve">Ղրղզստանի Հանրապետությունում շարունակվում է առցանց ռեժիմով տվյալների փոխանցման գործառույթով հսկիչ դրամարկղային մեքենաների կիրառման մեխանիզմի ներդրումը, ինչը հնարավորություն է ընձեռում արդյունավետ կառավարել կատարվող հաշվարկների </w:t>
      </w:r>
      <w:r w:rsidR="00060B45" w:rsidRPr="00C326F2">
        <w:rPr>
          <w:rFonts w:ascii="Sylfaen" w:hAnsi="Sylfaen"/>
        </w:rPr>
        <w:t>եւ</w:t>
      </w:r>
      <w:r w:rsidRPr="00C326F2">
        <w:rPr>
          <w:rFonts w:ascii="Sylfaen" w:hAnsi="Sylfaen"/>
        </w:rPr>
        <w:t xml:space="preserve"> հարկերի վճարման ճշտությունն ու լիարժեքությունը, կրճատել ստվերային տնտեսության մակարդակը </w:t>
      </w:r>
      <w:r w:rsidR="00060B45" w:rsidRPr="00C326F2">
        <w:rPr>
          <w:rFonts w:ascii="Sylfaen" w:hAnsi="Sylfaen"/>
        </w:rPr>
        <w:t>եւ</w:t>
      </w:r>
      <w:r w:rsidRPr="00C326F2">
        <w:rPr>
          <w:rFonts w:ascii="Sylfaen" w:hAnsi="Sylfaen"/>
        </w:rPr>
        <w:t xml:space="preserve"> նվազեցնել հսկողությունը բարեխիղճ հարկատուների նկատմամբ</w:t>
      </w:r>
      <w:r w:rsidRPr="00C326F2">
        <w:rPr>
          <w:rStyle w:val="FootnoteReference"/>
          <w:rFonts w:ascii="Sylfaen" w:hAnsi="Sylfaen"/>
        </w:rPr>
        <w:footnoteReference w:id="21"/>
      </w:r>
      <w:r w:rsidRPr="00C326F2">
        <w:rPr>
          <w:rFonts w:ascii="Sylfaen" w:hAnsi="Sylfaen"/>
        </w:rPr>
        <w:t>:</w:t>
      </w:r>
      <w:r w:rsidR="00060B45" w:rsidRPr="00C326F2">
        <w:rPr>
          <w:rFonts w:ascii="Sylfaen" w:hAnsi="Sylfaen"/>
        </w:rPr>
        <w:t xml:space="preserve"> </w:t>
      </w:r>
      <w:r w:rsidRPr="00C326F2">
        <w:rPr>
          <w:rFonts w:ascii="Sylfaen" w:hAnsi="Sylfaen"/>
        </w:rPr>
        <w:t>2017 թվականի հունիսի 29-ի օրենքով նա</w:t>
      </w:r>
      <w:r w:rsidR="00060B45" w:rsidRPr="00C326F2">
        <w:rPr>
          <w:rFonts w:ascii="Sylfaen" w:hAnsi="Sylfaen"/>
        </w:rPr>
        <w:t>եւ</w:t>
      </w:r>
      <w:r w:rsidRPr="00C326F2">
        <w:rPr>
          <w:rFonts w:ascii="Sylfaen" w:hAnsi="Sylfaen"/>
        </w:rPr>
        <w:t xml:space="preserve"> սահմանվում է այն ձեռնարկությունների շահութահարկի զրոյական դրույքը, որոնց գործունեությունը վերաբերում է արդյունաբերական արտադրության առանձնաշնորհային տեսակներին </w:t>
      </w:r>
      <w:r w:rsidR="00060B45" w:rsidRPr="00C326F2">
        <w:rPr>
          <w:rFonts w:ascii="Sylfaen" w:hAnsi="Sylfaen"/>
        </w:rPr>
        <w:t>եւ</w:t>
      </w:r>
      <w:r w:rsidRPr="00C326F2">
        <w:rPr>
          <w:rFonts w:ascii="Sylfaen" w:hAnsi="Sylfaen"/>
        </w:rPr>
        <w:t xml:space="preserve"> որոնք աշխատում են ներդրումային համաձայնագրի հիման վրա (բացառությամբ լեռնավերամշակող,</w:t>
      </w:r>
      <w:r w:rsidR="00060B45" w:rsidRPr="00C326F2">
        <w:rPr>
          <w:rFonts w:ascii="Sylfaen" w:hAnsi="Sylfaen"/>
        </w:rPr>
        <w:t xml:space="preserve"> </w:t>
      </w:r>
      <w:r w:rsidRPr="00C326F2">
        <w:rPr>
          <w:rFonts w:ascii="Sylfaen" w:hAnsi="Sylfaen"/>
        </w:rPr>
        <w:t xml:space="preserve">լեռնաարդյունահանող արտադրությունների </w:t>
      </w:r>
      <w:r w:rsidR="00060B45" w:rsidRPr="00C326F2">
        <w:rPr>
          <w:rFonts w:ascii="Sylfaen" w:hAnsi="Sylfaen"/>
        </w:rPr>
        <w:t>եւ</w:t>
      </w:r>
      <w:r w:rsidRPr="00C326F2">
        <w:rPr>
          <w:rFonts w:ascii="Sylfaen" w:hAnsi="Sylfaen"/>
        </w:rPr>
        <w:t xml:space="preserve"> ենթաակցիզային ապրանքներ բաց</w:t>
      </w:r>
      <w:r w:rsidR="005272E4" w:rsidRPr="00C326F2">
        <w:rPr>
          <w:rFonts w:ascii="Sylfaen" w:hAnsi="Sylfaen"/>
        </w:rPr>
        <w:t xml:space="preserve"> </w:t>
      </w:r>
      <w:r w:rsidRPr="00C326F2">
        <w:rPr>
          <w:rFonts w:ascii="Sylfaen" w:hAnsi="Sylfaen"/>
        </w:rPr>
        <w:t>թող</w:t>
      </w:r>
      <w:r w:rsidR="005272E4" w:rsidRPr="00C326F2">
        <w:rPr>
          <w:rFonts w:ascii="Sylfaen" w:hAnsi="Sylfaen"/>
        </w:rPr>
        <w:t>ն</w:t>
      </w:r>
      <w:r w:rsidRPr="00C326F2">
        <w:rPr>
          <w:rFonts w:ascii="Sylfaen" w:hAnsi="Sylfaen"/>
        </w:rPr>
        <w:t>ող ձեռնարկությունների)՝ 5 տարի ժամկետով</w:t>
      </w:r>
      <w:r w:rsidR="00C7607B" w:rsidRPr="00C326F2">
        <w:rPr>
          <w:rFonts w:ascii="Sylfaen" w:hAnsi="Sylfaen"/>
        </w:rPr>
        <w:t>՝</w:t>
      </w:r>
      <w:r w:rsidRPr="00C326F2">
        <w:rPr>
          <w:rFonts w:ascii="Sylfaen" w:hAnsi="Sylfaen"/>
        </w:rPr>
        <w:t xml:space="preserve"> մինչ</w:t>
      </w:r>
      <w:r w:rsidR="00060B45" w:rsidRPr="00C326F2">
        <w:rPr>
          <w:rFonts w:ascii="Sylfaen" w:hAnsi="Sylfaen"/>
        </w:rPr>
        <w:t>եւ</w:t>
      </w:r>
      <w:r w:rsidRPr="00C326F2">
        <w:rPr>
          <w:rFonts w:ascii="Sylfaen" w:hAnsi="Sylfaen"/>
        </w:rPr>
        <w:t xml:space="preserve"> 10 տարի երկարաձգման հնարավորությամբ: Վերջինների</w:t>
      </w:r>
      <w:r w:rsidR="00D62865" w:rsidRPr="00C326F2">
        <w:rPr>
          <w:rFonts w:ascii="Sylfaen" w:hAnsi="Sylfaen"/>
        </w:rPr>
        <w:t>ս</w:t>
      </w:r>
      <w:r w:rsidRPr="00C326F2">
        <w:rPr>
          <w:rFonts w:ascii="Sylfaen" w:hAnsi="Sylfaen"/>
        </w:rPr>
        <w:t xml:space="preserve"> համար նախատեսված է նա</w:t>
      </w:r>
      <w:r w:rsidR="00060B45" w:rsidRPr="00C326F2">
        <w:rPr>
          <w:rFonts w:ascii="Sylfaen" w:hAnsi="Sylfaen"/>
        </w:rPr>
        <w:t>եւ</w:t>
      </w:r>
      <w:r w:rsidRPr="00C326F2">
        <w:rPr>
          <w:rFonts w:ascii="Sylfaen" w:hAnsi="Sylfaen"/>
        </w:rPr>
        <w:t xml:space="preserve"> գույքահարկից ազատումը </w:t>
      </w:r>
      <w:r w:rsidR="00060B45" w:rsidRPr="00C326F2">
        <w:rPr>
          <w:rFonts w:ascii="Sylfaen" w:hAnsi="Sylfaen"/>
        </w:rPr>
        <w:t>եւ</w:t>
      </w:r>
      <w:r w:rsidRPr="00C326F2">
        <w:rPr>
          <w:rFonts w:ascii="Sylfaen" w:hAnsi="Sylfaen"/>
        </w:rPr>
        <w:t xml:space="preserve"> հողի հարկից ազատման հնարավորությունը</w:t>
      </w:r>
      <w:r w:rsidRPr="00C326F2">
        <w:rPr>
          <w:rStyle w:val="FootnoteReference"/>
          <w:rFonts w:ascii="Sylfaen" w:hAnsi="Sylfaen"/>
        </w:rPr>
        <w:footnoteReference w:id="22"/>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Հանրակրթական ծառայություններ մատուցող մասնավոր կազմակերպությունների ստեղծումը խթանելու նպատակով ընդունվել է շահութահարկի </w:t>
      </w:r>
      <w:r w:rsidR="00060B45" w:rsidRPr="00C326F2">
        <w:rPr>
          <w:rFonts w:ascii="Sylfaen" w:hAnsi="Sylfaen"/>
        </w:rPr>
        <w:t>եւ</w:t>
      </w:r>
      <w:r w:rsidRPr="00C326F2">
        <w:rPr>
          <w:rFonts w:ascii="Sylfaen" w:hAnsi="Sylfaen"/>
        </w:rPr>
        <w:t xml:space="preserve"> ԱԱՀ-ի վճարումից </w:t>
      </w:r>
      <w:r w:rsidR="0002786E" w:rsidRPr="00C326F2">
        <w:rPr>
          <w:rFonts w:ascii="Sylfaen" w:hAnsi="Sylfaen"/>
        </w:rPr>
        <w:t xml:space="preserve">դրանց </w:t>
      </w:r>
      <w:r w:rsidRPr="00C326F2">
        <w:rPr>
          <w:rFonts w:ascii="Sylfaen" w:hAnsi="Sylfaen"/>
        </w:rPr>
        <w:t>ազատելու մասին օրենքը: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Ղրղզստանի Հանրապետության 2017 թվականի ապրիլի 20-ի թիվ 27 Օրենքին համապատասխան</w:t>
      </w:r>
      <w:r w:rsidR="00B226E5" w:rsidRPr="00C326F2">
        <w:rPr>
          <w:rFonts w:ascii="Sylfaen" w:hAnsi="Sylfaen"/>
        </w:rPr>
        <w:t>՝</w:t>
      </w:r>
      <w:r w:rsidRPr="00C326F2">
        <w:rPr>
          <w:rFonts w:ascii="Sylfaen" w:hAnsi="Sylfaen"/>
        </w:rPr>
        <w:t xml:space="preserve"> նախատեսվել է </w:t>
      </w:r>
      <w:r w:rsidR="00EB2F6F" w:rsidRPr="00C326F2">
        <w:rPr>
          <w:rFonts w:ascii="Sylfaen" w:hAnsi="Sylfaen"/>
        </w:rPr>
        <w:t>նա</w:t>
      </w:r>
      <w:r w:rsidR="00060B45" w:rsidRPr="00C326F2">
        <w:rPr>
          <w:rFonts w:ascii="Sylfaen" w:hAnsi="Sylfaen"/>
        </w:rPr>
        <w:t>եւ</w:t>
      </w:r>
      <w:r w:rsidR="00EB2F6F" w:rsidRPr="00C326F2">
        <w:rPr>
          <w:rFonts w:ascii="Sylfaen" w:hAnsi="Sylfaen"/>
        </w:rPr>
        <w:t xml:space="preserve"> </w:t>
      </w:r>
      <w:r w:rsidRPr="00C326F2">
        <w:rPr>
          <w:rFonts w:ascii="Sylfaen" w:hAnsi="Sylfaen"/>
        </w:rPr>
        <w:t xml:space="preserve">բողոքարկումների քննարկման, արտոնագրի </w:t>
      </w:r>
      <w:r w:rsidR="00060B45" w:rsidRPr="00C326F2">
        <w:rPr>
          <w:rFonts w:ascii="Sylfaen" w:hAnsi="Sylfaen"/>
        </w:rPr>
        <w:t>եւ</w:t>
      </w:r>
      <w:r w:rsidRPr="00C326F2">
        <w:rPr>
          <w:rFonts w:ascii="Sylfaen" w:hAnsi="Sylfaen"/>
        </w:rPr>
        <w:t xml:space="preserve"> դիմումների ժամկետների փոփոխությունը: Այսպես, արտոնագիրը կարող է ձեռք բերվել իրար </w:t>
      </w:r>
      <w:r w:rsidR="00164F0A" w:rsidRPr="00C326F2">
        <w:rPr>
          <w:rFonts w:ascii="Sylfaen" w:hAnsi="Sylfaen"/>
        </w:rPr>
        <w:t>հ</w:t>
      </w:r>
      <w:r w:rsidR="00932D64" w:rsidRPr="00C326F2">
        <w:rPr>
          <w:rFonts w:ascii="Sylfaen" w:hAnsi="Sylfaen"/>
        </w:rPr>
        <w:t>աջորդող</w:t>
      </w:r>
      <w:r w:rsidRPr="00C326F2">
        <w:rPr>
          <w:rFonts w:ascii="Sylfaen" w:hAnsi="Sylfaen"/>
        </w:rPr>
        <w:t xml:space="preserve"> օրացուցային օրերի ցանկացած </w:t>
      </w:r>
      <w:r w:rsidR="00232770" w:rsidRPr="00C326F2">
        <w:rPr>
          <w:rFonts w:ascii="Sylfaen" w:hAnsi="Sylfaen"/>
        </w:rPr>
        <w:t>քանակի</w:t>
      </w:r>
      <w:r w:rsidRPr="00C326F2">
        <w:rPr>
          <w:rFonts w:ascii="Sylfaen" w:hAnsi="Sylfaen"/>
        </w:rPr>
        <w:t xml:space="preserve"> համար: 90 օրացուցային օրով արտոնագրի ձեռքբերման դեպքում հարկի գումարը նվազում է 5%-ով, 180 օրացուցային օրով ձեռքբերման դեպքում՝ 10%-ով:</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թվականին Ռուսաստանում ընդունվել են տնտեսության տարբեր ճյուղերի զարգացման ռազմավարությունների մի շարք նախագծեր, որոնցում ճյուղերի զարգացման աջակցության </w:t>
      </w:r>
      <w:r w:rsidR="003A4641" w:rsidRPr="00C326F2">
        <w:rPr>
          <w:rFonts w:ascii="Sylfaen" w:hAnsi="Sylfaen"/>
        </w:rPr>
        <w:t xml:space="preserve">հիմնական </w:t>
      </w:r>
      <w:r w:rsidR="00232770" w:rsidRPr="00C326F2">
        <w:rPr>
          <w:rFonts w:ascii="Sylfaen" w:hAnsi="Sylfaen"/>
        </w:rPr>
        <w:t xml:space="preserve">ֆինանսական միջոցառումներից </w:t>
      </w:r>
      <w:r w:rsidR="00C46DED" w:rsidRPr="00C326F2">
        <w:rPr>
          <w:rFonts w:ascii="Sylfaen" w:hAnsi="Sylfaen"/>
        </w:rPr>
        <w:lastRenderedPageBreak/>
        <w:t>մեկը</w:t>
      </w:r>
      <w:r w:rsidRPr="00C326F2">
        <w:rPr>
          <w:rFonts w:ascii="Sylfaen" w:hAnsi="Sylfaen"/>
        </w:rPr>
        <w:t xml:space="preserve"> հարկային խթանների մշակումն է: Մասնավորապես, նման ռազմավարությունները մշակվում են ավիացիոն արդյունաբերության համար, որում պլանավորվում է ներդնել գույքի </w:t>
      </w:r>
      <w:r w:rsidR="00060B45" w:rsidRPr="00C326F2">
        <w:rPr>
          <w:rFonts w:ascii="Sylfaen" w:hAnsi="Sylfaen"/>
        </w:rPr>
        <w:t>եւ</w:t>
      </w:r>
      <w:r w:rsidRPr="00C326F2">
        <w:rPr>
          <w:rFonts w:ascii="Sylfaen" w:hAnsi="Sylfaen"/>
        </w:rPr>
        <w:t xml:space="preserve"> տրանսպորտային փոխադրման համար մի շարք հարկային արտոնություններ </w:t>
      </w:r>
      <w:r w:rsidR="00060B45" w:rsidRPr="00C326F2">
        <w:rPr>
          <w:rFonts w:ascii="Sylfaen" w:hAnsi="Sylfaen"/>
        </w:rPr>
        <w:t>եւ</w:t>
      </w:r>
      <w:r w:rsidRPr="00C326F2">
        <w:rPr>
          <w:rFonts w:ascii="Sylfaen" w:hAnsi="Sylfaen"/>
        </w:rPr>
        <w:t xml:space="preserve"> սահմանել ԱԱՀ զրոյական դրույք գրանցված օդանավերի համար, ինչպես նա</w:t>
      </w:r>
      <w:r w:rsidR="00060B45" w:rsidRPr="00C326F2">
        <w:rPr>
          <w:rFonts w:ascii="Sylfaen" w:hAnsi="Sylfaen"/>
        </w:rPr>
        <w:t>եւ</w:t>
      </w:r>
      <w:r w:rsidRPr="00C326F2">
        <w:rPr>
          <w:rFonts w:ascii="Sylfaen" w:hAnsi="Sylfaen"/>
        </w:rPr>
        <w:t xml:space="preserve"> ավիացիոն արդյունաբերությունում գիտական </w:t>
      </w:r>
      <w:r w:rsidR="00060B45" w:rsidRPr="00C326F2">
        <w:rPr>
          <w:rFonts w:ascii="Sylfaen" w:hAnsi="Sylfaen"/>
        </w:rPr>
        <w:t>եւ</w:t>
      </w:r>
      <w:r w:rsidRPr="00C326F2">
        <w:rPr>
          <w:rFonts w:ascii="Sylfaen" w:hAnsi="Sylfaen"/>
        </w:rPr>
        <w:t xml:space="preserve"> նորարարական գործունեության հարկային խթանում: Ավտոմոբիլային արդյունաբերությունում պլանավորվում է արտահանման մատակարարումների համար հարկային նվազեցումների տրամադրումը: Թեթ</w:t>
      </w:r>
      <w:r w:rsidR="00060B45" w:rsidRPr="00C326F2">
        <w:rPr>
          <w:rFonts w:ascii="Sylfaen" w:hAnsi="Sylfaen"/>
        </w:rPr>
        <w:t>եւ</w:t>
      </w:r>
      <w:r w:rsidRPr="00C326F2">
        <w:rPr>
          <w:rFonts w:ascii="Sylfaen" w:hAnsi="Sylfaen"/>
        </w:rPr>
        <w:t xml:space="preserve"> արդյունաբերության զարգացման գերակա ուղղություններից մեկը նա</w:t>
      </w:r>
      <w:r w:rsidR="00060B45" w:rsidRPr="00C326F2">
        <w:rPr>
          <w:rFonts w:ascii="Sylfaen" w:hAnsi="Sylfaen"/>
        </w:rPr>
        <w:t>եւ</w:t>
      </w:r>
      <w:r w:rsidRPr="00C326F2">
        <w:rPr>
          <w:rFonts w:ascii="Sylfaen" w:hAnsi="Sylfaen"/>
        </w:rPr>
        <w:t xml:space="preserve"> հարկային խթանների </w:t>
      </w:r>
      <w:r w:rsidR="00060B45" w:rsidRPr="00C326F2">
        <w:rPr>
          <w:rFonts w:ascii="Sylfaen" w:hAnsi="Sylfaen"/>
        </w:rPr>
        <w:t>եւ</w:t>
      </w:r>
      <w:r w:rsidRPr="00C326F2">
        <w:rPr>
          <w:rFonts w:ascii="Sylfaen" w:hAnsi="Sylfaen"/>
        </w:rPr>
        <w:t xml:space="preserve"> առանձնաշնորհումների համակարգի ստեղծման օգնությամբ ազգային </w:t>
      </w:r>
      <w:r w:rsidR="00D36FFF" w:rsidRPr="00C326F2">
        <w:rPr>
          <w:rFonts w:ascii="Sylfaen" w:hAnsi="Sylfaen"/>
        </w:rPr>
        <w:t>բրենդ</w:t>
      </w:r>
      <w:r w:rsidR="003A4641" w:rsidRPr="00C326F2">
        <w:rPr>
          <w:rFonts w:ascii="Sylfaen" w:hAnsi="Sylfaen"/>
        </w:rPr>
        <w:t>ն</w:t>
      </w:r>
      <w:r w:rsidR="00D36FFF" w:rsidRPr="00C326F2">
        <w:rPr>
          <w:rFonts w:ascii="Sylfaen" w:hAnsi="Sylfaen"/>
        </w:rPr>
        <w:t>երի զ</w:t>
      </w:r>
      <w:r w:rsidRPr="00C326F2">
        <w:rPr>
          <w:rFonts w:ascii="Sylfaen" w:hAnsi="Sylfaen"/>
        </w:rPr>
        <w:t>արգացումն է:</w:t>
      </w:r>
      <w:r w:rsidR="00060B45" w:rsidRPr="00C326F2">
        <w:rPr>
          <w:rFonts w:ascii="Sylfaen" w:hAnsi="Sylfaen"/>
        </w:rPr>
        <w:t xml:space="preserve"> </w:t>
      </w:r>
      <w:r w:rsidR="001F3ABC" w:rsidRPr="00C326F2">
        <w:rPr>
          <w:rFonts w:ascii="Sylfaen" w:hAnsi="Sylfaen"/>
        </w:rPr>
        <w:t>Գիտատեխնոլոգիական զարգացմանը աջակցելու նպատակով</w:t>
      </w:r>
      <w:r w:rsidRPr="00C326F2">
        <w:rPr>
          <w:rFonts w:ascii="Sylfaen" w:hAnsi="Sylfaen"/>
        </w:rPr>
        <w:t xml:space="preserve"> հաստատվել է Ռուսաստանի 2017-2019 թվականների Գիտատեխնոլոգիական զարգացման ռազմավարության իրագործման միջոցառումների պլանը, որի համաձայն</w:t>
      </w:r>
      <w:r w:rsidR="00FF6920" w:rsidRPr="00C326F2">
        <w:rPr>
          <w:rFonts w:ascii="Sylfaen" w:hAnsi="Sylfaen"/>
        </w:rPr>
        <w:t>,</w:t>
      </w:r>
      <w:r w:rsidRPr="00C326F2">
        <w:rPr>
          <w:rFonts w:ascii="Sylfaen" w:hAnsi="Sylfaen"/>
        </w:rPr>
        <w:t xml:space="preserve"> </w:t>
      </w:r>
      <w:r w:rsidR="001816C9" w:rsidRPr="00C326F2">
        <w:rPr>
          <w:rFonts w:ascii="Sylfaen" w:hAnsi="Sylfaen"/>
        </w:rPr>
        <w:t>միջոցառումներից</w:t>
      </w:r>
      <w:r w:rsidRPr="00C326F2">
        <w:rPr>
          <w:rFonts w:ascii="Sylfaen" w:hAnsi="Sylfaen"/>
        </w:rPr>
        <w:t xml:space="preserve"> մեկը հարկային խթանումն ու հարկային </w:t>
      </w:r>
      <w:r w:rsidR="00060B45" w:rsidRPr="00C326F2">
        <w:rPr>
          <w:rFonts w:ascii="Sylfaen" w:hAnsi="Sylfaen"/>
        </w:rPr>
        <w:t>եւ</w:t>
      </w:r>
      <w:r w:rsidRPr="00C326F2">
        <w:rPr>
          <w:rFonts w:ascii="Sylfaen" w:hAnsi="Sylfaen"/>
        </w:rPr>
        <w:t xml:space="preserve"> մաքսային վարչարարության պարզեցումն է, որոնք </w:t>
      </w:r>
      <w:r w:rsidR="00232770" w:rsidRPr="00C326F2">
        <w:rPr>
          <w:rFonts w:ascii="Sylfaen" w:hAnsi="Sylfaen"/>
        </w:rPr>
        <w:t xml:space="preserve">ուղղված են գիտական </w:t>
      </w:r>
      <w:r w:rsidR="00060B45" w:rsidRPr="00C326F2">
        <w:rPr>
          <w:rFonts w:ascii="Sylfaen" w:hAnsi="Sylfaen"/>
        </w:rPr>
        <w:t>եւ</w:t>
      </w:r>
      <w:r w:rsidR="00232770" w:rsidRPr="00C326F2">
        <w:rPr>
          <w:rFonts w:ascii="Sylfaen" w:hAnsi="Sylfaen"/>
        </w:rPr>
        <w:t xml:space="preserve"> նորարարական </w:t>
      </w:r>
      <w:r w:rsidR="00C46DED" w:rsidRPr="00C326F2">
        <w:rPr>
          <w:rFonts w:ascii="Sylfaen" w:hAnsi="Sylfaen"/>
        </w:rPr>
        <w:t>կազմակերպությունների</w:t>
      </w:r>
      <w:r w:rsidR="00C86545" w:rsidRPr="00C326F2">
        <w:rPr>
          <w:rFonts w:ascii="Sylfaen" w:hAnsi="Sylfaen"/>
        </w:rPr>
        <w:t>ն</w:t>
      </w:r>
      <w:r w:rsidR="00232770" w:rsidRPr="00C326F2">
        <w:rPr>
          <w:rFonts w:ascii="Sylfaen" w:hAnsi="Sylfaen"/>
        </w:rPr>
        <w:t>:</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rPr>
        <w:t>Վերամշակող արտադրության զարգացման</w:t>
      </w:r>
      <w:r w:rsidR="00902D53" w:rsidRPr="00C326F2">
        <w:rPr>
          <w:rFonts w:ascii="Sylfaen" w:hAnsi="Sylfaen"/>
        </w:rPr>
        <w:t>ն</w:t>
      </w:r>
      <w:r w:rsidRPr="00C326F2">
        <w:rPr>
          <w:rFonts w:ascii="Sylfaen" w:hAnsi="Sylfaen"/>
        </w:rPr>
        <w:t xml:space="preserve"> աջակցություն ցուցաբերելու նպատակով Ռուսաստանի անտառային համալիրի զարգացման ռազմավարության շրջանակներում մշակվում են ան</w:t>
      </w:r>
      <w:r w:rsidR="0070607B" w:rsidRPr="00C326F2">
        <w:rPr>
          <w:rFonts w:ascii="Sylfaen" w:hAnsi="Sylfaen"/>
        </w:rPr>
        <w:t>տառաարդյունաբերական</w:t>
      </w:r>
      <w:r w:rsidRPr="00C326F2">
        <w:rPr>
          <w:rFonts w:ascii="Sylfaen" w:hAnsi="Sylfaen"/>
        </w:rPr>
        <w:t xml:space="preserve"> կլաստերների հարկային խթանման մեխանիզմները, ինչպես նա</w:t>
      </w:r>
      <w:r w:rsidR="00060B45" w:rsidRPr="00C326F2">
        <w:rPr>
          <w:rFonts w:ascii="Sylfaen" w:hAnsi="Sylfaen"/>
        </w:rPr>
        <w:t>եւ</w:t>
      </w:r>
      <w:r w:rsidRPr="00C326F2">
        <w:rPr>
          <w:rFonts w:ascii="Sylfaen" w:hAnsi="Sylfaen"/>
        </w:rPr>
        <w:t xml:space="preserve"> երկրորդային ռեսուրսների </w:t>
      </w:r>
      <w:r w:rsidR="00CD1F6F" w:rsidRPr="00C326F2">
        <w:rPr>
          <w:rFonts w:ascii="Sylfaen" w:hAnsi="Sylfaen"/>
        </w:rPr>
        <w:t>հավաքագրում</w:t>
      </w:r>
      <w:r w:rsidRPr="00C326F2">
        <w:rPr>
          <w:rFonts w:ascii="Sylfaen" w:hAnsi="Sylfaen"/>
        </w:rPr>
        <w:t xml:space="preserve"> </w:t>
      </w:r>
      <w:r w:rsidR="00060B45" w:rsidRPr="00C326F2">
        <w:rPr>
          <w:rFonts w:ascii="Sylfaen" w:hAnsi="Sylfaen"/>
        </w:rPr>
        <w:t>եւ</w:t>
      </w:r>
      <w:r w:rsidRPr="00C326F2">
        <w:rPr>
          <w:rFonts w:ascii="Sylfaen" w:hAnsi="Sylfaen"/>
        </w:rPr>
        <w:t xml:space="preserve"> առաջնային մշակում </w:t>
      </w:r>
      <w:r w:rsidR="000F635B" w:rsidRPr="00C326F2">
        <w:rPr>
          <w:rFonts w:ascii="Sylfaen" w:hAnsi="Sylfaen"/>
        </w:rPr>
        <w:t xml:space="preserve">իրականացնող անհատ ձեռնարկատերերի համար շահութահարկի զրոյական դրույքի սահմանումը: Նման </w:t>
      </w:r>
      <w:r w:rsidR="000F635B" w:rsidRPr="00C326F2">
        <w:rPr>
          <w:rFonts w:ascii="Sylfaen" w:hAnsi="Sylfaen"/>
          <w:spacing w:val="-4"/>
        </w:rPr>
        <w:t>համեմատաբար երիտասարդ արդյունաբերության ճյուղին աջակցելու համար, ինչպիսի</w:t>
      </w:r>
      <w:r w:rsidR="00902D53" w:rsidRPr="00C326F2">
        <w:rPr>
          <w:rFonts w:ascii="Sylfaen" w:hAnsi="Sylfaen"/>
          <w:spacing w:val="-4"/>
        </w:rPr>
        <w:t>ք</w:t>
      </w:r>
      <w:r w:rsidR="00CD1F6F" w:rsidRPr="00C326F2">
        <w:rPr>
          <w:rFonts w:ascii="Sylfaen" w:hAnsi="Sylfaen"/>
          <w:spacing w:val="-4"/>
        </w:rPr>
        <w:t xml:space="preserve"> սպառման </w:t>
      </w:r>
      <w:r w:rsidR="00060B45" w:rsidRPr="00C326F2">
        <w:rPr>
          <w:rFonts w:ascii="Sylfaen" w:hAnsi="Sylfaen"/>
          <w:spacing w:val="-4"/>
        </w:rPr>
        <w:t>եւ</w:t>
      </w:r>
      <w:r w:rsidR="00CD1F6F" w:rsidRPr="00C326F2">
        <w:rPr>
          <w:rFonts w:ascii="Sylfaen" w:hAnsi="Sylfaen"/>
          <w:spacing w:val="-4"/>
        </w:rPr>
        <w:t xml:space="preserve"> արտադրության թափոնների մշակում</w:t>
      </w:r>
      <w:r w:rsidR="00902D53" w:rsidRPr="00C326F2">
        <w:rPr>
          <w:rFonts w:ascii="Sylfaen" w:hAnsi="Sylfaen"/>
          <w:spacing w:val="-4"/>
        </w:rPr>
        <w:t>ն ո</w:t>
      </w:r>
      <w:r w:rsidR="00BB514E" w:rsidRPr="00C326F2">
        <w:rPr>
          <w:rFonts w:ascii="Sylfaen" w:hAnsi="Sylfaen"/>
          <w:spacing w:val="-4"/>
        </w:rPr>
        <w:t>ւ</w:t>
      </w:r>
      <w:r w:rsidR="00CD1F6F" w:rsidRPr="00C326F2">
        <w:rPr>
          <w:rFonts w:ascii="Sylfaen" w:hAnsi="Sylfaen"/>
          <w:spacing w:val="-4"/>
        </w:rPr>
        <w:t xml:space="preserve"> օգտահա</w:t>
      </w:r>
      <w:r w:rsidR="00CD1F6F" w:rsidRPr="00C326F2">
        <w:rPr>
          <w:rFonts w:ascii="Sylfaen" w:hAnsi="Sylfaen"/>
        </w:rPr>
        <w:t>նում</w:t>
      </w:r>
      <w:r w:rsidR="00BB514E" w:rsidRPr="00C326F2">
        <w:rPr>
          <w:rFonts w:ascii="Sylfaen" w:hAnsi="Sylfaen"/>
        </w:rPr>
        <w:t>ն են</w:t>
      </w:r>
      <w:r w:rsidR="00CD1F6F" w:rsidRPr="00C326F2">
        <w:rPr>
          <w:rFonts w:ascii="Sylfaen" w:hAnsi="Sylfaen"/>
        </w:rPr>
        <w:t>, պետությունը նույնպես մշակել է զարգացման ռազմավարություն, որ</w:t>
      </w:r>
      <w:r w:rsidR="00BB514E" w:rsidRPr="00C326F2">
        <w:rPr>
          <w:rFonts w:ascii="Sylfaen" w:hAnsi="Sylfaen"/>
        </w:rPr>
        <w:t>ով</w:t>
      </w:r>
      <w:r w:rsidR="00060B45" w:rsidRPr="00C326F2">
        <w:rPr>
          <w:rFonts w:ascii="Sylfaen" w:hAnsi="Sylfaen"/>
        </w:rPr>
        <w:t xml:space="preserve"> </w:t>
      </w:r>
      <w:r w:rsidR="00CD1F6F" w:rsidRPr="00C326F2">
        <w:rPr>
          <w:rFonts w:ascii="Sylfaen" w:hAnsi="Sylfaen"/>
        </w:rPr>
        <w:t>սահման</w:t>
      </w:r>
      <w:r w:rsidR="00BB514E" w:rsidRPr="00C326F2">
        <w:rPr>
          <w:rFonts w:ascii="Sylfaen" w:hAnsi="Sylfaen"/>
        </w:rPr>
        <w:t>վ</w:t>
      </w:r>
      <w:r w:rsidR="00CD1F6F" w:rsidRPr="00C326F2">
        <w:rPr>
          <w:rFonts w:ascii="Sylfaen" w:hAnsi="Sylfaen"/>
        </w:rPr>
        <w:t>ում է</w:t>
      </w:r>
      <w:r w:rsidR="00060B45" w:rsidRPr="00C326F2">
        <w:rPr>
          <w:rFonts w:ascii="Sylfaen" w:hAnsi="Sylfaen"/>
        </w:rPr>
        <w:t xml:space="preserve"> </w:t>
      </w:r>
      <w:r w:rsidR="00CD1F6F" w:rsidRPr="00C326F2">
        <w:rPr>
          <w:rFonts w:ascii="Sylfaen" w:hAnsi="Sylfaen"/>
        </w:rPr>
        <w:t>մի շարք հարկերից ազատելու կամ դրույքներն իջեցնելու ճանապարհով ձեռնարկությունների խթանման միջոցներ:</w:t>
      </w:r>
      <w:r w:rsidRPr="00C326F2">
        <w:rPr>
          <w:rFonts w:ascii="Sylfaen" w:hAnsi="Sylfaen"/>
        </w:rPr>
        <w:t xml:space="preserve"> </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spacing w:val="-4"/>
        </w:rPr>
        <w:t>Բացի այդ</w:t>
      </w:r>
      <w:r w:rsidR="00BB514E" w:rsidRPr="00C326F2">
        <w:rPr>
          <w:rFonts w:ascii="Sylfaen" w:hAnsi="Sylfaen"/>
          <w:spacing w:val="-4"/>
        </w:rPr>
        <w:t>՝</w:t>
      </w:r>
      <w:r w:rsidRPr="00C326F2">
        <w:rPr>
          <w:rFonts w:ascii="Sylfaen" w:hAnsi="Sylfaen"/>
          <w:spacing w:val="-4"/>
        </w:rPr>
        <w:t xml:space="preserve"> 2017 թվականի հուլիսի 1-ից ԱԱՀ-ից ազատված է մի շարք բժշկական արտադրատեսակների իրացումը, ինչպես նա</w:t>
      </w:r>
      <w:r w:rsidR="00060B45" w:rsidRPr="00C326F2">
        <w:rPr>
          <w:rFonts w:ascii="Sylfaen" w:hAnsi="Sylfaen"/>
          <w:spacing w:val="-4"/>
        </w:rPr>
        <w:t>եւ</w:t>
      </w:r>
      <w:r w:rsidRPr="00C326F2">
        <w:rPr>
          <w:rFonts w:ascii="Sylfaen" w:hAnsi="Sylfaen"/>
          <w:spacing w:val="-4"/>
        </w:rPr>
        <w:t xml:space="preserve"> սահմանվել է այն բժշկական արտադրատեսակներով ԱԱՀ-ի 10%</w:t>
      </w:r>
      <w:r w:rsidR="00D340BE" w:rsidRPr="00C326F2">
        <w:rPr>
          <w:rFonts w:ascii="Sylfaen" w:hAnsi="Sylfaen"/>
          <w:spacing w:val="-4"/>
        </w:rPr>
        <w:t>-ոց</w:t>
      </w:r>
      <w:r w:rsidRPr="00C326F2">
        <w:rPr>
          <w:rFonts w:ascii="Sylfaen" w:hAnsi="Sylfaen"/>
          <w:spacing w:val="-4"/>
        </w:rPr>
        <w:t xml:space="preserve"> դրույք, որոնց վրա ազա</w:t>
      </w:r>
      <w:r w:rsidRPr="00C326F2">
        <w:rPr>
          <w:rFonts w:ascii="Sylfaen" w:hAnsi="Sylfaen"/>
        </w:rPr>
        <w:t>տում չի տարածվում: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Բացի այդ</w:t>
      </w:r>
      <w:r w:rsidR="00BB514E" w:rsidRPr="00C326F2">
        <w:rPr>
          <w:rFonts w:ascii="Sylfaen" w:hAnsi="Sylfaen"/>
        </w:rPr>
        <w:t>՝</w:t>
      </w:r>
      <w:r w:rsidRPr="00C326F2">
        <w:rPr>
          <w:rFonts w:ascii="Sylfaen" w:hAnsi="Sylfaen"/>
        </w:rPr>
        <w:t xml:space="preserve"> 2017 թվականի նոյեմբերի 27-ին ընդունվել է օրենք այն ժամ</w:t>
      </w:r>
      <w:r w:rsidR="00B83DF6" w:rsidRPr="00C326F2">
        <w:rPr>
          <w:rFonts w:ascii="Sylfaen" w:hAnsi="Sylfaen"/>
        </w:rPr>
        <w:t>անակահատված</w:t>
      </w:r>
      <w:r w:rsidR="00BB514E" w:rsidRPr="00C326F2">
        <w:rPr>
          <w:rFonts w:ascii="Sylfaen" w:hAnsi="Sylfaen"/>
        </w:rPr>
        <w:t>ը</w:t>
      </w:r>
      <w:r w:rsidRPr="00C326F2">
        <w:rPr>
          <w:rFonts w:ascii="Sylfaen" w:hAnsi="Sylfaen"/>
        </w:rPr>
        <w:t xml:space="preserve"> երկարաձգ</w:t>
      </w:r>
      <w:r w:rsidR="00BB514E" w:rsidRPr="00C326F2">
        <w:rPr>
          <w:rFonts w:ascii="Sylfaen" w:hAnsi="Sylfaen"/>
        </w:rPr>
        <w:t>ելու</w:t>
      </w:r>
      <w:r w:rsidRPr="00C326F2">
        <w:rPr>
          <w:rFonts w:ascii="Sylfaen" w:hAnsi="Sylfaen"/>
        </w:rPr>
        <w:t xml:space="preserve"> համար, որի ավարտից հետո առաջանցիկ սոցիալ-տնտեսական զարգացման տարածքների մասնակիցների կամ Վլադիվոստոկ ազատ նավահանգստի ռեեստրում ներառված </w:t>
      </w:r>
      <w:r w:rsidR="00060B45" w:rsidRPr="00C326F2">
        <w:rPr>
          <w:rFonts w:ascii="Sylfaen" w:hAnsi="Sylfaen"/>
        </w:rPr>
        <w:t>եւ</w:t>
      </w:r>
      <w:r w:rsidRPr="00C326F2">
        <w:rPr>
          <w:rFonts w:ascii="Sylfaen" w:hAnsi="Sylfaen"/>
        </w:rPr>
        <w:t xml:space="preserve"> շահույթ չստացած հարկատուները իրավունք ունեն օգտվելու կազմակերպությունների շահութահարկի գծով հարկային արտոնություններից</w:t>
      </w:r>
      <w:r w:rsidRPr="00C326F2">
        <w:rPr>
          <w:rStyle w:val="FootnoteReference"/>
          <w:rFonts w:ascii="Sylfaen" w:hAnsi="Sylfaen"/>
        </w:rPr>
        <w:footnoteReference w:id="23"/>
      </w:r>
      <w:r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rPr>
      </w:pPr>
      <w:r w:rsidRPr="00C326F2">
        <w:rPr>
          <w:rFonts w:ascii="Sylfaen" w:hAnsi="Sylfaen"/>
        </w:rPr>
        <w:t xml:space="preserve">Հարկային օրենսդրության փոփոխությունների վերաբերյալ տնտեսավարող սուբյեկտներին արագ </w:t>
      </w:r>
      <w:r w:rsidR="00060B45" w:rsidRPr="00C326F2">
        <w:rPr>
          <w:rFonts w:ascii="Sylfaen" w:hAnsi="Sylfaen"/>
        </w:rPr>
        <w:t>եւ</w:t>
      </w:r>
      <w:r w:rsidRPr="00C326F2">
        <w:rPr>
          <w:rFonts w:ascii="Sylfaen" w:hAnsi="Sylfaen"/>
        </w:rPr>
        <w:t xml:space="preserve"> ժամանակին տեղեկացնելու նպատակով ԵԱՏՄ անդամ </w:t>
      </w:r>
      <w:r w:rsidRPr="00C326F2">
        <w:rPr>
          <w:rFonts w:ascii="Sylfaen" w:hAnsi="Sylfaen"/>
          <w:spacing w:val="-4"/>
        </w:rPr>
        <w:t>պետությունների հարկային գերատեսչությունների կայքերում նախատեսված է օրինագծերի քննարկում: Բացի այդ</w:t>
      </w:r>
      <w:r w:rsidR="007348BC" w:rsidRPr="00C326F2">
        <w:rPr>
          <w:rFonts w:ascii="Sylfaen" w:hAnsi="Sylfaen"/>
          <w:spacing w:val="-4"/>
        </w:rPr>
        <w:t>՝</w:t>
      </w:r>
      <w:r w:rsidR="00C86545" w:rsidRPr="00C326F2">
        <w:rPr>
          <w:rFonts w:ascii="Sylfaen" w:hAnsi="Sylfaen"/>
          <w:spacing w:val="-4"/>
        </w:rPr>
        <w:t xml:space="preserve"> </w:t>
      </w:r>
      <w:r w:rsidRPr="00C326F2">
        <w:rPr>
          <w:rFonts w:ascii="Sylfaen" w:hAnsi="Sylfaen"/>
          <w:spacing w:val="-4"/>
        </w:rPr>
        <w:t>օրեն</w:t>
      </w:r>
      <w:r w:rsidR="00566245" w:rsidRPr="00C326F2">
        <w:rPr>
          <w:rFonts w:ascii="Sylfaen" w:hAnsi="Sylfaen"/>
          <w:spacing w:val="-4"/>
        </w:rPr>
        <w:t>ս</w:t>
      </w:r>
      <w:r w:rsidRPr="00C326F2">
        <w:rPr>
          <w:rFonts w:ascii="Sylfaen" w:hAnsi="Sylfaen"/>
          <w:spacing w:val="-4"/>
        </w:rPr>
        <w:t>դրական նորությունները լուսաբանվում</w:t>
      </w:r>
      <w:r w:rsidRPr="00C326F2">
        <w:rPr>
          <w:rFonts w:ascii="Sylfaen" w:hAnsi="Sylfaen"/>
        </w:rPr>
        <w:t xml:space="preserve"> են նա</w:t>
      </w:r>
      <w:r w:rsidR="00060B45" w:rsidRPr="00C326F2">
        <w:rPr>
          <w:rFonts w:ascii="Sylfaen" w:hAnsi="Sylfaen"/>
        </w:rPr>
        <w:t>եւ</w:t>
      </w:r>
      <w:r w:rsidRPr="00C326F2">
        <w:rPr>
          <w:rFonts w:ascii="Sylfaen" w:hAnsi="Sylfaen"/>
        </w:rPr>
        <w:t xml:space="preserve"> մասնագիտացված տեղեկատվական-հրատարակչական կենտրոնների միջոցով: ԵՏՀ-</w:t>
      </w:r>
      <w:r w:rsidR="007348BC" w:rsidRPr="00C326F2">
        <w:rPr>
          <w:rFonts w:ascii="Sylfaen" w:hAnsi="Sylfaen"/>
        </w:rPr>
        <w:t>ն</w:t>
      </w:r>
      <w:r w:rsidRPr="00C326F2">
        <w:rPr>
          <w:rFonts w:ascii="Sylfaen" w:hAnsi="Sylfaen"/>
        </w:rPr>
        <w:t xml:space="preserve"> իրականացնում է ԵԱՏՄ անդամ երկրների հարկային օրենսդրության փոփոխությունների </w:t>
      </w:r>
      <w:r w:rsidR="0070168F" w:rsidRPr="00C326F2">
        <w:rPr>
          <w:rFonts w:ascii="Sylfaen" w:hAnsi="Sylfaen"/>
        </w:rPr>
        <w:t>մշտադիտարկում</w:t>
      </w:r>
      <w:r w:rsidR="00E86BEE" w:rsidRPr="00C326F2">
        <w:rPr>
          <w:rFonts w:ascii="Sylfaen" w:hAnsi="Sylfaen"/>
        </w:rPr>
        <w:t>՝</w:t>
      </w:r>
      <w:r w:rsidR="0070168F" w:rsidRPr="00C326F2">
        <w:rPr>
          <w:rFonts w:ascii="Sylfaen" w:hAnsi="Sylfaen"/>
        </w:rPr>
        <w:t xml:space="preserve"> </w:t>
      </w:r>
      <w:r w:rsidRPr="00C326F2">
        <w:rPr>
          <w:rFonts w:ascii="Sylfaen" w:hAnsi="Sylfaen"/>
        </w:rPr>
        <w:t xml:space="preserve">Հարկային քաղաքականության </w:t>
      </w:r>
      <w:r w:rsidR="00060B45" w:rsidRPr="00C326F2">
        <w:rPr>
          <w:rFonts w:ascii="Sylfaen" w:hAnsi="Sylfaen"/>
        </w:rPr>
        <w:t>եւ</w:t>
      </w:r>
      <w:r w:rsidRPr="00C326F2">
        <w:rPr>
          <w:rFonts w:ascii="Sylfaen" w:hAnsi="Sylfaen"/>
        </w:rPr>
        <w:t xml:space="preserve"> վարչարարության խորհրդատվական կոմիտեի շրջանակներում արդիական հարցերի հետագա քննարկմամբ:</w:t>
      </w:r>
    </w:p>
    <w:p w:rsidR="009D3898" w:rsidRPr="00C326F2" w:rsidRDefault="009D3898"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pacing w:val="-4"/>
          <w:sz w:val="24"/>
          <w:szCs w:val="24"/>
        </w:rPr>
        <w:t xml:space="preserve">Ներդրումային գրավչության բարձրացման </w:t>
      </w:r>
      <w:r w:rsidR="00060B45" w:rsidRPr="00C326F2">
        <w:rPr>
          <w:rFonts w:ascii="Sylfaen" w:hAnsi="Sylfaen"/>
          <w:spacing w:val="-4"/>
          <w:sz w:val="24"/>
          <w:szCs w:val="24"/>
        </w:rPr>
        <w:t>եւ</w:t>
      </w:r>
      <w:r w:rsidRPr="00C326F2">
        <w:rPr>
          <w:rFonts w:ascii="Sylfaen" w:hAnsi="Sylfaen"/>
          <w:spacing w:val="-4"/>
          <w:sz w:val="24"/>
          <w:szCs w:val="24"/>
        </w:rPr>
        <w:t xml:space="preserve"> միջազգային վարկանիշներում անդամ պետությունների դիրքերի բարելավման նպատակով ներդրողների համար վարչական ընթացակարգերի պարզեցում </w:t>
      </w:r>
      <w:r w:rsidR="00060B45" w:rsidRPr="00C326F2">
        <w:rPr>
          <w:rFonts w:ascii="Sylfaen" w:hAnsi="Sylfaen"/>
          <w:spacing w:val="-4"/>
          <w:sz w:val="24"/>
          <w:szCs w:val="24"/>
        </w:rPr>
        <w:t>եւ</w:t>
      </w:r>
      <w:r w:rsidRPr="00C326F2">
        <w:rPr>
          <w:rFonts w:ascii="Sylfaen" w:hAnsi="Sylfaen"/>
          <w:spacing w:val="-4"/>
          <w:sz w:val="24"/>
          <w:szCs w:val="24"/>
        </w:rPr>
        <w:t xml:space="preserve"> վարչական խոչընդոտների</w:t>
      </w:r>
      <w:r w:rsidRPr="00C326F2">
        <w:rPr>
          <w:rFonts w:ascii="Sylfaen" w:hAnsi="Sylfaen"/>
          <w:sz w:val="24"/>
          <w:szCs w:val="24"/>
        </w:rPr>
        <w:t xml:space="preserve"> նվազեցում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թվականին Բելառուսի Հանրապետությունում </w:t>
      </w:r>
      <w:r w:rsidR="00AC2834" w:rsidRPr="00C326F2">
        <w:rPr>
          <w:rFonts w:ascii="Sylfaen" w:hAnsi="Sylfaen"/>
        </w:rPr>
        <w:t xml:space="preserve">բիզնեսի վարման պայմանների պարզեցման վերաբերյալ </w:t>
      </w:r>
      <w:r w:rsidRPr="00C326F2">
        <w:rPr>
          <w:rFonts w:ascii="Sylfaen" w:hAnsi="Sylfaen"/>
        </w:rPr>
        <w:t>ընդունվել է նորմատիվ իրավական ակտերի փաթեթ: Բելառուսի Հանրապետության Նախագահի 2017 թվականի նոյեմբերի 23-ի</w:t>
      </w:r>
      <w:r w:rsidR="002750CB" w:rsidRPr="00C326F2">
        <w:rPr>
          <w:rFonts w:ascii="Sylfaen" w:hAnsi="Sylfaen"/>
        </w:rPr>
        <w:t xml:space="preserve"> «</w:t>
      </w:r>
      <w:r w:rsidRPr="00C326F2">
        <w:rPr>
          <w:rFonts w:ascii="Sylfaen" w:hAnsi="Sylfaen"/>
        </w:rPr>
        <w:t>Ձեռնարկատիրության զարգացման մասին» թիվ 7 Դեկրետով ներդրվել է տնտեսական գործունեության առավել տարածված տեսակների իրականացման ծանուցման (հայտարարման) կարգը</w:t>
      </w:r>
      <w:r w:rsidR="00E02A13" w:rsidRPr="00C326F2">
        <w:rPr>
          <w:rFonts w:ascii="Sylfaen" w:hAnsi="Sylfaen"/>
        </w:rPr>
        <w:t>՝ ձ</w:t>
      </w:r>
      <w:r w:rsidRPr="00C326F2">
        <w:rPr>
          <w:rFonts w:ascii="Sylfaen" w:hAnsi="Sylfaen"/>
        </w:rPr>
        <w:t>եռնարկատիրոջը բավական է ծանուցել տեղական մարմիններին գործ</w:t>
      </w:r>
      <w:r w:rsidR="00AC2834" w:rsidRPr="00C326F2">
        <w:rPr>
          <w:rFonts w:ascii="Sylfaen" w:hAnsi="Sylfaen"/>
        </w:rPr>
        <w:t>ն</w:t>
      </w:r>
      <w:r w:rsidRPr="00C326F2">
        <w:rPr>
          <w:rFonts w:ascii="Sylfaen" w:hAnsi="Sylfaen"/>
        </w:rPr>
        <w:t xml:space="preserve"> սկսելու վերաբերյալ, ընդ որում, սեփականատերը ինքն է երաշխավորում բոլոր անհրաժեշտ պահանջների </w:t>
      </w:r>
      <w:r w:rsidRPr="00C326F2">
        <w:rPr>
          <w:rFonts w:ascii="Sylfaen" w:hAnsi="Sylfaen"/>
        </w:rPr>
        <w:lastRenderedPageBreak/>
        <w:t>պահպանումը: Փաստաթուղթն ուղղված է նա</w:t>
      </w:r>
      <w:r w:rsidR="00060B45" w:rsidRPr="00C326F2">
        <w:rPr>
          <w:rFonts w:ascii="Sylfaen" w:hAnsi="Sylfaen"/>
        </w:rPr>
        <w:t>եւ</w:t>
      </w:r>
      <w:r w:rsidRPr="00C326F2">
        <w:rPr>
          <w:rFonts w:ascii="Sylfaen" w:hAnsi="Sylfaen"/>
        </w:rPr>
        <w:t xml:space="preserve"> պահպանման համար պարտադիր հրդեհային անվտանգության, սանիտարական </w:t>
      </w:r>
      <w:r w:rsidR="00060B45" w:rsidRPr="00C326F2">
        <w:rPr>
          <w:rFonts w:ascii="Sylfaen" w:hAnsi="Sylfaen"/>
        </w:rPr>
        <w:t>եւ</w:t>
      </w:r>
      <w:r w:rsidRPr="00C326F2">
        <w:rPr>
          <w:rFonts w:ascii="Sylfaen" w:hAnsi="Sylfaen"/>
        </w:rPr>
        <w:t xml:space="preserve"> այլ կանոնների պահանջների ցանկի համակարգմանն ու նվազեցմանը: Դեկրետով նա</w:t>
      </w:r>
      <w:r w:rsidR="00060B45" w:rsidRPr="00C326F2">
        <w:rPr>
          <w:rFonts w:ascii="Sylfaen" w:hAnsi="Sylfaen"/>
        </w:rPr>
        <w:t>եւ</w:t>
      </w:r>
      <w:r w:rsidRPr="00C326F2">
        <w:rPr>
          <w:rFonts w:ascii="Sylfaen" w:hAnsi="Sylfaen"/>
        </w:rPr>
        <w:t xml:space="preserve"> էապես կրճատվում են վարչական խոչընդոտները, տեղեկանքների, թույլատրման փաստաթղթերի ստացման </w:t>
      </w:r>
      <w:r w:rsidR="00060B45" w:rsidRPr="00C326F2">
        <w:rPr>
          <w:rFonts w:ascii="Sylfaen" w:hAnsi="Sylfaen"/>
        </w:rPr>
        <w:t>եւ</w:t>
      </w:r>
      <w:r w:rsidRPr="00C326F2">
        <w:rPr>
          <w:rFonts w:ascii="Sylfaen" w:hAnsi="Sylfaen"/>
        </w:rPr>
        <w:t xml:space="preserve"> համաձայնեցման հետ կապված տարբեր ընթացակարգերը</w:t>
      </w:r>
      <w:r w:rsidRPr="00C326F2">
        <w:rPr>
          <w:rStyle w:val="FootnoteReference"/>
          <w:rFonts w:ascii="Sylfaen" w:hAnsi="Sylfaen"/>
        </w:rPr>
        <w:footnoteReference w:id="24"/>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Բելառուսի Հանրապետության 2017 թվականի հոկտեմբերի 16-ի «Հսկողական (վերահսկողական) գործունեության կատարելագործման միջոցների մասին» թիվ</w:t>
      </w:r>
      <w:r w:rsidR="002750CB" w:rsidRPr="00C326F2">
        <w:rPr>
          <w:rFonts w:ascii="Sylfaen" w:hAnsi="Sylfaen"/>
        </w:rPr>
        <w:t> </w:t>
      </w:r>
      <w:r w:rsidRPr="00C326F2">
        <w:rPr>
          <w:rFonts w:ascii="Sylfaen" w:hAnsi="Sylfaen"/>
        </w:rPr>
        <w:t xml:space="preserve">376 </w:t>
      </w:r>
      <w:r w:rsidR="00232770" w:rsidRPr="00C326F2">
        <w:rPr>
          <w:rFonts w:ascii="Sylfaen" w:hAnsi="Sylfaen"/>
        </w:rPr>
        <w:t>Հ</w:t>
      </w:r>
      <w:r w:rsidRPr="00C326F2">
        <w:rPr>
          <w:rFonts w:ascii="Sylfaen" w:hAnsi="Sylfaen"/>
        </w:rPr>
        <w:t xml:space="preserve">րամանագրով նախատեսվում է հսկիչների գործունեության մեջ </w:t>
      </w:r>
      <w:r w:rsidR="00B45468" w:rsidRPr="00C326F2">
        <w:rPr>
          <w:rFonts w:ascii="Sylfaen" w:hAnsi="Sylfaen"/>
        </w:rPr>
        <w:t>շեշտ</w:t>
      </w:r>
      <w:r w:rsidR="0008312F" w:rsidRPr="00C326F2">
        <w:rPr>
          <w:rFonts w:ascii="Sylfaen" w:hAnsi="Sylfaen"/>
        </w:rPr>
        <w:t>ը</w:t>
      </w:r>
      <w:r w:rsidR="00B45468" w:rsidRPr="00C326F2">
        <w:rPr>
          <w:rFonts w:ascii="Sylfaen" w:hAnsi="Sylfaen"/>
        </w:rPr>
        <w:t xml:space="preserve"> դնել </w:t>
      </w:r>
      <w:r w:rsidRPr="00C326F2">
        <w:rPr>
          <w:rFonts w:ascii="Sylfaen" w:hAnsi="Sylfaen"/>
        </w:rPr>
        <w:t>կանխարգելիչ աշխատանք</w:t>
      </w:r>
      <w:r w:rsidR="007637F1" w:rsidRPr="00C326F2">
        <w:rPr>
          <w:rFonts w:ascii="Sylfaen" w:hAnsi="Sylfaen"/>
        </w:rPr>
        <w:t>ի</w:t>
      </w:r>
      <w:r w:rsidRPr="00C326F2">
        <w:rPr>
          <w:rFonts w:ascii="Sylfaen" w:hAnsi="Sylfaen"/>
        </w:rPr>
        <w:t xml:space="preserve"> </w:t>
      </w:r>
      <w:r w:rsidR="00060B45" w:rsidRPr="00C326F2">
        <w:rPr>
          <w:rFonts w:ascii="Sylfaen" w:hAnsi="Sylfaen"/>
        </w:rPr>
        <w:t>եւ</w:t>
      </w:r>
      <w:r w:rsidRPr="00C326F2">
        <w:rPr>
          <w:rFonts w:ascii="Sylfaen" w:hAnsi="Sylfaen"/>
        </w:rPr>
        <w:t xml:space="preserve"> ստուգումների քանակի էական կրճատմ</w:t>
      </w:r>
      <w:r w:rsidR="007637F1" w:rsidRPr="00C326F2">
        <w:rPr>
          <w:rFonts w:ascii="Sylfaen" w:hAnsi="Sylfaen"/>
        </w:rPr>
        <w:t xml:space="preserve">ան </w:t>
      </w:r>
      <w:r w:rsidR="00B45468" w:rsidRPr="00C326F2">
        <w:rPr>
          <w:rFonts w:ascii="Sylfaen" w:hAnsi="Sylfaen"/>
        </w:rPr>
        <w:t>վրա</w:t>
      </w:r>
      <w:r w:rsidRPr="00C326F2">
        <w:rPr>
          <w:rFonts w:ascii="Sylfaen" w:hAnsi="Sylfaen"/>
        </w:rPr>
        <w:t xml:space="preserve">՝ պլանային ստուգումների վերացում </w:t>
      </w:r>
      <w:r w:rsidR="00060B45" w:rsidRPr="00C326F2">
        <w:rPr>
          <w:rFonts w:ascii="Sylfaen" w:hAnsi="Sylfaen"/>
        </w:rPr>
        <w:t>եւ</w:t>
      </w:r>
      <w:r w:rsidRPr="00C326F2">
        <w:rPr>
          <w:rFonts w:ascii="Sylfaen" w:hAnsi="Sylfaen"/>
        </w:rPr>
        <w:t xml:space="preserve"> արտապլանային</w:t>
      </w:r>
      <w:r w:rsidR="006713CA" w:rsidRPr="00C326F2">
        <w:rPr>
          <w:rFonts w:ascii="Sylfaen" w:hAnsi="Sylfaen"/>
        </w:rPr>
        <w:t xml:space="preserve"> ստուգում</w:t>
      </w:r>
      <w:r w:rsidRPr="00C326F2">
        <w:rPr>
          <w:rFonts w:ascii="Sylfaen" w:hAnsi="Sylfaen"/>
        </w:rPr>
        <w:t>ների իրականացում միայն որոշակի հիմքերով: Ընդ որում, ավելանում է պահանջների պահպանման համար բիզնեսի պատասխանատվությունը</w:t>
      </w:r>
      <w:r w:rsidRPr="00C326F2">
        <w:rPr>
          <w:rStyle w:val="FootnoteReference"/>
          <w:rFonts w:ascii="Sylfaen" w:hAnsi="Sylfaen"/>
        </w:rPr>
        <w:footnoteReference w:id="25"/>
      </w:r>
      <w:r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թվականին Համաշխարհային բանկի աջակցությամբ Ղազախստանում մշակվել </w:t>
      </w:r>
      <w:r w:rsidR="00060B45" w:rsidRPr="00C326F2">
        <w:rPr>
          <w:rFonts w:ascii="Sylfaen" w:hAnsi="Sylfaen"/>
        </w:rPr>
        <w:t>եւ</w:t>
      </w:r>
      <w:r w:rsidRPr="00C326F2">
        <w:rPr>
          <w:rFonts w:ascii="Sylfaen" w:hAnsi="Sylfaen"/>
        </w:rPr>
        <w:t xml:space="preserve"> ընդունվել է Ազգային ներդրումային ռազմավարությունը</w:t>
      </w:r>
      <w:r w:rsidR="005700C2" w:rsidRPr="00C326F2">
        <w:rPr>
          <w:rFonts w:ascii="Sylfaen" w:hAnsi="Sylfaen"/>
        </w:rPr>
        <w:t xml:space="preserve"> </w:t>
      </w:r>
      <w:r w:rsidR="002750CB" w:rsidRPr="00C326F2">
        <w:rPr>
          <w:rFonts w:ascii="Sylfaen" w:hAnsi="Sylfaen"/>
        </w:rPr>
        <w:br/>
      </w:r>
      <w:r w:rsidR="005700C2" w:rsidRPr="00C326F2">
        <w:rPr>
          <w:rFonts w:ascii="Sylfaen" w:hAnsi="Sylfaen"/>
        </w:rPr>
        <w:t>2018-2022 թվականների համար</w:t>
      </w:r>
      <w:r w:rsidRPr="00C326F2">
        <w:rPr>
          <w:rFonts w:ascii="Sylfaen" w:hAnsi="Sylfaen"/>
        </w:rPr>
        <w:t>, որ</w:t>
      </w:r>
      <w:r w:rsidR="005700C2" w:rsidRPr="00C326F2">
        <w:rPr>
          <w:rFonts w:ascii="Sylfaen" w:hAnsi="Sylfaen"/>
        </w:rPr>
        <w:t>ով</w:t>
      </w:r>
      <w:r w:rsidRPr="00C326F2">
        <w:rPr>
          <w:rFonts w:ascii="Sylfaen" w:hAnsi="Sylfaen"/>
        </w:rPr>
        <w:t xml:space="preserve"> նախատես</w:t>
      </w:r>
      <w:r w:rsidR="005700C2" w:rsidRPr="00C326F2">
        <w:rPr>
          <w:rFonts w:ascii="Sylfaen" w:hAnsi="Sylfaen"/>
        </w:rPr>
        <w:t>վ</w:t>
      </w:r>
      <w:r w:rsidRPr="00C326F2">
        <w:rPr>
          <w:rFonts w:ascii="Sylfaen" w:hAnsi="Sylfaen"/>
        </w:rPr>
        <w:t xml:space="preserve">ում է նոր </w:t>
      </w:r>
      <w:r w:rsidR="00060B45" w:rsidRPr="00C326F2">
        <w:rPr>
          <w:rFonts w:ascii="Sylfaen" w:hAnsi="Sylfaen"/>
        </w:rPr>
        <w:t>եւ</w:t>
      </w:r>
      <w:r w:rsidRPr="00C326F2">
        <w:rPr>
          <w:rFonts w:ascii="Sylfaen" w:hAnsi="Sylfaen"/>
        </w:rPr>
        <w:t xml:space="preserve"> գործող ներդրողների աջակցության մի շարք համակարգային միջոց</w:t>
      </w:r>
      <w:r w:rsidR="00D96475" w:rsidRPr="00C326F2">
        <w:rPr>
          <w:rFonts w:ascii="Sylfaen" w:hAnsi="Sylfaen"/>
        </w:rPr>
        <w:t>առ</w:t>
      </w:r>
      <w:r w:rsidR="006947B9" w:rsidRPr="00C326F2">
        <w:rPr>
          <w:rFonts w:ascii="Sylfaen" w:hAnsi="Sylfaen"/>
        </w:rPr>
        <w:t>ում</w:t>
      </w:r>
      <w:r w:rsidRPr="00C326F2">
        <w:rPr>
          <w:rFonts w:ascii="Sylfaen" w:hAnsi="Sylfaen"/>
        </w:rPr>
        <w:t>ներ:</w:t>
      </w:r>
      <w:r w:rsidR="005C05FA" w:rsidRPr="00C326F2">
        <w:rPr>
          <w:rFonts w:ascii="Sylfaen" w:hAnsi="Sylfaen"/>
        </w:rPr>
        <w:t xml:space="preserve"> </w:t>
      </w:r>
      <w:r w:rsidRPr="00C326F2">
        <w:rPr>
          <w:rFonts w:ascii="Sylfaen" w:hAnsi="Sylfaen"/>
        </w:rPr>
        <w:t xml:space="preserve">Ռազմավարությունն ուղղված է Ղազախստանի սեփականաշնորհման ծրագրին մասնակցելու նպատակով օտարերկրյա ներդրողների ներգրավմանը: Ռազմավարության շրջանակներում կսեփականաշնորհվեն նավթի </w:t>
      </w:r>
      <w:r w:rsidR="00060B45" w:rsidRPr="00C326F2">
        <w:rPr>
          <w:rFonts w:ascii="Sylfaen" w:hAnsi="Sylfaen"/>
        </w:rPr>
        <w:t>եւ</w:t>
      </w:r>
      <w:r w:rsidRPr="00C326F2">
        <w:rPr>
          <w:rFonts w:ascii="Sylfaen" w:hAnsi="Sylfaen"/>
        </w:rPr>
        <w:t xml:space="preserve"> գազի, տրանսպորտի </w:t>
      </w:r>
      <w:r w:rsidR="00060B45" w:rsidRPr="00C326F2">
        <w:rPr>
          <w:rFonts w:ascii="Sylfaen" w:hAnsi="Sylfaen"/>
        </w:rPr>
        <w:t>եւ</w:t>
      </w:r>
      <w:r w:rsidRPr="00C326F2">
        <w:rPr>
          <w:rFonts w:ascii="Sylfaen" w:hAnsi="Sylfaen"/>
        </w:rPr>
        <w:t xml:space="preserve"> լոգիստիկայի, արդյունաբերական ապրանքների, հեռահաղորդակցութ</w:t>
      </w:r>
      <w:r w:rsidR="0054473B" w:rsidRPr="00C326F2">
        <w:rPr>
          <w:rFonts w:ascii="Sylfaen" w:hAnsi="Sylfaen"/>
        </w:rPr>
        <w:t>յ</w:t>
      </w:r>
      <w:r w:rsidRPr="00C326F2">
        <w:rPr>
          <w:rFonts w:ascii="Sylfaen" w:hAnsi="Sylfaen"/>
        </w:rPr>
        <w:t xml:space="preserve">ան </w:t>
      </w:r>
      <w:r w:rsidR="00060B45" w:rsidRPr="00C326F2">
        <w:rPr>
          <w:rFonts w:ascii="Sylfaen" w:hAnsi="Sylfaen"/>
        </w:rPr>
        <w:t>եւ</w:t>
      </w:r>
      <w:r w:rsidRPr="00C326F2">
        <w:rPr>
          <w:rFonts w:ascii="Sylfaen" w:hAnsi="Sylfaen"/>
        </w:rPr>
        <w:t xml:space="preserve"> էլեկտրաէներգիայի արտադրության ճյուղերից ավելի քան 700 ակտիվ</w:t>
      </w:r>
      <w:r w:rsidRPr="00C326F2">
        <w:rPr>
          <w:rStyle w:val="FootnoteReference"/>
          <w:rFonts w:ascii="Sylfaen" w:hAnsi="Sylfaen"/>
        </w:rPr>
        <w:footnoteReference w:id="26"/>
      </w:r>
      <w:r w:rsidR="002750CB"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Կառավարության 2017 թվականի հունվարի 31-ի թիվ </w:t>
      </w:r>
      <w:r w:rsidR="00232770" w:rsidRPr="00C326F2">
        <w:rPr>
          <w:rFonts w:ascii="Sylfaen" w:hAnsi="Sylfaen"/>
        </w:rPr>
        <w:t>147-ռ</w:t>
      </w:r>
      <w:r w:rsidRPr="00C326F2">
        <w:rPr>
          <w:rFonts w:ascii="Sylfaen" w:hAnsi="Sylfaen"/>
        </w:rPr>
        <w:t xml:space="preserve"> կարգադրությամբ</w:t>
      </w:r>
      <w:r w:rsidR="00D96475" w:rsidRPr="00C326F2">
        <w:rPr>
          <w:rFonts w:ascii="Sylfaen" w:hAnsi="Sylfaen"/>
        </w:rPr>
        <w:t>՝</w:t>
      </w:r>
      <w:r w:rsidRPr="00C326F2">
        <w:rPr>
          <w:rFonts w:ascii="Sylfaen" w:hAnsi="Sylfaen"/>
        </w:rPr>
        <w:t xml:space="preserve"> Ռուսաստանում հաստատվել են բիզնեսի վարման ընթացակարգերի դյուրացման </w:t>
      </w:r>
      <w:r w:rsidR="00060B45" w:rsidRPr="00C326F2">
        <w:rPr>
          <w:rFonts w:ascii="Sylfaen" w:hAnsi="Sylfaen"/>
        </w:rPr>
        <w:t>եւ</w:t>
      </w:r>
      <w:r w:rsidRPr="00C326F2">
        <w:rPr>
          <w:rFonts w:ascii="Sylfaen" w:hAnsi="Sylfaen"/>
        </w:rPr>
        <w:t xml:space="preserve"> Ռուսաստանի Դաշնության սուբյեկտների</w:t>
      </w:r>
      <w:r w:rsidR="00060B45" w:rsidRPr="00C326F2">
        <w:rPr>
          <w:rFonts w:ascii="Sylfaen" w:hAnsi="Sylfaen"/>
        </w:rPr>
        <w:t xml:space="preserve"> </w:t>
      </w:r>
      <w:r w:rsidRPr="00C326F2">
        <w:rPr>
          <w:rFonts w:ascii="Sylfaen" w:hAnsi="Sylfaen"/>
        </w:rPr>
        <w:t xml:space="preserve">ներդրումային գրավչության </w:t>
      </w:r>
      <w:r w:rsidRPr="00C326F2">
        <w:rPr>
          <w:rFonts w:ascii="Sylfaen" w:hAnsi="Sylfaen"/>
        </w:rPr>
        <w:lastRenderedPageBreak/>
        <w:t>բարձրացման նպատակային մոդելները</w:t>
      </w:r>
      <w:r w:rsidRPr="00C326F2">
        <w:rPr>
          <w:rStyle w:val="FootnoteReference"/>
          <w:rFonts w:ascii="Sylfaen" w:hAnsi="Sylfaen"/>
        </w:rPr>
        <w:footnoteReference w:id="27"/>
      </w:r>
      <w:r w:rsidRPr="00C326F2">
        <w:rPr>
          <w:rFonts w:ascii="Sylfaen" w:hAnsi="Sylfaen"/>
        </w:rPr>
        <w:t>: Նպատակային մոդելը՝ 12</w:t>
      </w:r>
      <w:r w:rsidR="002750CB" w:rsidRPr="00C326F2">
        <w:rPr>
          <w:rFonts w:ascii="Sylfaen" w:hAnsi="Sylfaen"/>
        </w:rPr>
        <w:t> </w:t>
      </w:r>
      <w:r w:rsidRPr="00C326F2">
        <w:rPr>
          <w:rFonts w:ascii="Sylfaen" w:hAnsi="Sylfaen"/>
        </w:rPr>
        <w:t>ուղղություններով բարենպաստ ներդրումային կլիմայի ապահովման գործոնների համալիր է (սեփականության իրավունքների գրանցում, կադաստրային</w:t>
      </w:r>
      <w:r w:rsidR="00060B45" w:rsidRPr="00C326F2">
        <w:rPr>
          <w:rFonts w:ascii="Sylfaen" w:hAnsi="Sylfaen"/>
        </w:rPr>
        <w:t xml:space="preserve"> </w:t>
      </w:r>
      <w:r w:rsidRPr="00C326F2">
        <w:rPr>
          <w:rFonts w:ascii="Sylfaen" w:hAnsi="Sylfaen"/>
        </w:rPr>
        <w:t>հաշվառում, ՓՄՁ</w:t>
      </w:r>
      <w:r w:rsidR="00232770" w:rsidRPr="00C326F2">
        <w:rPr>
          <w:rFonts w:ascii="Sylfaen" w:hAnsi="Sylfaen"/>
        </w:rPr>
        <w:t>-</w:t>
      </w:r>
      <w:r w:rsidR="00A101BF" w:rsidRPr="00C326F2">
        <w:rPr>
          <w:rFonts w:ascii="Sylfaen" w:hAnsi="Sylfaen"/>
        </w:rPr>
        <w:t>ն</w:t>
      </w:r>
      <w:r w:rsidRPr="00C326F2">
        <w:rPr>
          <w:rFonts w:ascii="Sylfaen" w:hAnsi="Sylfaen"/>
        </w:rPr>
        <w:t xml:space="preserve"> աջակցություն, էներգացանցերին միացում </w:t>
      </w:r>
      <w:r w:rsidR="00060B45" w:rsidRPr="00C326F2">
        <w:rPr>
          <w:rFonts w:ascii="Sylfaen" w:hAnsi="Sylfaen"/>
        </w:rPr>
        <w:t>եւ</w:t>
      </w:r>
      <w:r w:rsidRPr="00C326F2">
        <w:rPr>
          <w:rFonts w:ascii="Sylfaen" w:hAnsi="Sylfaen"/>
        </w:rPr>
        <w:t xml:space="preserve"> այլն), որոնցից յուրաքանչյուրի համար սահմանվել է </w:t>
      </w:r>
      <w:r w:rsidR="003A4641" w:rsidRPr="00C326F2">
        <w:rPr>
          <w:rFonts w:ascii="Sylfaen" w:hAnsi="Sylfaen"/>
        </w:rPr>
        <w:t xml:space="preserve">նպատակային </w:t>
      </w:r>
      <w:r w:rsidR="007116A1" w:rsidRPr="00C326F2">
        <w:rPr>
          <w:rFonts w:ascii="Sylfaen" w:hAnsi="Sylfaen"/>
        </w:rPr>
        <w:t xml:space="preserve">նշանակություն </w:t>
      </w:r>
      <w:r w:rsidR="00060B45" w:rsidRPr="00C326F2">
        <w:rPr>
          <w:rFonts w:ascii="Sylfaen" w:hAnsi="Sylfaen"/>
        </w:rPr>
        <w:t>եւ</w:t>
      </w:r>
      <w:r w:rsidR="003A4641" w:rsidRPr="00C326F2">
        <w:rPr>
          <w:rFonts w:ascii="Sylfaen" w:hAnsi="Sylfaen"/>
        </w:rPr>
        <w:t xml:space="preserve"> </w:t>
      </w:r>
      <w:r w:rsidR="00232770" w:rsidRPr="00C326F2">
        <w:rPr>
          <w:rFonts w:ascii="Sylfaen" w:hAnsi="Sylfaen"/>
        </w:rPr>
        <w:t>դրան հասնելու</w:t>
      </w:r>
      <w:r w:rsidR="00C46DED" w:rsidRPr="00C326F2">
        <w:rPr>
          <w:rFonts w:ascii="Sylfaen" w:hAnsi="Sylfaen"/>
        </w:rPr>
        <w:t xml:space="preserve"> գնահատման</w:t>
      </w:r>
      <w:r w:rsidRPr="00C326F2">
        <w:rPr>
          <w:rFonts w:ascii="Sylfaen" w:hAnsi="Sylfaen"/>
        </w:rPr>
        <w:t xml:space="preserve"> ցուցանիշները</w:t>
      </w:r>
      <w:r w:rsidRPr="00C326F2">
        <w:rPr>
          <w:rStyle w:val="FootnoteReference"/>
          <w:rFonts w:ascii="Sylfaen" w:hAnsi="Sylfaen"/>
        </w:rPr>
        <w:footnoteReference w:id="28"/>
      </w:r>
      <w:r w:rsidR="00491C02"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2017 թվականի ապրիլին ուժի մեջ է մտել 2016 թվականի դեկտեմբերի 26-ի Եվրասիական տնտեսական բարձրագույն խորհրդի թիվ 24 որոշումը, որ</w:t>
      </w:r>
      <w:r w:rsidR="007D795D" w:rsidRPr="00C326F2">
        <w:rPr>
          <w:rFonts w:ascii="Sylfaen" w:hAnsi="Sylfaen"/>
        </w:rPr>
        <w:t>ով</w:t>
      </w:r>
      <w:r w:rsidRPr="00C326F2">
        <w:rPr>
          <w:rFonts w:ascii="Sylfaen" w:hAnsi="Sylfaen"/>
        </w:rPr>
        <w:t xml:space="preserve"> հաստատ</w:t>
      </w:r>
      <w:r w:rsidR="007D795D" w:rsidRPr="00C326F2">
        <w:rPr>
          <w:rFonts w:ascii="Sylfaen" w:hAnsi="Sylfaen"/>
        </w:rPr>
        <w:t>վ</w:t>
      </w:r>
      <w:r w:rsidRPr="00C326F2">
        <w:rPr>
          <w:rFonts w:ascii="Sylfaen" w:hAnsi="Sylfaen"/>
        </w:rPr>
        <w:t xml:space="preserve">ում </w:t>
      </w:r>
      <w:r w:rsidR="007D795D" w:rsidRPr="00C326F2">
        <w:rPr>
          <w:rFonts w:ascii="Sylfaen" w:hAnsi="Sylfaen"/>
        </w:rPr>
        <w:t xml:space="preserve">են </w:t>
      </w:r>
      <w:r w:rsidRPr="00C326F2">
        <w:rPr>
          <w:rFonts w:ascii="Sylfaen" w:hAnsi="Sylfaen"/>
        </w:rPr>
        <w:t>Ծառայությունների առ</w:t>
      </w:r>
      <w:r w:rsidR="00060B45" w:rsidRPr="00C326F2">
        <w:rPr>
          <w:rFonts w:ascii="Sylfaen" w:hAnsi="Sylfaen"/>
        </w:rPr>
        <w:t>եւ</w:t>
      </w:r>
      <w:r w:rsidRPr="00C326F2">
        <w:rPr>
          <w:rFonts w:ascii="Sylfaen" w:hAnsi="Sylfaen"/>
        </w:rPr>
        <w:t xml:space="preserve">տրի, հիմնադրման </w:t>
      </w:r>
      <w:r w:rsidR="00060B45" w:rsidRPr="00C326F2">
        <w:rPr>
          <w:rFonts w:ascii="Sylfaen" w:hAnsi="Sylfaen"/>
        </w:rPr>
        <w:t>եւ</w:t>
      </w:r>
      <w:r w:rsidRPr="00C326F2">
        <w:rPr>
          <w:rFonts w:ascii="Sylfaen" w:hAnsi="Sylfaen"/>
        </w:rPr>
        <w:t xml:space="preserve"> գործունեության կարգավորման կանոնները (այսուհետ՝ Կանոններ), որոնք պարունակում են անդամ պետությունների ազգային օրենսդրություններում կիրարկման ենթակա բիզնեսի կարգավորման</w:t>
      </w:r>
      <w:r w:rsidR="00060B45" w:rsidRPr="00C326F2">
        <w:rPr>
          <w:rFonts w:ascii="Sylfaen" w:hAnsi="Sylfaen"/>
        </w:rPr>
        <w:t xml:space="preserve"> </w:t>
      </w:r>
      <w:r w:rsidRPr="00C326F2">
        <w:rPr>
          <w:rFonts w:ascii="Sylfaen" w:hAnsi="Sylfaen"/>
        </w:rPr>
        <w:t xml:space="preserve">լավագույն միջազգային </w:t>
      </w:r>
      <w:r w:rsidR="00060B45" w:rsidRPr="00C326F2">
        <w:rPr>
          <w:rFonts w:ascii="Sylfaen" w:hAnsi="Sylfaen"/>
        </w:rPr>
        <w:t>եւ</w:t>
      </w:r>
      <w:r w:rsidRPr="00C326F2">
        <w:rPr>
          <w:rFonts w:ascii="Sylfaen" w:hAnsi="Sylfaen"/>
        </w:rPr>
        <w:t xml:space="preserve"> ազգային գործելակերպերի հավաքածու:</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Կանոնները մշակվել են ներքին կարգավորման ավելցուկը որոշելու </w:t>
      </w:r>
      <w:r w:rsidR="00060B45" w:rsidRPr="00C326F2">
        <w:rPr>
          <w:rFonts w:ascii="Sylfaen" w:hAnsi="Sylfaen"/>
        </w:rPr>
        <w:t>եւ</w:t>
      </w:r>
      <w:r w:rsidRPr="00C326F2">
        <w:rPr>
          <w:rFonts w:ascii="Sylfaen" w:hAnsi="Sylfaen"/>
        </w:rPr>
        <w:t xml:space="preserve"> միջանցիկ, տնտեսության բոլոր </w:t>
      </w:r>
      <w:r w:rsidR="00107352" w:rsidRPr="00C326F2">
        <w:rPr>
          <w:rFonts w:ascii="Sylfaen" w:hAnsi="Sylfaen"/>
        </w:rPr>
        <w:t xml:space="preserve">հատվածների </w:t>
      </w:r>
      <w:r w:rsidRPr="00C326F2">
        <w:rPr>
          <w:rFonts w:ascii="Sylfaen" w:hAnsi="Sylfaen"/>
        </w:rPr>
        <w:t>համար միասնական</w:t>
      </w:r>
      <w:r w:rsidR="00FF38CE" w:rsidRPr="00C326F2">
        <w:rPr>
          <w:rFonts w:ascii="Sylfaen" w:hAnsi="Sylfaen"/>
        </w:rPr>
        <w:t>՝</w:t>
      </w:r>
      <w:r w:rsidRPr="00C326F2">
        <w:rPr>
          <w:rFonts w:ascii="Sylfaen" w:hAnsi="Sylfaen"/>
        </w:rPr>
        <w:t xml:space="preserve"> կարգավորող համակարգի կազմակերպման կանոնների որոշման համար անդամ պետություններին ուղենիշ տրամադրելու նպատակով:</w:t>
      </w:r>
      <w:r w:rsidR="00916E56" w:rsidRPr="00C326F2">
        <w:rPr>
          <w:rFonts w:ascii="Sylfaen" w:hAnsi="Sylfaen"/>
        </w:rPr>
        <w:t xml:space="preserve"> </w:t>
      </w:r>
      <w:r w:rsidRPr="00C326F2">
        <w:rPr>
          <w:rFonts w:ascii="Sylfaen" w:hAnsi="Sylfaen"/>
        </w:rPr>
        <w:t>Կանոնները ներառում են բիզնեսի պետական կարգավորման գործընթացի երեք ամենակար</w:t>
      </w:r>
      <w:r w:rsidR="00060B45" w:rsidRPr="00C326F2">
        <w:rPr>
          <w:rFonts w:ascii="Sylfaen" w:hAnsi="Sylfaen"/>
        </w:rPr>
        <w:t>եւ</w:t>
      </w:r>
      <w:r w:rsidRPr="00C326F2">
        <w:rPr>
          <w:rFonts w:ascii="Sylfaen" w:hAnsi="Sylfaen"/>
        </w:rPr>
        <w:t xml:space="preserve">որ փուլերը, որոնք բնորոշ են ծառայությունների ցանկացած ոլորտի կամ գործունեության ցանկացած տեսակի համար՝ դրանց համար պարտադիր պահանջների սահմանում, թույլտվությունների ստացում (կամ ծանուցումների ուղարկում) </w:t>
      </w:r>
      <w:r w:rsidR="00060B45" w:rsidRPr="00C326F2">
        <w:rPr>
          <w:rFonts w:ascii="Sylfaen" w:hAnsi="Sylfaen"/>
        </w:rPr>
        <w:t>եւ</w:t>
      </w:r>
      <w:r w:rsidRPr="00C326F2">
        <w:rPr>
          <w:rFonts w:ascii="Sylfaen" w:hAnsi="Sylfaen"/>
        </w:rPr>
        <w:t xml:space="preserve"> հսկողական վերահսկողական ընթացակարգեր:</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Պարտադիր պահանջներ սահմանելու համար լավագույն գործելակերպը՝ այդ</w:t>
      </w:r>
      <w:r w:rsidR="002750CB" w:rsidRPr="00C326F2">
        <w:rPr>
          <w:rFonts w:ascii="Sylfaen" w:hAnsi="Sylfaen"/>
        </w:rPr>
        <w:t> </w:t>
      </w:r>
      <w:r w:rsidRPr="00C326F2">
        <w:rPr>
          <w:rFonts w:ascii="Sylfaen" w:hAnsi="Sylfaen"/>
        </w:rPr>
        <w:t>գործընթացում կարգավորող ազդեցության գնահատման ներդրումն է:</w:t>
      </w:r>
      <w:r w:rsidR="00AE3894" w:rsidRPr="00C326F2">
        <w:rPr>
          <w:rFonts w:ascii="Sylfaen" w:hAnsi="Sylfaen"/>
        </w:rPr>
        <w:t xml:space="preserve"> </w:t>
      </w:r>
      <w:r w:rsidRPr="00C326F2">
        <w:rPr>
          <w:rFonts w:ascii="Sylfaen" w:hAnsi="Sylfaen"/>
        </w:rPr>
        <w:t>Այդ</w:t>
      </w:r>
      <w:r w:rsidR="002750CB" w:rsidRPr="00C326F2">
        <w:rPr>
          <w:rFonts w:ascii="Sylfaen" w:hAnsi="Sylfaen"/>
        </w:rPr>
        <w:t> </w:t>
      </w:r>
      <w:r w:rsidRPr="00C326F2">
        <w:rPr>
          <w:rFonts w:ascii="Sylfaen" w:hAnsi="Sylfaen"/>
        </w:rPr>
        <w:t xml:space="preserve">ընթացակարգը բավականին լավ մշակված է առանձին անդամ </w:t>
      </w:r>
      <w:r w:rsidRPr="00C326F2">
        <w:rPr>
          <w:rFonts w:ascii="Sylfaen" w:hAnsi="Sylfaen"/>
        </w:rPr>
        <w:lastRenderedPageBreak/>
        <w:t>պետությունների օրենսդրությ</w:t>
      </w:r>
      <w:r w:rsidR="00F82162" w:rsidRPr="00C326F2">
        <w:rPr>
          <w:rFonts w:ascii="Sylfaen" w:hAnsi="Sylfaen"/>
        </w:rPr>
        <w:t>ա</w:t>
      </w:r>
      <w:r w:rsidRPr="00C326F2">
        <w:rPr>
          <w:rFonts w:ascii="Sylfaen" w:hAnsi="Sylfaen"/>
        </w:rPr>
        <w:t>ն</w:t>
      </w:r>
      <w:r w:rsidR="00F82162" w:rsidRPr="00C326F2">
        <w:rPr>
          <w:rFonts w:ascii="Sylfaen" w:hAnsi="Sylfaen"/>
        </w:rPr>
        <w:t xml:space="preserve"> </w:t>
      </w:r>
      <w:r w:rsidRPr="00C326F2">
        <w:rPr>
          <w:rFonts w:ascii="Sylfaen" w:hAnsi="Sylfaen"/>
        </w:rPr>
        <w:t>մ</w:t>
      </w:r>
      <w:r w:rsidR="00F82162" w:rsidRPr="00C326F2">
        <w:rPr>
          <w:rFonts w:ascii="Sylfaen" w:hAnsi="Sylfaen"/>
        </w:rPr>
        <w:t>եջ</w:t>
      </w:r>
      <w:r w:rsidRPr="00C326F2">
        <w:rPr>
          <w:rFonts w:ascii="Sylfaen" w:hAnsi="Sylfaen"/>
        </w:rPr>
        <w:t>:</w:t>
      </w:r>
      <w:r w:rsidR="00B25D2D" w:rsidRPr="00C326F2">
        <w:rPr>
          <w:rFonts w:ascii="Sylfaen" w:hAnsi="Sylfaen"/>
        </w:rPr>
        <w:t xml:space="preserve"> </w:t>
      </w:r>
      <w:r w:rsidRPr="00C326F2">
        <w:rPr>
          <w:rFonts w:ascii="Sylfaen" w:hAnsi="Sylfaen"/>
        </w:rPr>
        <w:t>Բացի այդ</w:t>
      </w:r>
      <w:r w:rsidR="00F82162" w:rsidRPr="00C326F2">
        <w:rPr>
          <w:rFonts w:ascii="Sylfaen" w:hAnsi="Sylfaen"/>
        </w:rPr>
        <w:t>՝</w:t>
      </w:r>
      <w:r w:rsidRPr="00C326F2">
        <w:rPr>
          <w:rFonts w:ascii="Sylfaen" w:hAnsi="Sylfaen"/>
        </w:rPr>
        <w:t xml:space="preserve"> Կանոններում նախատեսված են կարգավորման հասցեատերերի վրա նորմատիվ իրավական ակտերի փաստացի ներգործության հետ</w:t>
      </w:r>
      <w:r w:rsidR="00060B45" w:rsidRPr="00C326F2">
        <w:rPr>
          <w:rFonts w:ascii="Sylfaen" w:hAnsi="Sylfaen"/>
        </w:rPr>
        <w:t>եւ</w:t>
      </w:r>
      <w:r w:rsidRPr="00C326F2">
        <w:rPr>
          <w:rFonts w:ascii="Sylfaen" w:hAnsi="Sylfaen"/>
        </w:rPr>
        <w:t xml:space="preserve">անքների գնահատման նորմերը: Այդպիսի գնահատումն իրականացվում է կարգավորման հայտագրված նպատակներին հասնելը որոշելու եւ նորմատիվ իրավական ակտն ընդունելու համար, ինչպես նաեւ ավելցուկային, անարդյունավետ կարգավորող պահանջների եւ (կամ) ընթացակարգերի հայտնաբերման դեպքում՝ դրանք հետագայում պարզեցնելու </w:t>
      </w:r>
      <w:r w:rsidR="00060B45" w:rsidRPr="00C326F2">
        <w:rPr>
          <w:rFonts w:ascii="Sylfaen" w:hAnsi="Sylfaen"/>
        </w:rPr>
        <w:t>եւ</w:t>
      </w:r>
      <w:r w:rsidRPr="00C326F2">
        <w:rPr>
          <w:rFonts w:ascii="Sylfaen" w:hAnsi="Sylfaen"/>
        </w:rPr>
        <w:t xml:space="preserve"> (կամ) վերացնելու համար (Հայաստանի Հանրապետության փորձը)։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Հաշվի առնելով Ղազախստանի Հանրապետության փորձը՝ թույլատրման համակարգի կազմակերպման լավագույն գործելակերպը պետք է ներառի օրենսդրական մակարդակով թույլտվությունների միասնական փակ ցանկի սահմանումը, ինչպես նա</w:t>
      </w:r>
      <w:r w:rsidR="00060B45" w:rsidRPr="00C326F2">
        <w:rPr>
          <w:rFonts w:ascii="Sylfaen" w:hAnsi="Sylfaen"/>
        </w:rPr>
        <w:t>եւ</w:t>
      </w:r>
      <w:r w:rsidRPr="00C326F2">
        <w:rPr>
          <w:rFonts w:ascii="Sylfaen" w:hAnsi="Sylfaen"/>
        </w:rPr>
        <w:t xml:space="preserve"> որ</w:t>
      </w:r>
      <w:r w:rsidR="00060B45" w:rsidRPr="00C326F2">
        <w:rPr>
          <w:rFonts w:ascii="Sylfaen" w:hAnsi="Sylfaen"/>
        </w:rPr>
        <w:t>եւ</w:t>
      </w:r>
      <w:r w:rsidRPr="00C326F2">
        <w:rPr>
          <w:rFonts w:ascii="Sylfaen" w:hAnsi="Sylfaen"/>
        </w:rPr>
        <w:t xml:space="preserve">է այլ թույլտվություն տրամադրելու </w:t>
      </w:r>
      <w:r w:rsidR="00060B45" w:rsidRPr="00C326F2">
        <w:rPr>
          <w:rFonts w:ascii="Sylfaen" w:hAnsi="Sylfaen"/>
        </w:rPr>
        <w:t>եւ</w:t>
      </w:r>
      <w:r w:rsidRPr="00C326F2">
        <w:rPr>
          <w:rFonts w:ascii="Sylfaen" w:hAnsi="Sylfaen"/>
        </w:rPr>
        <w:t xml:space="preserve"> պահանջելու արգելքի սահմանումը</w:t>
      </w:r>
      <w:r w:rsidR="0047605A" w:rsidRPr="00C326F2">
        <w:rPr>
          <w:rFonts w:ascii="Sylfaen" w:hAnsi="Sylfaen"/>
        </w:rPr>
        <w:t>՝</w:t>
      </w:r>
      <w:r w:rsidRPr="00C326F2">
        <w:rPr>
          <w:rFonts w:ascii="Sylfaen" w:hAnsi="Sylfaen"/>
        </w:rPr>
        <w:t xml:space="preserve"> բացառությամբ այդ ցանկում նշվածների: Ի</w:t>
      </w:r>
      <w:r w:rsidR="002750CB" w:rsidRPr="00C326F2">
        <w:rPr>
          <w:rFonts w:ascii="Sylfaen" w:hAnsi="Sylfaen"/>
        </w:rPr>
        <w:t> </w:t>
      </w:r>
      <w:r w:rsidRPr="00C326F2">
        <w:rPr>
          <w:rFonts w:ascii="Sylfaen" w:hAnsi="Sylfaen"/>
        </w:rPr>
        <w:t>վերջո</w:t>
      </w:r>
      <w:r w:rsidR="0047605A" w:rsidRPr="00C326F2">
        <w:rPr>
          <w:rFonts w:ascii="Sylfaen" w:hAnsi="Sylfaen"/>
        </w:rPr>
        <w:t>՝</w:t>
      </w:r>
      <w:r w:rsidRPr="00C326F2">
        <w:rPr>
          <w:rFonts w:ascii="Sylfaen" w:hAnsi="Sylfaen"/>
        </w:rPr>
        <w:t xml:space="preserve"> աշխարհում ավելի լայն տարածում է ստանում ծանուցումների օգտին թույլատրման ընթացակարգերից աստիճանական հրաժարվելու գործելակերպը:</w:t>
      </w:r>
    </w:p>
    <w:p w:rsidR="003A3E70" w:rsidRPr="00C326F2" w:rsidRDefault="003A3E70" w:rsidP="00060B45">
      <w:pPr>
        <w:spacing w:after="160" w:line="360" w:lineRule="auto"/>
        <w:ind w:firstLine="567"/>
        <w:jc w:val="both"/>
        <w:rPr>
          <w:rFonts w:ascii="Sylfaen" w:hAnsi="Sylfaen"/>
        </w:rPr>
      </w:pPr>
      <w:r w:rsidRPr="00C326F2">
        <w:rPr>
          <w:rFonts w:ascii="Sylfaen" w:hAnsi="Sylfaen"/>
        </w:rPr>
        <w:t xml:space="preserve">Հսկողական վերահսկողական գործունեության օպտիմալ կազմակերպումը ժամանակակից փուլում անհնարին է առանց ռիսկերի գնահատման համակարգի ստեղծման </w:t>
      </w:r>
      <w:r w:rsidR="00060B45" w:rsidRPr="00C326F2">
        <w:rPr>
          <w:rFonts w:ascii="Sylfaen" w:hAnsi="Sylfaen"/>
        </w:rPr>
        <w:t>եւ</w:t>
      </w:r>
      <w:r w:rsidRPr="00C326F2">
        <w:rPr>
          <w:rFonts w:ascii="Sylfaen" w:hAnsi="Sylfaen"/>
        </w:rPr>
        <w:t xml:space="preserve"> տեսչական աշխատանքի՝ շուկայի առավել բարձր ռիսկային սուբյեկտների վրա հետագա կենտրոնացման: Ուստի, օգտագործելով Ղազախստանի Հանրապետության </w:t>
      </w:r>
      <w:r w:rsidR="00060B45" w:rsidRPr="00C326F2">
        <w:rPr>
          <w:rFonts w:ascii="Sylfaen" w:hAnsi="Sylfaen"/>
        </w:rPr>
        <w:t>եւ</w:t>
      </w:r>
      <w:r w:rsidRPr="00C326F2">
        <w:rPr>
          <w:rFonts w:ascii="Sylfaen" w:hAnsi="Sylfaen"/>
        </w:rPr>
        <w:t xml:space="preserve"> Ռուսաստանի Դաշնության կուտակած փորձը, Կանոնն</w:t>
      </w:r>
      <w:r w:rsidR="00232770" w:rsidRPr="00C326F2">
        <w:rPr>
          <w:rFonts w:ascii="Sylfaen" w:hAnsi="Sylfaen"/>
        </w:rPr>
        <w:t>երը</w:t>
      </w:r>
      <w:r w:rsidRPr="00C326F2">
        <w:rPr>
          <w:rFonts w:ascii="Sylfaen" w:hAnsi="Sylfaen"/>
        </w:rPr>
        <w:t xml:space="preserve"> </w:t>
      </w:r>
      <w:r w:rsidR="00232770" w:rsidRPr="00C326F2">
        <w:rPr>
          <w:rFonts w:ascii="Sylfaen" w:hAnsi="Sylfaen"/>
        </w:rPr>
        <w:t>առաջարկում են</w:t>
      </w:r>
      <w:r w:rsidRPr="00C326F2">
        <w:rPr>
          <w:rFonts w:ascii="Sylfaen" w:hAnsi="Sylfaen"/>
        </w:rPr>
        <w:t xml:space="preserve"> բոլոր անդամ պետություններում հնարավորինս մեծ թվով լիազորված պետական մարմիններում ստեղծել</w:t>
      </w:r>
      <w:r w:rsidR="00DD4AF3" w:rsidRPr="00C326F2">
        <w:rPr>
          <w:rFonts w:ascii="Sylfaen" w:hAnsi="Sylfaen"/>
        </w:rPr>
        <w:t xml:space="preserve"> </w:t>
      </w:r>
      <w:r w:rsidRPr="00C326F2">
        <w:rPr>
          <w:rFonts w:ascii="Sylfaen" w:hAnsi="Sylfaen"/>
        </w:rPr>
        <w:t>համապատասխան համակարգ:</w:t>
      </w:r>
    </w:p>
    <w:p w:rsidR="002750CB" w:rsidRPr="00C326F2" w:rsidRDefault="002750CB"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 xml:space="preserve">Անդամ պետություններում մրցակցային միջավայրի </w:t>
      </w:r>
      <w:r w:rsidR="00060B45" w:rsidRPr="00C326F2">
        <w:rPr>
          <w:rFonts w:ascii="Sylfaen" w:hAnsi="Sylfaen"/>
          <w:sz w:val="24"/>
          <w:szCs w:val="24"/>
        </w:rPr>
        <w:t>եւ</w:t>
      </w:r>
      <w:r w:rsidRPr="00C326F2">
        <w:rPr>
          <w:rFonts w:ascii="Sylfaen" w:hAnsi="Sylfaen"/>
          <w:sz w:val="24"/>
          <w:szCs w:val="24"/>
        </w:rPr>
        <w:t xml:space="preserve"> մրցակցային շուկաների զարգացում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Բելառուսի Հանրապետությունում ապրանքային շուկաներում մրցակցության իրավիճակի վերլուծության </w:t>
      </w:r>
      <w:r w:rsidR="00060B45" w:rsidRPr="00C326F2">
        <w:rPr>
          <w:rFonts w:ascii="Sylfaen" w:hAnsi="Sylfaen"/>
        </w:rPr>
        <w:t>եւ</w:t>
      </w:r>
      <w:r w:rsidRPr="00C326F2">
        <w:rPr>
          <w:rFonts w:ascii="Sylfaen" w:hAnsi="Sylfaen"/>
        </w:rPr>
        <w:t xml:space="preserve"> գնահատման անցկացման ժամանակ միասնական </w:t>
      </w:r>
      <w:r w:rsidRPr="00C326F2">
        <w:rPr>
          <w:rFonts w:ascii="Sylfaen" w:hAnsi="Sylfaen"/>
        </w:rPr>
        <w:lastRenderedPageBreak/>
        <w:t>իրավակիրառ պրակտիկայի ձ</w:t>
      </w:r>
      <w:r w:rsidR="00060B45" w:rsidRPr="00C326F2">
        <w:rPr>
          <w:rFonts w:ascii="Sylfaen" w:hAnsi="Sylfaen"/>
        </w:rPr>
        <w:t>եւ</w:t>
      </w:r>
      <w:r w:rsidRPr="00C326F2">
        <w:rPr>
          <w:rFonts w:ascii="Sylfaen" w:hAnsi="Sylfaen"/>
        </w:rPr>
        <w:t xml:space="preserve">ավորման նպատակով Բելառուսի Հանրապետության Հակամենաշնորհային կարգավորման </w:t>
      </w:r>
      <w:r w:rsidR="00060B45" w:rsidRPr="00C326F2">
        <w:rPr>
          <w:rFonts w:ascii="Sylfaen" w:hAnsi="Sylfaen"/>
        </w:rPr>
        <w:t>եւ</w:t>
      </w:r>
      <w:r w:rsidRPr="00C326F2">
        <w:rPr>
          <w:rFonts w:ascii="Sylfaen" w:hAnsi="Sylfaen"/>
        </w:rPr>
        <w:t xml:space="preserve"> առ</w:t>
      </w:r>
      <w:r w:rsidR="00060B45" w:rsidRPr="00C326F2">
        <w:rPr>
          <w:rFonts w:ascii="Sylfaen" w:hAnsi="Sylfaen"/>
        </w:rPr>
        <w:t>եւ</w:t>
      </w:r>
      <w:r w:rsidRPr="00C326F2">
        <w:rPr>
          <w:rFonts w:ascii="Sylfaen" w:hAnsi="Sylfaen"/>
        </w:rPr>
        <w:t xml:space="preserve">տրի նախարարության կողմից Բելառուսի Հանրապետության 2013 թվականի դեկտեմբերի 12-ի «Մենաշնորհային գործունեության հակազդման </w:t>
      </w:r>
      <w:r w:rsidR="00060B45" w:rsidRPr="00C326F2">
        <w:rPr>
          <w:rFonts w:ascii="Sylfaen" w:hAnsi="Sylfaen"/>
        </w:rPr>
        <w:t>եւ</w:t>
      </w:r>
      <w:r w:rsidRPr="00C326F2">
        <w:rPr>
          <w:rFonts w:ascii="Sylfaen" w:hAnsi="Sylfaen"/>
        </w:rPr>
        <w:t xml:space="preserve"> մրցակցության զարգացման մասին</w:t>
      </w:r>
      <w:r w:rsidR="00C46DED" w:rsidRPr="00C326F2">
        <w:rPr>
          <w:rFonts w:ascii="Sylfaen" w:hAnsi="Sylfaen"/>
        </w:rPr>
        <w:t>» Օրենքով</w:t>
      </w:r>
      <w:r w:rsidRPr="00C326F2">
        <w:rPr>
          <w:rFonts w:ascii="Sylfaen" w:hAnsi="Sylfaen"/>
        </w:rPr>
        <w:t xml:space="preserve"> 2017 թվականի փետրվարի 13-ին մշակվել </w:t>
      </w:r>
      <w:r w:rsidR="00060B45" w:rsidRPr="00C326F2">
        <w:rPr>
          <w:rFonts w:ascii="Sylfaen" w:hAnsi="Sylfaen"/>
        </w:rPr>
        <w:t>եւ</w:t>
      </w:r>
      <w:r w:rsidRPr="00C326F2">
        <w:rPr>
          <w:rFonts w:ascii="Sylfaen" w:hAnsi="Sylfaen"/>
        </w:rPr>
        <w:t xml:space="preserve"> </w:t>
      </w:r>
      <w:r w:rsidR="00ED4FE5" w:rsidRPr="00C326F2">
        <w:rPr>
          <w:rFonts w:ascii="Sylfaen" w:hAnsi="Sylfaen"/>
        </w:rPr>
        <w:t>ն</w:t>
      </w:r>
      <w:r w:rsidRPr="00C326F2">
        <w:rPr>
          <w:rFonts w:ascii="Sylfaen" w:hAnsi="Sylfaen"/>
        </w:rPr>
        <w:t xml:space="preserve">ախարարի թիվ 19 հրամանով հաստատվել են Բելառուսի Հանրապետության </w:t>
      </w:r>
      <w:r w:rsidR="00C46DED" w:rsidRPr="00C326F2">
        <w:rPr>
          <w:rFonts w:ascii="Sylfaen" w:hAnsi="Sylfaen"/>
        </w:rPr>
        <w:t xml:space="preserve">Ապրանքային շուկաներում մրցակցության իրավիճակի վերլուծության </w:t>
      </w:r>
      <w:r w:rsidR="00060B45" w:rsidRPr="00C326F2">
        <w:rPr>
          <w:rFonts w:ascii="Sylfaen" w:hAnsi="Sylfaen"/>
        </w:rPr>
        <w:t>եւ</w:t>
      </w:r>
      <w:r w:rsidR="00C46DED" w:rsidRPr="00C326F2">
        <w:rPr>
          <w:rFonts w:ascii="Sylfaen" w:hAnsi="Sylfaen"/>
        </w:rPr>
        <w:t xml:space="preserve"> գնահատման</w:t>
      </w:r>
      <w:r w:rsidRPr="00C326F2">
        <w:rPr>
          <w:rFonts w:ascii="Sylfaen" w:hAnsi="Sylfaen"/>
        </w:rPr>
        <w:t xml:space="preserve"> անցկացման </w:t>
      </w:r>
      <w:r w:rsidR="001816C9" w:rsidRPr="00C326F2">
        <w:rPr>
          <w:rFonts w:ascii="Sylfaen" w:hAnsi="Sylfaen"/>
        </w:rPr>
        <w:t>մեթոդական ուղեցույցները</w:t>
      </w:r>
      <w:r w:rsidRPr="00C326F2">
        <w:rPr>
          <w:rStyle w:val="FootnoteReference"/>
          <w:rFonts w:ascii="Sylfaen" w:hAnsi="Sylfaen"/>
        </w:rPr>
        <w:footnoteReference w:id="29"/>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w:t>
      </w:r>
      <w:r w:rsidR="00CD1F6F" w:rsidRPr="00C326F2">
        <w:rPr>
          <w:rFonts w:ascii="Sylfaen" w:hAnsi="Sylfaen"/>
        </w:rPr>
        <w:t>թվականի հունվարի 1-ից Ղազախստանի Հանրապետության տնտեսության կարգավորվող հատվածներում կատարվել</w:t>
      </w:r>
      <w:r w:rsidRPr="00C326F2">
        <w:rPr>
          <w:rFonts w:ascii="Sylfaen" w:hAnsi="Sylfaen"/>
        </w:rPr>
        <w:t xml:space="preserve"> է անցում դեպի շուկայական գնագոյացումը (կարգավորվող շուկաների դուրսբերում պետական գնային կարգավորումից) հակամենաշնորհային կարգավորման գործիքների ներդրմամբ՝ գերիշխող դիրքը չարաշահելու հետ կապված խախտումների կանխարգելմամբ, այդ թվում</w:t>
      </w:r>
      <w:r w:rsidR="000450EB" w:rsidRPr="00C326F2">
        <w:rPr>
          <w:rFonts w:ascii="Sylfaen" w:hAnsi="Sylfaen"/>
        </w:rPr>
        <w:t>՝</w:t>
      </w:r>
      <w:r w:rsidR="00060B45" w:rsidRPr="00C326F2">
        <w:rPr>
          <w:rFonts w:ascii="Sylfaen" w:hAnsi="Sylfaen"/>
        </w:rPr>
        <w:t xml:space="preserve"> </w:t>
      </w:r>
      <w:r w:rsidR="00E06474" w:rsidRPr="00C326F2">
        <w:rPr>
          <w:rFonts w:ascii="Sylfaen" w:hAnsi="Sylfaen"/>
        </w:rPr>
        <w:t xml:space="preserve">մենաշնորհային </w:t>
      </w:r>
      <w:r w:rsidRPr="00C326F2">
        <w:rPr>
          <w:rFonts w:ascii="Sylfaen" w:hAnsi="Sylfaen"/>
        </w:rPr>
        <w:t xml:space="preserve">բարձր </w:t>
      </w:r>
      <w:r w:rsidR="00060B45" w:rsidRPr="00C326F2">
        <w:rPr>
          <w:rFonts w:ascii="Sylfaen" w:hAnsi="Sylfaen"/>
        </w:rPr>
        <w:t>եւ</w:t>
      </w:r>
      <w:r w:rsidRPr="00C326F2">
        <w:rPr>
          <w:rFonts w:ascii="Sylfaen" w:hAnsi="Sylfaen"/>
        </w:rPr>
        <w:t xml:space="preserve"> </w:t>
      </w:r>
      <w:r w:rsidR="00E06474" w:rsidRPr="00C326F2">
        <w:rPr>
          <w:rFonts w:ascii="Sylfaen" w:hAnsi="Sylfaen"/>
        </w:rPr>
        <w:t>մենաշնորհային</w:t>
      </w:r>
      <w:r w:rsidRPr="00C326F2">
        <w:rPr>
          <w:rFonts w:ascii="Sylfaen" w:hAnsi="Sylfaen"/>
        </w:rPr>
        <w:t xml:space="preserve"> ցածր գների սահմանման, կարտելների հետ պայքարի խստացման տեսքով, </w:t>
      </w:r>
      <w:r w:rsidR="001816C9" w:rsidRPr="00C326F2">
        <w:rPr>
          <w:rFonts w:ascii="Sylfaen" w:hAnsi="Sylfaen"/>
        </w:rPr>
        <w:t>ուղղահայաց համաձայնագրերի կանխարգելում: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Մրցակցությ</w:t>
      </w:r>
      <w:r w:rsidR="00145AE4" w:rsidRPr="00C326F2">
        <w:rPr>
          <w:rFonts w:ascii="Sylfaen" w:hAnsi="Sylfaen"/>
        </w:rPr>
        <w:t>ու</w:t>
      </w:r>
      <w:r w:rsidRPr="00C326F2">
        <w:rPr>
          <w:rFonts w:ascii="Sylfaen" w:hAnsi="Sylfaen"/>
        </w:rPr>
        <w:t>նը խոչընդոտող նորմերի բացահայտման նպատակով ներկայումս իրականացվել է նա</w:t>
      </w:r>
      <w:r w:rsidR="00060B45" w:rsidRPr="00C326F2">
        <w:rPr>
          <w:rFonts w:ascii="Sylfaen" w:hAnsi="Sylfaen"/>
        </w:rPr>
        <w:t>եւ</w:t>
      </w:r>
      <w:r w:rsidRPr="00C326F2">
        <w:rPr>
          <w:rFonts w:ascii="Sylfaen" w:hAnsi="Sylfaen"/>
        </w:rPr>
        <w:t xml:space="preserve"> 70 օրենսդրական </w:t>
      </w:r>
      <w:r w:rsidR="00060B45" w:rsidRPr="00C326F2">
        <w:rPr>
          <w:rFonts w:ascii="Sylfaen" w:hAnsi="Sylfaen"/>
        </w:rPr>
        <w:t>եւ</w:t>
      </w:r>
      <w:r w:rsidRPr="00C326F2">
        <w:rPr>
          <w:rFonts w:ascii="Sylfaen" w:hAnsi="Sylfaen"/>
        </w:rPr>
        <w:t xml:space="preserve"> 690 ենթաօրենսդրական ակտերի վերստուգում: Օրենսդրության վերստուգման ընթացքում բացահայտված նորմերով «Ձեռնարկատիրական գործունեության կարգավորման կատարելագործման հարցերով Ղազախստանի Հանրապետության որոշ օրենսդրական ակտերում փոփոխություններ </w:t>
      </w:r>
      <w:r w:rsidR="00060B45" w:rsidRPr="00C326F2">
        <w:rPr>
          <w:rFonts w:ascii="Sylfaen" w:hAnsi="Sylfaen"/>
        </w:rPr>
        <w:t>եւ</w:t>
      </w:r>
      <w:r w:rsidRPr="00C326F2">
        <w:rPr>
          <w:rFonts w:ascii="Sylfaen" w:hAnsi="Sylfaen"/>
        </w:rPr>
        <w:t xml:space="preserve"> լրացումներ կատարելու մասին» ՂՀ Օրենքի նախագծի շրջանակներում ձեռնարկվել են ուղղումներ</w:t>
      </w:r>
      <w:r w:rsidRPr="00C326F2">
        <w:rPr>
          <w:rStyle w:val="FootnoteReference"/>
          <w:rFonts w:ascii="Sylfaen" w:hAnsi="Sylfaen"/>
        </w:rPr>
        <w:footnoteReference w:id="30"/>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Բացի </w:t>
      </w:r>
      <w:r w:rsidR="00787353" w:rsidRPr="00C326F2">
        <w:rPr>
          <w:rFonts w:ascii="Sylfaen" w:hAnsi="Sylfaen"/>
        </w:rPr>
        <w:t>այդ՝</w:t>
      </w:r>
      <w:r w:rsidRPr="00C326F2">
        <w:rPr>
          <w:rFonts w:ascii="Sylfaen" w:hAnsi="Sylfaen"/>
        </w:rPr>
        <w:t xml:space="preserve"> բնական մենաշնորհների կարգավորման, մրցակցության </w:t>
      </w:r>
      <w:r w:rsidR="00060B45" w:rsidRPr="00C326F2">
        <w:rPr>
          <w:rFonts w:ascii="Sylfaen" w:hAnsi="Sylfaen"/>
        </w:rPr>
        <w:t>եւ</w:t>
      </w:r>
      <w:r w:rsidRPr="00C326F2">
        <w:rPr>
          <w:rFonts w:ascii="Sylfaen" w:hAnsi="Sylfaen"/>
        </w:rPr>
        <w:t xml:space="preserve"> սպառողների իրավունքների պաշտպանության կոմիտեի կողմից Ղազախստանի Ազգային տնտեսության նախարարության կողմից ի կատարումն 2017 թվականի հունվարի 31-ի «Ղազախստանի երրորդ արդիականացումը՝ գլոբալ </w:t>
      </w:r>
      <w:r w:rsidRPr="00C326F2">
        <w:rPr>
          <w:rFonts w:ascii="Sylfaen" w:hAnsi="Sylfaen"/>
        </w:rPr>
        <w:lastRenderedPageBreak/>
        <w:t>մրցակցություն» Ղազախստանի ազգին ուղղված Պետության ղեկավարի ուղերձի համազգային պլանի իրագործման՝ շահագրգռված պետական մարմինների, Ղազախստանի Հանրապետության «Ատամեկեն» ձեռնարկատերերի ազգային պալատի, ինչպես նա</w:t>
      </w:r>
      <w:r w:rsidR="00060B45" w:rsidRPr="00C326F2">
        <w:rPr>
          <w:rFonts w:ascii="Sylfaen" w:hAnsi="Sylfaen"/>
        </w:rPr>
        <w:t>եւ</w:t>
      </w:r>
      <w:r w:rsidRPr="00C326F2">
        <w:rPr>
          <w:rFonts w:ascii="Sylfaen" w:hAnsi="Sylfaen"/>
        </w:rPr>
        <w:t xml:space="preserve"> «Տնտեսական հետազոտությունների Ինստիտուտ» ԲԸ</w:t>
      </w:r>
      <w:r w:rsidR="00351225" w:rsidRPr="00C326F2">
        <w:rPr>
          <w:rFonts w:ascii="Sylfaen" w:hAnsi="Sylfaen"/>
        </w:rPr>
        <w:t>-ի</w:t>
      </w:r>
      <w:r w:rsidRPr="00C326F2">
        <w:rPr>
          <w:rFonts w:ascii="Sylfaen" w:hAnsi="Sylfaen"/>
        </w:rPr>
        <w:t xml:space="preserve"> հետ համատեղ մշակվում է</w:t>
      </w:r>
      <w:r w:rsidR="00060B45" w:rsidRPr="00C326F2">
        <w:rPr>
          <w:rFonts w:ascii="Sylfaen" w:hAnsi="Sylfaen"/>
        </w:rPr>
        <w:t xml:space="preserve"> </w:t>
      </w:r>
      <w:r w:rsidRPr="00C326F2">
        <w:rPr>
          <w:rFonts w:ascii="Sylfaen" w:hAnsi="Sylfaen"/>
        </w:rPr>
        <w:t xml:space="preserve">բիզնեսի համար </w:t>
      </w:r>
      <w:r w:rsidR="00DE1B65" w:rsidRPr="00C326F2">
        <w:rPr>
          <w:rFonts w:ascii="Sylfaen" w:hAnsi="Sylfaen"/>
        </w:rPr>
        <w:t>ծախքեր</w:t>
      </w:r>
      <w:r w:rsidRPr="00C326F2">
        <w:rPr>
          <w:rFonts w:ascii="Sylfaen" w:hAnsi="Sylfaen"/>
        </w:rPr>
        <w:t xml:space="preserve">ի բոլոր տեսակների ճակատային կրճատման միջոցառումների համալիր, այդ թվում՝ էներգետիկայի, տրանսպորտի, լոգիստիկայի </w:t>
      </w:r>
      <w:r w:rsidR="00060B45" w:rsidRPr="00C326F2">
        <w:rPr>
          <w:rFonts w:ascii="Sylfaen" w:hAnsi="Sylfaen"/>
        </w:rPr>
        <w:t>եւ</w:t>
      </w:r>
      <w:r w:rsidRPr="00C326F2">
        <w:rPr>
          <w:rFonts w:ascii="Sylfaen" w:hAnsi="Sylfaen"/>
        </w:rPr>
        <w:t xml:space="preserve"> ԲԿՏ-ի ոլորտում ծառայությունների արժեքի մասով</w:t>
      </w:r>
      <w:r w:rsidRPr="00C326F2">
        <w:rPr>
          <w:rStyle w:val="FootnoteReference"/>
          <w:rFonts w:ascii="Sylfaen" w:hAnsi="Sylfaen"/>
        </w:rPr>
        <w:footnoteReference w:id="31"/>
      </w:r>
      <w:r w:rsidRPr="00C326F2">
        <w:rPr>
          <w:rFonts w:ascii="Sylfaen" w:hAnsi="Sylfaen"/>
        </w:rPr>
        <w:t xml:space="preserve">: 2017 թվականին իրականացվել է </w:t>
      </w:r>
      <w:r w:rsidR="00DE1B65" w:rsidRPr="00C326F2">
        <w:rPr>
          <w:rFonts w:ascii="Sylfaen" w:hAnsi="Sylfaen"/>
        </w:rPr>
        <w:t>ծախքեր</w:t>
      </w:r>
      <w:r w:rsidRPr="00C326F2">
        <w:rPr>
          <w:rFonts w:ascii="Sylfaen" w:hAnsi="Sylfaen"/>
        </w:rPr>
        <w:t xml:space="preserve">ի մասով ընթացիկ իրավիճակի </w:t>
      </w:r>
      <w:r w:rsidR="00060B45" w:rsidRPr="00C326F2">
        <w:rPr>
          <w:rFonts w:ascii="Sylfaen" w:hAnsi="Sylfaen"/>
        </w:rPr>
        <w:t>եւ</w:t>
      </w:r>
      <w:r w:rsidRPr="00C326F2">
        <w:rPr>
          <w:rFonts w:ascii="Sylfaen" w:hAnsi="Sylfaen"/>
        </w:rPr>
        <w:t xml:space="preserve"> </w:t>
      </w:r>
      <w:r w:rsidR="00DE1B65" w:rsidRPr="00C326F2">
        <w:rPr>
          <w:rFonts w:ascii="Sylfaen" w:hAnsi="Sylfaen"/>
        </w:rPr>
        <w:t>ծախքեր</w:t>
      </w:r>
      <w:r w:rsidRPr="00C326F2">
        <w:rPr>
          <w:rFonts w:ascii="Sylfaen" w:hAnsi="Sylfaen"/>
        </w:rPr>
        <w:t xml:space="preserve">ի կրճատման միջազգային փորձի վերլուծություն, որը թույլ տվեց սահմանել վերլուծության ենթակա </w:t>
      </w:r>
      <w:r w:rsidR="00DE1B65" w:rsidRPr="00C326F2">
        <w:rPr>
          <w:rFonts w:ascii="Sylfaen" w:hAnsi="Sylfaen"/>
        </w:rPr>
        <w:t>ծախքեր</w:t>
      </w:r>
      <w:r w:rsidRPr="00C326F2">
        <w:rPr>
          <w:rFonts w:ascii="Sylfaen" w:hAnsi="Sylfaen"/>
        </w:rPr>
        <w:t>ի տեսակները, ինչպես նա</w:t>
      </w:r>
      <w:r w:rsidR="00060B45" w:rsidRPr="00C326F2">
        <w:rPr>
          <w:rFonts w:ascii="Sylfaen" w:hAnsi="Sylfaen"/>
        </w:rPr>
        <w:t>եւ</w:t>
      </w:r>
      <w:r w:rsidRPr="00C326F2">
        <w:rPr>
          <w:rFonts w:ascii="Sylfaen" w:hAnsi="Sylfaen"/>
        </w:rPr>
        <w:t xml:space="preserve"> ընտրել այդ </w:t>
      </w:r>
      <w:r w:rsidR="00DE1B65" w:rsidRPr="00C326F2">
        <w:rPr>
          <w:rFonts w:ascii="Sylfaen" w:hAnsi="Sylfaen"/>
        </w:rPr>
        <w:t>ծախքեր</w:t>
      </w:r>
      <w:r w:rsidRPr="00C326F2">
        <w:rPr>
          <w:rFonts w:ascii="Sylfaen" w:hAnsi="Sylfaen"/>
        </w:rPr>
        <w:t xml:space="preserve">ի գնահատման </w:t>
      </w:r>
      <w:r w:rsidR="00060B45" w:rsidRPr="00C326F2">
        <w:rPr>
          <w:rFonts w:ascii="Sylfaen" w:hAnsi="Sylfaen"/>
        </w:rPr>
        <w:t>եւ</w:t>
      </w:r>
      <w:r w:rsidRPr="00C326F2">
        <w:rPr>
          <w:rFonts w:ascii="Sylfaen" w:hAnsi="Sylfaen"/>
        </w:rPr>
        <w:t xml:space="preserve"> հաշվարկի մեթոդները:</w:t>
      </w:r>
      <w:r w:rsidR="00060B45"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spacing w:val="-4"/>
        </w:rPr>
        <w:t>2017 թվականի փետրվարից Ղրղզստանի Հանրապետությունում ուժի մեջ է մտել թարմացված մրցակցային օրենսդրությունը, որը ներդաշնակեցվել է ԵԱՏՄ իրավապայմանագրային բազայի հետ: Հիմնական փոփոխություններ</w:t>
      </w:r>
      <w:r w:rsidR="00B268DA" w:rsidRPr="00C326F2">
        <w:rPr>
          <w:rFonts w:ascii="Sylfaen" w:hAnsi="Sylfaen"/>
          <w:spacing w:val="-4"/>
        </w:rPr>
        <w:t>ն</w:t>
      </w:r>
      <w:r w:rsidRPr="00C326F2">
        <w:rPr>
          <w:rFonts w:ascii="Sylfaen" w:hAnsi="Sylfaen"/>
        </w:rPr>
        <w:t xml:space="preserve"> առնչվում էին այսպես կոչված «թույլատրված մենաշնորհներին»:</w:t>
      </w:r>
      <w:r w:rsidR="00B96427" w:rsidRPr="00C326F2">
        <w:rPr>
          <w:rFonts w:ascii="Sylfaen" w:hAnsi="Sylfaen"/>
        </w:rPr>
        <w:t xml:space="preserve"> </w:t>
      </w:r>
      <w:r w:rsidRPr="00C326F2">
        <w:rPr>
          <w:rFonts w:ascii="Sylfaen" w:hAnsi="Sylfaen"/>
        </w:rPr>
        <w:t>Ներկայումս տվյալ հասկացությունը հանվել է, թույլատրված մենաշնորհների սուբյեկտների ռեեստրը</w:t>
      </w:r>
      <w:r w:rsidR="00060B45" w:rsidRPr="00C326F2">
        <w:rPr>
          <w:rFonts w:ascii="Sylfaen" w:hAnsi="Sylfaen"/>
        </w:rPr>
        <w:t xml:space="preserve"> </w:t>
      </w:r>
      <w:r w:rsidRPr="00C326F2">
        <w:rPr>
          <w:rFonts w:ascii="Sylfaen" w:hAnsi="Sylfaen"/>
        </w:rPr>
        <w:t xml:space="preserve">կորցրել է ուժը: </w:t>
      </w:r>
      <w:r w:rsidR="00CF3764" w:rsidRPr="00C326F2">
        <w:rPr>
          <w:rFonts w:ascii="Sylfaen" w:hAnsi="Sylfaen"/>
        </w:rPr>
        <w:t>Ձ</w:t>
      </w:r>
      <w:r w:rsidR="00060B45" w:rsidRPr="00C326F2">
        <w:rPr>
          <w:rFonts w:ascii="Sylfaen" w:hAnsi="Sylfaen"/>
        </w:rPr>
        <w:t>եւ</w:t>
      </w:r>
      <w:r w:rsidR="00CF3764" w:rsidRPr="00C326F2">
        <w:rPr>
          <w:rFonts w:ascii="Sylfaen" w:hAnsi="Sylfaen"/>
        </w:rPr>
        <w:t xml:space="preserve">ավորվել </w:t>
      </w:r>
      <w:r w:rsidR="00060B45" w:rsidRPr="00C326F2">
        <w:rPr>
          <w:rFonts w:ascii="Sylfaen" w:hAnsi="Sylfaen"/>
        </w:rPr>
        <w:t>եւ</w:t>
      </w:r>
      <w:r w:rsidR="00CF3764" w:rsidRPr="00C326F2">
        <w:rPr>
          <w:rFonts w:ascii="Sylfaen" w:hAnsi="Sylfaen"/>
        </w:rPr>
        <w:t xml:space="preserve"> հաստատվել է Ղրղզստանի Հանրապետության Ապրանքային շուկաներում գերիշխող դիրք զբաղեցնող տնտեսավարող սուբյեկտների պետական ռեեստրը</w:t>
      </w:r>
      <w:r w:rsidRPr="00C326F2">
        <w:rPr>
          <w:rFonts w:ascii="Sylfaen" w:hAnsi="Sylfaen"/>
        </w:rPr>
        <w:t>:</w:t>
      </w:r>
      <w:r w:rsidR="005205F8" w:rsidRPr="00C326F2">
        <w:rPr>
          <w:rFonts w:ascii="Sylfaen" w:hAnsi="Sylfaen"/>
        </w:rPr>
        <w:t xml:space="preserve"> </w:t>
      </w:r>
      <w:r w:rsidRPr="00C326F2">
        <w:rPr>
          <w:rFonts w:ascii="Sylfaen" w:hAnsi="Sylfaen"/>
        </w:rPr>
        <w:t>Այդ սուբյեկտների նկատմամբ այլ</w:t>
      </w:r>
      <w:r w:rsidR="00060B45" w:rsidRPr="00C326F2">
        <w:rPr>
          <w:rFonts w:ascii="Sylfaen" w:hAnsi="Sylfaen"/>
        </w:rPr>
        <w:t>եւ</w:t>
      </w:r>
      <w:r w:rsidRPr="00C326F2">
        <w:rPr>
          <w:rFonts w:ascii="Sylfaen" w:hAnsi="Sylfaen"/>
        </w:rPr>
        <w:t>ս չի կիրառվում ուղիղ</w:t>
      </w:r>
      <w:r w:rsidR="00CD1F6F" w:rsidRPr="00C326F2">
        <w:rPr>
          <w:rFonts w:ascii="Sylfaen" w:hAnsi="Sylfaen"/>
        </w:rPr>
        <w:t xml:space="preserve"> պետական կարգավորում</w:t>
      </w:r>
      <w:r w:rsidR="00B268DA" w:rsidRPr="00C326F2">
        <w:rPr>
          <w:rFonts w:ascii="Sylfaen" w:hAnsi="Sylfaen"/>
        </w:rPr>
        <w:t>՝</w:t>
      </w:r>
      <w:r w:rsidR="00CD1F6F" w:rsidRPr="00C326F2">
        <w:rPr>
          <w:rFonts w:ascii="Sylfaen" w:hAnsi="Sylfaen"/>
        </w:rPr>
        <w:t xml:space="preserve"> ինչպես նախկինում, </w:t>
      </w:r>
      <w:r w:rsidR="00060B45" w:rsidRPr="00C326F2">
        <w:rPr>
          <w:rFonts w:ascii="Sylfaen" w:hAnsi="Sylfaen"/>
        </w:rPr>
        <w:t>եւ</w:t>
      </w:r>
      <w:r w:rsidR="00CD1F6F" w:rsidRPr="00C326F2">
        <w:rPr>
          <w:rFonts w:ascii="Sylfaen" w:hAnsi="Sylfaen"/>
        </w:rPr>
        <w:t xml:space="preserve"> դրանց գործունեությունը ենթարկվում է մշտական տնտեսական վիճակագրական հսկողության: Գերիշխող դիրք զբաղեցնող սուբյեկտների միջամտությունը հակա</w:t>
      </w:r>
      <w:r w:rsidR="005179D3" w:rsidRPr="00C326F2">
        <w:rPr>
          <w:rFonts w:ascii="Sylfaen" w:hAnsi="Sylfaen"/>
        </w:rPr>
        <w:t xml:space="preserve">մենաշնորհային </w:t>
      </w:r>
      <w:r w:rsidRPr="00C326F2">
        <w:rPr>
          <w:rFonts w:ascii="Sylfaen" w:hAnsi="Sylfaen"/>
        </w:rPr>
        <w:t>մարմնի կողմից հնարավոր կլինի միայն վերջինների</w:t>
      </w:r>
      <w:r w:rsidR="00FB083F" w:rsidRPr="00C326F2">
        <w:rPr>
          <w:rFonts w:ascii="Sylfaen" w:hAnsi="Sylfaen"/>
        </w:rPr>
        <w:t>ս</w:t>
      </w:r>
      <w:r w:rsidRPr="00C326F2">
        <w:rPr>
          <w:rFonts w:ascii="Sylfaen" w:hAnsi="Sylfaen"/>
        </w:rPr>
        <w:t xml:space="preserve"> կողմից հակամ</w:t>
      </w:r>
      <w:r w:rsidR="00350DF0" w:rsidRPr="00C326F2">
        <w:rPr>
          <w:rFonts w:ascii="Sylfaen" w:hAnsi="Sylfaen"/>
        </w:rPr>
        <w:t>ենաշնորհային</w:t>
      </w:r>
      <w:r w:rsidRPr="00C326F2">
        <w:rPr>
          <w:rFonts w:ascii="Sylfaen" w:hAnsi="Sylfaen"/>
        </w:rPr>
        <w:t xml:space="preserve"> օրենսդրության խախտման</w:t>
      </w:r>
      <w:r w:rsidR="00B268DA" w:rsidRPr="00C326F2">
        <w:rPr>
          <w:rFonts w:ascii="Sylfaen" w:hAnsi="Sylfaen"/>
        </w:rPr>
        <w:t>,</w:t>
      </w:r>
      <w:r w:rsidRPr="00C326F2">
        <w:rPr>
          <w:rFonts w:ascii="Sylfaen" w:hAnsi="Sylfaen"/>
        </w:rPr>
        <w:t xml:space="preserve"> այսինքն՝ շուկայում ոչ մրցակցային վարքագծի դրս</w:t>
      </w:r>
      <w:r w:rsidR="00060B45" w:rsidRPr="00C326F2">
        <w:rPr>
          <w:rFonts w:ascii="Sylfaen" w:hAnsi="Sylfaen"/>
        </w:rPr>
        <w:t>եւ</w:t>
      </w:r>
      <w:r w:rsidRPr="00C326F2">
        <w:rPr>
          <w:rFonts w:ascii="Sylfaen" w:hAnsi="Sylfaen"/>
        </w:rPr>
        <w:t>որման դեպքում: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Ռուսաստանում ազգային տնտեսության ամրապնդման, մրցակցության հետագա զարգացման </w:t>
      </w:r>
      <w:r w:rsidR="00060B45" w:rsidRPr="00C326F2">
        <w:rPr>
          <w:rFonts w:ascii="Sylfaen" w:hAnsi="Sylfaen"/>
        </w:rPr>
        <w:t>եւ</w:t>
      </w:r>
      <w:r w:rsidRPr="00C326F2">
        <w:rPr>
          <w:rFonts w:ascii="Sylfaen" w:hAnsi="Sylfaen"/>
        </w:rPr>
        <w:t xml:space="preserve"> մենաշնորհային գործունեություն թույլ չտալու </w:t>
      </w:r>
      <w:r w:rsidRPr="00C326F2">
        <w:rPr>
          <w:rFonts w:ascii="Sylfaen" w:hAnsi="Sylfaen"/>
        </w:rPr>
        <w:lastRenderedPageBreak/>
        <w:t xml:space="preserve">նպատակով 2017 թվականի դեկտեմբերի 21-ին ընդունվել է ՌԴ Նախագահի «Մրցակցության զարգացման հարցերով պետական քաղաքականության հիմնական ուղղությունների մասին» թիվ </w:t>
      </w:r>
      <w:r w:rsidR="00C46DED" w:rsidRPr="00C326F2">
        <w:rPr>
          <w:rFonts w:ascii="Sylfaen" w:hAnsi="Sylfaen"/>
        </w:rPr>
        <w:t>618 Հրամանագիրը, որով հաստատվել</w:t>
      </w:r>
      <w:r w:rsidRPr="00C326F2">
        <w:rPr>
          <w:rFonts w:ascii="Sylfaen" w:hAnsi="Sylfaen"/>
        </w:rPr>
        <w:t xml:space="preserve"> </w:t>
      </w:r>
      <w:r w:rsidR="00CF3764" w:rsidRPr="00C326F2">
        <w:rPr>
          <w:rFonts w:ascii="Sylfaen" w:hAnsi="Sylfaen"/>
        </w:rPr>
        <w:t xml:space="preserve">է </w:t>
      </w:r>
      <w:r w:rsidR="00AB004F" w:rsidRPr="00C326F2">
        <w:rPr>
          <w:rFonts w:ascii="Sylfaen" w:hAnsi="Sylfaen"/>
        </w:rPr>
        <w:t xml:space="preserve">Ռուսաստանի Դաշնության Մրցակցության զարգացման՝ 2018-2020 </w:t>
      </w:r>
      <w:r w:rsidR="006613DC" w:rsidRPr="00C326F2">
        <w:rPr>
          <w:rFonts w:ascii="Sylfaen" w:hAnsi="Sylfaen"/>
        </w:rPr>
        <w:t xml:space="preserve">թվականների համար </w:t>
      </w:r>
      <w:r w:rsidRPr="00C326F2">
        <w:rPr>
          <w:rFonts w:ascii="Sylfaen" w:hAnsi="Sylfaen"/>
        </w:rPr>
        <w:t>ազգային պլան</w:t>
      </w:r>
      <w:r w:rsidR="000D57CE" w:rsidRPr="00C326F2">
        <w:rPr>
          <w:rFonts w:ascii="Sylfaen" w:hAnsi="Sylfaen"/>
        </w:rPr>
        <w:t>ն</w:t>
      </w:r>
      <w:r w:rsidRPr="00C326F2">
        <w:rPr>
          <w:rFonts w:ascii="Sylfaen" w:hAnsi="Sylfaen"/>
        </w:rPr>
        <w:t xml:space="preserve"> ու Տնտեսության ճյուղերի </w:t>
      </w:r>
      <w:r w:rsidR="00060B45" w:rsidRPr="00C326F2">
        <w:rPr>
          <w:rFonts w:ascii="Sylfaen" w:hAnsi="Sylfaen"/>
        </w:rPr>
        <w:t>եւ</w:t>
      </w:r>
      <w:r w:rsidRPr="00C326F2">
        <w:rPr>
          <w:rFonts w:ascii="Sylfaen" w:hAnsi="Sylfaen"/>
        </w:rPr>
        <w:t xml:space="preserve"> մրցակցության </w:t>
      </w:r>
      <w:r w:rsidR="00232770" w:rsidRPr="00C326F2">
        <w:rPr>
          <w:rFonts w:ascii="Sylfaen" w:hAnsi="Sylfaen"/>
        </w:rPr>
        <w:t>զարգացման</w:t>
      </w:r>
      <w:r w:rsidR="00C46DED" w:rsidRPr="00C326F2">
        <w:rPr>
          <w:rFonts w:ascii="Sylfaen" w:hAnsi="Sylfaen"/>
        </w:rPr>
        <w:t xml:space="preserve"> ակնկալվող</w:t>
      </w:r>
      <w:r w:rsidRPr="00C326F2">
        <w:rPr>
          <w:rFonts w:ascii="Sylfaen" w:hAnsi="Sylfaen"/>
        </w:rPr>
        <w:t xml:space="preserve"> արդյունքների ցանկը</w:t>
      </w:r>
      <w:r w:rsidRPr="00C326F2">
        <w:rPr>
          <w:rStyle w:val="FootnoteReference"/>
          <w:rFonts w:ascii="Sylfaen" w:hAnsi="Sylfaen"/>
        </w:rPr>
        <w:footnoteReference w:id="32"/>
      </w:r>
      <w:r w:rsidRPr="00C326F2">
        <w:rPr>
          <w:rFonts w:ascii="Sylfaen" w:hAnsi="Sylfaen"/>
        </w:rPr>
        <w:t>:</w:t>
      </w:r>
      <w:r w:rsidR="00060B45" w:rsidRPr="00C326F2">
        <w:rPr>
          <w:rFonts w:ascii="Sylfaen" w:hAnsi="Sylfaen"/>
        </w:rPr>
        <w:t xml:space="preserve"> </w:t>
      </w:r>
    </w:p>
    <w:p w:rsidR="003A3E70" w:rsidRPr="00C326F2" w:rsidRDefault="00CD1F6F" w:rsidP="00060B45">
      <w:pPr>
        <w:spacing w:after="160" w:line="360" w:lineRule="auto"/>
        <w:ind w:firstLine="567"/>
        <w:jc w:val="both"/>
        <w:rPr>
          <w:rFonts w:ascii="Sylfaen" w:hAnsi="Sylfaen" w:cs="Sylfaen"/>
        </w:rPr>
      </w:pPr>
      <w:r w:rsidRPr="00C326F2">
        <w:rPr>
          <w:rFonts w:ascii="Sylfaen" w:hAnsi="Sylfaen"/>
        </w:rPr>
        <w:t>Սույն Ազգային պլանի միջոցառումներ</w:t>
      </w:r>
      <w:r w:rsidR="00902D53" w:rsidRPr="00C326F2">
        <w:rPr>
          <w:rFonts w:ascii="Sylfaen" w:hAnsi="Sylfaen"/>
        </w:rPr>
        <w:t>ն</w:t>
      </w:r>
      <w:r w:rsidRPr="00C326F2">
        <w:rPr>
          <w:rFonts w:ascii="Sylfaen" w:hAnsi="Sylfaen"/>
        </w:rPr>
        <w:t xml:space="preserve"> ուղղված են լինելու հետ</w:t>
      </w:r>
      <w:r w:rsidR="00060B45" w:rsidRPr="00C326F2">
        <w:rPr>
          <w:rFonts w:ascii="Sylfaen" w:hAnsi="Sylfaen"/>
        </w:rPr>
        <w:t>եւ</w:t>
      </w:r>
      <w:r w:rsidRPr="00C326F2">
        <w:rPr>
          <w:rFonts w:ascii="Sylfaen" w:hAnsi="Sylfaen"/>
        </w:rPr>
        <w:t xml:space="preserve">յալ հիմնական </w:t>
      </w:r>
      <w:r w:rsidR="001816C9" w:rsidRPr="00C326F2">
        <w:rPr>
          <w:rFonts w:ascii="Sylfaen" w:hAnsi="Sylfaen"/>
        </w:rPr>
        <w:t xml:space="preserve">ցուցանիշներին հասնելուն՝ ռուսաստանյան տնտեսության բոլոր ճյուղերում, բացառությամբ բնական մենաշնորհների սուբյեկտների գործունեության ոլորտների </w:t>
      </w:r>
      <w:r w:rsidR="00060B45" w:rsidRPr="00C326F2">
        <w:rPr>
          <w:rFonts w:ascii="Sylfaen" w:hAnsi="Sylfaen"/>
        </w:rPr>
        <w:t>եւ</w:t>
      </w:r>
      <w:r w:rsidR="001816C9" w:rsidRPr="00C326F2">
        <w:rPr>
          <w:rFonts w:ascii="Sylfaen" w:hAnsi="Sylfaen"/>
        </w:rPr>
        <w:t xml:space="preserve"> ռազմաարդյունաբերական համալիրի կազմակերպությունների, երեք տնտեսավարող սուբյեկտներից ոչ պակաս սուբյեկտների ներկայության ապահովում, </w:t>
      </w:r>
      <w:r w:rsidR="00135B92" w:rsidRPr="00C326F2">
        <w:rPr>
          <w:rFonts w:ascii="Sylfaen" w:hAnsi="Sylfaen"/>
        </w:rPr>
        <w:t>որոնցից ոչ</w:t>
      </w:r>
      <w:r w:rsidR="00232770" w:rsidRPr="00C326F2">
        <w:rPr>
          <w:rFonts w:ascii="Sylfaen" w:hAnsi="Sylfaen"/>
        </w:rPr>
        <w:t xml:space="preserve"> </w:t>
      </w:r>
      <w:r w:rsidR="00135B92" w:rsidRPr="00C326F2">
        <w:rPr>
          <w:rFonts w:ascii="Sylfaen" w:hAnsi="Sylfaen"/>
        </w:rPr>
        <w:t>պակաս</w:t>
      </w:r>
      <w:r w:rsidR="001A4D9C" w:rsidRPr="00C326F2">
        <w:rPr>
          <w:rFonts w:ascii="Sylfaen" w:hAnsi="Sylfaen"/>
        </w:rPr>
        <w:t>,</w:t>
      </w:r>
      <w:r w:rsidR="00135B92" w:rsidRPr="00C326F2">
        <w:rPr>
          <w:rFonts w:ascii="Sylfaen" w:hAnsi="Sylfaen"/>
        </w:rPr>
        <w:t xml:space="preserve"> քան մեկը</w:t>
      </w:r>
      <w:r w:rsidR="001816C9" w:rsidRPr="00C326F2">
        <w:rPr>
          <w:rFonts w:ascii="Sylfaen" w:hAnsi="Sylfaen"/>
        </w:rPr>
        <w:t xml:space="preserve"> վերաբերում է մասնավոր</w:t>
      </w:r>
      <w:r w:rsidR="003A3E70" w:rsidRPr="00C326F2">
        <w:rPr>
          <w:rFonts w:ascii="Sylfaen" w:hAnsi="Sylfaen"/>
        </w:rPr>
        <w:t xml:space="preserve"> բիզնեսին. պետական իշխանության մարմինների </w:t>
      </w:r>
      <w:r w:rsidR="00060B45" w:rsidRPr="00C326F2">
        <w:rPr>
          <w:rFonts w:ascii="Sylfaen" w:hAnsi="Sylfaen"/>
        </w:rPr>
        <w:t>եւ</w:t>
      </w:r>
      <w:r w:rsidR="003A3E70" w:rsidRPr="00C326F2">
        <w:rPr>
          <w:rFonts w:ascii="Sylfaen" w:hAnsi="Sylfaen"/>
        </w:rPr>
        <w:t xml:space="preserve"> տեղական ինքնակառավարման մարմինների կողմից մինչ</w:t>
      </w:r>
      <w:r w:rsidR="00060B45" w:rsidRPr="00C326F2">
        <w:rPr>
          <w:rFonts w:ascii="Sylfaen" w:hAnsi="Sylfaen"/>
        </w:rPr>
        <w:t>եւ</w:t>
      </w:r>
      <w:r w:rsidR="003A3E70" w:rsidRPr="00C326F2">
        <w:rPr>
          <w:rFonts w:ascii="Sylfaen" w:hAnsi="Sylfaen"/>
        </w:rPr>
        <w:t xml:space="preserve"> 2020 թվականը</w:t>
      </w:r>
      <w:r w:rsidR="00E11036" w:rsidRPr="00C326F2">
        <w:rPr>
          <w:rFonts w:ascii="Sylfaen" w:hAnsi="Sylfaen"/>
        </w:rPr>
        <w:t>՝</w:t>
      </w:r>
      <w:r w:rsidR="003A3E70" w:rsidRPr="00C326F2">
        <w:rPr>
          <w:rFonts w:ascii="Sylfaen" w:hAnsi="Sylfaen"/>
        </w:rPr>
        <w:t xml:space="preserve"> 2017</w:t>
      </w:r>
      <w:r w:rsidR="002750CB" w:rsidRPr="00C326F2">
        <w:rPr>
          <w:rFonts w:ascii="Sylfaen" w:hAnsi="Sylfaen"/>
        </w:rPr>
        <w:t> </w:t>
      </w:r>
      <w:r w:rsidR="003A3E70" w:rsidRPr="00C326F2">
        <w:rPr>
          <w:rFonts w:ascii="Sylfaen" w:hAnsi="Sylfaen"/>
        </w:rPr>
        <w:t>թվականի համեմատ</w:t>
      </w:r>
      <w:r w:rsidR="00E11036" w:rsidRPr="00C326F2">
        <w:rPr>
          <w:rFonts w:ascii="Sylfaen" w:hAnsi="Sylfaen"/>
        </w:rPr>
        <w:t>,</w:t>
      </w:r>
      <w:r w:rsidR="00060B45" w:rsidRPr="00C326F2">
        <w:rPr>
          <w:rFonts w:ascii="Sylfaen" w:hAnsi="Sylfaen"/>
        </w:rPr>
        <w:t xml:space="preserve"> </w:t>
      </w:r>
      <w:r w:rsidR="003A3E70" w:rsidRPr="00C326F2">
        <w:rPr>
          <w:rFonts w:ascii="Sylfaen" w:hAnsi="Sylfaen"/>
        </w:rPr>
        <w:t>2 անգամ</w:t>
      </w:r>
      <w:r w:rsidR="00896C34" w:rsidRPr="00C326F2">
        <w:rPr>
          <w:rFonts w:ascii="Sylfaen" w:hAnsi="Sylfaen"/>
        </w:rPr>
        <w:t>ից</w:t>
      </w:r>
      <w:r w:rsidR="003A3E70" w:rsidRPr="00C326F2">
        <w:rPr>
          <w:rFonts w:ascii="Sylfaen" w:hAnsi="Sylfaen"/>
        </w:rPr>
        <w:t xml:space="preserve"> </w:t>
      </w:r>
      <w:r w:rsidR="00896C34" w:rsidRPr="00C326F2">
        <w:rPr>
          <w:rFonts w:ascii="Sylfaen" w:hAnsi="Sylfaen"/>
        </w:rPr>
        <w:t xml:space="preserve">ոչ պակաս </w:t>
      </w:r>
      <w:r w:rsidR="003A3E70" w:rsidRPr="00C326F2">
        <w:rPr>
          <w:rFonts w:ascii="Sylfaen" w:hAnsi="Sylfaen"/>
        </w:rPr>
        <w:t>հակամ</w:t>
      </w:r>
      <w:r w:rsidR="00F75503" w:rsidRPr="00C326F2">
        <w:rPr>
          <w:rFonts w:ascii="Sylfaen" w:hAnsi="Sylfaen"/>
        </w:rPr>
        <w:t>ենաշնորհային</w:t>
      </w:r>
      <w:r w:rsidR="003A3E70" w:rsidRPr="00C326F2">
        <w:rPr>
          <w:rFonts w:ascii="Sylfaen" w:hAnsi="Sylfaen"/>
        </w:rPr>
        <w:t xml:space="preserve"> օրենսդրության խախտումների քանակի կրճատում. պետական </w:t>
      </w:r>
      <w:r w:rsidR="00060B45" w:rsidRPr="00C326F2">
        <w:rPr>
          <w:rFonts w:ascii="Sylfaen" w:hAnsi="Sylfaen"/>
        </w:rPr>
        <w:t>եւ</w:t>
      </w:r>
      <w:r w:rsidR="003A3E70" w:rsidRPr="00C326F2">
        <w:rPr>
          <w:rFonts w:ascii="Sylfaen" w:hAnsi="Sylfaen"/>
        </w:rPr>
        <w:t xml:space="preserve"> մունիցիպալ պատվերի ոլորտում մինչ</w:t>
      </w:r>
      <w:r w:rsidR="00060B45" w:rsidRPr="00C326F2">
        <w:rPr>
          <w:rFonts w:ascii="Sylfaen" w:hAnsi="Sylfaen"/>
        </w:rPr>
        <w:t>եւ</w:t>
      </w:r>
      <w:r w:rsidR="003A3E70" w:rsidRPr="00C326F2">
        <w:rPr>
          <w:rFonts w:ascii="Sylfaen" w:hAnsi="Sylfaen"/>
        </w:rPr>
        <w:t xml:space="preserve"> 2020 թվականը 2017 թվականի համեմատ 2 անգամ</w:t>
      </w:r>
      <w:r w:rsidR="00E11036" w:rsidRPr="00C326F2">
        <w:rPr>
          <w:rFonts w:ascii="Sylfaen" w:hAnsi="Sylfaen"/>
        </w:rPr>
        <w:t>ից ոչ պակաս</w:t>
      </w:r>
      <w:r w:rsidR="003A3E70" w:rsidRPr="00C326F2">
        <w:rPr>
          <w:rFonts w:ascii="Sylfaen" w:hAnsi="Sylfaen"/>
        </w:rPr>
        <w:t xml:space="preserve"> այն գնումների մասնաբաժնի ավելացում, որոնց մասնակիցները միայն փոքր ձեռնարկատիրության սուբյեկտներն են </w:t>
      </w:r>
      <w:r w:rsidR="00060B45" w:rsidRPr="00C326F2">
        <w:rPr>
          <w:rFonts w:ascii="Sylfaen" w:hAnsi="Sylfaen"/>
        </w:rPr>
        <w:t>եւ</w:t>
      </w:r>
      <w:r w:rsidR="003A3E70" w:rsidRPr="00C326F2">
        <w:rPr>
          <w:rFonts w:ascii="Sylfaen" w:hAnsi="Sylfaen"/>
        </w:rPr>
        <w:t xml:space="preserve"> սոցիալական ուղղվածություն ունեցող ոչ առ</w:t>
      </w:r>
      <w:r w:rsidR="00060B45" w:rsidRPr="00C326F2">
        <w:rPr>
          <w:rFonts w:ascii="Sylfaen" w:hAnsi="Sylfaen"/>
        </w:rPr>
        <w:t>եւ</w:t>
      </w:r>
      <w:r w:rsidR="003A3E70" w:rsidRPr="00C326F2">
        <w:rPr>
          <w:rFonts w:ascii="Sylfaen" w:hAnsi="Sylfaen"/>
        </w:rPr>
        <w:t>տրային կազմակերպությունները, ինչպես նա</w:t>
      </w:r>
      <w:r w:rsidR="00060B45" w:rsidRPr="00C326F2">
        <w:rPr>
          <w:rFonts w:ascii="Sylfaen" w:hAnsi="Sylfaen"/>
        </w:rPr>
        <w:t>եւ</w:t>
      </w:r>
      <w:r w:rsidR="003A3E70" w:rsidRPr="00C326F2">
        <w:rPr>
          <w:rFonts w:ascii="Sylfaen" w:hAnsi="Sylfaen"/>
        </w:rPr>
        <w:t xml:space="preserve"> իրավաբանական անձանց առանձին տեսակների կողմից այն գնումների ծավալի ավելացումը, որոնց մասնակիցները միայն փոքր </w:t>
      </w:r>
      <w:r w:rsidR="00060B45" w:rsidRPr="00C326F2">
        <w:rPr>
          <w:rFonts w:ascii="Sylfaen" w:hAnsi="Sylfaen"/>
        </w:rPr>
        <w:t>եւ</w:t>
      </w:r>
      <w:r w:rsidR="003A3E70" w:rsidRPr="00C326F2">
        <w:rPr>
          <w:rFonts w:ascii="Sylfaen" w:hAnsi="Sylfaen"/>
        </w:rPr>
        <w:t xml:space="preserve"> միջին ձեռնարկատիրության </w:t>
      </w:r>
      <w:r w:rsidR="00232770" w:rsidRPr="00C326F2">
        <w:rPr>
          <w:rFonts w:ascii="Sylfaen" w:hAnsi="Sylfaen"/>
        </w:rPr>
        <w:t>սուբյեկտներն են՝ մինչ</w:t>
      </w:r>
      <w:r w:rsidR="00060B45" w:rsidRPr="00C326F2">
        <w:rPr>
          <w:rFonts w:ascii="Sylfaen" w:hAnsi="Sylfaen"/>
        </w:rPr>
        <w:t>եւ</w:t>
      </w:r>
      <w:r w:rsidR="00232770" w:rsidRPr="00C326F2">
        <w:rPr>
          <w:rFonts w:ascii="Sylfaen" w:hAnsi="Sylfaen"/>
        </w:rPr>
        <w:t xml:space="preserve"> 18%՝ 2020 թվականի սկզբին:</w:t>
      </w:r>
    </w:p>
    <w:p w:rsidR="003A3E70" w:rsidRPr="00C326F2" w:rsidRDefault="00232770" w:rsidP="00060B45">
      <w:pPr>
        <w:spacing w:after="160" w:line="360" w:lineRule="auto"/>
        <w:ind w:firstLine="567"/>
        <w:jc w:val="both"/>
        <w:rPr>
          <w:rFonts w:ascii="Sylfaen" w:hAnsi="Sylfaen" w:cs="Sylfaen"/>
        </w:rPr>
      </w:pPr>
      <w:r w:rsidRPr="00C326F2">
        <w:rPr>
          <w:rFonts w:ascii="Sylfaen" w:hAnsi="Sylfaen"/>
        </w:rPr>
        <w:t>Ռուսաստանում ընդունվել են նա</w:t>
      </w:r>
      <w:r w:rsidR="00060B45" w:rsidRPr="00C326F2">
        <w:rPr>
          <w:rFonts w:ascii="Sylfaen" w:hAnsi="Sylfaen"/>
        </w:rPr>
        <w:t>եւ</w:t>
      </w:r>
      <w:r w:rsidRPr="00C326F2">
        <w:rPr>
          <w:rFonts w:ascii="Sylfaen" w:hAnsi="Sylfaen"/>
        </w:rPr>
        <w:t xml:space="preserve"> Ռուսաստանի ԴՀԾ 2017 թվականի</w:t>
      </w:r>
      <w:r w:rsidR="003A3E70" w:rsidRPr="00C326F2">
        <w:rPr>
          <w:rFonts w:ascii="Sylfaen" w:hAnsi="Sylfaen"/>
        </w:rPr>
        <w:t xml:space="preserve"> մայիսի 10-ի թիվ 612/17 հրամանով հաստատված «Ֆինանսական ծառայությունների շուկայում մրցակցության զարգացման» </w:t>
      </w:r>
      <w:r w:rsidR="00135B92" w:rsidRPr="00C326F2">
        <w:rPr>
          <w:rFonts w:ascii="Sylfaen" w:hAnsi="Sylfaen"/>
        </w:rPr>
        <w:t>Մ</w:t>
      </w:r>
      <w:r w:rsidR="003A3E70" w:rsidRPr="00C326F2">
        <w:rPr>
          <w:rFonts w:ascii="Sylfaen" w:hAnsi="Sylfaen"/>
        </w:rPr>
        <w:t>իջոցառումների պլանը («ճանապարհային քարտեզը»)</w:t>
      </w:r>
      <w:r w:rsidR="003A3E70" w:rsidRPr="00C326F2">
        <w:rPr>
          <w:rStyle w:val="FootnoteReference"/>
          <w:rFonts w:ascii="Sylfaen" w:hAnsi="Sylfaen"/>
        </w:rPr>
        <w:footnoteReference w:id="33"/>
      </w:r>
      <w:r w:rsidR="003A3E70" w:rsidRPr="00C326F2">
        <w:rPr>
          <w:rFonts w:ascii="Sylfaen" w:hAnsi="Sylfaen"/>
        </w:rPr>
        <w:t xml:space="preserve"> </w:t>
      </w:r>
      <w:r w:rsidR="00060B45" w:rsidRPr="00C326F2">
        <w:rPr>
          <w:rFonts w:ascii="Sylfaen" w:hAnsi="Sylfaen"/>
        </w:rPr>
        <w:t>եւ</w:t>
      </w:r>
      <w:r w:rsidR="003A3E70" w:rsidRPr="00C326F2">
        <w:rPr>
          <w:rFonts w:ascii="Sylfaen" w:hAnsi="Sylfaen"/>
        </w:rPr>
        <w:t xml:space="preserve"> ՌԴ Կառավարության 2018 թվականի </w:t>
      </w:r>
      <w:r w:rsidR="003A3E70" w:rsidRPr="00C326F2">
        <w:rPr>
          <w:rFonts w:ascii="Sylfaen" w:hAnsi="Sylfaen"/>
        </w:rPr>
        <w:lastRenderedPageBreak/>
        <w:t>հունվարի 12-ի թիվ №9-</w:t>
      </w:r>
      <w:r w:rsidR="00E8643D" w:rsidRPr="00C326F2">
        <w:rPr>
          <w:rFonts w:ascii="Sylfaen" w:hAnsi="Sylfaen"/>
        </w:rPr>
        <w:t>Ռ</w:t>
      </w:r>
      <w:r w:rsidR="003A3E70" w:rsidRPr="00C326F2">
        <w:rPr>
          <w:rFonts w:ascii="Sylfaen" w:hAnsi="Sylfaen"/>
        </w:rPr>
        <w:t xml:space="preserve"> կարգադրությամբ հաստատված «Առողջապահության մեջ մրցակցության զարգացումը» </w:t>
      </w:r>
      <w:r w:rsidR="00135B92" w:rsidRPr="00C326F2">
        <w:rPr>
          <w:rFonts w:ascii="Sylfaen" w:hAnsi="Sylfaen"/>
        </w:rPr>
        <w:t>Մ</w:t>
      </w:r>
      <w:r w:rsidR="003A3E70" w:rsidRPr="00C326F2">
        <w:rPr>
          <w:rFonts w:ascii="Sylfaen" w:hAnsi="Sylfaen"/>
        </w:rPr>
        <w:t>իջոցառումների պլանը («ճանապարհային քարտեզը»)</w:t>
      </w:r>
      <w:r w:rsidR="003A3E70" w:rsidRPr="00C326F2">
        <w:rPr>
          <w:rStyle w:val="FootnoteReference"/>
          <w:rFonts w:ascii="Sylfaen" w:hAnsi="Sylfaen"/>
        </w:rPr>
        <w:footnoteReference w:id="34"/>
      </w:r>
      <w:r w:rsidR="003A3E70" w:rsidRPr="00C326F2">
        <w:rPr>
          <w:rFonts w:ascii="Sylfaen" w:hAnsi="Sylfaen"/>
        </w:rPr>
        <w:t>:</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rPr>
        <w:t xml:space="preserve">2017 թվականի ընթացքում Հանձնաժողովը անդամ պետությունների հետ համատեղ պատրաստել է առաջարկություններ </w:t>
      </w:r>
      <w:r w:rsidR="00060B45" w:rsidRPr="00C326F2">
        <w:rPr>
          <w:rFonts w:ascii="Sylfaen" w:hAnsi="Sylfaen"/>
        </w:rPr>
        <w:t>եւ</w:t>
      </w:r>
      <w:r w:rsidRPr="00C326F2">
        <w:rPr>
          <w:rFonts w:ascii="Sylfaen" w:hAnsi="Sylfaen"/>
        </w:rPr>
        <w:t xml:space="preserve"> քննարկել է ԵԱՏՄ պայմանագրում փոփոխությունների կատարումը պետական գնումների, ինչպես նա</w:t>
      </w:r>
      <w:r w:rsidR="00060B45" w:rsidRPr="00C326F2">
        <w:rPr>
          <w:rFonts w:ascii="Sylfaen" w:hAnsi="Sylfaen"/>
        </w:rPr>
        <w:t>եւ</w:t>
      </w:r>
      <w:r w:rsidRPr="00C326F2">
        <w:rPr>
          <w:rFonts w:ascii="Sylfaen" w:hAnsi="Sylfaen"/>
        </w:rPr>
        <w:t xml:space="preserve"> մրցակցության </w:t>
      </w:r>
      <w:r w:rsidR="00060B45" w:rsidRPr="00C326F2">
        <w:rPr>
          <w:rFonts w:ascii="Sylfaen" w:hAnsi="Sylfaen"/>
        </w:rPr>
        <w:t>եւ</w:t>
      </w:r>
      <w:r w:rsidRPr="00C326F2">
        <w:rPr>
          <w:rFonts w:ascii="Sylfaen" w:hAnsi="Sylfaen"/>
        </w:rPr>
        <w:t xml:space="preserve"> հակամենաշնորհային կարգավորման հարցերով Պայմանագրի դրույթների կատարելագործման մասով:</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rPr>
        <w:t xml:space="preserve">Միության իրավունքի հետագա զարգացման </w:t>
      </w:r>
      <w:r w:rsidR="00060B45" w:rsidRPr="00C326F2">
        <w:rPr>
          <w:rFonts w:ascii="Sylfaen" w:hAnsi="Sylfaen"/>
        </w:rPr>
        <w:t>եւ</w:t>
      </w:r>
      <w:r w:rsidRPr="00C326F2">
        <w:rPr>
          <w:rFonts w:ascii="Sylfaen" w:hAnsi="Sylfaen"/>
        </w:rPr>
        <w:t xml:space="preserve"> սեփական իրավական բազայի ձ</w:t>
      </w:r>
      <w:r w:rsidR="00060B45" w:rsidRPr="00C326F2">
        <w:rPr>
          <w:rFonts w:ascii="Sylfaen" w:hAnsi="Sylfaen"/>
        </w:rPr>
        <w:t>եւ</w:t>
      </w:r>
      <w:r w:rsidRPr="00C326F2">
        <w:rPr>
          <w:rFonts w:ascii="Sylfaen" w:hAnsi="Sylfaen"/>
        </w:rPr>
        <w:t>ավորման նպատակով</w:t>
      </w:r>
      <w:r w:rsidR="00606293" w:rsidRPr="00C326F2">
        <w:rPr>
          <w:rFonts w:ascii="Sylfaen" w:hAnsi="Sylfaen"/>
        </w:rPr>
        <w:t>՝</w:t>
      </w:r>
      <w:r w:rsidRPr="00C326F2">
        <w:rPr>
          <w:rFonts w:ascii="Sylfaen" w:hAnsi="Sylfaen"/>
        </w:rPr>
        <w:t xml:space="preserve"> Հանձնաժողովը անդամ պետությունների հակամենաշնորհային մարմինների հետ համատեղ իրականացրել է Անդրսահմանային շուկաներում մրցակցության ընդհանուր կանոնների խախտման վերաբերյալ դիմումների (նյութերի) ուսումնասիրման կարգում, Անդրսահմանային շուկաներում մրցակցության ընդհանուր կանոնների խախտումների ուսումնասիրություն անցկացնելու կարգում </w:t>
      </w:r>
      <w:r w:rsidR="00060B45" w:rsidRPr="00C326F2">
        <w:rPr>
          <w:rFonts w:ascii="Sylfaen" w:hAnsi="Sylfaen"/>
        </w:rPr>
        <w:t>եւ</w:t>
      </w:r>
      <w:r w:rsidRPr="00C326F2">
        <w:rPr>
          <w:rFonts w:ascii="Sylfaen" w:hAnsi="Sylfaen"/>
        </w:rPr>
        <w:t xml:space="preserve"> Անդրսահմանային շուկաներում մրցակցության ընդհանուր կանոնների խախտման վերաբերյալ գործերի քննության կարգում փոփոխություններ կատարելու վերաբերյալ առաջարկությունների նախապատրաստման աշխատանքներ:</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rPr>
        <w:t>2017 թվականին նախապատրաստվել էր Միության համապատասխան ապրանքային շուկայում մրցակցության վրա հատուկ պաշտպանական, հակագնագցման կամ փոխհատուցման միջոցի ազդեցության գնահատման կարգի նախագիծը, որը Հանձնաժողովի Կոլեգիան պլանավորում է քննարկել 2018</w:t>
      </w:r>
      <w:r w:rsidR="002750CB" w:rsidRPr="00C326F2">
        <w:rPr>
          <w:rFonts w:ascii="Sylfaen" w:hAnsi="Sylfaen"/>
        </w:rPr>
        <w:t> </w:t>
      </w:r>
      <w:r w:rsidRPr="00C326F2">
        <w:rPr>
          <w:rFonts w:ascii="Sylfaen" w:hAnsi="Sylfaen"/>
        </w:rPr>
        <w:t>թվականին:</w:t>
      </w:r>
    </w:p>
    <w:p w:rsidR="003A3E70" w:rsidRPr="00C326F2" w:rsidRDefault="003A3E70" w:rsidP="002750CB">
      <w:pPr>
        <w:spacing w:after="160" w:line="336" w:lineRule="auto"/>
        <w:ind w:firstLine="567"/>
        <w:jc w:val="both"/>
        <w:rPr>
          <w:rFonts w:ascii="Sylfaen" w:hAnsi="Sylfaen" w:cs="Sylfaen"/>
        </w:rPr>
      </w:pPr>
      <w:r w:rsidRPr="00C326F2">
        <w:rPr>
          <w:rFonts w:ascii="Sylfaen" w:hAnsi="Sylfaen"/>
        </w:rPr>
        <w:t>Նախապատրաստվել է նա</w:t>
      </w:r>
      <w:r w:rsidR="00060B45" w:rsidRPr="00C326F2">
        <w:rPr>
          <w:rFonts w:ascii="Sylfaen" w:hAnsi="Sylfaen"/>
        </w:rPr>
        <w:t>եւ</w:t>
      </w:r>
      <w:r w:rsidRPr="00C326F2">
        <w:rPr>
          <w:rFonts w:ascii="Sylfaen" w:hAnsi="Sylfaen"/>
        </w:rPr>
        <w:t xml:space="preserve"> «Պետական գնային կարգավորում ներդնելու փաստերով ԵԱՏՄ անդամ պետությունների կողմից Հանձնաժողով դիմումներ ներկայաց</w:t>
      </w:r>
      <w:r w:rsidR="003E0EF2" w:rsidRPr="00C326F2">
        <w:rPr>
          <w:rFonts w:ascii="Sylfaen" w:hAnsi="Sylfaen"/>
        </w:rPr>
        <w:t>նելու</w:t>
      </w:r>
      <w:r w:rsidRPr="00C326F2">
        <w:rPr>
          <w:rFonts w:ascii="Sylfaen" w:hAnsi="Sylfaen"/>
        </w:rPr>
        <w:t xml:space="preserve"> </w:t>
      </w:r>
      <w:r w:rsidR="00060B45" w:rsidRPr="00C326F2">
        <w:rPr>
          <w:rFonts w:ascii="Sylfaen" w:hAnsi="Sylfaen"/>
        </w:rPr>
        <w:t>եւ</w:t>
      </w:r>
      <w:r w:rsidRPr="00C326F2">
        <w:rPr>
          <w:rFonts w:ascii="Sylfaen" w:hAnsi="Sylfaen"/>
        </w:rPr>
        <w:t xml:space="preserve"> Հանձնաժողովի կողմից դրանք քննարկելու կարգում փոփոխություններ կատարելու մասին» Հանձնաժողովի </w:t>
      </w:r>
      <w:r w:rsidR="001206FD" w:rsidRPr="00C326F2">
        <w:rPr>
          <w:rFonts w:ascii="Sylfaen" w:hAnsi="Sylfaen"/>
        </w:rPr>
        <w:t>կ</w:t>
      </w:r>
      <w:r w:rsidRPr="00C326F2">
        <w:rPr>
          <w:rFonts w:ascii="Sylfaen" w:hAnsi="Sylfaen"/>
        </w:rPr>
        <w:t xml:space="preserve">ոլեգիայի որոշման նախագիծը, որի քննարկումը նույնպես նախատեսվում է 2018 թվականին: </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 xml:space="preserve">2017 թվականի ընթացքում Հանձնաժողովը քննարկել է անդրսահմանային շուկաներում մրցակցության ընդհանուր կանոնների խախտումների հատկանիշներով 13 դիմում (նյութ): 5 դիմումների վերաբերյալ նշանակվել է ուսումնասիրություն (հաշվի առնելով 2016 թվականից փոխանցված 2-ը): Ընդամենը սկսվել է ուսումնասիրման ընթացակարգ 9 անդրսահմանային շուկաներում: </w:t>
      </w:r>
    </w:p>
    <w:p w:rsidR="003A3E70" w:rsidRPr="00C326F2" w:rsidRDefault="003A3E70" w:rsidP="00060B45">
      <w:pPr>
        <w:spacing w:after="160" w:line="360" w:lineRule="auto"/>
        <w:ind w:firstLine="567"/>
        <w:jc w:val="both"/>
        <w:rPr>
          <w:rFonts w:ascii="Sylfaen" w:hAnsi="Sylfaen"/>
        </w:rPr>
      </w:pPr>
      <w:r w:rsidRPr="00C326F2">
        <w:rPr>
          <w:rFonts w:ascii="Sylfaen" w:hAnsi="Sylfaen"/>
        </w:rPr>
        <w:t xml:space="preserve">2017 թվականին շարունակվել է ԵԱՏՄ անդամ պետությունների </w:t>
      </w:r>
      <w:r w:rsidR="005144D1" w:rsidRPr="00C326F2">
        <w:rPr>
          <w:rFonts w:ascii="Sylfaen" w:hAnsi="Sylfaen"/>
        </w:rPr>
        <w:t xml:space="preserve">լիազորված </w:t>
      </w:r>
      <w:r w:rsidRPr="00C326F2">
        <w:rPr>
          <w:rFonts w:ascii="Sylfaen" w:hAnsi="Sylfaen"/>
        </w:rPr>
        <w:t xml:space="preserve">մարմինների հետ համաձայնեցմամբ բնական մենաշնորհների վերաբերյալ օրենսդրությունում փոփոխություններ </w:t>
      </w:r>
      <w:r w:rsidR="00060B45" w:rsidRPr="00C326F2">
        <w:rPr>
          <w:rFonts w:ascii="Sylfaen" w:hAnsi="Sylfaen"/>
        </w:rPr>
        <w:t>եւ</w:t>
      </w:r>
      <w:r w:rsidRPr="00C326F2">
        <w:rPr>
          <w:rFonts w:ascii="Sylfaen" w:hAnsi="Sylfaen"/>
        </w:rPr>
        <w:t xml:space="preserve"> լրացումներ կատարելու համեմատական վերլուծության անցկացման աշխատանքը: 2017 թվականի դեկտեմբերի 20-ին Եվրասիական տնտեսական հանձնաժողովի Խորհուրդը հաստատել է բնական մենաշնորհների ոլորտում ԵԱՏՄ անդամ պետությունների օրենսդրության ներդաշնակեցմանն ուղղված միջոցառումների իրականացման հաջորդականությունը որոշելու մասով միջոցառումների պլանը («ճանապարհային քարտեզ</w:t>
      </w:r>
      <w:r w:rsidR="003818E6" w:rsidRPr="00C326F2">
        <w:rPr>
          <w:rFonts w:ascii="Sylfaen" w:hAnsi="Sylfaen"/>
        </w:rPr>
        <w:t>ը</w:t>
      </w:r>
      <w:r w:rsidRPr="00C326F2">
        <w:rPr>
          <w:rFonts w:ascii="Sylfaen" w:hAnsi="Sylfaen"/>
        </w:rPr>
        <w:t xml:space="preserve">»), որը մշակվել էր փորձագիտական խորհրդակցությունների շրջանակներում: Միջոցառումների պլանի իրագործման արդյունքում կստեղծվեն պայմաններ բնական մենաշնորհների, բնական մենաշնորհների սուբյեկտների ծառայություններին հասանելիության պայմանների թափանցիկության </w:t>
      </w:r>
      <w:r w:rsidR="00060B45" w:rsidRPr="00C326F2">
        <w:rPr>
          <w:rFonts w:ascii="Sylfaen" w:hAnsi="Sylfaen"/>
        </w:rPr>
        <w:t>եւ</w:t>
      </w:r>
      <w:r w:rsidRPr="00C326F2">
        <w:rPr>
          <w:rFonts w:ascii="Sylfaen" w:hAnsi="Sylfaen"/>
        </w:rPr>
        <w:t xml:space="preserve"> պարզեցման բա</w:t>
      </w:r>
      <w:r w:rsidR="00074BC2" w:rsidRPr="00C326F2">
        <w:rPr>
          <w:rFonts w:ascii="Sylfaen" w:hAnsi="Sylfaen"/>
        </w:rPr>
        <w:t>ր</w:t>
      </w:r>
      <w:r w:rsidRPr="00C326F2">
        <w:rPr>
          <w:rFonts w:ascii="Sylfaen" w:hAnsi="Sylfaen"/>
        </w:rPr>
        <w:t xml:space="preserve">ձրացման ոլորտներում կիրառվող գործիքների </w:t>
      </w:r>
      <w:r w:rsidR="00060B45" w:rsidRPr="00C326F2">
        <w:rPr>
          <w:rFonts w:ascii="Sylfaen" w:hAnsi="Sylfaen"/>
        </w:rPr>
        <w:t>եւ</w:t>
      </w:r>
      <w:r w:rsidRPr="00C326F2">
        <w:rPr>
          <w:rFonts w:ascii="Sylfaen" w:hAnsi="Sylfaen"/>
        </w:rPr>
        <w:t xml:space="preserve"> կարգավորման մեթոդների մոտարկման համար, ինչպես նա</w:t>
      </w:r>
      <w:r w:rsidR="00060B45" w:rsidRPr="00C326F2">
        <w:rPr>
          <w:rFonts w:ascii="Sylfaen" w:hAnsi="Sylfaen"/>
        </w:rPr>
        <w:t>եւ</w:t>
      </w:r>
      <w:r w:rsidRPr="00C326F2">
        <w:rPr>
          <w:rFonts w:ascii="Sylfaen" w:hAnsi="Sylfaen"/>
        </w:rPr>
        <w:t xml:space="preserve"> բնական մենաշնորհներում տեղի ունեցող ինտեգրացիոն գործընթացներում խնդրահարույց կետերի որոշման համար</w:t>
      </w:r>
      <w:r w:rsidR="002750CB" w:rsidRPr="00C326F2">
        <w:rPr>
          <w:rFonts w:ascii="Sylfaen" w:hAnsi="Sylfaen"/>
        </w:rPr>
        <w:t>:</w:t>
      </w:r>
    </w:p>
    <w:p w:rsidR="002750CB" w:rsidRPr="00C326F2" w:rsidRDefault="002750CB"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Պետական</w:t>
      </w:r>
      <w:r w:rsidR="00AB2AC3" w:rsidRPr="00C326F2">
        <w:rPr>
          <w:rFonts w:ascii="Sylfaen" w:hAnsi="Sylfaen"/>
          <w:sz w:val="24"/>
          <w:szCs w:val="24"/>
        </w:rPr>
        <w:t xml:space="preserve"> </w:t>
      </w:r>
      <w:r w:rsidRPr="00C326F2">
        <w:rPr>
          <w:rFonts w:ascii="Sylfaen" w:hAnsi="Sylfaen"/>
          <w:sz w:val="24"/>
          <w:szCs w:val="24"/>
        </w:rPr>
        <w:t xml:space="preserve">մասնավոր գործընկերության մեխանիզմների կիրառման </w:t>
      </w:r>
      <w:r w:rsidR="00060B45" w:rsidRPr="00C326F2">
        <w:rPr>
          <w:rFonts w:ascii="Sylfaen" w:hAnsi="Sylfaen"/>
          <w:sz w:val="24"/>
          <w:szCs w:val="24"/>
        </w:rPr>
        <w:t>եւ</w:t>
      </w:r>
      <w:r w:rsidRPr="00C326F2">
        <w:rPr>
          <w:rFonts w:ascii="Sylfaen" w:hAnsi="Sylfaen"/>
          <w:sz w:val="24"/>
          <w:szCs w:val="24"/>
        </w:rPr>
        <w:t xml:space="preserve"> մասնավոր կապիտալի՝</w:t>
      </w:r>
      <w:r w:rsidR="00060B45" w:rsidRPr="00C326F2">
        <w:rPr>
          <w:rFonts w:ascii="Sylfaen" w:hAnsi="Sylfaen"/>
          <w:sz w:val="24"/>
          <w:szCs w:val="24"/>
        </w:rPr>
        <w:t xml:space="preserve"> </w:t>
      </w:r>
      <w:r w:rsidRPr="00C326F2">
        <w:rPr>
          <w:rFonts w:ascii="Sylfaen" w:hAnsi="Sylfaen"/>
          <w:sz w:val="24"/>
          <w:szCs w:val="24"/>
        </w:rPr>
        <w:t>ներդրումային ծրագրերի իրականացմանը հասանելիության հնարավորությունների ընդլայնման ակտիվացում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Ինչ վերաբերվում է պետական</w:t>
      </w:r>
      <w:r w:rsidR="00AB2AC3" w:rsidRPr="00C326F2">
        <w:rPr>
          <w:rFonts w:ascii="Sylfaen" w:hAnsi="Sylfaen"/>
        </w:rPr>
        <w:t xml:space="preserve"> </w:t>
      </w:r>
      <w:r w:rsidRPr="00C326F2">
        <w:rPr>
          <w:rFonts w:ascii="Sylfaen" w:hAnsi="Sylfaen"/>
        </w:rPr>
        <w:t>մասնավոր գործընկերության (այսուհետ՝ ՊՄԳ) զարգացմանը</w:t>
      </w:r>
      <w:r w:rsidR="00074BC2" w:rsidRPr="00C326F2">
        <w:rPr>
          <w:rFonts w:ascii="Sylfaen" w:hAnsi="Sylfaen"/>
        </w:rPr>
        <w:t>, ապա</w:t>
      </w:r>
      <w:r w:rsidR="00060B45" w:rsidRPr="00C326F2">
        <w:rPr>
          <w:rFonts w:ascii="Sylfaen" w:hAnsi="Sylfaen"/>
        </w:rPr>
        <w:t xml:space="preserve"> </w:t>
      </w:r>
      <w:r w:rsidRPr="00C326F2">
        <w:rPr>
          <w:rFonts w:ascii="Sylfaen" w:hAnsi="Sylfaen"/>
        </w:rPr>
        <w:t xml:space="preserve">Հայաստանի Հանրապետությունում ներկա պահին չկա </w:t>
      </w:r>
      <w:r w:rsidRPr="00C326F2">
        <w:rPr>
          <w:rFonts w:ascii="Sylfaen" w:hAnsi="Sylfaen"/>
        </w:rPr>
        <w:lastRenderedPageBreak/>
        <w:t xml:space="preserve">կոնկրետ օրենք, որը կարգավորում է այդ ոլորտը, սակայն աշխատանք </w:t>
      </w:r>
      <w:r w:rsidR="00837385" w:rsidRPr="00C326F2">
        <w:rPr>
          <w:rFonts w:ascii="Sylfaen" w:hAnsi="Sylfaen"/>
        </w:rPr>
        <w:t xml:space="preserve">է տարվում </w:t>
      </w:r>
      <w:r w:rsidRPr="00C326F2">
        <w:rPr>
          <w:rFonts w:ascii="Sylfaen" w:hAnsi="Sylfaen"/>
        </w:rPr>
        <w:t>ՊՄԳ</w:t>
      </w:r>
      <w:r w:rsidR="00C771AC" w:rsidRPr="00C326F2">
        <w:rPr>
          <w:rFonts w:ascii="Sylfaen" w:hAnsi="Sylfaen"/>
        </w:rPr>
        <w:t>-ի</w:t>
      </w:r>
      <w:r w:rsidRPr="00C326F2">
        <w:rPr>
          <w:rFonts w:ascii="Sylfaen" w:hAnsi="Sylfaen"/>
        </w:rPr>
        <w:t xml:space="preserve"> կարգավորման օրենսդրական </w:t>
      </w:r>
      <w:r w:rsidR="00060B45" w:rsidRPr="00C326F2">
        <w:rPr>
          <w:rFonts w:ascii="Sylfaen" w:hAnsi="Sylfaen"/>
        </w:rPr>
        <w:t>եւ</w:t>
      </w:r>
      <w:r w:rsidRPr="00C326F2">
        <w:rPr>
          <w:rFonts w:ascii="Sylfaen" w:hAnsi="Sylfaen"/>
        </w:rPr>
        <w:t xml:space="preserve"> ինստիտուցիոնալ հիմքերի մշակման </w:t>
      </w:r>
      <w:r w:rsidR="00232770" w:rsidRPr="00C326F2">
        <w:rPr>
          <w:rFonts w:ascii="Sylfaen" w:hAnsi="Sylfaen"/>
        </w:rPr>
        <w:t>ուղղությամբ:</w:t>
      </w:r>
      <w:r w:rsidRPr="00C326F2">
        <w:rPr>
          <w:rFonts w:ascii="Sylfaen" w:hAnsi="Sylfaen"/>
        </w:rPr>
        <w:t xml:space="preserve"> 2017 թվականի հունվարին հիմնադրվել է Ռազմավարական նախաձեռնությունների կենտրոնը</w:t>
      </w:r>
      <w:r w:rsidR="006B681C" w:rsidRPr="00C326F2">
        <w:rPr>
          <w:rFonts w:ascii="Sylfaen" w:hAnsi="Sylfaen"/>
        </w:rPr>
        <w:t>՝</w:t>
      </w:r>
      <w:r w:rsidRPr="00C326F2">
        <w:rPr>
          <w:rFonts w:ascii="Sylfaen" w:hAnsi="Sylfaen"/>
        </w:rPr>
        <w:t xml:space="preserve"> ՊՄԳ գործընթացների արագացման, ուղղակի օտարերկրյա ներդրումների ներգ</w:t>
      </w:r>
      <w:r w:rsidR="00D96F01" w:rsidRPr="00C326F2">
        <w:rPr>
          <w:rFonts w:ascii="Sylfaen" w:hAnsi="Sylfaen"/>
        </w:rPr>
        <w:t>ր</w:t>
      </w:r>
      <w:r w:rsidRPr="00C326F2">
        <w:rPr>
          <w:rFonts w:ascii="Sylfaen" w:hAnsi="Sylfaen"/>
        </w:rPr>
        <w:t xml:space="preserve">ավման </w:t>
      </w:r>
      <w:r w:rsidR="00060B45" w:rsidRPr="00C326F2">
        <w:rPr>
          <w:rFonts w:ascii="Sylfaen" w:hAnsi="Sylfaen"/>
        </w:rPr>
        <w:t>եւ</w:t>
      </w:r>
      <w:r w:rsidRPr="00C326F2">
        <w:rPr>
          <w:rFonts w:ascii="Sylfaen" w:hAnsi="Sylfaen"/>
        </w:rPr>
        <w:t xml:space="preserve"> ներդրողների </w:t>
      </w:r>
      <w:r w:rsidR="00D96F01" w:rsidRPr="00C326F2">
        <w:rPr>
          <w:rFonts w:ascii="Sylfaen" w:hAnsi="Sylfaen"/>
        </w:rPr>
        <w:t xml:space="preserve">ու </w:t>
      </w:r>
      <w:r w:rsidRPr="00C326F2">
        <w:rPr>
          <w:rFonts w:ascii="Sylfaen" w:hAnsi="Sylfaen"/>
        </w:rPr>
        <w:t>պրոֆիլային նախարարների միջ</w:t>
      </w:r>
      <w:r w:rsidR="00060B45" w:rsidRPr="00C326F2">
        <w:rPr>
          <w:rFonts w:ascii="Sylfaen" w:hAnsi="Sylfaen"/>
        </w:rPr>
        <w:t>եւ</w:t>
      </w:r>
      <w:r w:rsidRPr="00C326F2">
        <w:rPr>
          <w:rFonts w:ascii="Sylfaen" w:hAnsi="Sylfaen"/>
        </w:rPr>
        <w:t xml:space="preserve"> փոխգործակցության զարգացման համար: Վերակառուցման </w:t>
      </w:r>
      <w:r w:rsidR="00060B45" w:rsidRPr="00C326F2">
        <w:rPr>
          <w:rFonts w:ascii="Sylfaen" w:hAnsi="Sylfaen"/>
        </w:rPr>
        <w:t>եւ</w:t>
      </w:r>
      <w:r w:rsidRPr="00C326F2">
        <w:rPr>
          <w:rFonts w:ascii="Sylfaen" w:hAnsi="Sylfaen"/>
        </w:rPr>
        <w:t xml:space="preserve"> զարգացման եվրոպական բանկի (ՎԶԵԲ) փորձագետների կողմից Հայաստանի Ռազմավարական նախաձեռնությունների կենտրոնի հետ համատեղ մշակվել է «Հայաստանի </w:t>
      </w:r>
      <w:r w:rsidR="00D96F01" w:rsidRPr="00C326F2">
        <w:rPr>
          <w:rFonts w:ascii="Sylfaen" w:hAnsi="Sylfaen"/>
        </w:rPr>
        <w:t>Հ</w:t>
      </w:r>
      <w:r w:rsidRPr="00C326F2">
        <w:rPr>
          <w:rFonts w:ascii="Sylfaen" w:hAnsi="Sylfaen"/>
        </w:rPr>
        <w:t>անրապետության պետական</w:t>
      </w:r>
      <w:r w:rsidR="00AB2AC3" w:rsidRPr="00C326F2">
        <w:rPr>
          <w:rFonts w:ascii="Sylfaen" w:hAnsi="Sylfaen"/>
        </w:rPr>
        <w:t xml:space="preserve"> </w:t>
      </w:r>
      <w:r w:rsidRPr="00C326F2">
        <w:rPr>
          <w:rFonts w:ascii="Sylfaen" w:hAnsi="Sylfaen"/>
        </w:rPr>
        <w:t xml:space="preserve">մասնավոր գործընկերության քաղաքականությունը» փաստաթղթի նախագիծը: Փաստաթղթի նախագիծը քննարկվել է 2017 թվականի օգոստոսին Հայաստանի Հանրապետության Կառավարությունում խորհրդակցության ժամանակ, որի ընթացքում </w:t>
      </w:r>
      <w:r w:rsidR="00D96F01" w:rsidRPr="00C326F2">
        <w:rPr>
          <w:rFonts w:ascii="Sylfaen" w:hAnsi="Sylfaen"/>
        </w:rPr>
        <w:t xml:space="preserve">դրա լրամշակման ուղղությունների վերաբերյալ որոշում էր </w:t>
      </w:r>
      <w:r w:rsidRPr="00C326F2">
        <w:rPr>
          <w:rFonts w:ascii="Sylfaen" w:hAnsi="Sylfaen"/>
        </w:rPr>
        <w:t>կայացվել:</w:t>
      </w:r>
      <w:r w:rsidR="00060B45" w:rsidRPr="00C326F2">
        <w:rPr>
          <w:rFonts w:ascii="Sylfaen" w:hAnsi="Sylfaen"/>
        </w:rPr>
        <w:t xml:space="preserve"> </w:t>
      </w:r>
      <w:r w:rsidRPr="00C326F2">
        <w:rPr>
          <w:rFonts w:ascii="Sylfaen" w:hAnsi="Sylfaen"/>
        </w:rPr>
        <w:t>Օրենքի ընդունումը թույլ կտա ստեղծել իրավական հիմք</w:t>
      </w:r>
      <w:r w:rsidR="006B681C" w:rsidRPr="00C326F2">
        <w:rPr>
          <w:rFonts w:ascii="Sylfaen" w:hAnsi="Sylfaen"/>
        </w:rPr>
        <w:t>՝</w:t>
      </w:r>
      <w:r w:rsidRPr="00C326F2">
        <w:rPr>
          <w:rFonts w:ascii="Sylfaen" w:hAnsi="Sylfaen"/>
        </w:rPr>
        <w:t xml:space="preserve"> ՊՄԳ-ի հիման վրա տնտ</w:t>
      </w:r>
      <w:r w:rsidR="00232770" w:rsidRPr="00C326F2">
        <w:rPr>
          <w:rFonts w:ascii="Sylfaen" w:hAnsi="Sylfaen"/>
        </w:rPr>
        <w:t>եսություն</w:t>
      </w:r>
      <w:r w:rsidRPr="00C326F2">
        <w:rPr>
          <w:rFonts w:ascii="Sylfaen" w:hAnsi="Sylfaen"/>
        </w:rPr>
        <w:t xml:space="preserve"> ներդրումների ներգրավման համար: 2017 թվականի նոյեմբերին Հայաստանի Կառավարությունը նիստի ընթացքում հավանության է արժանացրել փաստաթուղթը </w:t>
      </w:r>
      <w:r w:rsidR="00060B45" w:rsidRPr="00C326F2">
        <w:rPr>
          <w:rFonts w:ascii="Sylfaen" w:hAnsi="Sylfaen"/>
        </w:rPr>
        <w:t>եւ</w:t>
      </w:r>
      <w:r w:rsidRPr="00C326F2">
        <w:rPr>
          <w:rFonts w:ascii="Sylfaen" w:hAnsi="Sylfaen"/>
        </w:rPr>
        <w:t xml:space="preserve"> հանձնարարվել է մշակել </w:t>
      </w:r>
      <w:r w:rsidR="006B681C" w:rsidRPr="00C326F2">
        <w:rPr>
          <w:rFonts w:ascii="Sylfaen" w:hAnsi="Sylfaen"/>
        </w:rPr>
        <w:t xml:space="preserve">ու </w:t>
      </w:r>
      <w:r w:rsidRPr="00C326F2">
        <w:rPr>
          <w:rFonts w:ascii="Sylfaen" w:hAnsi="Sylfaen"/>
        </w:rPr>
        <w:t>ներկայացնել փաստաթղթից բխող օրենքի նախագիծը</w:t>
      </w:r>
      <w:r w:rsidRPr="00C326F2">
        <w:rPr>
          <w:rStyle w:val="FootnoteReference"/>
          <w:rFonts w:ascii="Sylfaen" w:hAnsi="Sylfaen"/>
        </w:rPr>
        <w:footnoteReference w:id="35"/>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ՊՄԳ-ի ինստիտուցիոնալ հիմքի ձ</w:t>
      </w:r>
      <w:r w:rsidR="00060B45" w:rsidRPr="00C326F2">
        <w:rPr>
          <w:rFonts w:ascii="Sylfaen" w:hAnsi="Sylfaen"/>
        </w:rPr>
        <w:t>եւ</w:t>
      </w:r>
      <w:r w:rsidRPr="00C326F2">
        <w:rPr>
          <w:rFonts w:ascii="Sylfaen" w:hAnsi="Sylfaen"/>
        </w:rPr>
        <w:t xml:space="preserve">ավորման նպատակով 2014 թվականին ստեղծված Միջգերատեսչական ենթակառուցվածքային կորդինացիոն խորհրդի կողմից 2017 թվականին Բելառուսում ընդունվել է 2017-2030 թվականների Ազգային ենթակառուցվածքային ռազմավարությունը, որն ուղղված է բյուջետային ծախսերի կրճատման ժամանակ ենթակառուցվածքի զարգացմանը, այդ թվում՝ ՊՄԳ-ի մեխանիզմի գործարկման օգնությամբ: 100 առաջատար նախագծերի </w:t>
      </w:r>
      <w:r w:rsidRPr="00C326F2">
        <w:rPr>
          <w:rFonts w:ascii="Sylfaen" w:hAnsi="Sylfaen"/>
          <w:spacing w:val="-4"/>
        </w:rPr>
        <w:lastRenderedPageBreak/>
        <w:t xml:space="preserve">իրագործման շրջանակներում Կառավարությունը տարբեր ոլորտներում </w:t>
      </w:r>
      <w:r w:rsidR="00374CEF" w:rsidRPr="00C326F2">
        <w:rPr>
          <w:rFonts w:ascii="Sylfaen" w:hAnsi="Sylfaen"/>
          <w:spacing w:val="-4"/>
        </w:rPr>
        <w:t xml:space="preserve">ընդունել է </w:t>
      </w:r>
      <w:r w:rsidRPr="00C326F2">
        <w:rPr>
          <w:rFonts w:ascii="Sylfaen" w:hAnsi="Sylfaen"/>
          <w:spacing w:val="-4"/>
        </w:rPr>
        <w:t xml:space="preserve">ՊՄԳ-ի 7 </w:t>
      </w:r>
      <w:r w:rsidR="00C045F1" w:rsidRPr="00C326F2">
        <w:rPr>
          <w:rFonts w:ascii="Sylfaen" w:hAnsi="Sylfaen"/>
          <w:spacing w:val="-4"/>
        </w:rPr>
        <w:t xml:space="preserve">փորձնական </w:t>
      </w:r>
      <w:r w:rsidRPr="00C326F2">
        <w:rPr>
          <w:rFonts w:ascii="Sylfaen" w:hAnsi="Sylfaen"/>
          <w:spacing w:val="-4"/>
        </w:rPr>
        <w:t>նախագիծ (տրանսպորտ, առողջապահություն,</w:t>
      </w:r>
      <w:r w:rsidRPr="00C326F2">
        <w:rPr>
          <w:rFonts w:ascii="Sylfaen" w:hAnsi="Sylfaen"/>
        </w:rPr>
        <w:t xml:space="preserve"> էներգետիկա, կրթություն), որոնք ներկայումս իրագործվում են</w:t>
      </w:r>
      <w:r w:rsidRPr="00C326F2">
        <w:rPr>
          <w:rStyle w:val="FootnoteReference"/>
          <w:rFonts w:ascii="Sylfaen" w:hAnsi="Sylfaen"/>
        </w:rPr>
        <w:footnoteReference w:id="36"/>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spacing w:val="-4"/>
        </w:rPr>
        <w:t>2017 թվականին Ղազախստանի Հանրապետությունում ներկայացվել է ՊՄԳ-</w:t>
      </w:r>
      <w:r w:rsidRPr="00C326F2">
        <w:rPr>
          <w:rFonts w:ascii="Sylfaen" w:hAnsi="Sylfaen"/>
        </w:rPr>
        <w:t xml:space="preserve">ի մեխանիզմների հետագա կատարելագործման </w:t>
      </w:r>
      <w:r w:rsidR="00060B45" w:rsidRPr="00C326F2">
        <w:rPr>
          <w:rFonts w:ascii="Sylfaen" w:hAnsi="Sylfaen"/>
        </w:rPr>
        <w:t>եւ</w:t>
      </w:r>
      <w:r w:rsidRPr="00C326F2">
        <w:rPr>
          <w:rFonts w:ascii="Sylfaen" w:hAnsi="Sylfaen"/>
        </w:rPr>
        <w:t xml:space="preserve"> պարզեցման ուղղությամբ օրինագիծը: Առաջին՝ օրինագիծը նախատեսում է ընթացակարգերի օպտիմալացում 5 փուլերից 2 փուլերը հանելու միջոցով, ինչը թույլ կտա կրճատել ՊՄԳ-ի նախագծերի համաձայնեցման </w:t>
      </w:r>
      <w:r w:rsidR="00060B45" w:rsidRPr="00C326F2">
        <w:rPr>
          <w:rFonts w:ascii="Sylfaen" w:hAnsi="Sylfaen"/>
        </w:rPr>
        <w:t>եւ</w:t>
      </w:r>
      <w:r w:rsidRPr="00C326F2">
        <w:rPr>
          <w:rFonts w:ascii="Sylfaen" w:hAnsi="Sylfaen"/>
        </w:rPr>
        <w:t xml:space="preserve"> փորձաքննության ժամկետները 7 ամսից մինչ</w:t>
      </w:r>
      <w:r w:rsidR="00060B45" w:rsidRPr="00C326F2">
        <w:rPr>
          <w:rFonts w:ascii="Sylfaen" w:hAnsi="Sylfaen"/>
        </w:rPr>
        <w:t>եւ</w:t>
      </w:r>
      <w:r w:rsidRPr="00C326F2">
        <w:rPr>
          <w:rFonts w:ascii="Sylfaen" w:hAnsi="Sylfaen"/>
        </w:rPr>
        <w:t xml:space="preserve"> 3 ամիս: Երկրորդ՝ օրինագծով ներդրվում է ծրագրային ՊՄԳ-ն, որը ենթադրում է նույնական ՊՄԳ-ների պլանավորման հատուկ ընթացակարգերի սահմանում, ինչը նա</w:t>
      </w:r>
      <w:r w:rsidR="00060B45" w:rsidRPr="00C326F2">
        <w:rPr>
          <w:rFonts w:ascii="Sylfaen" w:hAnsi="Sylfaen"/>
        </w:rPr>
        <w:t>եւ</w:t>
      </w:r>
      <w:r w:rsidRPr="00C326F2">
        <w:rPr>
          <w:rFonts w:ascii="Sylfaen" w:hAnsi="Sylfaen"/>
        </w:rPr>
        <w:t xml:space="preserve"> թույլ կտա կրճատել նախագծերի քննարկման ժամկետները: Տվյալ ուղղությամբ առաջին </w:t>
      </w:r>
      <w:r w:rsidR="00EB68D4" w:rsidRPr="00C326F2">
        <w:rPr>
          <w:rFonts w:ascii="Sylfaen" w:hAnsi="Sylfaen"/>
        </w:rPr>
        <w:t xml:space="preserve">փորձնական </w:t>
      </w:r>
      <w:r w:rsidRPr="00C326F2">
        <w:rPr>
          <w:rFonts w:ascii="Sylfaen" w:hAnsi="Sylfaen"/>
        </w:rPr>
        <w:t xml:space="preserve">նախագծերը որոշվել է օգտագործել երկու ճյուղերում՝ կրթություն </w:t>
      </w:r>
      <w:r w:rsidR="00060B45" w:rsidRPr="00C326F2">
        <w:rPr>
          <w:rFonts w:ascii="Sylfaen" w:hAnsi="Sylfaen"/>
        </w:rPr>
        <w:t>եւ</w:t>
      </w:r>
      <w:r w:rsidRPr="00C326F2">
        <w:rPr>
          <w:rFonts w:ascii="Sylfaen" w:hAnsi="Sylfaen"/>
        </w:rPr>
        <w:t xml:space="preserve"> առողջապահություն: Երրորդ՝ ներդրվում է սպառման երաշխավորության տրամադրումը 3 </w:t>
      </w:r>
      <w:r w:rsidR="00060B45" w:rsidRPr="00C326F2">
        <w:rPr>
          <w:rFonts w:ascii="Sylfaen" w:hAnsi="Sylfaen"/>
        </w:rPr>
        <w:t>եւ</w:t>
      </w:r>
      <w:r w:rsidRPr="00C326F2">
        <w:rPr>
          <w:rFonts w:ascii="Sylfaen" w:hAnsi="Sylfaen"/>
        </w:rPr>
        <w:t xml:space="preserve"> ավելի տարիների համար, ինչը թույլ կտա ներդրողներին պլանավորելու երկարաժամկետ կապիտալ ներդրումը: Օրինագծում նախատեսված է նա</w:t>
      </w:r>
      <w:r w:rsidR="00060B45" w:rsidRPr="00C326F2">
        <w:rPr>
          <w:rFonts w:ascii="Sylfaen" w:hAnsi="Sylfaen"/>
        </w:rPr>
        <w:t>եւ</w:t>
      </w:r>
      <w:r w:rsidRPr="00C326F2">
        <w:rPr>
          <w:rFonts w:ascii="Sylfaen" w:hAnsi="Sylfaen"/>
        </w:rPr>
        <w:t xml:space="preserve"> պարտադիր վճար ՊՄԳ-ի պայմանագրերի լուծման դեպքում:</w:t>
      </w:r>
    </w:p>
    <w:p w:rsidR="003A3E70" w:rsidRPr="00C326F2" w:rsidRDefault="003A3E70" w:rsidP="00060B45">
      <w:pPr>
        <w:spacing w:after="160" w:line="360" w:lineRule="auto"/>
        <w:ind w:firstLine="567"/>
        <w:jc w:val="both"/>
        <w:rPr>
          <w:rFonts w:ascii="Sylfaen" w:hAnsi="Sylfaen"/>
        </w:rPr>
      </w:pPr>
      <w:r w:rsidRPr="00C326F2">
        <w:rPr>
          <w:rFonts w:ascii="Sylfaen" w:hAnsi="Sylfaen"/>
        </w:rPr>
        <w:t>Բացի այդ</w:t>
      </w:r>
      <w:r w:rsidR="003C43D8" w:rsidRPr="00C326F2">
        <w:rPr>
          <w:rFonts w:ascii="Sylfaen" w:hAnsi="Sylfaen"/>
        </w:rPr>
        <w:t>՝</w:t>
      </w:r>
      <w:r w:rsidRPr="00C326F2">
        <w:rPr>
          <w:rFonts w:ascii="Sylfaen" w:hAnsi="Sylfaen"/>
        </w:rPr>
        <w:t xml:space="preserve"> 2017 թվականի նոյեմբերին Ղազախստանում </w:t>
      </w:r>
      <w:r w:rsidR="00BA7EEB" w:rsidRPr="00C326F2">
        <w:rPr>
          <w:rFonts w:ascii="Sylfaen" w:hAnsi="Sylfaen"/>
        </w:rPr>
        <w:t xml:space="preserve">ներդրողների համար </w:t>
      </w:r>
      <w:r w:rsidRPr="00C326F2">
        <w:rPr>
          <w:rFonts w:ascii="Sylfaen" w:hAnsi="Sylfaen"/>
        </w:rPr>
        <w:t>գործարկվել էր ՊՄԳ-ի Միասնական բազան, որը հնարավորություն է ընձեռում տարածել հաջող</w:t>
      </w:r>
      <w:r w:rsidR="005E57F3" w:rsidRPr="00C326F2">
        <w:rPr>
          <w:rFonts w:ascii="Sylfaen" w:hAnsi="Sylfaen"/>
        </w:rPr>
        <w:t>ությամբ</w:t>
      </w:r>
      <w:r w:rsidRPr="00C326F2">
        <w:rPr>
          <w:rFonts w:ascii="Sylfaen" w:hAnsi="Sylfaen"/>
        </w:rPr>
        <w:t xml:space="preserve"> իրականացված նախագծերի փորձ</w:t>
      </w:r>
      <w:r w:rsidR="00BA7EEB" w:rsidRPr="00C326F2">
        <w:rPr>
          <w:rFonts w:ascii="Sylfaen" w:hAnsi="Sylfaen"/>
        </w:rPr>
        <w:t>ն</w:t>
      </w:r>
      <w:r w:rsidRPr="00C326F2">
        <w:rPr>
          <w:rFonts w:ascii="Sylfaen" w:hAnsi="Sylfaen"/>
        </w:rPr>
        <w:t xml:space="preserve"> </w:t>
      </w:r>
      <w:r w:rsidR="006E2229" w:rsidRPr="00C326F2">
        <w:rPr>
          <w:rFonts w:ascii="Sylfaen" w:hAnsi="Sylfaen"/>
        </w:rPr>
        <w:t>ամբ</w:t>
      </w:r>
      <w:r w:rsidRPr="00C326F2">
        <w:rPr>
          <w:rFonts w:ascii="Sylfaen" w:hAnsi="Sylfaen"/>
        </w:rPr>
        <w:t xml:space="preserve">ողջ հանրապետությունով: Լուծվել էր ՊՄԳ-ի պայմանագրերի գրանցման հարցը, ինչը դրական ազդեցություն ունի </w:t>
      </w:r>
      <w:r w:rsidR="00232770" w:rsidRPr="00C326F2">
        <w:rPr>
          <w:rFonts w:ascii="Sylfaen" w:hAnsi="Sylfaen"/>
        </w:rPr>
        <w:t>փոխառու</w:t>
      </w:r>
      <w:r w:rsidRPr="00C326F2">
        <w:rPr>
          <w:rFonts w:ascii="Sylfaen" w:hAnsi="Sylfaen"/>
        </w:rPr>
        <w:t xml:space="preserve"> </w:t>
      </w:r>
      <w:r w:rsidR="00C46DED" w:rsidRPr="00C326F2">
        <w:rPr>
          <w:rFonts w:ascii="Sylfaen" w:hAnsi="Sylfaen"/>
        </w:rPr>
        <w:t>ֆինանսավորման ներգրավման վրա</w:t>
      </w:r>
      <w:r w:rsidRPr="00C326F2">
        <w:rPr>
          <w:rStyle w:val="FootnoteReference"/>
          <w:rFonts w:ascii="Sylfaen" w:hAnsi="Sylfaen"/>
        </w:rPr>
        <w:footnoteReference w:id="37"/>
      </w:r>
      <w:r w:rsidRPr="00C326F2">
        <w:rPr>
          <w:rFonts w:ascii="Sylfaen" w:hAnsi="Sylfaen"/>
        </w:rPr>
        <w:t>: Ընդհանուր</w:t>
      </w:r>
      <w:r w:rsidR="00C46DED" w:rsidRPr="00C326F2">
        <w:rPr>
          <w:rFonts w:ascii="Sylfaen" w:hAnsi="Sylfaen"/>
        </w:rPr>
        <w:t xml:space="preserve"> առմամբ աշխատանք է տարվում</w:t>
      </w:r>
      <w:r w:rsidRPr="00C326F2">
        <w:rPr>
          <w:rFonts w:ascii="Sylfaen" w:hAnsi="Sylfaen"/>
        </w:rPr>
        <w:t xml:space="preserve"> ՊՄԳ-ի մասով Բյուջետային օրենսգրքում, ՊՄԳ-ի մասին օրենքում </w:t>
      </w:r>
      <w:r w:rsidR="00060B45" w:rsidRPr="00C326F2">
        <w:rPr>
          <w:rFonts w:ascii="Sylfaen" w:hAnsi="Sylfaen"/>
        </w:rPr>
        <w:t>եւ</w:t>
      </w:r>
      <w:r w:rsidRPr="00C326F2">
        <w:rPr>
          <w:rFonts w:ascii="Sylfaen" w:hAnsi="Sylfaen"/>
        </w:rPr>
        <w:t xml:space="preserve"> Կոնցեսիաների մասին օրենքում մի շարք ճշգրտումներ կատարելու ուղղությամբ</w:t>
      </w:r>
      <w:r w:rsidRPr="00C326F2">
        <w:rPr>
          <w:rStyle w:val="FootnoteReference"/>
          <w:rFonts w:ascii="Sylfaen" w:hAnsi="Sylfaen"/>
        </w:rPr>
        <w:footnoteReference w:id="38"/>
      </w:r>
      <w:r w:rsidR="002750CB" w:rsidRPr="00C326F2">
        <w:rPr>
          <w:rFonts w:ascii="Sylfaen" w:hAnsi="Sylfaen"/>
        </w:rPr>
        <w:t>:</w:t>
      </w:r>
    </w:p>
    <w:p w:rsidR="002750CB" w:rsidRPr="00C326F2" w:rsidRDefault="002750CB" w:rsidP="00060B45">
      <w:pPr>
        <w:spacing w:after="160" w:line="360" w:lineRule="auto"/>
        <w:ind w:firstLine="567"/>
        <w:jc w:val="both"/>
        <w:rPr>
          <w:rFonts w:ascii="Sylfaen" w:hAnsi="Sylfaen" w:cs="Sylfaen"/>
        </w:rPr>
      </w:pP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2017 թվականին Ղրղզստանում շարունակվում էր 2016-2021 թվականների համար Ղրղզստանի Հանրապետությունում պետական</w:t>
      </w:r>
      <w:r w:rsidR="00AB2AC3" w:rsidRPr="00C326F2">
        <w:rPr>
          <w:rFonts w:ascii="Sylfaen" w:hAnsi="Sylfaen"/>
        </w:rPr>
        <w:t xml:space="preserve"> </w:t>
      </w:r>
      <w:r w:rsidRPr="00C326F2">
        <w:rPr>
          <w:rFonts w:ascii="Sylfaen" w:hAnsi="Sylfaen"/>
        </w:rPr>
        <w:t xml:space="preserve">մասնավոր գործընկերության զարգացման ծրագրի իրագործման աշխատանքները: Տվյալ ծրագրի շրջանակներում իրականացվում է ՊՄԳ-ի ոլորտում պետական կառավարման </w:t>
      </w:r>
      <w:r w:rsidR="00060B45" w:rsidRPr="00C326F2">
        <w:rPr>
          <w:rFonts w:ascii="Sylfaen" w:hAnsi="Sylfaen"/>
        </w:rPr>
        <w:t>եւ</w:t>
      </w:r>
      <w:r w:rsidRPr="00C326F2">
        <w:rPr>
          <w:rFonts w:ascii="Sylfaen" w:hAnsi="Sylfaen"/>
        </w:rPr>
        <w:t xml:space="preserve"> Կառավարության ներուժի կատարելագործումը:</w:t>
      </w:r>
      <w:r w:rsidR="002D0036" w:rsidRPr="00C326F2">
        <w:rPr>
          <w:rFonts w:ascii="Sylfaen" w:hAnsi="Sylfaen"/>
        </w:rPr>
        <w:t xml:space="preserve"> </w:t>
      </w:r>
      <w:r w:rsidRPr="00C326F2">
        <w:rPr>
          <w:rFonts w:ascii="Sylfaen" w:hAnsi="Sylfaen"/>
        </w:rPr>
        <w:t xml:space="preserve">Մասնավորապես, առաջին փուլում, որն իրագործվում է ներկա պահին, կատարվում է կադրային ներուժի ստեղծում </w:t>
      </w:r>
      <w:r w:rsidR="00060B45" w:rsidRPr="00C326F2">
        <w:rPr>
          <w:rFonts w:ascii="Sylfaen" w:hAnsi="Sylfaen"/>
        </w:rPr>
        <w:t>եւ</w:t>
      </w:r>
      <w:r w:rsidRPr="00C326F2">
        <w:rPr>
          <w:rFonts w:ascii="Sylfaen" w:hAnsi="Sylfaen"/>
        </w:rPr>
        <w:t xml:space="preserve"> հզորացում, մշակվում են ճյուղային </w:t>
      </w:r>
      <w:r w:rsidR="00060B45" w:rsidRPr="00C326F2">
        <w:rPr>
          <w:rFonts w:ascii="Sylfaen" w:hAnsi="Sylfaen"/>
        </w:rPr>
        <w:t>եւ</w:t>
      </w:r>
      <w:r w:rsidRPr="00C326F2">
        <w:rPr>
          <w:rFonts w:ascii="Sylfaen" w:hAnsi="Sylfaen"/>
        </w:rPr>
        <w:t xml:space="preserve"> տարածաշրջանային երկարաժամկետ ներդրումային ծրագրեր: Աշխատանքի այլ ուղղություններ ներառում են ՊՄԳ-ի հարցերով վստահության ամրապնդումը </w:t>
      </w:r>
      <w:r w:rsidR="00060B45" w:rsidRPr="00C326F2">
        <w:rPr>
          <w:rFonts w:ascii="Sylfaen" w:hAnsi="Sylfaen"/>
        </w:rPr>
        <w:t>եւ</w:t>
      </w:r>
      <w:r w:rsidRPr="00C326F2">
        <w:rPr>
          <w:rFonts w:ascii="Sylfaen" w:hAnsi="Sylfaen"/>
        </w:rPr>
        <w:t xml:space="preserve"> տեղեկացվածության բարձրացումը, ՊՄԳ-ի ֆինանսական գործիքների զարգացումը, այդ թվում՝ երաշխիքային հիմնադրամի ստեղծում</w:t>
      </w:r>
      <w:r w:rsidR="00CD588E" w:rsidRPr="00C326F2">
        <w:rPr>
          <w:rFonts w:ascii="Sylfaen" w:hAnsi="Sylfaen"/>
        </w:rPr>
        <w:t>ն ու</w:t>
      </w:r>
      <w:r w:rsidRPr="00C326F2">
        <w:rPr>
          <w:rFonts w:ascii="Sylfaen" w:hAnsi="Sylfaen"/>
        </w:rPr>
        <w:t xml:space="preserve"> բյուջետային օրենսդրության կատարելագործումը</w:t>
      </w:r>
      <w:r w:rsidRPr="00C326F2">
        <w:rPr>
          <w:rStyle w:val="FootnoteReference"/>
          <w:rFonts w:ascii="Sylfaen" w:hAnsi="Sylfaen"/>
        </w:rPr>
        <w:footnoteReference w:id="39"/>
      </w:r>
      <w:r w:rsidRPr="00C326F2">
        <w:rPr>
          <w:rFonts w:ascii="Sylfaen" w:hAnsi="Sylfaen"/>
        </w:rPr>
        <w:t xml:space="preserve">: Այժմ ՊՄԳ-ի շրջանակներում Ղրղզստանում պլանավորվում է իրականացնել13 նախագիծ առողջապահության, տրանսպորտի </w:t>
      </w:r>
      <w:r w:rsidR="00060B45" w:rsidRPr="00C326F2">
        <w:rPr>
          <w:rFonts w:ascii="Sylfaen" w:hAnsi="Sylfaen"/>
        </w:rPr>
        <w:t>եւ</w:t>
      </w:r>
      <w:r w:rsidRPr="00C326F2">
        <w:rPr>
          <w:rFonts w:ascii="Sylfaen" w:hAnsi="Sylfaen"/>
        </w:rPr>
        <w:t xml:space="preserve"> քաղաքային ենթակառուցվածքի ոլորտում, ինչի համար ստեղծվել է հատուկ հիմնադրամ, որից միջոցներ են հատկացվել 8 նախագծերի մշակման համար</w:t>
      </w:r>
      <w:r w:rsidRPr="00C326F2">
        <w:rPr>
          <w:rStyle w:val="FootnoteReference"/>
          <w:rFonts w:ascii="Sylfaen" w:hAnsi="Sylfaen"/>
        </w:rPr>
        <w:footnoteReference w:id="40"/>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Ռուսաստանում 2017 թվականին նկատվել է ՌԴ սուբյեկտներում ՊՄԳ-ի ոլորտում ինստիտուցիոնալ միջավայրի (զարգացման ինստիտուտների քանակ</w:t>
      </w:r>
      <w:r w:rsidR="00CD588E" w:rsidRPr="00C326F2">
        <w:rPr>
          <w:rFonts w:ascii="Sylfaen" w:hAnsi="Sylfaen"/>
        </w:rPr>
        <w:t>ն</w:t>
      </w:r>
      <w:r w:rsidR="00F13236" w:rsidRPr="00C326F2">
        <w:rPr>
          <w:rFonts w:ascii="Sylfaen" w:hAnsi="Sylfaen"/>
        </w:rPr>
        <w:t xml:space="preserve"> ավելացել է 23-ից մինչ</w:t>
      </w:r>
      <w:r w:rsidR="00060B45" w:rsidRPr="00C326F2">
        <w:rPr>
          <w:rFonts w:ascii="Sylfaen" w:hAnsi="Sylfaen"/>
        </w:rPr>
        <w:t>եւ</w:t>
      </w:r>
      <w:r w:rsidR="00F13236" w:rsidRPr="00C326F2">
        <w:rPr>
          <w:rFonts w:ascii="Sylfaen" w:hAnsi="Sylfaen"/>
        </w:rPr>
        <w:t xml:space="preserve"> 49-ը</w:t>
      </w:r>
      <w:r w:rsidRPr="00C326F2">
        <w:rPr>
          <w:rFonts w:ascii="Sylfaen" w:hAnsi="Sylfaen"/>
        </w:rPr>
        <w:t>), նորմատիվ իրավական բազայի (ՌԴ-ի 81 սուբյեկտներում իրականացվել են ՊՄԳ-ի ոլորտում դաշնային օրենսդրությանը հակասող տարածաշրջանային նորմերի վերացման</w:t>
      </w:r>
      <w:r w:rsidR="00060B45" w:rsidRPr="00C326F2">
        <w:rPr>
          <w:rFonts w:ascii="Sylfaen" w:hAnsi="Sylfaen"/>
        </w:rPr>
        <w:t xml:space="preserve"> </w:t>
      </w:r>
      <w:r w:rsidRPr="00C326F2">
        <w:rPr>
          <w:rFonts w:ascii="Sylfaen" w:hAnsi="Sylfaen"/>
        </w:rPr>
        <w:t xml:space="preserve">միջոցառումներ) </w:t>
      </w:r>
      <w:r w:rsidR="00060B45" w:rsidRPr="00C326F2">
        <w:rPr>
          <w:rFonts w:ascii="Sylfaen" w:hAnsi="Sylfaen"/>
        </w:rPr>
        <w:t>եւ</w:t>
      </w:r>
      <w:r w:rsidRPr="00C326F2">
        <w:rPr>
          <w:rFonts w:ascii="Sylfaen" w:hAnsi="Sylfaen"/>
        </w:rPr>
        <w:t xml:space="preserve"> այլնի նշանակալի զարգացում: Արդյունքում, նախագծերով մասնավոր ներդրումների ծավալ</w:t>
      </w:r>
      <w:r w:rsidR="00F67AC2" w:rsidRPr="00C326F2">
        <w:rPr>
          <w:rFonts w:ascii="Sylfaen" w:hAnsi="Sylfaen"/>
        </w:rPr>
        <w:t>ն</w:t>
      </w:r>
      <w:r w:rsidRPr="00C326F2">
        <w:rPr>
          <w:rFonts w:ascii="Sylfaen" w:hAnsi="Sylfaen"/>
        </w:rPr>
        <w:t xml:space="preserve"> աճել է 2 անգամ՝ </w:t>
      </w:r>
      <w:r w:rsidR="00F67AC2" w:rsidRPr="00C326F2">
        <w:rPr>
          <w:rFonts w:ascii="Sylfaen" w:hAnsi="Sylfaen"/>
        </w:rPr>
        <w:t xml:space="preserve">2016 թվականի </w:t>
      </w:r>
      <w:r w:rsidRPr="00C326F2">
        <w:rPr>
          <w:rFonts w:ascii="Sylfaen" w:hAnsi="Sylfaen"/>
        </w:rPr>
        <w:t>640,3 մլրդ ռուբլ</w:t>
      </w:r>
      <w:r w:rsidR="00F67AC2" w:rsidRPr="00C326F2">
        <w:rPr>
          <w:rFonts w:ascii="Sylfaen" w:hAnsi="Sylfaen"/>
        </w:rPr>
        <w:t>ու</w:t>
      </w:r>
      <w:r w:rsidRPr="00C326F2">
        <w:rPr>
          <w:rFonts w:ascii="Sylfaen" w:hAnsi="Sylfaen"/>
        </w:rPr>
        <w:t xml:space="preserve">ց </w:t>
      </w:r>
      <w:r w:rsidR="00232770" w:rsidRPr="00C326F2">
        <w:rPr>
          <w:rFonts w:ascii="Sylfaen" w:hAnsi="Sylfaen"/>
        </w:rPr>
        <w:t>մինչ</w:t>
      </w:r>
      <w:r w:rsidR="00060B45" w:rsidRPr="00C326F2">
        <w:rPr>
          <w:rFonts w:ascii="Sylfaen" w:hAnsi="Sylfaen"/>
        </w:rPr>
        <w:t>եւ</w:t>
      </w:r>
      <w:r w:rsidR="00232770" w:rsidRPr="00C326F2">
        <w:rPr>
          <w:rFonts w:ascii="Sylfaen" w:hAnsi="Sylfaen"/>
        </w:rPr>
        <w:t xml:space="preserve"> 1336 ռուբլի</w:t>
      </w:r>
      <w:r w:rsidR="003A4641" w:rsidRPr="00C326F2">
        <w:rPr>
          <w:rFonts w:ascii="Sylfaen" w:hAnsi="Sylfaen"/>
        </w:rPr>
        <w:t>՝</w:t>
      </w:r>
      <w:r w:rsidR="00135B92" w:rsidRPr="00C326F2">
        <w:rPr>
          <w:rFonts w:ascii="Sylfaen" w:hAnsi="Sylfaen"/>
        </w:rPr>
        <w:t xml:space="preserve"> 2017 </w:t>
      </w:r>
      <w:r w:rsidR="00232770" w:rsidRPr="00C326F2">
        <w:rPr>
          <w:rFonts w:ascii="Sylfaen" w:hAnsi="Sylfaen"/>
        </w:rPr>
        <w:t>թվականին:</w:t>
      </w:r>
      <w:r w:rsidR="00135B92" w:rsidRPr="00C326F2">
        <w:rPr>
          <w:rStyle w:val="FootnoteReference"/>
          <w:rFonts w:ascii="Sylfaen" w:hAnsi="Sylfaen"/>
        </w:rPr>
        <w:footnoteReference w:id="41"/>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ՊՄԳ-ի հետագա զարգացման նպատակով մեկնարկել է նախագծային նախաձեռնությունների օժանդակության տարեկան ծրագիրը, որն ուղղված է </w:t>
      </w:r>
      <w:r w:rsidR="00DA7B8D" w:rsidRPr="00C326F2">
        <w:rPr>
          <w:rFonts w:ascii="Sylfaen" w:hAnsi="Sylfaen"/>
        </w:rPr>
        <w:lastRenderedPageBreak/>
        <w:t>ամբ</w:t>
      </w:r>
      <w:r w:rsidRPr="00C326F2">
        <w:rPr>
          <w:rFonts w:ascii="Sylfaen" w:hAnsi="Sylfaen"/>
        </w:rPr>
        <w:t>ողջ Ռուսաստանի տարածքով ՊՄԳ-ների հեռանկարային նախագծերի ընտրությանն ու մեկնարկին աջակց</w:t>
      </w:r>
      <w:r w:rsidR="0069647E" w:rsidRPr="00C326F2">
        <w:rPr>
          <w:rFonts w:ascii="Sylfaen" w:hAnsi="Sylfaen"/>
        </w:rPr>
        <w:t>մա</w:t>
      </w:r>
      <w:r w:rsidRPr="00C326F2">
        <w:rPr>
          <w:rFonts w:ascii="Sylfaen" w:hAnsi="Sylfaen"/>
        </w:rPr>
        <w:t>ն</w:t>
      </w:r>
      <w:r w:rsidR="0069647E" w:rsidRPr="00C326F2">
        <w:rPr>
          <w:rFonts w:ascii="Sylfaen" w:hAnsi="Sylfaen"/>
        </w:rPr>
        <w:t>ը</w:t>
      </w:r>
      <w:r w:rsidRPr="00C326F2">
        <w:rPr>
          <w:rFonts w:ascii="Sylfaen" w:hAnsi="Sylfaen"/>
        </w:rPr>
        <w:t>: Ծրագիրն ուղղված է միասնական տեղեկատվական հարթակ</w:t>
      </w:r>
      <w:r w:rsidR="009E79F2" w:rsidRPr="00C326F2">
        <w:rPr>
          <w:rFonts w:ascii="Sylfaen" w:hAnsi="Sylfaen"/>
        </w:rPr>
        <w:t>ում</w:t>
      </w:r>
      <w:r w:rsidRPr="00C326F2">
        <w:rPr>
          <w:rFonts w:ascii="Sylfaen" w:hAnsi="Sylfaen"/>
        </w:rPr>
        <w:t xml:space="preserve"> ռուսաստանյան տարածաշրջանների ՊՄԳ-ների նախագծերի աքսելերատորի ստեղծմանը՝ լավագույն նախագծերի ընտրության </w:t>
      </w:r>
      <w:r w:rsidR="00060B45" w:rsidRPr="00C326F2">
        <w:rPr>
          <w:rFonts w:ascii="Sylfaen" w:hAnsi="Sylfaen"/>
        </w:rPr>
        <w:t>եւ</w:t>
      </w:r>
      <w:r w:rsidRPr="00C326F2">
        <w:rPr>
          <w:rFonts w:ascii="Sylfaen" w:hAnsi="Sylfaen"/>
        </w:rPr>
        <w:t xml:space="preserve"> դրանց իրագործման, ֆինանսավորման ներգրավման </w:t>
      </w:r>
      <w:r w:rsidR="00060B45" w:rsidRPr="00C326F2">
        <w:rPr>
          <w:rFonts w:ascii="Sylfaen" w:hAnsi="Sylfaen"/>
        </w:rPr>
        <w:t>եւ</w:t>
      </w:r>
      <w:r w:rsidRPr="00C326F2">
        <w:rPr>
          <w:rFonts w:ascii="Sylfaen" w:hAnsi="Sylfaen"/>
        </w:rPr>
        <w:t xml:space="preserve"> տարածաշրջանային </w:t>
      </w:r>
      <w:r w:rsidRPr="00C326F2">
        <w:rPr>
          <w:rFonts w:ascii="Sylfaen" w:hAnsi="Sylfaen"/>
          <w:spacing w:val="-4"/>
        </w:rPr>
        <w:t>նախագծային թիմերի իրավասությունների մակարդակի բարձրացման նպատակով</w:t>
      </w:r>
      <w:r w:rsidRPr="00C326F2">
        <w:rPr>
          <w:rStyle w:val="FootnoteReference"/>
          <w:rFonts w:ascii="Sylfaen" w:hAnsi="Sylfaen"/>
          <w:spacing w:val="-4"/>
        </w:rPr>
        <w:footnoteReference w:id="42"/>
      </w:r>
      <w:r w:rsidRPr="00C326F2">
        <w:rPr>
          <w:rFonts w:ascii="Sylfaen" w:hAnsi="Sylfaen"/>
          <w:spacing w:val="-4"/>
        </w:rPr>
        <w:t>:</w:t>
      </w:r>
      <w:r w:rsidR="003748F3" w:rsidRPr="00C326F2">
        <w:rPr>
          <w:rFonts w:ascii="Sylfaen" w:hAnsi="Sylfaen"/>
          <w:spacing w:val="-4"/>
        </w:rPr>
        <w:t xml:space="preserve"> </w:t>
      </w:r>
      <w:r w:rsidRPr="00C326F2">
        <w:rPr>
          <w:rFonts w:ascii="Sylfaen" w:hAnsi="Sylfaen"/>
          <w:spacing w:val="-4"/>
        </w:rPr>
        <w:t>2017 թվականին ՊՄԳ-ի Ազգային կենտրոնը Ռուսաստանում</w:t>
      </w:r>
      <w:r w:rsidRPr="00C326F2">
        <w:rPr>
          <w:rFonts w:ascii="Sylfaen" w:hAnsi="Sylfaen"/>
        </w:rPr>
        <w:t xml:space="preserve"> </w:t>
      </w:r>
      <w:r w:rsidR="00DA7B8D" w:rsidRPr="00C326F2">
        <w:rPr>
          <w:rFonts w:ascii="Sylfaen" w:hAnsi="Sylfaen"/>
        </w:rPr>
        <w:t xml:space="preserve">սկսել է </w:t>
      </w:r>
      <w:r w:rsidRPr="00C326F2">
        <w:rPr>
          <w:rFonts w:ascii="Sylfaen" w:hAnsi="Sylfaen"/>
        </w:rPr>
        <w:t xml:space="preserve">Ենթակառուցվածքների զարգացմանն ուղղված մասնավոր ներդրումների ներգրավման </w:t>
      </w:r>
      <w:r w:rsidR="00060B45" w:rsidRPr="00C326F2">
        <w:rPr>
          <w:rFonts w:ascii="Sylfaen" w:hAnsi="Sylfaen"/>
        </w:rPr>
        <w:t>եւ</w:t>
      </w:r>
      <w:r w:rsidRPr="00C326F2">
        <w:rPr>
          <w:rFonts w:ascii="Sylfaen" w:hAnsi="Sylfaen"/>
        </w:rPr>
        <w:t xml:space="preserve"> ՊՄԳ-ի մեխանիզմների կիրառման վերաբերյալ ազգային զեկույցի պատրաստումը, որը վերլուծում է ՊՄԳ-ի ոլորտի իրավիճակը, դրա խնդիրները, ներառում է կանխատեսումներ, սահմանում է գերակայություններ </w:t>
      </w:r>
      <w:r w:rsidR="00060B45" w:rsidRPr="00C326F2">
        <w:rPr>
          <w:rFonts w:ascii="Sylfaen" w:hAnsi="Sylfaen"/>
        </w:rPr>
        <w:t>եւ</w:t>
      </w:r>
      <w:r w:rsidRPr="00C326F2">
        <w:rPr>
          <w:rFonts w:ascii="Sylfaen" w:hAnsi="Sylfaen"/>
        </w:rPr>
        <w:t xml:space="preserve"> ԱՊԳ-ի զարգացման միջոցառումներ: Զեկույցը կավարտվի 2018 թվականին, իսկ 2017</w:t>
      </w:r>
      <w:r w:rsidR="00752365" w:rsidRPr="00C326F2">
        <w:rPr>
          <w:rFonts w:ascii="Sylfaen" w:hAnsi="Sylfaen"/>
        </w:rPr>
        <w:t> </w:t>
      </w:r>
      <w:r w:rsidRPr="00C326F2">
        <w:rPr>
          <w:rFonts w:ascii="Sylfaen" w:hAnsi="Sylfaen"/>
        </w:rPr>
        <w:t xml:space="preserve">թվականին իրականացվել է առաջին փուլը՝ տեղեկատվության հավաքագրումն ու </w:t>
      </w:r>
      <w:r w:rsidR="001816C9" w:rsidRPr="00C326F2">
        <w:rPr>
          <w:rFonts w:ascii="Sylfaen" w:hAnsi="Sylfaen"/>
        </w:rPr>
        <w:t xml:space="preserve">ամփոփումը պետական իշխանության ներկայացուցիչների </w:t>
      </w:r>
      <w:r w:rsidR="00060B45" w:rsidRPr="00C326F2">
        <w:rPr>
          <w:rFonts w:ascii="Sylfaen" w:hAnsi="Sylfaen"/>
        </w:rPr>
        <w:t>եւ</w:t>
      </w:r>
      <w:r w:rsidR="001816C9" w:rsidRPr="00C326F2">
        <w:rPr>
          <w:rFonts w:ascii="Sylfaen" w:hAnsi="Sylfaen"/>
        </w:rPr>
        <w:t xml:space="preserve"> ՊՄԳ-ի շուկայի մասնակիցների ներգրավմամբ</w:t>
      </w:r>
      <w:r w:rsidRPr="00C326F2">
        <w:rPr>
          <w:rStyle w:val="FootnoteReference"/>
          <w:rFonts w:ascii="Sylfaen" w:hAnsi="Sylfaen"/>
        </w:rPr>
        <w:footnoteReference w:id="43"/>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Շարունակվում է ՊՄԳ-ի մասով Քաղաքացիական օրենսգրքում փոփոխությունների իրականացման աշխատանքը, ինչպես նա</w:t>
      </w:r>
      <w:r w:rsidR="00060B45" w:rsidRPr="00C326F2">
        <w:rPr>
          <w:rFonts w:ascii="Sylfaen" w:hAnsi="Sylfaen"/>
        </w:rPr>
        <w:t>եւ</w:t>
      </w:r>
      <w:r w:rsidRPr="00C326F2">
        <w:rPr>
          <w:rFonts w:ascii="Sylfaen" w:hAnsi="Sylfaen"/>
        </w:rPr>
        <w:t xml:space="preserve"> Կենտրոնի կողմից ակտիվ մշակվում են կոնցեսիոն օրենսդրության խնդրահարույց հատվածները, Կենտրոնի փորձագետների կողմից առաջարկվում են դրա կատարելագործման միջոցները</w:t>
      </w:r>
      <w:r w:rsidRPr="00C326F2">
        <w:rPr>
          <w:rStyle w:val="FootnoteReference"/>
          <w:rFonts w:ascii="Sylfaen" w:hAnsi="Sylfaen"/>
        </w:rPr>
        <w:footnoteReference w:id="44"/>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2017 թվականի մարտին Հանձնաժողովը ներկայացրել է ՊՄԳ-ի մեխանիզմների կիրառման ոլորտում անդամ պետությունների օրենսդրության կատարելագործմանն ուղղված՝ անդամ պետությունների</w:t>
      </w:r>
      <w:r w:rsidR="001816C9" w:rsidRPr="00C326F2">
        <w:rPr>
          <w:rFonts w:ascii="Sylfaen" w:hAnsi="Sylfaen"/>
        </w:rPr>
        <w:t xml:space="preserve"> միջոցառումների </w:t>
      </w:r>
      <w:r w:rsidR="001816C9" w:rsidRPr="00C326F2">
        <w:rPr>
          <w:rFonts w:ascii="Sylfaen" w:hAnsi="Sylfaen"/>
          <w:spacing w:val="-4"/>
        </w:rPr>
        <w:t>մշտադիտարկման արդյունքները, որոնք լուսաբանված են «Պետական մասնավոր գործընկերությունը Եվրասիական տնտեսական միության երկրներում: Պրակտիկ ձեռնարկ ներդրողների համար» բրոշյուրում: Տվյալ պրակտիկ ձեռնարկը</w:t>
      </w:r>
      <w:r w:rsidR="001816C9" w:rsidRPr="00C326F2">
        <w:rPr>
          <w:rFonts w:ascii="Sylfaen" w:hAnsi="Sylfaen"/>
        </w:rPr>
        <w:t xml:space="preserve"> մշակված է </w:t>
      </w:r>
      <w:r w:rsidR="001816C9" w:rsidRPr="00C326F2">
        <w:rPr>
          <w:rFonts w:ascii="Sylfaen" w:hAnsi="Sylfaen"/>
        </w:rPr>
        <w:lastRenderedPageBreak/>
        <w:t>այն ենթակառուցվածքային</w:t>
      </w:r>
      <w:r w:rsidRPr="00C326F2">
        <w:rPr>
          <w:rFonts w:ascii="Sylfaen" w:hAnsi="Sylfaen"/>
        </w:rPr>
        <w:t xml:space="preserve"> ընկերությունների ներկայացուցիչների, ֆինանսավորող կազմակերպությունների, ինչպես նա</w:t>
      </w:r>
      <w:r w:rsidR="00060B45" w:rsidRPr="00C326F2">
        <w:rPr>
          <w:rFonts w:ascii="Sylfaen" w:hAnsi="Sylfaen"/>
        </w:rPr>
        <w:t>եւ</w:t>
      </w:r>
      <w:r w:rsidRPr="00C326F2">
        <w:rPr>
          <w:rFonts w:ascii="Sylfaen" w:hAnsi="Sylfaen"/>
        </w:rPr>
        <w:t xml:space="preserve"> այլ շահագրգիռ կողմերի համար, որոնք դիտարկում են ԵԱՏՄ տարածքում ՊՄԳ-ի նախագծերի </w:t>
      </w:r>
      <w:r w:rsidRPr="00C326F2">
        <w:rPr>
          <w:rFonts w:ascii="Sylfaen" w:hAnsi="Sylfaen"/>
          <w:spacing w:val="-4"/>
        </w:rPr>
        <w:t>գործարկմանն ու իրագործմանը մասնակցության հնարավորությունը: Ձեռնարկը նկարագրում է ԵԱՏՄ-ում ՊՄԳ-ի նախագծերի իրագործման առկա լավագույն ազգային փորձերը: Անդամ պետություններից յուրաքանչյուրի նկատմամբ</w:t>
      </w:r>
      <w:r w:rsidRPr="00C326F2">
        <w:rPr>
          <w:rFonts w:ascii="Sylfaen" w:hAnsi="Sylfaen"/>
        </w:rPr>
        <w:t xml:space="preserve"> տրվում է ՊՄԳ-ի ոլորտում օրենսդրության կրճատ բնութագիրը, ինչպես նա</w:t>
      </w:r>
      <w:r w:rsidR="00060B45" w:rsidRPr="00C326F2">
        <w:rPr>
          <w:rFonts w:ascii="Sylfaen" w:hAnsi="Sylfaen"/>
        </w:rPr>
        <w:t>եւ</w:t>
      </w:r>
      <w:r w:rsidRPr="00C326F2">
        <w:rPr>
          <w:rFonts w:ascii="Sylfaen" w:hAnsi="Sylfaen"/>
        </w:rPr>
        <w:t xml:space="preserve"> նախագծերի իրագործման հնարավոր ձ</w:t>
      </w:r>
      <w:r w:rsidR="00060B45" w:rsidRPr="00C326F2">
        <w:rPr>
          <w:rFonts w:ascii="Sylfaen" w:hAnsi="Sylfaen"/>
        </w:rPr>
        <w:t>եւ</w:t>
      </w:r>
      <w:r w:rsidRPr="00C326F2">
        <w:rPr>
          <w:rFonts w:ascii="Sylfaen" w:hAnsi="Sylfaen"/>
        </w:rPr>
        <w:t xml:space="preserve">երի </w:t>
      </w:r>
      <w:r w:rsidR="00060B45" w:rsidRPr="00C326F2">
        <w:rPr>
          <w:rFonts w:ascii="Sylfaen" w:hAnsi="Sylfaen"/>
        </w:rPr>
        <w:t>եւ</w:t>
      </w:r>
      <w:r w:rsidRPr="00C326F2">
        <w:rPr>
          <w:rFonts w:ascii="Sylfaen" w:hAnsi="Sylfaen"/>
        </w:rPr>
        <w:t xml:space="preserve"> դրանց կիրառման առանձնահատկության նկարագրությունը:</w:t>
      </w:r>
      <w:r w:rsidR="00060B45" w:rsidRPr="00C326F2">
        <w:rPr>
          <w:rFonts w:ascii="Sylfaen" w:hAnsi="Sylfaen"/>
        </w:rPr>
        <w:t xml:space="preserve"> </w:t>
      </w:r>
      <w:r w:rsidRPr="00C326F2">
        <w:rPr>
          <w:rFonts w:ascii="Sylfaen" w:hAnsi="Sylfaen"/>
        </w:rPr>
        <w:t>Բացի այդ</w:t>
      </w:r>
      <w:r w:rsidR="00B87D4F" w:rsidRPr="00C326F2">
        <w:rPr>
          <w:rFonts w:ascii="Sylfaen" w:hAnsi="Sylfaen"/>
        </w:rPr>
        <w:t>՝</w:t>
      </w:r>
      <w:r w:rsidRPr="00C326F2">
        <w:rPr>
          <w:rFonts w:ascii="Sylfaen" w:hAnsi="Sylfaen"/>
        </w:rPr>
        <w:t xml:space="preserve"> նկարագրվում են ՊՄԳ-ի նախագծերում ներդրողների հնարավոր երաշխիքները </w:t>
      </w:r>
      <w:r w:rsidR="00060B45" w:rsidRPr="00C326F2">
        <w:rPr>
          <w:rFonts w:ascii="Sylfaen" w:hAnsi="Sylfaen"/>
        </w:rPr>
        <w:t>եւ</w:t>
      </w:r>
      <w:r w:rsidRPr="00C326F2">
        <w:rPr>
          <w:rFonts w:ascii="Sylfaen" w:hAnsi="Sylfaen"/>
        </w:rPr>
        <w:t xml:space="preserve"> առանձնաշնորհումները, դրանք նախաձեռնելու, մշակելու </w:t>
      </w:r>
      <w:r w:rsidR="00060B45" w:rsidRPr="00C326F2">
        <w:rPr>
          <w:rFonts w:ascii="Sylfaen" w:hAnsi="Sylfaen"/>
        </w:rPr>
        <w:t>եւ</w:t>
      </w:r>
      <w:r w:rsidRPr="00C326F2">
        <w:rPr>
          <w:rFonts w:ascii="Sylfaen" w:hAnsi="Sylfaen"/>
        </w:rPr>
        <w:t xml:space="preserve"> ուսումնասիրելու ընթացակարգերը, այդ թվում</w:t>
      </w:r>
      <w:r w:rsidR="002A33C5" w:rsidRPr="00C326F2">
        <w:rPr>
          <w:rFonts w:ascii="Sylfaen" w:hAnsi="Sylfaen"/>
        </w:rPr>
        <w:t>՝</w:t>
      </w:r>
      <w:r w:rsidRPr="00C326F2">
        <w:rPr>
          <w:rFonts w:ascii="Sylfaen" w:hAnsi="Sylfaen"/>
        </w:rPr>
        <w:t xml:space="preserve"> «մասնավոր նախաձեռնության» մեխանիզմի կիրառման առանձնահատկությունները, եթե այդպիսի մեխանիզմը նախատեսված է ազգային օրենսդրությամբ</w:t>
      </w:r>
      <w:r w:rsidRPr="00C326F2">
        <w:rPr>
          <w:rStyle w:val="FootnoteReference"/>
          <w:rFonts w:ascii="Sylfaen" w:hAnsi="Sylfaen"/>
        </w:rPr>
        <w:footnoteReference w:id="45"/>
      </w:r>
      <w:r w:rsidRPr="00C326F2">
        <w:rPr>
          <w:rFonts w:ascii="Sylfaen" w:hAnsi="Sylfaen"/>
        </w:rPr>
        <w:t>:</w:t>
      </w:r>
      <w:r w:rsidR="00060B45" w:rsidRPr="00C326F2">
        <w:rPr>
          <w:rFonts w:ascii="Sylfaen" w:hAnsi="Sylfaen"/>
        </w:rPr>
        <w:t xml:space="preserve"> </w:t>
      </w:r>
    </w:p>
    <w:p w:rsidR="003A3E70" w:rsidRPr="00C326F2" w:rsidRDefault="003A3E70" w:rsidP="00060B45">
      <w:pPr>
        <w:spacing w:after="160" w:line="360" w:lineRule="auto"/>
        <w:ind w:firstLine="567"/>
        <w:jc w:val="both"/>
        <w:rPr>
          <w:rFonts w:ascii="Sylfaen" w:hAnsi="Sylfaen"/>
        </w:rPr>
      </w:pPr>
      <w:r w:rsidRPr="00C326F2">
        <w:rPr>
          <w:rFonts w:ascii="Sylfaen" w:hAnsi="Sylfaen"/>
        </w:rPr>
        <w:t>2017 թվականին Հանձնաժողով</w:t>
      </w:r>
      <w:r w:rsidR="00B87D4F" w:rsidRPr="00C326F2">
        <w:rPr>
          <w:rFonts w:ascii="Sylfaen" w:hAnsi="Sylfaen"/>
        </w:rPr>
        <w:t>ն</w:t>
      </w:r>
      <w:r w:rsidRPr="00C326F2">
        <w:rPr>
          <w:rFonts w:ascii="Sylfaen" w:hAnsi="Sylfaen"/>
        </w:rPr>
        <w:t xml:space="preserve"> անցկացրել է փորձագիտական խմբի երկու նիստ (մարտի 28-ին ք</w:t>
      </w:r>
      <w:r w:rsidR="00B87D4F" w:rsidRPr="00C326F2">
        <w:rPr>
          <w:rFonts w:ascii="Sylfaen" w:hAnsi="Sylfaen"/>
        </w:rPr>
        <w:t>աղ</w:t>
      </w:r>
      <w:r w:rsidRPr="00C326F2">
        <w:rPr>
          <w:rFonts w:ascii="Sylfaen" w:hAnsi="Sylfaen"/>
        </w:rPr>
        <w:t xml:space="preserve">. Մոսկվայում </w:t>
      </w:r>
      <w:r w:rsidR="00060B45" w:rsidRPr="00C326F2">
        <w:rPr>
          <w:rFonts w:ascii="Sylfaen" w:hAnsi="Sylfaen"/>
        </w:rPr>
        <w:t>եւ</w:t>
      </w:r>
      <w:r w:rsidRPr="00C326F2">
        <w:rPr>
          <w:rFonts w:ascii="Sylfaen" w:hAnsi="Sylfaen"/>
        </w:rPr>
        <w:t xml:space="preserve"> հունիսի 7-ին</w:t>
      </w:r>
      <w:r w:rsidR="00B87D4F" w:rsidRPr="00C326F2">
        <w:rPr>
          <w:rFonts w:ascii="Sylfaen" w:hAnsi="Sylfaen"/>
        </w:rPr>
        <w:t>՝</w:t>
      </w:r>
      <w:r w:rsidRPr="00C326F2">
        <w:rPr>
          <w:rFonts w:ascii="Sylfaen" w:hAnsi="Sylfaen"/>
        </w:rPr>
        <w:t xml:space="preserve"> ք</w:t>
      </w:r>
      <w:r w:rsidR="00B87D4F" w:rsidRPr="00C326F2">
        <w:rPr>
          <w:rFonts w:ascii="Sylfaen" w:hAnsi="Sylfaen"/>
        </w:rPr>
        <w:t>աղ</w:t>
      </w:r>
      <w:r w:rsidRPr="00C326F2">
        <w:rPr>
          <w:rFonts w:ascii="Sylfaen" w:hAnsi="Sylfaen"/>
        </w:rPr>
        <w:t xml:space="preserve">. Մինսկում), որոնց ընթացքում քննարկվել են ԵԱՏՄ շրջանակներում ՊՄԳ-ի մեխանիզմների զարգացման </w:t>
      </w:r>
      <w:r w:rsidR="00060B45" w:rsidRPr="00C326F2">
        <w:rPr>
          <w:rFonts w:ascii="Sylfaen" w:hAnsi="Sylfaen"/>
        </w:rPr>
        <w:t>եւ</w:t>
      </w:r>
      <w:r w:rsidRPr="00C326F2">
        <w:rPr>
          <w:rFonts w:ascii="Sylfaen" w:hAnsi="Sylfaen"/>
        </w:rPr>
        <w:t xml:space="preserve"> կատարելագործման հարցերը: Միության անդամ պետությունների լիազոր</w:t>
      </w:r>
      <w:r w:rsidR="001921AE" w:rsidRPr="00C326F2">
        <w:rPr>
          <w:rFonts w:ascii="Sylfaen" w:hAnsi="Sylfaen"/>
        </w:rPr>
        <w:t>ված</w:t>
      </w:r>
      <w:r w:rsidRPr="00C326F2">
        <w:rPr>
          <w:rFonts w:ascii="Sylfaen" w:hAnsi="Sylfaen"/>
        </w:rPr>
        <w:t xml:space="preserve"> մարմինների </w:t>
      </w:r>
      <w:r w:rsidR="00060B45" w:rsidRPr="00C326F2">
        <w:rPr>
          <w:rFonts w:ascii="Sylfaen" w:hAnsi="Sylfaen"/>
        </w:rPr>
        <w:t>եւ</w:t>
      </w:r>
      <w:r w:rsidRPr="00C326F2">
        <w:rPr>
          <w:rFonts w:ascii="Sylfaen" w:hAnsi="Sylfaen"/>
        </w:rPr>
        <w:t xml:space="preserve"> կազմակերպությունների ներկայացուցիչները ներկայացրել են ՊՄԳ-ի ձ</w:t>
      </w:r>
      <w:r w:rsidR="00060B45" w:rsidRPr="00C326F2">
        <w:rPr>
          <w:rFonts w:ascii="Sylfaen" w:hAnsi="Sylfaen"/>
        </w:rPr>
        <w:t>եւ</w:t>
      </w:r>
      <w:r w:rsidRPr="00C326F2">
        <w:rPr>
          <w:rFonts w:ascii="Sylfaen" w:hAnsi="Sylfaen"/>
        </w:rPr>
        <w:t>աչափով իրագործվող ազգային նախագծեր, ինչպես նա</w:t>
      </w:r>
      <w:r w:rsidR="00060B45" w:rsidRPr="00C326F2">
        <w:rPr>
          <w:rFonts w:ascii="Sylfaen" w:hAnsi="Sylfaen"/>
        </w:rPr>
        <w:t>եւ</w:t>
      </w:r>
      <w:r w:rsidRPr="00C326F2">
        <w:rPr>
          <w:rFonts w:ascii="Sylfaen" w:hAnsi="Sylfaen"/>
        </w:rPr>
        <w:t xml:space="preserve"> փոխանակվել են այդպիսի նախագծերի իրագործման փորձով:</w:t>
      </w:r>
    </w:p>
    <w:p w:rsidR="002750CB" w:rsidRPr="00C326F2" w:rsidRDefault="002750CB"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pacing w:val="-6"/>
          <w:sz w:val="24"/>
          <w:szCs w:val="24"/>
        </w:rPr>
        <w:t xml:space="preserve">Ներդրված միջոցների վերադարձի </w:t>
      </w:r>
      <w:r w:rsidR="00060B45" w:rsidRPr="00C326F2">
        <w:rPr>
          <w:rFonts w:ascii="Sylfaen" w:hAnsi="Sylfaen"/>
          <w:spacing w:val="-6"/>
          <w:sz w:val="24"/>
          <w:szCs w:val="24"/>
        </w:rPr>
        <w:t>եւ</w:t>
      </w:r>
      <w:r w:rsidRPr="00C326F2">
        <w:rPr>
          <w:rFonts w:ascii="Sylfaen" w:hAnsi="Sylfaen"/>
          <w:spacing w:val="-6"/>
          <w:sz w:val="24"/>
          <w:szCs w:val="24"/>
        </w:rPr>
        <w:t xml:space="preserve"> ներդրողի ռիսկերը ծածկելու լրացուցիչ երաշխիքներ ստեղծող ներդրումների երաշխավորման մեխանիզմների</w:t>
      </w:r>
      <w:r w:rsidRPr="00C326F2">
        <w:rPr>
          <w:rFonts w:ascii="Sylfaen" w:hAnsi="Sylfaen"/>
          <w:sz w:val="24"/>
          <w:szCs w:val="24"/>
        </w:rPr>
        <w:t xml:space="preserve"> օգտագործում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Բելառուսի Հանրապետությունում գործում է 2016-2020 թվականների փոքր </w:t>
      </w:r>
      <w:r w:rsidR="00060B45" w:rsidRPr="00C326F2">
        <w:rPr>
          <w:rFonts w:ascii="Sylfaen" w:hAnsi="Sylfaen"/>
        </w:rPr>
        <w:t>եւ</w:t>
      </w:r>
      <w:r w:rsidRPr="00C326F2">
        <w:rPr>
          <w:rFonts w:ascii="Sylfaen" w:hAnsi="Sylfaen"/>
        </w:rPr>
        <w:t xml:space="preserve"> միջին </w:t>
      </w:r>
      <w:r w:rsidR="003A4641" w:rsidRPr="00C326F2">
        <w:rPr>
          <w:rFonts w:ascii="Sylfaen" w:hAnsi="Sylfaen"/>
        </w:rPr>
        <w:t>ձեռնարկատիրության աջակցության պետական ծրագիրը:</w:t>
      </w:r>
      <w:r w:rsidR="00AB004F" w:rsidRPr="00C326F2">
        <w:rPr>
          <w:rStyle w:val="FootnoteReference"/>
          <w:rFonts w:ascii="Sylfaen" w:hAnsi="Sylfaen"/>
        </w:rPr>
        <w:footnoteReference w:id="46"/>
      </w:r>
      <w:r w:rsidR="003A4641" w:rsidRPr="00C326F2">
        <w:rPr>
          <w:rFonts w:ascii="Sylfaen" w:hAnsi="Sylfaen"/>
        </w:rPr>
        <w:t xml:space="preserve"> Ծրագրի </w:t>
      </w:r>
      <w:r w:rsidR="003A4641" w:rsidRPr="00C326F2">
        <w:rPr>
          <w:rFonts w:ascii="Sylfaen" w:hAnsi="Sylfaen"/>
        </w:rPr>
        <w:lastRenderedPageBreak/>
        <w:t xml:space="preserve">ուղղություններից մեկը՝ ներդրումային </w:t>
      </w:r>
      <w:r w:rsidR="00060B45" w:rsidRPr="00C326F2">
        <w:rPr>
          <w:rFonts w:ascii="Sylfaen" w:hAnsi="Sylfaen"/>
        </w:rPr>
        <w:t>եւ</w:t>
      </w:r>
      <w:r w:rsidR="003A4641" w:rsidRPr="00C326F2">
        <w:rPr>
          <w:rFonts w:ascii="Sylfaen" w:hAnsi="Sylfaen"/>
        </w:rPr>
        <w:t xml:space="preserve"> բիզնես նախագծեր իրագործող փոքր ձեռնարկատիրության սուբյեկտներին շինարարության, կապիտալ շինությունների (շենքեր, շինություններ), մեկուսացված</w:t>
      </w:r>
      <w:r w:rsidRPr="00C326F2">
        <w:rPr>
          <w:rFonts w:ascii="Sylfaen" w:hAnsi="Sylfaen"/>
        </w:rPr>
        <w:t xml:space="preserve"> տարածքների ձեռքբերման, դրանց վերանորոգման </w:t>
      </w:r>
      <w:r w:rsidR="00060B45" w:rsidRPr="00C326F2">
        <w:rPr>
          <w:rFonts w:ascii="Sylfaen" w:hAnsi="Sylfaen"/>
        </w:rPr>
        <w:t>եւ</w:t>
      </w:r>
      <w:r w:rsidRPr="00C326F2">
        <w:rPr>
          <w:rFonts w:ascii="Sylfaen" w:hAnsi="Sylfaen"/>
        </w:rPr>
        <w:t xml:space="preserve"> վերակառուցման, սարքավորումների, տրանսպորտային միջոցների, հատուկ սարքվածքների </w:t>
      </w:r>
      <w:r w:rsidR="00060B45" w:rsidRPr="00C326F2">
        <w:rPr>
          <w:rFonts w:ascii="Sylfaen" w:hAnsi="Sylfaen"/>
        </w:rPr>
        <w:t>եւ</w:t>
      </w:r>
      <w:r w:rsidRPr="00C326F2">
        <w:rPr>
          <w:rFonts w:ascii="Sylfaen" w:hAnsi="Sylfaen"/>
        </w:rPr>
        <w:t xml:space="preserve"> հարմարանքների ձեռքբերման, անձնական արտադրության </w:t>
      </w:r>
      <w:r w:rsidR="00060B45" w:rsidRPr="00C326F2">
        <w:rPr>
          <w:rFonts w:ascii="Sylfaen" w:hAnsi="Sylfaen"/>
        </w:rPr>
        <w:t>եւ</w:t>
      </w:r>
      <w:r w:rsidRPr="00C326F2">
        <w:rPr>
          <w:rFonts w:ascii="Sylfaen" w:hAnsi="Sylfaen"/>
        </w:rPr>
        <w:t xml:space="preserve"> ծառայությունների մատուցման համար </w:t>
      </w:r>
      <w:r w:rsidR="005E138F" w:rsidRPr="00C326F2">
        <w:rPr>
          <w:rFonts w:ascii="Sylfaen" w:hAnsi="Sylfaen"/>
        </w:rPr>
        <w:t xml:space="preserve">լրակազմող </w:t>
      </w:r>
      <w:r w:rsidRPr="00C326F2">
        <w:rPr>
          <w:rFonts w:ascii="Sylfaen" w:hAnsi="Sylfaen"/>
        </w:rPr>
        <w:t xml:space="preserve">արտադրատեսակների, հումքի </w:t>
      </w:r>
      <w:r w:rsidR="00060B45" w:rsidRPr="00C326F2">
        <w:rPr>
          <w:rFonts w:ascii="Sylfaen" w:hAnsi="Sylfaen"/>
        </w:rPr>
        <w:t>եւ</w:t>
      </w:r>
      <w:r w:rsidRPr="00C326F2">
        <w:rPr>
          <w:rFonts w:ascii="Sylfaen" w:hAnsi="Sylfaen"/>
        </w:rPr>
        <w:t xml:space="preserve"> նյութերի գնման արտոնյալ վարկերով երաշխիքների տրամադրումն է</w:t>
      </w:r>
      <w:r w:rsidRPr="00C326F2">
        <w:rPr>
          <w:rStyle w:val="FootnoteReference"/>
          <w:rFonts w:ascii="Sylfaen" w:hAnsi="Sylfaen"/>
        </w:rPr>
        <w:footnoteReference w:id="47"/>
      </w:r>
      <w:r w:rsidRPr="00C326F2">
        <w:rPr>
          <w:rFonts w:ascii="Sylfaen" w:hAnsi="Sylfaen"/>
        </w:rPr>
        <w:t>: Փոքր ձեռնարկատիրության մեկ սուբյեկտին տրամադրված երաշխիքի չափը (</w:t>
      </w:r>
      <w:r w:rsidR="00374B1F" w:rsidRPr="00C326F2">
        <w:rPr>
          <w:rFonts w:ascii="Sylfaen" w:hAnsi="Sylfaen"/>
        </w:rPr>
        <w:t>ներառյալ</w:t>
      </w:r>
      <w:r w:rsidRPr="00C326F2">
        <w:rPr>
          <w:rFonts w:ascii="Sylfaen" w:hAnsi="Sylfaen"/>
        </w:rPr>
        <w:t xml:space="preserve"> անհատ ձեռնարկատերեր</w:t>
      </w:r>
      <w:r w:rsidR="00CB015C" w:rsidRPr="00C326F2">
        <w:rPr>
          <w:rFonts w:ascii="Sylfaen" w:hAnsi="Sylfaen"/>
        </w:rPr>
        <w:t>ը</w:t>
      </w:r>
      <w:r w:rsidRPr="00C326F2">
        <w:rPr>
          <w:rFonts w:ascii="Sylfaen" w:hAnsi="Sylfaen"/>
        </w:rPr>
        <w:t xml:space="preserve">, միկրո </w:t>
      </w:r>
      <w:r w:rsidR="00060B45" w:rsidRPr="00C326F2">
        <w:rPr>
          <w:rFonts w:ascii="Sylfaen" w:hAnsi="Sylfaen"/>
        </w:rPr>
        <w:t>եւ</w:t>
      </w:r>
      <w:r w:rsidRPr="00C326F2">
        <w:rPr>
          <w:rFonts w:ascii="Sylfaen" w:hAnsi="Sylfaen"/>
        </w:rPr>
        <w:t xml:space="preserve"> փոքր կազմակերպություններ</w:t>
      </w:r>
      <w:r w:rsidR="00CB015C" w:rsidRPr="00C326F2">
        <w:rPr>
          <w:rFonts w:ascii="Sylfaen" w:hAnsi="Sylfaen"/>
        </w:rPr>
        <w:t>ը</w:t>
      </w:r>
      <w:r w:rsidRPr="00C326F2">
        <w:rPr>
          <w:rFonts w:ascii="Sylfaen" w:hAnsi="Sylfaen"/>
        </w:rPr>
        <w:t>) չի կարող գերազանցել արտոնյալ վարկի գումարի 70%</w:t>
      </w:r>
      <w:r w:rsidR="004A51A4" w:rsidRPr="00C326F2">
        <w:rPr>
          <w:rFonts w:ascii="Sylfaen" w:hAnsi="Sylfaen"/>
        </w:rPr>
        <w:t>-ը</w:t>
      </w:r>
      <w:r w:rsidRPr="00C326F2">
        <w:rPr>
          <w:rFonts w:ascii="Sylfaen" w:hAnsi="Sylfaen"/>
        </w:rPr>
        <w:t>, իսկ երաշխիքի տրամադրման համար գումարը կազմում է տ</w:t>
      </w:r>
      <w:r w:rsidR="00374B1F" w:rsidRPr="00C326F2">
        <w:rPr>
          <w:rFonts w:ascii="Sylfaen" w:hAnsi="Sylfaen"/>
        </w:rPr>
        <w:t>ր</w:t>
      </w:r>
      <w:r w:rsidRPr="00C326F2">
        <w:rPr>
          <w:rFonts w:ascii="Sylfaen" w:hAnsi="Sylfaen"/>
        </w:rPr>
        <w:t>ամադրված երաշխիքի գումարի 5%-ը</w:t>
      </w:r>
      <w:r w:rsidRPr="00C326F2">
        <w:rPr>
          <w:rStyle w:val="FootnoteReference"/>
          <w:rFonts w:ascii="Sylfaen" w:hAnsi="Sylfaen"/>
        </w:rPr>
        <w:footnoteReference w:id="48"/>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Ղազախստանի Հանրապետությունում «Բիզնեսի ճանապարհային քարտեզ-2020 »</w:t>
      </w:r>
      <w:r w:rsidRPr="00C326F2">
        <w:rPr>
          <w:rStyle w:val="FootnoteReference"/>
          <w:rFonts w:ascii="Sylfaen" w:hAnsi="Sylfaen"/>
        </w:rPr>
        <w:footnoteReference w:id="49"/>
      </w:r>
      <w:r w:rsidRPr="00C326F2">
        <w:rPr>
          <w:rFonts w:ascii="Sylfaen" w:hAnsi="Sylfaen"/>
        </w:rPr>
        <w:t xml:space="preserve"> բիզնեսին աջակցության </w:t>
      </w:r>
      <w:r w:rsidR="00060B45" w:rsidRPr="00C326F2">
        <w:rPr>
          <w:rFonts w:ascii="Sylfaen" w:hAnsi="Sylfaen"/>
        </w:rPr>
        <w:t>եւ</w:t>
      </w:r>
      <w:r w:rsidRPr="00C326F2">
        <w:rPr>
          <w:rFonts w:ascii="Sylfaen" w:hAnsi="Sylfaen"/>
        </w:rPr>
        <w:t xml:space="preserve"> զարգացման միասնական ծրագրի շրջանակներում շարունակվում է փոքր </w:t>
      </w:r>
      <w:r w:rsidR="00060B45" w:rsidRPr="00C326F2">
        <w:rPr>
          <w:rFonts w:ascii="Sylfaen" w:hAnsi="Sylfaen"/>
        </w:rPr>
        <w:t>եւ</w:t>
      </w:r>
      <w:r w:rsidRPr="00C326F2">
        <w:rPr>
          <w:rFonts w:ascii="Sylfaen" w:hAnsi="Sylfaen"/>
        </w:rPr>
        <w:t xml:space="preserve"> միջին բիզնեսին տրամադրվող վարկերը երաշխավորելու ուղղության զարգացումը: Տվյալ ծրագրի իրագործման շրջանակներում 2018 թվականի փետրվարի դրությամբ Ղազախստանում հավանության է արժանացել երաշխավորման 3 833 հայտ՝ 138 մլրդ տենգե վարկային պորտֆելի ընդհանուր գումարի </w:t>
      </w:r>
      <w:r w:rsidR="00060B45" w:rsidRPr="00C326F2">
        <w:rPr>
          <w:rFonts w:ascii="Sylfaen" w:hAnsi="Sylfaen"/>
        </w:rPr>
        <w:t>եւ</w:t>
      </w:r>
      <w:r w:rsidRPr="00C326F2">
        <w:rPr>
          <w:rFonts w:ascii="Sylfaen" w:hAnsi="Sylfaen"/>
        </w:rPr>
        <w:t xml:space="preserve"> 57.8 մլրդ տենգե երաշխիքների ընդհանուր գումարի չափով: 2017 թվականի ընթացքում ստորագրվել է պետական երաշխիքների տրամադրման 1064 պայմանագիր՝ 2016 թվականի 866-ի դիմաց:</w:t>
      </w:r>
      <w:r w:rsidRPr="00C326F2">
        <w:rPr>
          <w:rStyle w:val="FootnoteReference"/>
          <w:rFonts w:ascii="Sylfaen" w:hAnsi="Sylfaen"/>
        </w:rPr>
        <w:footnoteReference w:id="50"/>
      </w:r>
      <w:r w:rsidRPr="00C326F2">
        <w:rPr>
          <w:rFonts w:ascii="Sylfaen" w:hAnsi="Sylfaen"/>
        </w:rPr>
        <w:t xml:space="preserve"> 2017 թվականին երաշխիքների ընդհանուր գումարը կազմել է մոտ 14.9 մլրդ տենգե, ինչը 4.1 մլրդ տենգեով ավել</w:t>
      </w:r>
      <w:r w:rsidR="00C67FBB" w:rsidRPr="00C326F2">
        <w:rPr>
          <w:rFonts w:ascii="Sylfaen" w:hAnsi="Sylfaen"/>
        </w:rPr>
        <w:t>ի</w:t>
      </w:r>
      <w:r w:rsidRPr="00C326F2">
        <w:rPr>
          <w:rFonts w:ascii="Sylfaen" w:hAnsi="Sylfaen"/>
        </w:rPr>
        <w:t xml:space="preserve"> է, քան 2016 թվականին, ընդ որում</w:t>
      </w:r>
      <w:r w:rsidR="00C67FBB" w:rsidRPr="00C326F2">
        <w:rPr>
          <w:rFonts w:ascii="Sylfaen" w:hAnsi="Sylfaen"/>
        </w:rPr>
        <w:t>՝</w:t>
      </w:r>
      <w:r w:rsidRPr="00C326F2">
        <w:rPr>
          <w:rFonts w:ascii="Sylfaen" w:hAnsi="Sylfaen"/>
        </w:rPr>
        <w:t xml:space="preserve"> պետական երաշխիքներով ապահո</w:t>
      </w:r>
      <w:r w:rsidR="00FD2A02" w:rsidRPr="00C326F2">
        <w:rPr>
          <w:rFonts w:ascii="Sylfaen" w:hAnsi="Sylfaen"/>
        </w:rPr>
        <w:t>վ</w:t>
      </w:r>
      <w:r w:rsidRPr="00C326F2">
        <w:rPr>
          <w:rFonts w:ascii="Sylfaen" w:hAnsi="Sylfaen"/>
        </w:rPr>
        <w:t>ված վարկերի ընդհանուր գումարի մասնաբաժինը 44.17%-ից նվազել է մինչ</w:t>
      </w:r>
      <w:r w:rsidR="00060B45" w:rsidRPr="00C326F2">
        <w:rPr>
          <w:rFonts w:ascii="Sylfaen" w:hAnsi="Sylfaen"/>
        </w:rPr>
        <w:t>եւ</w:t>
      </w:r>
      <w:r w:rsidRPr="00C326F2">
        <w:rPr>
          <w:rFonts w:ascii="Sylfaen" w:hAnsi="Sylfaen"/>
        </w:rPr>
        <w:t xml:space="preserve"> 40%: Վարկավորման </w:t>
      </w:r>
      <w:r w:rsidR="00060B45" w:rsidRPr="00C326F2">
        <w:rPr>
          <w:rFonts w:ascii="Sylfaen" w:hAnsi="Sylfaen"/>
        </w:rPr>
        <w:t>եւ</w:t>
      </w:r>
      <w:r w:rsidRPr="00C326F2">
        <w:rPr>
          <w:rFonts w:ascii="Sylfaen" w:hAnsi="Sylfaen"/>
        </w:rPr>
        <w:t xml:space="preserve"> երաշխավորման առավելագույն ծավալ</w:t>
      </w:r>
      <w:r w:rsidR="0083786F" w:rsidRPr="00C326F2">
        <w:rPr>
          <w:rFonts w:ascii="Sylfaen" w:hAnsi="Sylfaen"/>
        </w:rPr>
        <w:t>ն</w:t>
      </w:r>
      <w:r w:rsidRPr="00C326F2">
        <w:rPr>
          <w:rFonts w:ascii="Sylfaen" w:hAnsi="Sylfaen"/>
        </w:rPr>
        <w:t xml:space="preserve"> ստանում են մշակող </w:t>
      </w:r>
      <w:r w:rsidRPr="00C326F2">
        <w:rPr>
          <w:rFonts w:ascii="Sylfaen" w:hAnsi="Sylfaen"/>
        </w:rPr>
        <w:lastRenderedPageBreak/>
        <w:t>արդյունաբերությունը՝ երաշխավորման ընդհանուր գումարի 39%</w:t>
      </w:r>
      <w:r w:rsidR="002D49A9" w:rsidRPr="00C326F2">
        <w:rPr>
          <w:rFonts w:ascii="Sylfaen" w:hAnsi="Sylfaen"/>
        </w:rPr>
        <w:t>-ը</w:t>
      </w:r>
      <w:r w:rsidRPr="00C326F2">
        <w:rPr>
          <w:rFonts w:ascii="Sylfaen" w:hAnsi="Sylfaen"/>
        </w:rPr>
        <w:t xml:space="preserve">, տրանսպորտը </w:t>
      </w:r>
      <w:r w:rsidR="00060B45" w:rsidRPr="00C326F2">
        <w:rPr>
          <w:rFonts w:ascii="Sylfaen" w:hAnsi="Sylfaen"/>
        </w:rPr>
        <w:t>եւ</w:t>
      </w:r>
      <w:r w:rsidRPr="00C326F2">
        <w:rPr>
          <w:rFonts w:ascii="Sylfaen" w:hAnsi="Sylfaen"/>
        </w:rPr>
        <w:t xml:space="preserve"> պահեստավորումը՝ 14%</w:t>
      </w:r>
      <w:r w:rsidR="002D49A9" w:rsidRPr="00C326F2">
        <w:rPr>
          <w:rFonts w:ascii="Sylfaen" w:hAnsi="Sylfaen"/>
        </w:rPr>
        <w:t>-ը</w:t>
      </w:r>
      <w:r w:rsidRPr="00C326F2">
        <w:rPr>
          <w:rFonts w:ascii="Sylfaen" w:hAnsi="Sylfaen"/>
        </w:rPr>
        <w:t>, գյուղատնտեսությունը՝ 9%</w:t>
      </w:r>
      <w:r w:rsidR="002D49A9" w:rsidRPr="00C326F2">
        <w:rPr>
          <w:rFonts w:ascii="Sylfaen" w:hAnsi="Sylfaen"/>
        </w:rPr>
        <w:t>-ը</w:t>
      </w:r>
      <w:r w:rsidRPr="00C326F2">
        <w:rPr>
          <w:rFonts w:ascii="Sylfaen" w:hAnsi="Sylfaen"/>
        </w:rPr>
        <w:t xml:space="preserve"> </w:t>
      </w:r>
      <w:r w:rsidR="00060B45" w:rsidRPr="00C326F2">
        <w:rPr>
          <w:rFonts w:ascii="Sylfaen" w:hAnsi="Sylfaen"/>
        </w:rPr>
        <w:t>եւ</w:t>
      </w:r>
      <w:r w:rsidRPr="00C326F2">
        <w:rPr>
          <w:rFonts w:ascii="Sylfaen" w:hAnsi="Sylfaen"/>
        </w:rPr>
        <w:t xml:space="preserve"> բժշկական ծառայությունները՝ </w:t>
      </w:r>
      <w:r w:rsidR="003A4641" w:rsidRPr="00C326F2">
        <w:rPr>
          <w:rFonts w:ascii="Sylfaen" w:hAnsi="Sylfaen"/>
        </w:rPr>
        <w:t>9%-ը</w:t>
      </w:r>
      <w:r w:rsidRPr="00C326F2">
        <w:rPr>
          <w:rStyle w:val="FootnoteReference"/>
          <w:rFonts w:ascii="Sylfaen" w:hAnsi="Sylfaen"/>
        </w:rPr>
        <w:footnoteReference w:id="51"/>
      </w:r>
      <w:r w:rsidR="00FC0235" w:rsidRPr="00C326F2">
        <w:rPr>
          <w:rFonts w:ascii="Sylfaen" w:hAnsi="Sylfaen"/>
          <w:vertAlign w:val="superscript"/>
        </w:rPr>
        <w:t>,</w:t>
      </w:r>
      <w:r w:rsidRPr="00C326F2">
        <w:rPr>
          <w:rStyle w:val="FootnoteReference"/>
          <w:rFonts w:ascii="Sylfaen" w:hAnsi="Sylfaen"/>
        </w:rPr>
        <w:footnoteReference w:id="52"/>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Ղազախստանի Հանրապետությունում սկսել է գործել նա</w:t>
      </w:r>
      <w:r w:rsidR="00060B45" w:rsidRPr="00C326F2">
        <w:rPr>
          <w:rFonts w:ascii="Sylfaen" w:hAnsi="Sylfaen"/>
        </w:rPr>
        <w:t>եւ</w:t>
      </w:r>
      <w:r w:rsidRPr="00C326F2">
        <w:rPr>
          <w:rFonts w:ascii="Sylfaen" w:hAnsi="Sylfaen"/>
        </w:rPr>
        <w:t xml:space="preserve"> Արդյունավետ զբաղվածության </w:t>
      </w:r>
      <w:r w:rsidR="00060B45" w:rsidRPr="00C326F2">
        <w:rPr>
          <w:rFonts w:ascii="Sylfaen" w:hAnsi="Sylfaen"/>
        </w:rPr>
        <w:t>եւ</w:t>
      </w:r>
      <w:r w:rsidRPr="00C326F2">
        <w:rPr>
          <w:rFonts w:ascii="Sylfaen" w:hAnsi="Sylfaen"/>
        </w:rPr>
        <w:t xml:space="preserve"> զանգվածային ձեռնարկատիրության զարգացման ծրագիրը՝ 2017-2021 թվականների համար, որի շրջանակներում ընդունվել են Միկրոֆինանսական կազմակերպություններին ներդրումային </w:t>
      </w:r>
      <w:r w:rsidR="00060B45" w:rsidRPr="00C326F2">
        <w:rPr>
          <w:rFonts w:ascii="Sylfaen" w:hAnsi="Sylfaen"/>
        </w:rPr>
        <w:t>եւ</w:t>
      </w:r>
      <w:r w:rsidRPr="00C326F2">
        <w:rPr>
          <w:rFonts w:ascii="Sylfaen" w:hAnsi="Sylfaen"/>
        </w:rPr>
        <w:t xml:space="preserve"> շրջանառու միջոցների համալրման նպատակներով տրամադրվող միկրովարկերի երաշխավորման կանոնները</w:t>
      </w:r>
      <w:r w:rsidRPr="00C326F2">
        <w:rPr>
          <w:rStyle w:val="FootnoteReference"/>
          <w:rFonts w:ascii="Sylfaen" w:hAnsi="Sylfaen"/>
        </w:rPr>
        <w:footnoteReference w:id="53"/>
      </w:r>
      <w:r w:rsidRPr="00C326F2">
        <w:rPr>
          <w:rFonts w:ascii="Sylfaen" w:hAnsi="Sylfaen"/>
        </w:rPr>
        <w:t>: Այս ծրագիրը ենթադրում է երաշխիքների տրամադրում սկսնակ ձեռնարկատերերին վարկի գումարի մինչ</w:t>
      </w:r>
      <w:r w:rsidR="00060B45" w:rsidRPr="00C326F2">
        <w:rPr>
          <w:rFonts w:ascii="Sylfaen" w:hAnsi="Sylfaen"/>
        </w:rPr>
        <w:t>եւ</w:t>
      </w:r>
      <w:r w:rsidRPr="00C326F2">
        <w:rPr>
          <w:rFonts w:ascii="Sylfaen" w:hAnsi="Sylfaen"/>
        </w:rPr>
        <w:t xml:space="preserve"> 85%</w:t>
      </w:r>
      <w:r w:rsidR="002A3EC8" w:rsidRPr="00C326F2">
        <w:rPr>
          <w:rFonts w:ascii="Sylfaen" w:hAnsi="Sylfaen"/>
        </w:rPr>
        <w:t>-ի</w:t>
      </w:r>
      <w:r w:rsidRPr="00C326F2">
        <w:rPr>
          <w:rFonts w:ascii="Sylfaen" w:hAnsi="Sylfaen"/>
        </w:rPr>
        <w:t xml:space="preserve"> չափով </w:t>
      </w:r>
      <w:r w:rsidR="00060B45" w:rsidRPr="00C326F2">
        <w:rPr>
          <w:rFonts w:ascii="Sylfaen" w:hAnsi="Sylfaen"/>
        </w:rPr>
        <w:t>եւ</w:t>
      </w:r>
      <w:r w:rsidRPr="00C326F2">
        <w:rPr>
          <w:rFonts w:ascii="Sylfaen" w:hAnsi="Sylfaen"/>
        </w:rPr>
        <w:t xml:space="preserve"> գործող ձեռնարկատերերին՝ մինչ</w:t>
      </w:r>
      <w:r w:rsidR="00060B45" w:rsidRPr="00C326F2">
        <w:rPr>
          <w:rFonts w:ascii="Sylfaen" w:hAnsi="Sylfaen"/>
        </w:rPr>
        <w:t>եւ</w:t>
      </w:r>
      <w:r w:rsidRPr="00C326F2">
        <w:rPr>
          <w:rFonts w:ascii="Sylfaen" w:hAnsi="Sylfaen"/>
        </w:rPr>
        <w:t xml:space="preserve"> 50%</w:t>
      </w:r>
      <w:r w:rsidR="002A3EC8" w:rsidRPr="00C326F2">
        <w:rPr>
          <w:rFonts w:ascii="Sylfaen" w:hAnsi="Sylfaen"/>
        </w:rPr>
        <w:t>-ի</w:t>
      </w:r>
      <w:r w:rsidRPr="00C326F2">
        <w:rPr>
          <w:rFonts w:ascii="Sylfaen" w:hAnsi="Sylfaen"/>
        </w:rPr>
        <w:t xml:space="preserve"> չափով: 2017 թվականի նոյեմբերի 17-ի դրությամբ կնքվել է 47 երաշխի</w:t>
      </w:r>
      <w:r w:rsidR="00B70A56" w:rsidRPr="00C326F2">
        <w:rPr>
          <w:rFonts w:ascii="Sylfaen" w:hAnsi="Sylfaen"/>
        </w:rPr>
        <w:t>քային</w:t>
      </w:r>
      <w:r w:rsidRPr="00C326F2">
        <w:rPr>
          <w:rFonts w:ascii="Sylfaen" w:hAnsi="Sylfaen"/>
        </w:rPr>
        <w:t xml:space="preserve"> պայմանագիր՝ երաշխիքի 298.1 մլն տենգե ընդհանուր գումարի չափով</w:t>
      </w:r>
      <w:r w:rsidRPr="00C326F2">
        <w:rPr>
          <w:rStyle w:val="FootnoteReference"/>
          <w:rFonts w:ascii="Sylfaen" w:hAnsi="Sylfaen"/>
        </w:rPr>
        <w:footnoteReference w:id="54"/>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Ղրղզստանի Հանրապետությունում 2016 թվականին ստեղծվել է «Երաշխիքային հիմնադրամ» ԲԲԸ, որի գործունեության հիմնական նպատակ</w:t>
      </w:r>
      <w:r w:rsidR="00D44122" w:rsidRPr="00C326F2">
        <w:rPr>
          <w:rFonts w:ascii="Sylfaen" w:hAnsi="Sylfaen"/>
        </w:rPr>
        <w:t>ը</w:t>
      </w:r>
      <w:r w:rsidRPr="00C326F2">
        <w:rPr>
          <w:rFonts w:ascii="Sylfaen" w:hAnsi="Sylfaen"/>
        </w:rPr>
        <w:t xml:space="preserve"> վարկային </w:t>
      </w:r>
      <w:r w:rsidR="00060B45" w:rsidRPr="00C326F2">
        <w:rPr>
          <w:rFonts w:ascii="Sylfaen" w:hAnsi="Sylfaen"/>
        </w:rPr>
        <w:t>եւ</w:t>
      </w:r>
      <w:r w:rsidRPr="00C326F2">
        <w:rPr>
          <w:rFonts w:ascii="Sylfaen" w:hAnsi="Sylfaen"/>
        </w:rPr>
        <w:t xml:space="preserve"> </w:t>
      </w:r>
      <w:r w:rsidR="00C46DED" w:rsidRPr="00C326F2">
        <w:rPr>
          <w:rFonts w:ascii="Sylfaen" w:hAnsi="Sylfaen"/>
        </w:rPr>
        <w:t>մյուս</w:t>
      </w:r>
      <w:r w:rsidR="002A3EC8" w:rsidRPr="00C326F2">
        <w:rPr>
          <w:rFonts w:ascii="Sylfaen" w:hAnsi="Sylfaen"/>
        </w:rPr>
        <w:t xml:space="preserve"> </w:t>
      </w:r>
      <w:r w:rsidRPr="00C326F2">
        <w:rPr>
          <w:rFonts w:ascii="Sylfaen" w:hAnsi="Sylfaen"/>
        </w:rPr>
        <w:t xml:space="preserve">ռեսուրսներին փոքր </w:t>
      </w:r>
      <w:r w:rsidR="00060B45" w:rsidRPr="00C326F2">
        <w:rPr>
          <w:rFonts w:ascii="Sylfaen" w:hAnsi="Sylfaen"/>
        </w:rPr>
        <w:t>եւ</w:t>
      </w:r>
      <w:r w:rsidRPr="00C326F2">
        <w:rPr>
          <w:rFonts w:ascii="Sylfaen" w:hAnsi="Sylfaen"/>
        </w:rPr>
        <w:t xml:space="preserve"> միջին ձեռնարկատիրության սուբյեկտների հասանելիության ապահովում</w:t>
      </w:r>
      <w:r w:rsidR="00D44122" w:rsidRPr="00C326F2">
        <w:rPr>
          <w:rFonts w:ascii="Sylfaen" w:hAnsi="Sylfaen"/>
        </w:rPr>
        <w:t>ն է</w:t>
      </w:r>
      <w:r w:rsidRPr="00C326F2">
        <w:rPr>
          <w:rStyle w:val="FootnoteReference"/>
          <w:rFonts w:ascii="Sylfaen" w:hAnsi="Sylfaen"/>
        </w:rPr>
        <w:footnoteReference w:id="55"/>
      </w:r>
      <w:r w:rsidRPr="00C326F2">
        <w:rPr>
          <w:rFonts w:ascii="Sylfaen" w:hAnsi="Sylfaen"/>
        </w:rPr>
        <w:t>: Հիմնադրամի կապիտալացման համար հանրապետական բյուջեից հատկացված 72.0 մլն սոմից բացի Ասիական զարգացման բանկից ներգրավվել են 3.0 մլն ԱՄՆ դոլարի չափով միջոցներ՝ Ներդրումային մթնոլորտի բարելավման երկրորդ ծրագրի 2-րդ ենթածրագրի իրագործման շրջանակներում</w:t>
      </w:r>
      <w:r w:rsidRPr="00C326F2">
        <w:rPr>
          <w:rStyle w:val="FootnoteReference"/>
          <w:rFonts w:ascii="Sylfaen" w:hAnsi="Sylfaen"/>
        </w:rPr>
        <w:footnoteReference w:id="56"/>
      </w:r>
      <w:r w:rsidRPr="00C326F2">
        <w:rPr>
          <w:rFonts w:ascii="Sylfaen" w:hAnsi="Sylfaen"/>
        </w:rPr>
        <w:t>: 2017 թվականին հիմնադրամի կողմից հաստատվել է 233 երաշխիք՝ 246 մլն սոմ գումարի չափով: Երաշխիքների հիմնական մասը բաժին է ընկել առ</w:t>
      </w:r>
      <w:r w:rsidR="00060B45" w:rsidRPr="00C326F2">
        <w:rPr>
          <w:rFonts w:ascii="Sylfaen" w:hAnsi="Sylfaen"/>
        </w:rPr>
        <w:t>եւ</w:t>
      </w:r>
      <w:r w:rsidRPr="00C326F2">
        <w:rPr>
          <w:rFonts w:ascii="Sylfaen" w:hAnsi="Sylfaen"/>
        </w:rPr>
        <w:t xml:space="preserve">տրի ենթակառուցվածքում (32%), մշակող արդյունաբերությունում (20%) </w:t>
      </w:r>
      <w:r w:rsidR="00060B45" w:rsidRPr="00C326F2">
        <w:rPr>
          <w:rFonts w:ascii="Sylfaen" w:hAnsi="Sylfaen"/>
        </w:rPr>
        <w:t>եւ</w:t>
      </w:r>
      <w:r w:rsidRPr="00C326F2">
        <w:rPr>
          <w:rFonts w:ascii="Sylfaen" w:hAnsi="Sylfaen"/>
        </w:rPr>
        <w:t xml:space="preserve"> գյուղատնտեսությունում (19%) կատարվող </w:t>
      </w:r>
      <w:r w:rsidRPr="00C326F2">
        <w:rPr>
          <w:rFonts w:ascii="Sylfaen" w:hAnsi="Sylfaen"/>
        </w:rPr>
        <w:lastRenderedPageBreak/>
        <w:t xml:space="preserve">ներդրումներին, իսկ ըստ բիզնեսի տեսակների՝ միկրոբիզնեսում (37%), միջին (26%) </w:t>
      </w:r>
      <w:r w:rsidR="00060B45" w:rsidRPr="00C326F2">
        <w:rPr>
          <w:rFonts w:ascii="Sylfaen" w:hAnsi="Sylfaen"/>
        </w:rPr>
        <w:t>եւ</w:t>
      </w:r>
      <w:r w:rsidRPr="00C326F2">
        <w:rPr>
          <w:rFonts w:ascii="Sylfaen" w:hAnsi="Sylfaen"/>
        </w:rPr>
        <w:t xml:space="preserve"> փոքր բիզնեսում (19%) կատարվող ներդրումներին</w:t>
      </w:r>
      <w:r w:rsidRPr="00C326F2">
        <w:rPr>
          <w:rStyle w:val="FootnoteReference"/>
          <w:rFonts w:ascii="Sylfaen" w:hAnsi="Sylfaen"/>
        </w:rPr>
        <w:footnoteReference w:id="57"/>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Ռուսաստանի Դաշնության ֆինանսների նախարարության կողմից ընդունված՝ 2017-2019 թվականների Ռուսաստանի Դաշնության պետական պարտքային քաղաքականության հիմնական ուղղությունների համաձայն, 2017</w:t>
      </w:r>
      <w:r w:rsidR="00752365" w:rsidRPr="00C326F2">
        <w:rPr>
          <w:rFonts w:ascii="Sylfaen" w:hAnsi="Sylfaen"/>
        </w:rPr>
        <w:t> </w:t>
      </w:r>
      <w:r w:rsidRPr="00C326F2">
        <w:rPr>
          <w:rFonts w:ascii="Sylfaen" w:hAnsi="Sylfaen"/>
        </w:rPr>
        <w:t>թվականին տրամադրման համար նախատեսված պետական երաշխիքների ընդհանուր ծավալը կազմել է 190.1 մլրդ ռուբլի, ինչը 87%</w:t>
      </w:r>
      <w:r w:rsidR="0094307A" w:rsidRPr="00C326F2">
        <w:rPr>
          <w:rFonts w:ascii="Sylfaen" w:hAnsi="Sylfaen"/>
        </w:rPr>
        <w:t>-ով</w:t>
      </w:r>
      <w:r w:rsidRPr="00C326F2">
        <w:rPr>
          <w:rFonts w:ascii="Sylfaen" w:hAnsi="Sylfaen"/>
        </w:rPr>
        <w:t xml:space="preserve"> ցածր է 2016 թվականի համեմատ: Հաջորդ 2 տարվա ընթացքում պետական երաշխիքային աջակցության ծավալները կշարունակեն նվազել, իսկ արտարժույթով պետական երաշխիքների գումարները </w:t>
      </w:r>
      <w:r w:rsidR="003A4641" w:rsidRPr="00C326F2">
        <w:rPr>
          <w:rFonts w:ascii="Sylfaen" w:hAnsi="Sylfaen"/>
        </w:rPr>
        <w:t>եռամյա</w:t>
      </w:r>
      <w:r w:rsidRPr="00C326F2">
        <w:rPr>
          <w:rFonts w:ascii="Sylfaen" w:hAnsi="Sylfaen"/>
        </w:rPr>
        <w:t xml:space="preserve"> ժամանակահատվածի ընթացքում, </w:t>
      </w:r>
      <w:r w:rsidR="003A4641" w:rsidRPr="00C326F2">
        <w:rPr>
          <w:rFonts w:ascii="Sylfaen" w:hAnsi="Sylfaen"/>
        </w:rPr>
        <w:t>միջինը,</w:t>
      </w:r>
      <w:r w:rsidRPr="00C326F2">
        <w:rPr>
          <w:rFonts w:ascii="Sylfaen" w:hAnsi="Sylfaen"/>
        </w:rPr>
        <w:t xml:space="preserve"> կպահպանվեն տարեկան 83 մլրդ ռուբլի մակարդակի վրա: Ընդ որում, տվյալ ժամանակահատվածի համար ներդրումային նախագծերի երաշխիքային աջակցության ծավալները նույնպես էապես կկրճատվեն (</w:t>
      </w:r>
      <w:r w:rsidR="003A4641" w:rsidRPr="00C326F2">
        <w:rPr>
          <w:rFonts w:ascii="Sylfaen" w:hAnsi="Sylfaen"/>
        </w:rPr>
        <w:t>միջինը՝</w:t>
      </w:r>
      <w:r w:rsidRPr="00C326F2">
        <w:rPr>
          <w:rFonts w:ascii="Sylfaen" w:hAnsi="Sylfaen"/>
        </w:rPr>
        <w:t xml:space="preserve"> </w:t>
      </w:r>
      <w:r w:rsidR="0070607B" w:rsidRPr="00C326F2">
        <w:rPr>
          <w:rFonts w:ascii="Sylfaen" w:hAnsi="Sylfaen"/>
        </w:rPr>
        <w:t>2016 թվականի հետ</w:t>
      </w:r>
      <w:r w:rsidR="00D36FFF" w:rsidRPr="00C326F2">
        <w:rPr>
          <w:rFonts w:ascii="Sylfaen" w:hAnsi="Sylfaen"/>
        </w:rPr>
        <w:t xml:space="preserve"> համեմատ</w:t>
      </w:r>
      <w:r w:rsidR="008A33B7" w:rsidRPr="00C326F2">
        <w:rPr>
          <w:rFonts w:ascii="Sylfaen" w:hAnsi="Sylfaen"/>
        </w:rPr>
        <w:t>ած՝</w:t>
      </w:r>
      <w:r w:rsidR="0070607B" w:rsidRPr="00C326F2">
        <w:rPr>
          <w:rFonts w:ascii="Sylfaen" w:hAnsi="Sylfaen"/>
        </w:rPr>
        <w:t xml:space="preserve"> 43</w:t>
      </w:r>
      <w:r w:rsidR="00C46DED" w:rsidRPr="00C326F2">
        <w:rPr>
          <w:rFonts w:ascii="Sylfaen" w:hAnsi="Sylfaen"/>
        </w:rPr>
        <w:t>%-</w:t>
      </w:r>
      <w:r w:rsidR="0070607B" w:rsidRPr="00C326F2">
        <w:rPr>
          <w:rFonts w:ascii="Sylfaen" w:hAnsi="Sylfaen"/>
        </w:rPr>
        <w:t>ով): Նախատեսվում</w:t>
      </w:r>
      <w:r w:rsidRPr="00C326F2">
        <w:rPr>
          <w:rFonts w:ascii="Sylfaen" w:hAnsi="Sylfaen"/>
        </w:rPr>
        <w:t xml:space="preserve"> է սահմանել պետական աջակցության ճյուղային </w:t>
      </w:r>
      <w:r w:rsidR="00060B45" w:rsidRPr="00C326F2">
        <w:rPr>
          <w:rFonts w:ascii="Sylfaen" w:hAnsi="Sylfaen"/>
        </w:rPr>
        <w:t>եւ</w:t>
      </w:r>
      <w:r w:rsidRPr="00C326F2">
        <w:rPr>
          <w:rFonts w:ascii="Sylfaen" w:hAnsi="Sylfaen"/>
        </w:rPr>
        <w:t xml:space="preserve"> տարածաշրջանային առաջնահերթություն, որն ուղղված կլինի տնտեսական ճգնաժամի հետ</w:t>
      </w:r>
      <w:r w:rsidR="00060B45" w:rsidRPr="00C326F2">
        <w:rPr>
          <w:rFonts w:ascii="Sylfaen" w:hAnsi="Sylfaen"/>
        </w:rPr>
        <w:t>եւ</w:t>
      </w:r>
      <w:r w:rsidRPr="00C326F2">
        <w:rPr>
          <w:rFonts w:ascii="Sylfaen" w:hAnsi="Sylfaen"/>
        </w:rPr>
        <w:t xml:space="preserve">անքների հետ առնչված ձեռնարկություններին </w:t>
      </w:r>
      <w:r w:rsidR="00060B45" w:rsidRPr="00C326F2">
        <w:rPr>
          <w:rFonts w:ascii="Sylfaen" w:hAnsi="Sylfaen"/>
        </w:rPr>
        <w:t>եւ</w:t>
      </w:r>
      <w:r w:rsidRPr="00C326F2">
        <w:rPr>
          <w:rFonts w:ascii="Sylfaen" w:hAnsi="Sylfaen"/>
        </w:rPr>
        <w:t xml:space="preserve"> նշանակալի ներդրումային նախագծերին, ինչպես նա</w:t>
      </w:r>
      <w:r w:rsidR="00060B45" w:rsidRPr="00C326F2">
        <w:rPr>
          <w:rFonts w:ascii="Sylfaen" w:hAnsi="Sylfaen"/>
        </w:rPr>
        <w:t>եւ</w:t>
      </w:r>
      <w:r w:rsidRPr="00C326F2">
        <w:rPr>
          <w:rFonts w:ascii="Sylfaen" w:hAnsi="Sylfaen"/>
        </w:rPr>
        <w:t xml:space="preserve"> ռուսական բարձր տեխնոլոգիական արտադրանքի արտահանման նախագծերին ցուցաբերվող աջակցությանը: Ինչ վերաբերում է արդյունաբերական արտադրանքի արտահանմանը ցուցաբերվող պետական աջակցությանը, ապա </w:t>
      </w:r>
      <w:r w:rsidR="00752365" w:rsidRPr="00C326F2">
        <w:rPr>
          <w:rFonts w:ascii="Sylfaen" w:hAnsi="Sylfaen"/>
        </w:rPr>
        <w:br/>
      </w:r>
      <w:r w:rsidRPr="00C326F2">
        <w:rPr>
          <w:rFonts w:ascii="Sylfaen" w:hAnsi="Sylfaen"/>
        </w:rPr>
        <w:t>2017-2018 թվականներին այն կմնա 2016 թվականի մակարդակի</w:t>
      </w:r>
      <w:r w:rsidR="0047390A" w:rsidRPr="00C326F2">
        <w:rPr>
          <w:rFonts w:ascii="Sylfaen" w:hAnsi="Sylfaen"/>
        </w:rPr>
        <w:t xml:space="preserve"> վրա</w:t>
      </w:r>
      <w:r w:rsidRPr="00C326F2">
        <w:rPr>
          <w:rFonts w:ascii="Sylfaen" w:hAnsi="Sylfaen"/>
        </w:rPr>
        <w:t xml:space="preserve"> (2017</w:t>
      </w:r>
      <w:r w:rsidR="00752365" w:rsidRPr="00C326F2">
        <w:rPr>
          <w:rFonts w:ascii="Sylfaen" w:hAnsi="Sylfaen"/>
        </w:rPr>
        <w:t> </w:t>
      </w:r>
      <w:r w:rsidR="003A4641" w:rsidRPr="00C326F2">
        <w:rPr>
          <w:rFonts w:ascii="Sylfaen" w:hAnsi="Sylfaen"/>
        </w:rPr>
        <w:t>թվականին՝ 29</w:t>
      </w:r>
      <w:r w:rsidRPr="00C326F2">
        <w:rPr>
          <w:rFonts w:ascii="Sylfaen" w:hAnsi="Sylfaen"/>
        </w:rPr>
        <w:t>,9% ընդհանուր ծավալից):</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Ընդ որում, 2017-2019 թվականներին պետական երաշխիքների կատարման համար</w:t>
      </w:r>
      <w:r w:rsidR="0093235C" w:rsidRPr="00C326F2">
        <w:rPr>
          <w:rFonts w:ascii="Sylfaen" w:hAnsi="Sylfaen"/>
        </w:rPr>
        <w:t>՝</w:t>
      </w:r>
      <w:r w:rsidRPr="00C326F2">
        <w:rPr>
          <w:rFonts w:ascii="Sylfaen" w:hAnsi="Sylfaen"/>
        </w:rPr>
        <w:t xml:space="preserve"> </w:t>
      </w:r>
      <w:r w:rsidR="0070607B" w:rsidRPr="00C326F2">
        <w:rPr>
          <w:rFonts w:ascii="Sylfaen" w:hAnsi="Sylfaen"/>
        </w:rPr>
        <w:t>ռուբլիով</w:t>
      </w:r>
      <w:r w:rsidR="0093235C" w:rsidRPr="00C326F2">
        <w:rPr>
          <w:rFonts w:ascii="Sylfaen" w:hAnsi="Sylfaen"/>
        </w:rPr>
        <w:t xml:space="preserve"> արտահայտված </w:t>
      </w:r>
      <w:r w:rsidRPr="00C326F2">
        <w:rPr>
          <w:rFonts w:ascii="Sylfaen" w:hAnsi="Sylfaen"/>
        </w:rPr>
        <w:t xml:space="preserve">բյուջետային հատկացումների տարեկան ծավալները </w:t>
      </w:r>
      <w:r w:rsidR="003A4641" w:rsidRPr="00C326F2">
        <w:rPr>
          <w:rFonts w:ascii="Sylfaen" w:hAnsi="Sylfaen"/>
        </w:rPr>
        <w:t>միջինը կ</w:t>
      </w:r>
      <w:r w:rsidRPr="00C326F2">
        <w:rPr>
          <w:rFonts w:ascii="Sylfaen" w:hAnsi="Sylfaen"/>
        </w:rPr>
        <w:t>աճեն 122%-ով, իսկ արտարժույթով՝ կկրճատվեն 47%-ով: Ընդհանուր առմամբ, դաշնային բյուջեի պայմանական պարտավորությունների մասով պետական պարտքի աճի հետ</w:t>
      </w:r>
      <w:r w:rsidR="00060B45" w:rsidRPr="00C326F2">
        <w:rPr>
          <w:rFonts w:ascii="Sylfaen" w:hAnsi="Sylfaen"/>
        </w:rPr>
        <w:t>եւ</w:t>
      </w:r>
      <w:r w:rsidRPr="00C326F2">
        <w:rPr>
          <w:rFonts w:ascii="Sylfaen" w:hAnsi="Sylfaen"/>
        </w:rPr>
        <w:t xml:space="preserve">անքով Ռուսաստանի Դաշնությունում </w:t>
      </w:r>
      <w:r w:rsidRPr="00C326F2">
        <w:rPr>
          <w:rFonts w:ascii="Sylfaen" w:hAnsi="Sylfaen"/>
        </w:rPr>
        <w:lastRenderedPageBreak/>
        <w:t>կատարվում է անցում ավելի պահպանողական քաղաքականության՝ տվյալ ոլորտում, իսկ հիմնական ուժերն ուղղված են պետական երաշխիքների տրամադրման ընթացիկ գործելակերպի թերությունների վերացման</w:t>
      </w:r>
      <w:r w:rsidR="005541D7" w:rsidRPr="00C326F2">
        <w:rPr>
          <w:rFonts w:ascii="Sylfaen" w:hAnsi="Sylfaen"/>
        </w:rPr>
        <w:t>ը</w:t>
      </w:r>
      <w:r w:rsidRPr="00C326F2">
        <w:rPr>
          <w:rFonts w:ascii="Sylfaen" w:hAnsi="Sylfaen"/>
        </w:rPr>
        <w:t>, այդ թվում՝ դրված է պետական երաշխիքների տրամադրումը վճարովի դարձնելու հարցը՝ տրամադրվող վարկերի համար վարկատու բանկերի պատասխանատվությունը բարձրացնելու նպատակով:</w:t>
      </w:r>
    </w:p>
    <w:p w:rsidR="003A3E70" w:rsidRPr="00C326F2" w:rsidRDefault="003A3E70" w:rsidP="00060B45">
      <w:pPr>
        <w:spacing w:after="160" w:line="360" w:lineRule="auto"/>
        <w:ind w:firstLine="567"/>
        <w:jc w:val="both"/>
        <w:rPr>
          <w:rFonts w:ascii="Sylfaen" w:hAnsi="Sylfaen"/>
        </w:rPr>
      </w:pPr>
      <w:r w:rsidRPr="00C326F2">
        <w:rPr>
          <w:rFonts w:ascii="Sylfaen" w:hAnsi="Sylfaen"/>
        </w:rPr>
        <w:t>Բացի այդ</w:t>
      </w:r>
      <w:r w:rsidR="005541D7" w:rsidRPr="00C326F2">
        <w:rPr>
          <w:rFonts w:ascii="Sylfaen" w:hAnsi="Sylfaen"/>
        </w:rPr>
        <w:t>՝</w:t>
      </w:r>
      <w:r w:rsidRPr="00C326F2">
        <w:rPr>
          <w:rFonts w:ascii="Sylfaen" w:hAnsi="Sylfaen"/>
        </w:rPr>
        <w:t xml:space="preserve"> 2017 թվականի հունիսին Ռուսաստանում Պետական Դուման առաջին ընթերցմամբ ընդունել է «Անհատական ներդրումային հաշիվներում ֆիզիկական անձանց ներդրումների ապահովագրության մասին» թիվ 76910-7 դաշնային օրենքի նախագիծը: Փաստաթուղթը ենթադրում է նե</w:t>
      </w:r>
      <w:r w:rsidR="005541D7" w:rsidRPr="00C326F2">
        <w:rPr>
          <w:rFonts w:ascii="Sylfaen" w:hAnsi="Sylfaen"/>
        </w:rPr>
        <w:t>ր</w:t>
      </w:r>
      <w:r w:rsidRPr="00C326F2">
        <w:rPr>
          <w:rFonts w:ascii="Sylfaen" w:hAnsi="Sylfaen"/>
        </w:rPr>
        <w:t>դրումների ապահովագրության համար փոխհատուցման հիմնադրամի ստեղծում</w:t>
      </w:r>
      <w:r w:rsidRPr="00C326F2">
        <w:rPr>
          <w:rStyle w:val="FootnoteReference"/>
          <w:rFonts w:ascii="Sylfaen" w:hAnsi="Sylfaen"/>
        </w:rPr>
        <w:footnoteReference w:id="58"/>
      </w:r>
      <w:r w:rsidRPr="00C326F2">
        <w:rPr>
          <w:rFonts w:ascii="Sylfaen" w:hAnsi="Sylfaen"/>
        </w:rPr>
        <w:t>:</w:t>
      </w:r>
    </w:p>
    <w:p w:rsidR="00752365" w:rsidRPr="00C326F2" w:rsidRDefault="00752365"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Երկարաժամկետ ֆինանսավորման ներգրավում թույլատրող՝ կիրառվող գործիքների լրակազմի ընդլայնում</w:t>
      </w:r>
    </w:p>
    <w:p w:rsidR="003A3E70" w:rsidRPr="00C326F2" w:rsidRDefault="001816C9" w:rsidP="00060B45">
      <w:pPr>
        <w:spacing w:after="160" w:line="360" w:lineRule="auto"/>
        <w:ind w:firstLine="567"/>
        <w:jc w:val="both"/>
        <w:rPr>
          <w:rFonts w:ascii="Sylfaen" w:hAnsi="Sylfaen"/>
        </w:rPr>
      </w:pPr>
      <w:r w:rsidRPr="00C326F2">
        <w:rPr>
          <w:rFonts w:ascii="Sylfaen" w:hAnsi="Sylfaen"/>
        </w:rPr>
        <w:t xml:space="preserve">2017 թվականին Հայաստանի Հանրապետությունում «Նովոստի-Արմենիա» միջազգային տեղեկատվական գործակալության </w:t>
      </w:r>
      <w:r w:rsidR="00060B45" w:rsidRPr="00C326F2">
        <w:rPr>
          <w:rFonts w:ascii="Sylfaen" w:hAnsi="Sylfaen"/>
        </w:rPr>
        <w:t>եւ</w:t>
      </w:r>
      <w:r w:rsidRPr="00C326F2">
        <w:rPr>
          <w:rFonts w:ascii="Sylfaen" w:hAnsi="Sylfaen"/>
        </w:rPr>
        <w:t xml:space="preserve"> Հայաստանի Հանրապետության Կենտրոնական Բանկի կողմից մշակվել է «Ֆինանսական</w:t>
      </w:r>
      <w:r w:rsidR="003A3E70" w:rsidRPr="00C326F2">
        <w:rPr>
          <w:rFonts w:ascii="Sylfaen" w:hAnsi="Sylfaen"/>
        </w:rPr>
        <w:t xml:space="preserve"> գրագիտություն» համատեղ նախագիծը, որի շրջանակներում գործակալության կայքում բացվել է բաժին, որտեղ մատչելի ձ</w:t>
      </w:r>
      <w:r w:rsidR="00060B45" w:rsidRPr="00C326F2">
        <w:rPr>
          <w:rFonts w:ascii="Sylfaen" w:hAnsi="Sylfaen"/>
        </w:rPr>
        <w:t>եւ</w:t>
      </w:r>
      <w:r w:rsidR="003A3E70" w:rsidRPr="00C326F2">
        <w:rPr>
          <w:rFonts w:ascii="Sylfaen" w:hAnsi="Sylfaen"/>
        </w:rPr>
        <w:t xml:space="preserve">ով կարելի է </w:t>
      </w:r>
      <w:r w:rsidR="00505F8B" w:rsidRPr="00C326F2">
        <w:rPr>
          <w:rFonts w:ascii="Sylfaen" w:hAnsi="Sylfaen"/>
        </w:rPr>
        <w:t xml:space="preserve">ձեռք բերել </w:t>
      </w:r>
      <w:r w:rsidR="003A3E70" w:rsidRPr="00C326F2">
        <w:rPr>
          <w:rFonts w:ascii="Sylfaen" w:hAnsi="Sylfaen"/>
        </w:rPr>
        <w:t>որոշակի հմտություններ ֆինանսական գրագիտության բնագավառում: Նախագծի նպատակն է</w:t>
      </w:r>
      <w:r w:rsidR="00EE12E2" w:rsidRPr="00C326F2">
        <w:rPr>
          <w:rFonts w:ascii="Sylfaen" w:hAnsi="Sylfaen"/>
        </w:rPr>
        <w:t>՝</w:t>
      </w:r>
      <w:r w:rsidR="003A3E70" w:rsidRPr="00C326F2">
        <w:rPr>
          <w:rFonts w:ascii="Sylfaen" w:hAnsi="Sylfaen"/>
        </w:rPr>
        <w:t xml:space="preserve"> սովորեցնել երկրի բնակչությանը գրագետ օգտվել ֆինանսական շուկայի մասնակիցների ծառայություններից, նորարա</w:t>
      </w:r>
      <w:r w:rsidR="00EB4988" w:rsidRPr="00C326F2">
        <w:rPr>
          <w:rFonts w:ascii="Sylfaen" w:hAnsi="Sylfaen"/>
        </w:rPr>
        <w:t>րա</w:t>
      </w:r>
      <w:r w:rsidR="003A3E70" w:rsidRPr="00C326F2">
        <w:rPr>
          <w:rFonts w:ascii="Sylfaen" w:hAnsi="Sylfaen"/>
        </w:rPr>
        <w:t xml:space="preserve">կան տեխնոլոգիաների օգնությամբ օպերատիվ կառավարել իրենց ֆինանսները, խնայողաբար վերաբերվել իրենց դրամական միջոցներին </w:t>
      </w:r>
      <w:r w:rsidR="00060B45" w:rsidRPr="00C326F2">
        <w:rPr>
          <w:rFonts w:ascii="Sylfaen" w:hAnsi="Sylfaen"/>
        </w:rPr>
        <w:t>եւ</w:t>
      </w:r>
      <w:r w:rsidR="003A3E70" w:rsidRPr="00C326F2">
        <w:rPr>
          <w:rFonts w:ascii="Sylfaen" w:hAnsi="Sylfaen"/>
        </w:rPr>
        <w:t xml:space="preserve"> ճիշտ պահել խնայողությունները</w:t>
      </w:r>
      <w:r w:rsidR="003A3E70" w:rsidRPr="00C326F2">
        <w:rPr>
          <w:rStyle w:val="FootnoteReference"/>
          <w:rFonts w:ascii="Sylfaen" w:hAnsi="Sylfaen"/>
        </w:rPr>
        <w:footnoteReference w:id="59"/>
      </w:r>
      <w:r w:rsidR="003A3E70" w:rsidRPr="00C326F2">
        <w:rPr>
          <w:rFonts w:ascii="Sylfaen" w:hAnsi="Sylfaen"/>
        </w:rPr>
        <w:t>:</w:t>
      </w:r>
    </w:p>
    <w:p w:rsidR="00752365" w:rsidRPr="00C326F2" w:rsidRDefault="00752365" w:rsidP="00060B45">
      <w:pPr>
        <w:spacing w:after="160" w:line="360" w:lineRule="auto"/>
        <w:ind w:firstLine="567"/>
        <w:jc w:val="both"/>
        <w:rPr>
          <w:rFonts w:ascii="Sylfaen" w:hAnsi="Sylfaen" w:cs="Sylfaen"/>
        </w:rPr>
      </w:pPr>
    </w:p>
    <w:p w:rsidR="003A3E70" w:rsidRPr="00C326F2" w:rsidRDefault="001816C9" w:rsidP="00060B45">
      <w:pPr>
        <w:spacing w:after="160" w:line="360" w:lineRule="auto"/>
        <w:ind w:firstLine="567"/>
        <w:jc w:val="both"/>
        <w:rPr>
          <w:rFonts w:ascii="Sylfaen" w:hAnsi="Sylfaen" w:cs="Sylfaen"/>
        </w:rPr>
      </w:pPr>
      <w:r w:rsidRPr="00C326F2">
        <w:rPr>
          <w:rFonts w:ascii="Sylfaen" w:hAnsi="Sylfaen"/>
        </w:rPr>
        <w:lastRenderedPageBreak/>
        <w:t>Բելառուսի Հանրապետությունում շարունակվում է նա</w:t>
      </w:r>
      <w:r w:rsidR="00060B45" w:rsidRPr="00C326F2">
        <w:rPr>
          <w:rFonts w:ascii="Sylfaen" w:hAnsi="Sylfaen"/>
        </w:rPr>
        <w:t>եւ</w:t>
      </w:r>
      <w:r w:rsidRPr="00C326F2">
        <w:rPr>
          <w:rFonts w:ascii="Sylfaen" w:hAnsi="Sylfaen"/>
        </w:rPr>
        <w:t xml:space="preserve"> աշխատանքը՝ Բելառուսի Հանրապետության բնակչության ֆինանսական գրագիտության բարձրացմանն ուղղված պետական մարմինների </w:t>
      </w:r>
      <w:r w:rsidR="00060B45" w:rsidRPr="00C326F2">
        <w:rPr>
          <w:rFonts w:ascii="Sylfaen" w:hAnsi="Sylfaen"/>
        </w:rPr>
        <w:t>եւ</w:t>
      </w:r>
      <w:r w:rsidRPr="00C326F2">
        <w:rPr>
          <w:rFonts w:ascii="Sylfaen" w:hAnsi="Sylfaen"/>
        </w:rPr>
        <w:t xml:space="preserve"> ֆինանսական շուկաների մասնակիցների համատեղ գործողությունների՝ 2013-2018 թվականների պլանի համաձայն: Փաստաթղթի համաձայն</w:t>
      </w:r>
      <w:r w:rsidR="00FB567C" w:rsidRPr="00C326F2">
        <w:rPr>
          <w:rFonts w:ascii="Sylfaen" w:hAnsi="Sylfaen"/>
        </w:rPr>
        <w:t>՝</w:t>
      </w:r>
      <w:r w:rsidRPr="00C326F2">
        <w:rPr>
          <w:rFonts w:ascii="Sylfaen" w:hAnsi="Sylfaen"/>
        </w:rPr>
        <w:t xml:space="preserve"> 2017 թվականին շարունակվում է տարբեր միջոցառումների իրագործում</w:t>
      </w:r>
      <w:r w:rsidR="00FB567C" w:rsidRPr="00C326F2">
        <w:rPr>
          <w:rFonts w:ascii="Sylfaen" w:hAnsi="Sylfaen"/>
        </w:rPr>
        <w:t>ը</w:t>
      </w:r>
      <w:r w:rsidRPr="00C326F2">
        <w:rPr>
          <w:rFonts w:ascii="Sylfaen" w:hAnsi="Sylfaen"/>
        </w:rPr>
        <w:t>՝ ուղղված բնակչության</w:t>
      </w:r>
      <w:r w:rsidR="003A3E70" w:rsidRPr="00C326F2">
        <w:rPr>
          <w:rFonts w:ascii="Sylfaen" w:hAnsi="Sylfaen"/>
        </w:rPr>
        <w:t xml:space="preserve"> ֆինանսական գրագիտության մակարդակի գնահատմանը, միասնական տեղեկատվական քաղաքականության իրականացմանը, դպրոցականների </w:t>
      </w:r>
      <w:r w:rsidR="00060B45" w:rsidRPr="00C326F2">
        <w:rPr>
          <w:rFonts w:ascii="Sylfaen" w:hAnsi="Sylfaen"/>
        </w:rPr>
        <w:t>եւ</w:t>
      </w:r>
      <w:r w:rsidR="003A3E70" w:rsidRPr="00C326F2">
        <w:rPr>
          <w:rFonts w:ascii="Sylfaen" w:hAnsi="Sylfaen"/>
        </w:rPr>
        <w:t xml:space="preserve"> երիտասարդության, սոցիալական պաշտպանության </w:t>
      </w:r>
      <w:r w:rsidR="00FB4DE1" w:rsidRPr="00C326F2">
        <w:rPr>
          <w:rFonts w:ascii="Sylfaen" w:hAnsi="Sylfaen"/>
        </w:rPr>
        <w:t>ցածր</w:t>
      </w:r>
      <w:r w:rsidR="003A3E70" w:rsidRPr="00C326F2">
        <w:rPr>
          <w:rFonts w:ascii="Sylfaen" w:hAnsi="Sylfaen"/>
        </w:rPr>
        <w:t xml:space="preserve"> աստիճան ունեցող նպատակային խմբերի՝ բանկային ծառայությունների ոլորտում, արժեթղթերի շուկայի բնագավառում, ապահովագրության ոլորտում, հարկային բնագավառում </w:t>
      </w:r>
      <w:r w:rsidR="00060B45" w:rsidRPr="00C326F2">
        <w:rPr>
          <w:rFonts w:ascii="Sylfaen" w:hAnsi="Sylfaen"/>
        </w:rPr>
        <w:t>եւ</w:t>
      </w:r>
      <w:r w:rsidR="003A3E70" w:rsidRPr="00C326F2">
        <w:rPr>
          <w:rFonts w:ascii="Sylfaen" w:hAnsi="Sylfaen"/>
        </w:rPr>
        <w:t xml:space="preserve"> այլ ոլորտներում ֆինանսական գրագիտության բարձրացմանը: Տվյալ փաստաթղթի հիմնական նպատակներն են անձնական ֆինանսների վերաբերյալ որոշումներ կայացնելիս քաղաքացիների ռացիոնալ ֆինանսական վարքագծի ձ</w:t>
      </w:r>
      <w:r w:rsidR="00060B45" w:rsidRPr="00C326F2">
        <w:rPr>
          <w:rFonts w:ascii="Sylfaen" w:hAnsi="Sylfaen"/>
        </w:rPr>
        <w:t>եւ</w:t>
      </w:r>
      <w:r w:rsidR="003A3E70" w:rsidRPr="00C326F2">
        <w:rPr>
          <w:rFonts w:ascii="Sylfaen" w:hAnsi="Sylfaen"/>
        </w:rPr>
        <w:t xml:space="preserve">ավորումը </w:t>
      </w:r>
      <w:r w:rsidR="00060B45" w:rsidRPr="00C326F2">
        <w:rPr>
          <w:rFonts w:ascii="Sylfaen" w:hAnsi="Sylfaen"/>
        </w:rPr>
        <w:t>եւ</w:t>
      </w:r>
      <w:r w:rsidR="00FB567C" w:rsidRPr="00C326F2">
        <w:rPr>
          <w:rFonts w:ascii="Sylfaen" w:hAnsi="Sylfaen"/>
        </w:rPr>
        <w:t>,</w:t>
      </w:r>
      <w:r w:rsidR="003A3E70" w:rsidRPr="00C326F2">
        <w:rPr>
          <w:rFonts w:ascii="Sylfaen" w:hAnsi="Sylfaen"/>
        </w:rPr>
        <w:t xml:space="preserve"> որպես ներդրողներ </w:t>
      </w:r>
      <w:r w:rsidR="00060B45" w:rsidRPr="00C326F2">
        <w:rPr>
          <w:rFonts w:ascii="Sylfaen" w:hAnsi="Sylfaen"/>
        </w:rPr>
        <w:t>եւ</w:t>
      </w:r>
      <w:r w:rsidR="003A3E70" w:rsidRPr="00C326F2">
        <w:rPr>
          <w:rFonts w:ascii="Sylfaen" w:hAnsi="Sylfaen"/>
        </w:rPr>
        <w:t xml:space="preserve"> ֆինանսական ծառայությունների սպառողներ</w:t>
      </w:r>
      <w:r w:rsidR="00CB760E" w:rsidRPr="00C326F2">
        <w:rPr>
          <w:rFonts w:ascii="Sylfaen" w:hAnsi="Sylfaen"/>
        </w:rPr>
        <w:t>՝</w:t>
      </w:r>
      <w:r w:rsidR="00060B45" w:rsidRPr="00C326F2">
        <w:rPr>
          <w:rFonts w:ascii="Sylfaen" w:hAnsi="Sylfaen"/>
        </w:rPr>
        <w:t xml:space="preserve"> </w:t>
      </w:r>
      <w:r w:rsidR="003A3E70" w:rsidRPr="00C326F2">
        <w:rPr>
          <w:rFonts w:ascii="Sylfaen" w:hAnsi="Sylfaen"/>
        </w:rPr>
        <w:t>իրենց իրավունքների պաշտպանության արդյունավետության բարձրացումը, երկրի տնտեսական աճին բնակչության խնայողությունների մասնակցության ապահովումը: Բացի այդ</w:t>
      </w:r>
      <w:r w:rsidR="00CB760E" w:rsidRPr="00C326F2">
        <w:rPr>
          <w:rFonts w:ascii="Sylfaen" w:hAnsi="Sylfaen"/>
        </w:rPr>
        <w:t>՝</w:t>
      </w:r>
      <w:r w:rsidR="003A3E70" w:rsidRPr="00C326F2">
        <w:rPr>
          <w:rFonts w:ascii="Sylfaen" w:hAnsi="Sylfaen"/>
        </w:rPr>
        <w:t xml:space="preserve"> 2017 թվականի մարտին ընդունվել է Բելառուսի Հանրապետության ֆինանսական շուկայի զարգացման ռազմավարությունը՝ մինչ</w:t>
      </w:r>
      <w:r w:rsidR="00060B45" w:rsidRPr="00C326F2">
        <w:rPr>
          <w:rFonts w:ascii="Sylfaen" w:hAnsi="Sylfaen"/>
        </w:rPr>
        <w:t>եւ</w:t>
      </w:r>
      <w:r w:rsidR="003A3E70" w:rsidRPr="00C326F2">
        <w:rPr>
          <w:rFonts w:ascii="Sylfaen" w:hAnsi="Sylfaen"/>
        </w:rPr>
        <w:t xml:space="preserve"> 2020 թվականը, որի համաձայն սկսեցին ձեռնարկվել գործողություններ ֆինանսական կայունության ապահովման, բանկային համակարգի </w:t>
      </w:r>
      <w:r w:rsidR="00060B45" w:rsidRPr="00C326F2">
        <w:rPr>
          <w:rFonts w:ascii="Sylfaen" w:hAnsi="Sylfaen"/>
        </w:rPr>
        <w:t>եւ</w:t>
      </w:r>
      <w:r w:rsidR="003A3E70" w:rsidRPr="00C326F2">
        <w:rPr>
          <w:rFonts w:ascii="Sylfaen" w:hAnsi="Sylfaen"/>
        </w:rPr>
        <w:t xml:space="preserve"> ֆինանսական շուկայի այլ հատվածների զարգացման, դրա ենթակառուցվածքի կատարելագործման </w:t>
      </w:r>
      <w:r w:rsidR="00060B45" w:rsidRPr="00C326F2">
        <w:rPr>
          <w:rFonts w:ascii="Sylfaen" w:hAnsi="Sylfaen"/>
        </w:rPr>
        <w:t>եւ</w:t>
      </w:r>
      <w:r w:rsidR="003A3E70" w:rsidRPr="00C326F2">
        <w:rPr>
          <w:rFonts w:ascii="Sylfaen" w:hAnsi="Sylfaen"/>
        </w:rPr>
        <w:t xml:space="preserve"> </w:t>
      </w:r>
      <w:r w:rsidR="00494105" w:rsidRPr="00C326F2">
        <w:rPr>
          <w:rFonts w:ascii="Sylfaen" w:hAnsi="Sylfaen"/>
        </w:rPr>
        <w:t xml:space="preserve">անհավասարակշռությունների </w:t>
      </w:r>
      <w:r w:rsidR="003A3E70" w:rsidRPr="00C326F2">
        <w:rPr>
          <w:rFonts w:ascii="Sylfaen" w:hAnsi="Sylfaen"/>
        </w:rPr>
        <w:t xml:space="preserve">վերացման, խնայողական գործընթացի ակտիվացման </w:t>
      </w:r>
      <w:r w:rsidR="00060B45" w:rsidRPr="00C326F2">
        <w:rPr>
          <w:rFonts w:ascii="Sylfaen" w:hAnsi="Sylfaen"/>
        </w:rPr>
        <w:t>եւ</w:t>
      </w:r>
      <w:r w:rsidR="003A3E70" w:rsidRPr="00C326F2">
        <w:rPr>
          <w:rFonts w:ascii="Sylfaen" w:hAnsi="Sylfaen"/>
        </w:rPr>
        <w:t xml:space="preserve"> դրանում բնակչության լայն շերտերի ներգրավման ուղղությամբ: Նշված փաստաթղթով նախատեսված է 2018-2019 թվականների ընթացքում մշակել Բելառուսի Հանրապետության բնակչության ֆինանսական գրագիտության բարձրացմանն ուղղված պետական մարմինների </w:t>
      </w:r>
      <w:r w:rsidR="00060B45" w:rsidRPr="00C326F2">
        <w:rPr>
          <w:rFonts w:ascii="Sylfaen" w:hAnsi="Sylfaen"/>
        </w:rPr>
        <w:t>եւ</w:t>
      </w:r>
      <w:r w:rsidR="003A3E70" w:rsidRPr="00C326F2">
        <w:rPr>
          <w:rFonts w:ascii="Sylfaen" w:hAnsi="Sylfaen"/>
        </w:rPr>
        <w:t xml:space="preserve"> ֆինանսական շուկաների մասնակիցների համատեղ գործողությունների նոր պլան՝ 2019-2024 թվականների համար:</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 xml:space="preserve">Ղազախստանի Հանրապետությունում գործում է Բնակչության ֆինանսական գրագիտության բարձրացման ծրագիր՝ 2016-2018 թվականների համար, որն ուղղված է </w:t>
      </w:r>
      <w:r w:rsidR="00CB15AC" w:rsidRPr="00C326F2">
        <w:rPr>
          <w:rFonts w:ascii="Sylfaen" w:hAnsi="Sylfaen"/>
        </w:rPr>
        <w:t xml:space="preserve">քաղաքացիների </w:t>
      </w:r>
      <w:r w:rsidRPr="00C326F2">
        <w:rPr>
          <w:rFonts w:ascii="Sylfaen" w:hAnsi="Sylfaen"/>
        </w:rPr>
        <w:t xml:space="preserve">ֆինանսական պլանավորման </w:t>
      </w:r>
      <w:r w:rsidR="00060B45" w:rsidRPr="00C326F2">
        <w:rPr>
          <w:rFonts w:ascii="Sylfaen" w:hAnsi="Sylfaen"/>
        </w:rPr>
        <w:t>եւ</w:t>
      </w:r>
      <w:r w:rsidRPr="00C326F2">
        <w:rPr>
          <w:rFonts w:ascii="Sylfaen" w:hAnsi="Sylfaen"/>
        </w:rPr>
        <w:t xml:space="preserve"> խնայողությունների ձ</w:t>
      </w:r>
      <w:r w:rsidR="00060B45" w:rsidRPr="00C326F2">
        <w:rPr>
          <w:rFonts w:ascii="Sylfaen" w:hAnsi="Sylfaen"/>
        </w:rPr>
        <w:t>եւ</w:t>
      </w:r>
      <w:r w:rsidRPr="00C326F2">
        <w:rPr>
          <w:rFonts w:ascii="Sylfaen" w:hAnsi="Sylfaen"/>
        </w:rPr>
        <w:t>ավորման հմտությունների զարգացմանը, բնակչության ակտիվ տնտեսական վարքագծի ձ</w:t>
      </w:r>
      <w:r w:rsidR="00060B45" w:rsidRPr="00C326F2">
        <w:rPr>
          <w:rFonts w:ascii="Sylfaen" w:hAnsi="Sylfaen"/>
        </w:rPr>
        <w:t>եւ</w:t>
      </w:r>
      <w:r w:rsidRPr="00C326F2">
        <w:rPr>
          <w:rFonts w:ascii="Sylfaen" w:hAnsi="Sylfaen"/>
        </w:rPr>
        <w:t xml:space="preserve">ավորմանը </w:t>
      </w:r>
      <w:r w:rsidR="00060B45" w:rsidRPr="00C326F2">
        <w:rPr>
          <w:rFonts w:ascii="Sylfaen" w:hAnsi="Sylfaen"/>
        </w:rPr>
        <w:t>եւ</w:t>
      </w:r>
      <w:r w:rsidRPr="00C326F2">
        <w:rPr>
          <w:rFonts w:ascii="Sylfaen" w:hAnsi="Sylfaen"/>
        </w:rPr>
        <w:t xml:space="preserve"> ֆինանսական հատվածի նկատմամբ վստահության բարձրացմանը: Ծրագրի շրջանակներում արդեն իրականացվել են այնպիսի միջոցառումներ, ինչպիսիք են ԲՈՒՀ-երում դասախոսությունների անցկացումը, ինտերնետ-պորտալի վերականգնումը, ստեղծվել </w:t>
      </w:r>
      <w:r w:rsidR="00901C45" w:rsidRPr="00C326F2">
        <w:rPr>
          <w:rFonts w:ascii="Sylfaen" w:hAnsi="Sylfaen"/>
        </w:rPr>
        <w:t>են</w:t>
      </w:r>
      <w:r w:rsidRPr="00C326F2">
        <w:rPr>
          <w:rFonts w:ascii="Sylfaen" w:hAnsi="Sylfaen"/>
        </w:rPr>
        <w:t xml:space="preserve"> Կենտրոնական բանկին կից ուսումնական կենտրոն </w:t>
      </w:r>
      <w:r w:rsidR="00F3663D" w:rsidRPr="00C326F2">
        <w:rPr>
          <w:rFonts w:ascii="Sylfaen" w:hAnsi="Sylfaen"/>
        </w:rPr>
        <w:t xml:space="preserve">ու </w:t>
      </w:r>
      <w:r w:rsidRPr="00C326F2">
        <w:rPr>
          <w:rFonts w:ascii="Sylfaen" w:hAnsi="Sylfaen"/>
        </w:rPr>
        <w:t xml:space="preserve">բջջային հավելված </w:t>
      </w:r>
      <w:r w:rsidR="00060B45" w:rsidRPr="00C326F2">
        <w:rPr>
          <w:rFonts w:ascii="Sylfaen" w:hAnsi="Sylfaen"/>
        </w:rPr>
        <w:t>եւ</w:t>
      </w:r>
      <w:r w:rsidRPr="00C326F2">
        <w:rPr>
          <w:rFonts w:ascii="Sylfaen" w:hAnsi="Sylfaen"/>
        </w:rPr>
        <w:t xml:space="preserve"> այլն:</w:t>
      </w:r>
    </w:p>
    <w:p w:rsidR="003A3E70" w:rsidRPr="00C326F2" w:rsidRDefault="003A4641" w:rsidP="00752365">
      <w:pPr>
        <w:spacing w:after="160" w:line="336" w:lineRule="auto"/>
        <w:ind w:firstLine="567"/>
        <w:jc w:val="both"/>
        <w:rPr>
          <w:rFonts w:ascii="Sylfaen" w:hAnsi="Sylfaen" w:cs="Sylfaen"/>
        </w:rPr>
      </w:pPr>
      <w:r w:rsidRPr="00C326F2">
        <w:rPr>
          <w:rFonts w:ascii="Sylfaen" w:hAnsi="Sylfaen"/>
        </w:rPr>
        <w:t>Նման ծրագիր՝ 2016-2020 թվականների</w:t>
      </w:r>
      <w:r w:rsidR="003A3E70" w:rsidRPr="00C326F2">
        <w:rPr>
          <w:rFonts w:ascii="Sylfaen" w:hAnsi="Sylfaen"/>
        </w:rPr>
        <w:t xml:space="preserve"> համար</w:t>
      </w:r>
      <w:r w:rsidR="003600FA" w:rsidRPr="00C326F2">
        <w:rPr>
          <w:rFonts w:ascii="Sylfaen" w:hAnsi="Sylfaen"/>
        </w:rPr>
        <w:t>,</w:t>
      </w:r>
      <w:r w:rsidR="003A3E70" w:rsidRPr="00C326F2">
        <w:rPr>
          <w:rFonts w:ascii="Sylfaen" w:hAnsi="Sylfaen"/>
        </w:rPr>
        <w:t xml:space="preserve"> գոյություն</w:t>
      </w:r>
      <w:r w:rsidR="00232770" w:rsidRPr="00C326F2">
        <w:rPr>
          <w:rFonts w:ascii="Sylfaen" w:hAnsi="Sylfaen"/>
        </w:rPr>
        <w:t xml:space="preserve"> ունի նա</w:t>
      </w:r>
      <w:r w:rsidR="00060B45" w:rsidRPr="00C326F2">
        <w:rPr>
          <w:rFonts w:ascii="Sylfaen" w:hAnsi="Sylfaen"/>
        </w:rPr>
        <w:t>եւ</w:t>
      </w:r>
      <w:r w:rsidR="00232770" w:rsidRPr="00C326F2">
        <w:rPr>
          <w:rFonts w:ascii="Sylfaen" w:hAnsi="Sylfaen"/>
        </w:rPr>
        <w:t xml:space="preserve"> Ղրղզստանի Հանրապետությունում</w:t>
      </w:r>
      <w:r w:rsidR="003A3E70" w:rsidRPr="00C326F2">
        <w:rPr>
          <w:rFonts w:ascii="Sylfaen" w:hAnsi="Sylfaen"/>
        </w:rPr>
        <w:t xml:space="preserve">: 2017 թվականին ավարտվել է այդ ծրագրի առաջին, նախապատրաստական փուլը, որն ընդգրկում էր քաղաքացիների տարբեր խմբերի համար բազային կարողությունների </w:t>
      </w:r>
      <w:r w:rsidR="00060B45" w:rsidRPr="00C326F2">
        <w:rPr>
          <w:rFonts w:ascii="Sylfaen" w:hAnsi="Sylfaen"/>
        </w:rPr>
        <w:t>եւ</w:t>
      </w:r>
      <w:r w:rsidR="003A3E70" w:rsidRPr="00C326F2">
        <w:rPr>
          <w:rFonts w:ascii="Sylfaen" w:hAnsi="Sylfaen"/>
        </w:rPr>
        <w:t xml:space="preserve"> հմտությունների սահմանումը, Ծրագիրն իրագործող տարբեր կազմակերպությունների ռեսուրսների մշակումը </w:t>
      </w:r>
      <w:r w:rsidR="00060B45" w:rsidRPr="00C326F2">
        <w:rPr>
          <w:rFonts w:ascii="Sylfaen" w:hAnsi="Sylfaen"/>
        </w:rPr>
        <w:t>եւ</w:t>
      </w:r>
      <w:r w:rsidR="003A3E70" w:rsidRPr="00C326F2">
        <w:rPr>
          <w:rFonts w:ascii="Sylfaen" w:hAnsi="Sylfaen"/>
        </w:rPr>
        <w:t xml:space="preserve"> ներուժի բարձրացումը, ինչպես նա</w:t>
      </w:r>
      <w:r w:rsidR="00060B45" w:rsidRPr="00C326F2">
        <w:rPr>
          <w:rFonts w:ascii="Sylfaen" w:hAnsi="Sylfaen"/>
        </w:rPr>
        <w:t>եւ</w:t>
      </w:r>
      <w:r w:rsidR="003A3E70" w:rsidRPr="00C326F2">
        <w:rPr>
          <w:rFonts w:ascii="Sylfaen" w:hAnsi="Sylfaen"/>
        </w:rPr>
        <w:t xml:space="preserve"> ֆինանսական միջոցառումների </w:t>
      </w:r>
      <w:r w:rsidR="00060B45" w:rsidRPr="00C326F2">
        <w:rPr>
          <w:rFonts w:ascii="Sylfaen" w:hAnsi="Sylfaen"/>
        </w:rPr>
        <w:t>եւ</w:t>
      </w:r>
      <w:r w:rsidR="003A3E70" w:rsidRPr="00C326F2">
        <w:rPr>
          <w:rFonts w:ascii="Sylfaen" w:hAnsi="Sylfaen"/>
        </w:rPr>
        <w:t xml:space="preserve"> նախաձեռնությունների թեստավորումը, իրագործում</w:t>
      </w:r>
      <w:r w:rsidR="00F3663D" w:rsidRPr="00C326F2">
        <w:rPr>
          <w:rFonts w:ascii="Sylfaen" w:hAnsi="Sylfaen"/>
        </w:rPr>
        <w:t>ն ու</w:t>
      </w:r>
      <w:r w:rsidR="003A3E70" w:rsidRPr="00C326F2">
        <w:rPr>
          <w:rFonts w:ascii="Sylfaen" w:hAnsi="Sylfaen"/>
        </w:rPr>
        <w:t xml:space="preserve"> </w:t>
      </w:r>
      <w:r w:rsidR="003A3E70" w:rsidRPr="00C326F2">
        <w:rPr>
          <w:rFonts w:ascii="Sylfaen" w:hAnsi="Sylfaen"/>
          <w:spacing w:val="-4"/>
        </w:rPr>
        <w:t>ներդրումը: Ծրագրի նպատակն է ձ</w:t>
      </w:r>
      <w:r w:rsidR="00060B45" w:rsidRPr="00C326F2">
        <w:rPr>
          <w:rFonts w:ascii="Sylfaen" w:hAnsi="Sylfaen"/>
          <w:spacing w:val="-4"/>
        </w:rPr>
        <w:t>եւ</w:t>
      </w:r>
      <w:r w:rsidR="003A3E70" w:rsidRPr="00C326F2">
        <w:rPr>
          <w:rFonts w:ascii="Sylfaen" w:hAnsi="Sylfaen"/>
          <w:spacing w:val="-4"/>
        </w:rPr>
        <w:t xml:space="preserve">ավորել ֆինանսապես գրագետ երիտասարդ սերունդ, բարձրացնել անձնական դրամական միջոցների </w:t>
      </w:r>
      <w:r w:rsidR="00060B45" w:rsidRPr="00C326F2">
        <w:rPr>
          <w:rFonts w:ascii="Sylfaen" w:hAnsi="Sylfaen"/>
          <w:spacing w:val="-4"/>
        </w:rPr>
        <w:t>եւ</w:t>
      </w:r>
      <w:r w:rsidR="003A3E70" w:rsidRPr="00C326F2">
        <w:rPr>
          <w:rFonts w:ascii="Sylfaen" w:hAnsi="Sylfaen"/>
          <w:spacing w:val="-4"/>
        </w:rPr>
        <w:t xml:space="preserve"> ֆինանս</w:t>
      </w:r>
      <w:r w:rsidR="00BA1A70" w:rsidRPr="00C326F2">
        <w:rPr>
          <w:rFonts w:ascii="Sylfaen" w:hAnsi="Sylfaen"/>
          <w:spacing w:val="-4"/>
        </w:rPr>
        <w:t>ա</w:t>
      </w:r>
      <w:r w:rsidR="003A3E70" w:rsidRPr="00C326F2">
        <w:rPr>
          <w:rFonts w:ascii="Sylfaen" w:hAnsi="Sylfaen"/>
          <w:spacing w:val="-4"/>
        </w:rPr>
        <w:t>կան գործիքների օգտագործման արդյունավետությունը՝ մեծացնել բանկային համակարգի ավանդային բազան, բարձրացնել վարկային պորտֆելի որակը, ընդլայնել ֆոնդային շուկայի գործիքներում</w:t>
      </w:r>
      <w:r w:rsidR="00060B45" w:rsidRPr="00C326F2">
        <w:rPr>
          <w:rFonts w:ascii="Sylfaen" w:hAnsi="Sylfaen"/>
          <w:spacing w:val="-4"/>
        </w:rPr>
        <w:t xml:space="preserve"> </w:t>
      </w:r>
      <w:r w:rsidR="003A3E70" w:rsidRPr="00C326F2">
        <w:rPr>
          <w:rFonts w:ascii="Sylfaen" w:hAnsi="Sylfaen"/>
          <w:spacing w:val="-4"/>
        </w:rPr>
        <w:t>ներդրումներ կատարելու քաղաքացիների հնարավորությունները, օգտագործել ապահովագրական</w:t>
      </w:r>
      <w:r w:rsidR="003A3E70" w:rsidRPr="00C326F2">
        <w:rPr>
          <w:rFonts w:ascii="Sylfaen" w:hAnsi="Sylfaen"/>
        </w:rPr>
        <w:t xml:space="preserve"> գործիքներ</w:t>
      </w:r>
      <w:r w:rsidR="003A3E70" w:rsidRPr="00C326F2">
        <w:rPr>
          <w:rStyle w:val="FootnoteReference"/>
          <w:rFonts w:ascii="Sylfaen" w:hAnsi="Sylfaen"/>
        </w:rPr>
        <w:footnoteReference w:id="60"/>
      </w:r>
      <w:r w:rsidR="003A3E70" w:rsidRPr="00C326F2">
        <w:rPr>
          <w:rFonts w:ascii="Sylfaen" w:hAnsi="Sylfaen"/>
        </w:rPr>
        <w:t>:</w:t>
      </w:r>
    </w:p>
    <w:p w:rsidR="003A3E70" w:rsidRPr="00C326F2" w:rsidRDefault="003A3E70" w:rsidP="00752365">
      <w:pPr>
        <w:spacing w:after="160" w:line="336" w:lineRule="auto"/>
        <w:ind w:firstLine="567"/>
        <w:jc w:val="both"/>
        <w:rPr>
          <w:rFonts w:ascii="Sylfaen" w:hAnsi="Sylfaen" w:cs="Sylfaen"/>
        </w:rPr>
      </w:pPr>
      <w:r w:rsidRPr="00C326F2">
        <w:rPr>
          <w:rFonts w:ascii="Sylfaen" w:hAnsi="Sylfaen"/>
        </w:rPr>
        <w:t xml:space="preserve">Ղրղզստանի Հանրապետությունում առանձին ընդունվել </w:t>
      </w:r>
      <w:r w:rsidR="00060B45" w:rsidRPr="00C326F2">
        <w:rPr>
          <w:rFonts w:ascii="Sylfaen" w:hAnsi="Sylfaen"/>
        </w:rPr>
        <w:t>եւ</w:t>
      </w:r>
      <w:r w:rsidRPr="00C326F2">
        <w:rPr>
          <w:rFonts w:ascii="Sylfaen" w:hAnsi="Sylfaen"/>
        </w:rPr>
        <w:t xml:space="preserve"> իրագործվում է Արժեթղթերի շուկայի զարգացման հայեցակարգը՝ մինչ</w:t>
      </w:r>
      <w:r w:rsidR="00060B45" w:rsidRPr="00C326F2">
        <w:rPr>
          <w:rFonts w:ascii="Sylfaen" w:hAnsi="Sylfaen"/>
        </w:rPr>
        <w:t>եւ</w:t>
      </w:r>
      <w:r w:rsidRPr="00C326F2">
        <w:rPr>
          <w:rFonts w:ascii="Sylfaen" w:hAnsi="Sylfaen"/>
        </w:rPr>
        <w:t xml:space="preserve"> 2018 թվականը, որի նպատակն է արժեթղթերի շուկայի՝ որպես տնտեսությունում ներդրումների աճին նպաստող ֆինանսական ռեսուրսների վերաբաշխման մեխանիզմի, արդյունավետ գործունեության համար պայմանների ստեղծումը</w:t>
      </w:r>
      <w:r w:rsidRPr="00C326F2">
        <w:rPr>
          <w:rStyle w:val="FootnoteReference"/>
          <w:rFonts w:ascii="Sylfaen" w:hAnsi="Sylfaen"/>
        </w:rPr>
        <w:footnoteReference w:id="61"/>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lastRenderedPageBreak/>
        <w:t xml:space="preserve">2017 թվականի սեպտեմբերին Ռուսաստանի Դաշնությունում ընդունվել է </w:t>
      </w:r>
      <w:r w:rsidR="003A4641" w:rsidRPr="00C326F2">
        <w:rPr>
          <w:rFonts w:ascii="Sylfaen" w:hAnsi="Sylfaen"/>
        </w:rPr>
        <w:t>Բն</w:t>
      </w:r>
      <w:r w:rsidRPr="00C326F2">
        <w:rPr>
          <w:rFonts w:ascii="Sylfaen" w:hAnsi="Sylfaen"/>
        </w:rPr>
        <w:t xml:space="preserve">ակչության ֆինանսական գրագիտության բարձրացման ռազմավարությունը: Փաստաթուղթը </w:t>
      </w:r>
      <w:r w:rsidR="003A4641" w:rsidRPr="00C326F2">
        <w:rPr>
          <w:rFonts w:ascii="Sylfaen" w:hAnsi="Sylfaen"/>
        </w:rPr>
        <w:t>նախատեսված է մինչ</w:t>
      </w:r>
      <w:r w:rsidR="00060B45" w:rsidRPr="00C326F2">
        <w:rPr>
          <w:rFonts w:ascii="Sylfaen" w:hAnsi="Sylfaen"/>
        </w:rPr>
        <w:t>եւ</w:t>
      </w:r>
      <w:r w:rsidR="003A4641" w:rsidRPr="00C326F2">
        <w:rPr>
          <w:rFonts w:ascii="Sylfaen" w:hAnsi="Sylfaen"/>
        </w:rPr>
        <w:t xml:space="preserve"> 2023 թվական</w:t>
      </w:r>
      <w:r w:rsidR="003600FA" w:rsidRPr="00C326F2">
        <w:rPr>
          <w:rFonts w:ascii="Sylfaen" w:hAnsi="Sylfaen"/>
        </w:rPr>
        <w:t>ը</w:t>
      </w:r>
      <w:r w:rsidRPr="00C326F2">
        <w:rPr>
          <w:rFonts w:ascii="Sylfaen" w:hAnsi="Sylfaen"/>
        </w:rPr>
        <w:t xml:space="preserve"> </w:t>
      </w:r>
      <w:r w:rsidR="00060B45" w:rsidRPr="00C326F2">
        <w:rPr>
          <w:rFonts w:ascii="Sylfaen" w:hAnsi="Sylfaen"/>
        </w:rPr>
        <w:t>եւ</w:t>
      </w:r>
      <w:r w:rsidR="00232770" w:rsidRPr="00C326F2">
        <w:rPr>
          <w:rFonts w:ascii="Sylfaen" w:hAnsi="Sylfaen"/>
        </w:rPr>
        <w:t xml:space="preserve"> ուղղված է ֆինանսապես կրթված քաղաքացիների թվի բարձրացմանը: Սա Ռուսաստանի ֆինանսական</w:t>
      </w:r>
      <w:r w:rsidRPr="00C326F2">
        <w:rPr>
          <w:rFonts w:ascii="Sylfaen" w:hAnsi="Sylfaen"/>
        </w:rPr>
        <w:t xml:space="preserve"> գրագիտության ոլորտում նման մասշտաբի առաջին ռազմավարական</w:t>
      </w:r>
      <w:r w:rsidR="00060B45" w:rsidRPr="00C326F2">
        <w:rPr>
          <w:rFonts w:ascii="Sylfaen" w:hAnsi="Sylfaen"/>
        </w:rPr>
        <w:t xml:space="preserve"> </w:t>
      </w:r>
      <w:r w:rsidRPr="00C326F2">
        <w:rPr>
          <w:rFonts w:ascii="Sylfaen" w:hAnsi="Sylfaen"/>
        </w:rPr>
        <w:t>փաստաթուղթն է, որը բոլոր շահագրգիռ մասնակիցների՝ Ռուսաստանի ֆինանսների նախարարության, Ռուսաստանի բանկի, տարածաշրջանային իշխանությունների, բիզնես համայնքի, մանկավարժական համայնքի միջ</w:t>
      </w:r>
      <w:r w:rsidR="00060B45" w:rsidRPr="00C326F2">
        <w:rPr>
          <w:rFonts w:ascii="Sylfaen" w:hAnsi="Sylfaen"/>
        </w:rPr>
        <w:t>եւ</w:t>
      </w:r>
      <w:r w:rsidRPr="00C326F2">
        <w:rPr>
          <w:rFonts w:ascii="Sylfaen" w:hAnsi="Sylfaen"/>
        </w:rPr>
        <w:t xml:space="preserve"> կապահովի </w:t>
      </w:r>
      <w:r w:rsidR="00EF719F" w:rsidRPr="00C326F2">
        <w:rPr>
          <w:rFonts w:ascii="Sylfaen" w:hAnsi="Sylfaen"/>
        </w:rPr>
        <w:t xml:space="preserve">կոորդինացում </w:t>
      </w:r>
      <w:r w:rsidR="00060B45" w:rsidRPr="00C326F2">
        <w:rPr>
          <w:rFonts w:ascii="Sylfaen" w:hAnsi="Sylfaen"/>
        </w:rPr>
        <w:t>եւ</w:t>
      </w:r>
      <w:r w:rsidRPr="00C326F2">
        <w:rPr>
          <w:rFonts w:ascii="Sylfaen" w:hAnsi="Sylfaen"/>
        </w:rPr>
        <w:t xml:space="preserve"> համակարգային գոր</w:t>
      </w:r>
      <w:r w:rsidR="00213EE2" w:rsidRPr="00C326F2">
        <w:rPr>
          <w:rFonts w:ascii="Sylfaen" w:hAnsi="Sylfaen"/>
        </w:rPr>
        <w:t>ծ</w:t>
      </w:r>
      <w:r w:rsidRPr="00C326F2">
        <w:rPr>
          <w:rFonts w:ascii="Sylfaen" w:hAnsi="Sylfaen"/>
        </w:rPr>
        <w:t>ընկերություն: Ռազմավարությ</w:t>
      </w:r>
      <w:r w:rsidR="00DE2704" w:rsidRPr="00C326F2">
        <w:rPr>
          <w:rFonts w:ascii="Sylfaen" w:hAnsi="Sylfaen"/>
        </w:rPr>
        <w:t>ա</w:t>
      </w:r>
      <w:r w:rsidRPr="00C326F2">
        <w:rPr>
          <w:rFonts w:ascii="Sylfaen" w:hAnsi="Sylfaen"/>
        </w:rPr>
        <w:t>ն</w:t>
      </w:r>
      <w:r w:rsidR="00DE2704" w:rsidRPr="00C326F2">
        <w:rPr>
          <w:rFonts w:ascii="Sylfaen" w:hAnsi="Sylfaen"/>
        </w:rPr>
        <w:t xml:space="preserve"> </w:t>
      </w:r>
      <w:r w:rsidRPr="00C326F2">
        <w:rPr>
          <w:rFonts w:ascii="Sylfaen" w:hAnsi="Sylfaen"/>
        </w:rPr>
        <w:t>մ</w:t>
      </w:r>
      <w:r w:rsidR="00DE2704" w:rsidRPr="00C326F2">
        <w:rPr>
          <w:rFonts w:ascii="Sylfaen" w:hAnsi="Sylfaen"/>
        </w:rPr>
        <w:t>եջ</w:t>
      </w:r>
      <w:r w:rsidRPr="00C326F2">
        <w:rPr>
          <w:rFonts w:ascii="Sylfaen" w:hAnsi="Sylfaen"/>
        </w:rPr>
        <w:t xml:space="preserve"> նշվում է, որ բնակչությանը իրազեկելու առաջնահերթ թեմաներ ընտրելիս հիմնական ասպեկտներից է միջնաժամկետ </w:t>
      </w:r>
      <w:r w:rsidR="00060B45" w:rsidRPr="00C326F2">
        <w:rPr>
          <w:rFonts w:ascii="Sylfaen" w:hAnsi="Sylfaen"/>
        </w:rPr>
        <w:t>եւ</w:t>
      </w:r>
      <w:r w:rsidRPr="00C326F2">
        <w:rPr>
          <w:rFonts w:ascii="Sylfaen" w:hAnsi="Sylfaen"/>
        </w:rPr>
        <w:t xml:space="preserve"> երկարաժամկետ խնայողությունների համար մ</w:t>
      </w:r>
      <w:r w:rsidR="003A4641" w:rsidRPr="00C326F2">
        <w:rPr>
          <w:rFonts w:ascii="Sylfaen" w:hAnsi="Sylfaen"/>
        </w:rPr>
        <w:t>ոտիվացիայի</w:t>
      </w:r>
      <w:r w:rsidRPr="00C326F2">
        <w:rPr>
          <w:rFonts w:ascii="Sylfaen" w:hAnsi="Sylfaen"/>
        </w:rPr>
        <w:t xml:space="preserve"> </w:t>
      </w:r>
      <w:r w:rsidR="003A4641" w:rsidRPr="00C326F2">
        <w:rPr>
          <w:rFonts w:ascii="Sylfaen" w:hAnsi="Sylfaen"/>
        </w:rPr>
        <w:t>ստեղծումը: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Ռուսաստանի Կենտրոնական բանկը շարունակում է կորպորատիվ պարտատոմսերի թողարկումը պարզեցնելու նախագիծը, որն ուղղված է պարտատոմսերի շուկայի կապիտալացման բարձրացմանը </w:t>
      </w:r>
      <w:r w:rsidR="00060B45" w:rsidRPr="00C326F2">
        <w:rPr>
          <w:rFonts w:ascii="Sylfaen" w:hAnsi="Sylfaen"/>
        </w:rPr>
        <w:t>եւ</w:t>
      </w:r>
      <w:r w:rsidRPr="00C326F2">
        <w:rPr>
          <w:rFonts w:ascii="Sylfaen" w:hAnsi="Sylfaen"/>
        </w:rPr>
        <w:t xml:space="preserve"> ռուսաստանյան տնտեսությունում վարկերի գումարային ծավալում պարտատոմսերի տեսակարար կշռի ավելացմանը՝ պարտատոմսերի թողարկման գործընթացի օպտիմալացման (պարտատոմսային փոխառության պարզեցում, արագացում </w:t>
      </w:r>
      <w:r w:rsidR="00060B45" w:rsidRPr="00C326F2">
        <w:rPr>
          <w:rFonts w:ascii="Sylfaen" w:hAnsi="Sylfaen"/>
        </w:rPr>
        <w:t>եւ</w:t>
      </w:r>
      <w:r w:rsidRPr="00C326F2">
        <w:rPr>
          <w:rFonts w:ascii="Sylfaen" w:hAnsi="Sylfaen"/>
        </w:rPr>
        <w:t xml:space="preserve"> մատչելիության բարձրացում), ինչպես նա</w:t>
      </w:r>
      <w:r w:rsidR="00060B45" w:rsidRPr="00C326F2">
        <w:rPr>
          <w:rFonts w:ascii="Sylfaen" w:hAnsi="Sylfaen"/>
        </w:rPr>
        <w:t>եւ</w:t>
      </w:r>
      <w:r w:rsidRPr="00C326F2">
        <w:rPr>
          <w:rFonts w:ascii="Sylfaen" w:hAnsi="Sylfaen"/>
        </w:rPr>
        <w:t xml:space="preserve"> թողարկողների </w:t>
      </w:r>
      <w:r w:rsidR="00B559D1" w:rsidRPr="00C326F2">
        <w:rPr>
          <w:rFonts w:ascii="Sylfaen" w:hAnsi="Sylfaen"/>
        </w:rPr>
        <w:t xml:space="preserve">ու </w:t>
      </w:r>
      <w:r w:rsidRPr="00C326F2">
        <w:rPr>
          <w:rFonts w:ascii="Sylfaen" w:hAnsi="Sylfaen"/>
        </w:rPr>
        <w:t>ներդրողների համար պարտատոմսերի տնտեսական գրավչության միջոցով: 2017 թվականին իրական</w:t>
      </w:r>
      <w:r w:rsidR="00474D15" w:rsidRPr="00C326F2">
        <w:rPr>
          <w:rFonts w:ascii="Sylfaen" w:hAnsi="Sylfaen"/>
        </w:rPr>
        <w:t>ա</w:t>
      </w:r>
      <w:r w:rsidRPr="00C326F2">
        <w:rPr>
          <w:rFonts w:ascii="Sylfaen" w:hAnsi="Sylfaen"/>
        </w:rPr>
        <w:t xml:space="preserve">ցվեցին միջոցառումներ՝ ուղղված թողարկողի կողմից ծրագրի շրջանակներում պարտատոմսեր թողարկելու վերաբերյալ որոշում կայացնելու </w:t>
      </w:r>
      <w:r w:rsidR="00060B45" w:rsidRPr="00C326F2">
        <w:rPr>
          <w:rFonts w:ascii="Sylfaen" w:hAnsi="Sylfaen"/>
        </w:rPr>
        <w:t>եւ</w:t>
      </w:r>
      <w:r w:rsidRPr="00C326F2">
        <w:rPr>
          <w:rFonts w:ascii="Sylfaen" w:hAnsi="Sylfaen"/>
        </w:rPr>
        <w:t xml:space="preserve"> այդ թողարկումը տեղաբաշխելու միջ</w:t>
      </w:r>
      <w:r w:rsidR="00060B45" w:rsidRPr="00C326F2">
        <w:rPr>
          <w:rFonts w:ascii="Sylfaen" w:hAnsi="Sylfaen"/>
        </w:rPr>
        <w:t>եւ</w:t>
      </w:r>
      <w:r w:rsidRPr="00C326F2">
        <w:rPr>
          <w:rFonts w:ascii="Sylfaen" w:hAnsi="Sylfaen"/>
        </w:rPr>
        <w:t xml:space="preserve"> ընկած ժամանակահատված</w:t>
      </w:r>
      <w:r w:rsidR="00474D15" w:rsidRPr="00C326F2">
        <w:rPr>
          <w:rFonts w:ascii="Sylfaen" w:hAnsi="Sylfaen"/>
        </w:rPr>
        <w:t>ը</w:t>
      </w:r>
      <w:r w:rsidRPr="00C326F2">
        <w:rPr>
          <w:rFonts w:ascii="Sylfaen" w:hAnsi="Sylfaen"/>
        </w:rPr>
        <w:t xml:space="preserve"> կրճատելուն՝ մինչ</w:t>
      </w:r>
      <w:r w:rsidR="00060B45" w:rsidRPr="00C326F2">
        <w:rPr>
          <w:rFonts w:ascii="Sylfaen" w:hAnsi="Sylfaen"/>
        </w:rPr>
        <w:t>եւ</w:t>
      </w:r>
      <w:r w:rsidRPr="00C326F2">
        <w:rPr>
          <w:rFonts w:ascii="Sylfaen" w:hAnsi="Sylfaen"/>
        </w:rPr>
        <w:t xml:space="preserve"> 24 ժամ: Մշակվում են այնպիսի հարցերի իրագործման հնարավորություններ </w:t>
      </w:r>
      <w:r w:rsidR="00060B45" w:rsidRPr="00C326F2">
        <w:rPr>
          <w:rFonts w:ascii="Sylfaen" w:hAnsi="Sylfaen"/>
        </w:rPr>
        <w:t>եւ</w:t>
      </w:r>
      <w:r w:rsidRPr="00C326F2">
        <w:rPr>
          <w:rFonts w:ascii="Sylfaen" w:hAnsi="Sylfaen"/>
        </w:rPr>
        <w:t xml:space="preserve"> ուղիներ, ինչպիսիք են թողարկման փաստաթղթեր</w:t>
      </w:r>
      <w:r w:rsidR="00B559D1" w:rsidRPr="00C326F2">
        <w:rPr>
          <w:rFonts w:ascii="Sylfaen" w:hAnsi="Sylfaen"/>
        </w:rPr>
        <w:t>ն</w:t>
      </w:r>
      <w:r w:rsidR="00060B45" w:rsidRPr="00C326F2">
        <w:rPr>
          <w:rFonts w:ascii="Sylfaen" w:hAnsi="Sylfaen"/>
        </w:rPr>
        <w:t xml:space="preserve"> </w:t>
      </w:r>
      <w:r w:rsidRPr="00C326F2">
        <w:rPr>
          <w:rFonts w:ascii="Sylfaen" w:hAnsi="Sylfaen"/>
        </w:rPr>
        <w:t>էլեկտրոնային տեսքով ներկայաց</w:t>
      </w:r>
      <w:r w:rsidR="00B559D1" w:rsidRPr="00C326F2">
        <w:rPr>
          <w:rFonts w:ascii="Sylfaen" w:hAnsi="Sylfaen"/>
        </w:rPr>
        <w:t>նելը</w:t>
      </w:r>
      <w:r w:rsidR="000078C5" w:rsidRPr="00C326F2">
        <w:rPr>
          <w:rFonts w:ascii="Sylfaen" w:hAnsi="Sylfaen"/>
        </w:rPr>
        <w:t>՝</w:t>
      </w:r>
      <w:r w:rsidRPr="00C326F2">
        <w:rPr>
          <w:rFonts w:ascii="Sylfaen" w:hAnsi="Sylfaen"/>
        </w:rPr>
        <w:t xml:space="preserve"> գրանցման համար, թողարկման </w:t>
      </w:r>
      <w:r w:rsidRPr="00C326F2">
        <w:rPr>
          <w:rFonts w:ascii="Sylfaen" w:hAnsi="Sylfaen"/>
        </w:rPr>
        <w:lastRenderedPageBreak/>
        <w:t xml:space="preserve">փաստաթղթերի օպտիմալացումը, փաստաթղթերի </w:t>
      </w:r>
      <w:r w:rsidR="003A4641" w:rsidRPr="00C326F2">
        <w:rPr>
          <w:rFonts w:ascii="Sylfaen" w:hAnsi="Sylfaen"/>
        </w:rPr>
        <w:t>քանակի կ</w:t>
      </w:r>
      <w:r w:rsidRPr="00C326F2">
        <w:rPr>
          <w:rFonts w:ascii="Sylfaen" w:hAnsi="Sylfaen"/>
        </w:rPr>
        <w:t>րճատումը, մինչ</w:t>
      </w:r>
      <w:r w:rsidR="00060B45" w:rsidRPr="00C326F2">
        <w:rPr>
          <w:rFonts w:ascii="Sylfaen" w:hAnsi="Sylfaen"/>
        </w:rPr>
        <w:t>եւ</w:t>
      </w:r>
      <w:r w:rsidRPr="00C326F2">
        <w:rPr>
          <w:rFonts w:ascii="Sylfaen" w:hAnsi="Sylfaen"/>
        </w:rPr>
        <w:t xml:space="preserve"> պարտատոմսերի փաստացի շրջանառության սկիզբն ընկած ժամկետների </w:t>
      </w:r>
      <w:r w:rsidR="00060B45" w:rsidRPr="00C326F2">
        <w:rPr>
          <w:rFonts w:ascii="Sylfaen" w:hAnsi="Sylfaen"/>
        </w:rPr>
        <w:t>եւ</w:t>
      </w:r>
      <w:r w:rsidRPr="00C326F2">
        <w:rPr>
          <w:rFonts w:ascii="Sylfaen" w:hAnsi="Sylfaen"/>
        </w:rPr>
        <w:t xml:space="preserve"> տեղեկատվության կրճատումը</w:t>
      </w:r>
      <w:r w:rsidRPr="00C326F2">
        <w:rPr>
          <w:rStyle w:val="FootnoteReference"/>
          <w:rFonts w:ascii="Sylfaen" w:hAnsi="Sylfaen"/>
        </w:rPr>
        <w:footnoteReference w:id="62"/>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2017 թվականին շարունակվում են իրա</w:t>
      </w:r>
      <w:r w:rsidR="00305A4A" w:rsidRPr="00C326F2">
        <w:rPr>
          <w:rFonts w:ascii="Sylfaen" w:hAnsi="Sylfaen"/>
        </w:rPr>
        <w:t>գործ</w:t>
      </w:r>
      <w:r w:rsidRPr="00C326F2">
        <w:rPr>
          <w:rFonts w:ascii="Sylfaen" w:hAnsi="Sylfaen"/>
        </w:rPr>
        <w:t>վել Ռուսա</w:t>
      </w:r>
      <w:r w:rsidR="0098208F" w:rsidRPr="00C326F2">
        <w:rPr>
          <w:rFonts w:ascii="Sylfaen" w:hAnsi="Sylfaen"/>
        </w:rPr>
        <w:t>ս</w:t>
      </w:r>
      <w:r w:rsidRPr="00C326F2">
        <w:rPr>
          <w:rFonts w:ascii="Sylfaen" w:hAnsi="Sylfaen"/>
        </w:rPr>
        <w:t xml:space="preserve">տանի Դաշնության ֆինանսական շուկայի զարգացման հիմնական ուղղությունները </w:t>
      </w:r>
      <w:r w:rsidR="00752365" w:rsidRPr="00C326F2">
        <w:rPr>
          <w:rFonts w:ascii="Sylfaen" w:hAnsi="Sylfaen"/>
        </w:rPr>
        <w:br/>
      </w:r>
      <w:r w:rsidRPr="00C326F2">
        <w:rPr>
          <w:rFonts w:ascii="Sylfaen" w:hAnsi="Sylfaen"/>
        </w:rPr>
        <w:t>2016-2018 թվականներ</w:t>
      </w:r>
      <w:r w:rsidR="00D13622" w:rsidRPr="00C326F2">
        <w:rPr>
          <w:rFonts w:ascii="Sylfaen" w:hAnsi="Sylfaen"/>
        </w:rPr>
        <w:t>ի</w:t>
      </w:r>
      <w:r w:rsidRPr="00C326F2">
        <w:rPr>
          <w:rFonts w:ascii="Sylfaen" w:hAnsi="Sylfaen"/>
        </w:rPr>
        <w:t xml:space="preserve"> ժամանակահատվածի համար՝ ֆինանսական շուկայի զարգացման մասով Ռուսաստանի</w:t>
      </w:r>
      <w:r w:rsidR="00C46DED" w:rsidRPr="00C326F2">
        <w:rPr>
          <w:rFonts w:ascii="Sylfaen" w:hAnsi="Sylfaen"/>
        </w:rPr>
        <w:t xml:space="preserve"> </w:t>
      </w:r>
      <w:r w:rsidR="00C853AF" w:rsidRPr="00C326F2">
        <w:rPr>
          <w:rFonts w:ascii="Sylfaen" w:hAnsi="Sylfaen"/>
        </w:rPr>
        <w:t>բ</w:t>
      </w:r>
      <w:r w:rsidRPr="00C326F2">
        <w:rPr>
          <w:rFonts w:ascii="Sylfaen" w:hAnsi="Sylfaen"/>
        </w:rPr>
        <w:t>անկի առաջին փաստաթուղթը: Միջոցառումների պլանի համաձայն</w:t>
      </w:r>
      <w:r w:rsidR="00D13622" w:rsidRPr="00C326F2">
        <w:rPr>
          <w:rFonts w:ascii="Sylfaen" w:hAnsi="Sylfaen"/>
        </w:rPr>
        <w:t>՝</w:t>
      </w:r>
      <w:r w:rsidRPr="00C326F2">
        <w:rPr>
          <w:rFonts w:ascii="Sylfaen" w:hAnsi="Sylfaen"/>
        </w:rPr>
        <w:t xml:space="preserve"> 2017 թվականին ձեռնարկվել են քայլեր՝ ուղղված ֆինանսական գրագիտության մակարդակի բարձրացմանը, ֆինանսական ապրանքատեսակների </w:t>
      </w:r>
      <w:r w:rsidR="00060B45" w:rsidRPr="00C326F2">
        <w:rPr>
          <w:rFonts w:ascii="Sylfaen" w:hAnsi="Sylfaen"/>
        </w:rPr>
        <w:t>եւ</w:t>
      </w:r>
      <w:r w:rsidRPr="00C326F2">
        <w:rPr>
          <w:rFonts w:ascii="Sylfaen" w:hAnsi="Sylfaen"/>
        </w:rPr>
        <w:t xml:space="preserve"> ծառայությունների վերաբերյալ բացահայտվող տեղեկատվությանը </w:t>
      </w:r>
      <w:r w:rsidR="00060B45" w:rsidRPr="00C326F2">
        <w:rPr>
          <w:rFonts w:ascii="Sylfaen" w:hAnsi="Sylfaen"/>
        </w:rPr>
        <w:t>եւ</w:t>
      </w:r>
      <w:r w:rsidRPr="00C326F2">
        <w:rPr>
          <w:rFonts w:ascii="Sylfaen" w:hAnsi="Sylfaen"/>
        </w:rPr>
        <w:t xml:space="preserve"> գովազդին ներկայացվող պահանջների կատարելագործմանը, բնակչության </w:t>
      </w:r>
      <w:r w:rsidR="00060B45" w:rsidRPr="00C326F2">
        <w:rPr>
          <w:rFonts w:ascii="Sylfaen" w:hAnsi="Sylfaen"/>
        </w:rPr>
        <w:t>եւ</w:t>
      </w:r>
      <w:r w:rsidRPr="00C326F2">
        <w:rPr>
          <w:rFonts w:ascii="Sylfaen" w:hAnsi="Sylfaen"/>
        </w:rPr>
        <w:t xml:space="preserve"> փոքր </w:t>
      </w:r>
      <w:r w:rsidR="005A332A" w:rsidRPr="00C326F2">
        <w:rPr>
          <w:rFonts w:ascii="Sylfaen" w:hAnsi="Sylfaen"/>
        </w:rPr>
        <w:t xml:space="preserve">ու </w:t>
      </w:r>
      <w:r w:rsidRPr="00C326F2">
        <w:rPr>
          <w:rFonts w:ascii="Sylfaen" w:hAnsi="Sylfaen"/>
        </w:rPr>
        <w:t xml:space="preserve">միջին ձեռնարկատիրության սուբյեկտների համար ֆինանսական ծառայությունների մատչելիության բարձրացմանը, պարտատոմսերի </w:t>
      </w:r>
      <w:r w:rsidR="00060B45" w:rsidRPr="00C326F2">
        <w:rPr>
          <w:rFonts w:ascii="Sylfaen" w:hAnsi="Sylfaen"/>
        </w:rPr>
        <w:t>եւ</w:t>
      </w:r>
      <w:r w:rsidRPr="00C326F2">
        <w:rPr>
          <w:rFonts w:ascii="Sylfaen" w:hAnsi="Sylfaen"/>
        </w:rPr>
        <w:t xml:space="preserve"> սինդիկացված վարկավորման շուկայի զարգացմանը, ֆինանսական շուկայի կարգավորման կատարելագործմանը </w:t>
      </w:r>
      <w:r w:rsidR="00060B45" w:rsidRPr="00C326F2">
        <w:rPr>
          <w:rFonts w:ascii="Sylfaen" w:hAnsi="Sylfaen"/>
        </w:rPr>
        <w:t>եւ</w:t>
      </w:r>
      <w:r w:rsidRPr="00C326F2">
        <w:rPr>
          <w:rFonts w:ascii="Sylfaen" w:hAnsi="Sylfaen"/>
        </w:rPr>
        <w:t xml:space="preserve"> այլն</w:t>
      </w:r>
      <w:r w:rsidRPr="00C326F2">
        <w:rPr>
          <w:rStyle w:val="FootnoteReference"/>
          <w:rFonts w:ascii="Sylfaen" w:hAnsi="Sylfaen"/>
        </w:rPr>
        <w:footnoteReference w:id="63"/>
      </w:r>
      <w:r w:rsidRPr="00C326F2">
        <w:rPr>
          <w:rFonts w:ascii="Sylfaen" w:hAnsi="Sylfaen"/>
        </w:rPr>
        <w:t>: Բոլոր այս միջոց</w:t>
      </w:r>
      <w:r w:rsidR="00207056" w:rsidRPr="00C326F2">
        <w:rPr>
          <w:rFonts w:ascii="Sylfaen" w:hAnsi="Sylfaen"/>
        </w:rPr>
        <w:t>առում</w:t>
      </w:r>
      <w:r w:rsidRPr="00C326F2">
        <w:rPr>
          <w:rFonts w:ascii="Sylfaen" w:hAnsi="Sylfaen"/>
        </w:rPr>
        <w:t xml:space="preserve">ները նպաստում են բնակչության </w:t>
      </w:r>
      <w:r w:rsidR="00060B45" w:rsidRPr="00C326F2">
        <w:rPr>
          <w:rFonts w:ascii="Sylfaen" w:hAnsi="Sylfaen"/>
        </w:rPr>
        <w:t>եւ</w:t>
      </w:r>
      <w:r w:rsidRPr="00C326F2">
        <w:rPr>
          <w:rFonts w:ascii="Sylfaen" w:hAnsi="Sylfaen"/>
        </w:rPr>
        <w:t xml:space="preserve"> բիզնեսի համար ֆինանսական շուկայի </w:t>
      </w:r>
      <w:r w:rsidR="005A332A" w:rsidRPr="00C326F2">
        <w:rPr>
          <w:rFonts w:ascii="Sylfaen" w:hAnsi="Sylfaen"/>
        </w:rPr>
        <w:t xml:space="preserve">ու </w:t>
      </w:r>
      <w:r w:rsidRPr="00C326F2">
        <w:rPr>
          <w:rFonts w:ascii="Sylfaen" w:hAnsi="Sylfaen"/>
        </w:rPr>
        <w:t>երկարաժամկետ ֆինանսական գործիքների օգտագործման գրավչության բարձրացմանը: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ԵՏՀ-ն Ռուսաստանի Դաշնության ներդրողների </w:t>
      </w:r>
      <w:r w:rsidR="00060B45" w:rsidRPr="00C326F2">
        <w:rPr>
          <w:rFonts w:ascii="Sylfaen" w:hAnsi="Sylfaen"/>
        </w:rPr>
        <w:t>եւ</w:t>
      </w:r>
      <w:r w:rsidRPr="00C326F2">
        <w:rPr>
          <w:rFonts w:ascii="Sylfaen" w:hAnsi="Sylfaen"/>
        </w:rPr>
        <w:t xml:space="preserve"> բաժնետերերի իրավունքների պաշտպանության հասարակական</w:t>
      </w:r>
      <w:r w:rsidR="00AD5D53" w:rsidRPr="00C326F2">
        <w:rPr>
          <w:rFonts w:ascii="Sylfaen" w:hAnsi="Sylfaen"/>
        </w:rPr>
        <w:t xml:space="preserve"> </w:t>
      </w:r>
      <w:r w:rsidRPr="00C326F2">
        <w:rPr>
          <w:rFonts w:ascii="Sylfaen" w:hAnsi="Sylfaen"/>
        </w:rPr>
        <w:t xml:space="preserve">պետական դաշնային հիմնադրամի հետ համատեղ 2017 թվականի հոկտեմբերին ԵԱՏՄ երկրներում </w:t>
      </w:r>
      <w:r w:rsidR="00060B45" w:rsidRPr="00C326F2">
        <w:rPr>
          <w:rFonts w:ascii="Sylfaen" w:hAnsi="Sylfaen"/>
        </w:rPr>
        <w:t>եւ</w:t>
      </w:r>
      <w:r w:rsidRPr="00C326F2">
        <w:rPr>
          <w:rFonts w:ascii="Sylfaen" w:hAnsi="Sylfaen"/>
        </w:rPr>
        <w:t xml:space="preserve"> Չինաստանի Ժողովրդական Հանրապետությունում</w:t>
      </w:r>
      <w:r w:rsidR="00060B45" w:rsidRPr="00C326F2">
        <w:rPr>
          <w:rFonts w:ascii="Sylfaen" w:hAnsi="Sylfaen"/>
        </w:rPr>
        <w:t xml:space="preserve"> </w:t>
      </w:r>
      <w:r w:rsidR="0082328A" w:rsidRPr="00C326F2">
        <w:rPr>
          <w:rFonts w:ascii="Sylfaen" w:hAnsi="Sylfaen"/>
        </w:rPr>
        <w:t>կազմակերպել է</w:t>
      </w:r>
      <w:r w:rsidR="00060B45" w:rsidRPr="00C326F2">
        <w:rPr>
          <w:rFonts w:ascii="Sylfaen" w:hAnsi="Sylfaen"/>
        </w:rPr>
        <w:t xml:space="preserve"> </w:t>
      </w:r>
      <w:r w:rsidRPr="00C326F2">
        <w:rPr>
          <w:rFonts w:ascii="Sylfaen" w:hAnsi="Sylfaen"/>
        </w:rPr>
        <w:t>ֆինանսական ծառայությունների սպառողների իրավունքների պաշտպանության II միջազգային գիտա</w:t>
      </w:r>
      <w:r w:rsidR="009E6E16" w:rsidRPr="00C326F2">
        <w:rPr>
          <w:rFonts w:ascii="Sylfaen" w:hAnsi="Sylfaen"/>
        </w:rPr>
        <w:t>գործնական</w:t>
      </w:r>
      <w:r w:rsidRPr="00C326F2">
        <w:rPr>
          <w:rFonts w:ascii="Sylfaen" w:hAnsi="Sylfaen"/>
        </w:rPr>
        <w:t xml:space="preserve"> համաժողովը: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Ինտեգրված ֆինանսական շուկայի արդյունավետության, կայունության </w:t>
      </w:r>
      <w:r w:rsidR="00060B45" w:rsidRPr="00C326F2">
        <w:rPr>
          <w:rFonts w:ascii="Sylfaen" w:hAnsi="Sylfaen"/>
        </w:rPr>
        <w:t>եւ</w:t>
      </w:r>
      <w:r w:rsidRPr="00C326F2">
        <w:rPr>
          <w:rFonts w:ascii="Sylfaen" w:hAnsi="Sylfaen"/>
        </w:rPr>
        <w:t xml:space="preserve"> մրցունակության բարձրացման </w:t>
      </w:r>
      <w:r w:rsidR="00060B45" w:rsidRPr="00C326F2">
        <w:rPr>
          <w:rFonts w:ascii="Sylfaen" w:hAnsi="Sylfaen"/>
        </w:rPr>
        <w:t>եւ</w:t>
      </w:r>
      <w:r w:rsidRPr="00C326F2">
        <w:rPr>
          <w:rFonts w:ascii="Sylfaen" w:hAnsi="Sylfaen"/>
        </w:rPr>
        <w:t xml:space="preserve"> այդ հիմքով անդամ պետությունների կայուն տնտեսական զարգացման համար նախադրյալների ստեղծման նպատակով </w:t>
      </w:r>
      <w:r w:rsidRPr="00C326F2">
        <w:rPr>
          <w:rFonts w:ascii="Sylfaen" w:hAnsi="Sylfaen"/>
        </w:rPr>
        <w:lastRenderedPageBreak/>
        <w:t xml:space="preserve">նախապատրաստվել է «Ֆինանսական շուկայի բնագավառում ԵԱՏՄ անդամ պետությունների օրենսդրության ներդաշնակեցման մասին» համաձայնագրի նախագիծը: Համաձայնագրի նախագծով սահմանվում են բանկային հատվածի, ապահովագրական հատվածի </w:t>
      </w:r>
      <w:r w:rsidR="00060B45" w:rsidRPr="00C326F2">
        <w:rPr>
          <w:rFonts w:ascii="Sylfaen" w:hAnsi="Sylfaen"/>
        </w:rPr>
        <w:t>եւ</w:t>
      </w:r>
      <w:r w:rsidRPr="00C326F2">
        <w:rPr>
          <w:rFonts w:ascii="Sylfaen" w:hAnsi="Sylfaen"/>
        </w:rPr>
        <w:t xml:space="preserve"> արժեթղթերի շուկայում ծառայությունների հատվածի օրենսդրությունների ներդաշնակեցման ուղղություններ</w:t>
      </w:r>
      <w:r w:rsidR="00205A9E" w:rsidRPr="00C326F2">
        <w:rPr>
          <w:rFonts w:ascii="Sylfaen" w:hAnsi="Sylfaen"/>
        </w:rPr>
        <w:t>ն ու</w:t>
      </w:r>
      <w:r w:rsidRPr="00C326F2">
        <w:rPr>
          <w:rFonts w:ascii="Sylfaen" w:hAnsi="Sylfaen"/>
        </w:rPr>
        <w:t xml:space="preserve"> կարգը, </w:t>
      </w:r>
      <w:r w:rsidR="00060B45" w:rsidRPr="00C326F2">
        <w:rPr>
          <w:rFonts w:ascii="Sylfaen" w:hAnsi="Sylfaen"/>
        </w:rPr>
        <w:t>եւ</w:t>
      </w:r>
      <w:r w:rsidRPr="00C326F2">
        <w:rPr>
          <w:rFonts w:ascii="Sylfaen" w:hAnsi="Sylfaen"/>
        </w:rPr>
        <w:t xml:space="preserve"> նախատեսվում է անդամ պետությունների ֆինանսական ոլորտի օրենսդրության ներդաշնակեցման պլանի մշակումը՝ դրա իրականացման փուլերի </w:t>
      </w:r>
      <w:r w:rsidR="00060B45" w:rsidRPr="00C326F2">
        <w:rPr>
          <w:rFonts w:ascii="Sylfaen" w:hAnsi="Sylfaen"/>
        </w:rPr>
        <w:t>եւ</w:t>
      </w:r>
      <w:r w:rsidRPr="00C326F2">
        <w:rPr>
          <w:rFonts w:ascii="Sylfaen" w:hAnsi="Sylfaen"/>
        </w:rPr>
        <w:t xml:space="preserve"> ժամկետների նշումով: Այդ պլանի</w:t>
      </w:r>
      <w:r w:rsidR="00BA463C" w:rsidRPr="00C326F2">
        <w:rPr>
          <w:rFonts w:ascii="Sylfaen" w:hAnsi="Sylfaen"/>
        </w:rPr>
        <w:t>ն</w:t>
      </w:r>
      <w:r w:rsidRPr="00C326F2">
        <w:rPr>
          <w:rFonts w:ascii="Sylfaen" w:hAnsi="Sylfaen"/>
        </w:rPr>
        <w:t xml:space="preserve"> համապատասխան</w:t>
      </w:r>
      <w:r w:rsidR="00205A9E" w:rsidRPr="00C326F2">
        <w:rPr>
          <w:rFonts w:ascii="Sylfaen" w:hAnsi="Sylfaen"/>
        </w:rPr>
        <w:t>՝</w:t>
      </w:r>
      <w:r w:rsidRPr="00C326F2">
        <w:rPr>
          <w:rFonts w:ascii="Sylfaen" w:hAnsi="Sylfaen"/>
        </w:rPr>
        <w:t xml:space="preserve"> ենթադրվում է ֆինանսական շուկայի մասնագիտացված մասնակիցներին ներկայացվող համաձայնեցված պահանջների ընդունում, լիցենզիաների փոխադարձ ճանաչման համար պայմանների ապահովում, միջազգային ստանդարտների հիման վրա ռիսկերի կարգավորման վերահսկողական պահանջների </w:t>
      </w:r>
      <w:r w:rsidR="00060B45" w:rsidRPr="00C326F2">
        <w:rPr>
          <w:rFonts w:ascii="Sylfaen" w:hAnsi="Sylfaen"/>
        </w:rPr>
        <w:t>եւ</w:t>
      </w:r>
      <w:r w:rsidRPr="00C326F2">
        <w:rPr>
          <w:rFonts w:ascii="Sylfaen" w:hAnsi="Sylfaen"/>
        </w:rPr>
        <w:t xml:space="preserve"> մոտեցումների ներդաշնակեցման իրականացում, ֆինանսական ծառայությունների սպառողների իրավունքների </w:t>
      </w:r>
      <w:r w:rsidR="00205A9E" w:rsidRPr="00C326F2">
        <w:rPr>
          <w:rFonts w:ascii="Sylfaen" w:hAnsi="Sylfaen"/>
        </w:rPr>
        <w:t xml:space="preserve">ու </w:t>
      </w:r>
      <w:r w:rsidRPr="00C326F2">
        <w:rPr>
          <w:rFonts w:ascii="Sylfaen" w:hAnsi="Sylfaen"/>
        </w:rPr>
        <w:t>շահերի պաշտպանության մասով միասնական պահանջների համաձայնեցում:</w:t>
      </w:r>
    </w:p>
    <w:p w:rsidR="003A3E70" w:rsidRPr="00C326F2" w:rsidRDefault="003A3E70" w:rsidP="00060B45">
      <w:pPr>
        <w:spacing w:after="160" w:line="360" w:lineRule="auto"/>
        <w:ind w:firstLine="567"/>
        <w:jc w:val="both"/>
        <w:rPr>
          <w:rFonts w:ascii="Sylfaen" w:hAnsi="Sylfaen"/>
        </w:rPr>
      </w:pPr>
      <w:r w:rsidRPr="00C326F2">
        <w:rPr>
          <w:rFonts w:ascii="Sylfaen" w:hAnsi="Sylfaen"/>
        </w:rPr>
        <w:t>Ֆինանսական շուկաների հարցերով խորհրդատվական կոմիտեն 2017</w:t>
      </w:r>
      <w:r w:rsidR="00752365" w:rsidRPr="00C326F2">
        <w:rPr>
          <w:rFonts w:ascii="Sylfaen" w:hAnsi="Sylfaen"/>
        </w:rPr>
        <w:t> </w:t>
      </w:r>
      <w:r w:rsidRPr="00C326F2">
        <w:rPr>
          <w:rFonts w:ascii="Sylfaen" w:hAnsi="Sylfaen"/>
        </w:rPr>
        <w:t xml:space="preserve">թվականի սեպտեմբերի 7-ին հավանության է արժանացրել Համաձայնեցման պլանը՝ Օրենսդրության ներդաշնակեցման մասին համաձայնագրով սահմանված </w:t>
      </w:r>
      <w:r w:rsidRPr="00C326F2">
        <w:rPr>
          <w:rFonts w:ascii="Sylfaen" w:hAnsi="Sylfaen"/>
          <w:spacing w:val="-4"/>
        </w:rPr>
        <w:t>ժամկետներին համապատասխան</w:t>
      </w:r>
      <w:r w:rsidR="008D7660" w:rsidRPr="00C326F2">
        <w:rPr>
          <w:rFonts w:ascii="Sylfaen" w:hAnsi="Sylfaen"/>
          <w:spacing w:val="-4"/>
        </w:rPr>
        <w:t>՝</w:t>
      </w:r>
      <w:r w:rsidRPr="00C326F2">
        <w:rPr>
          <w:rFonts w:ascii="Sylfaen" w:hAnsi="Sylfaen"/>
          <w:spacing w:val="-4"/>
        </w:rPr>
        <w:t xml:space="preserve"> հաստատման ներկայացնելու համար: Օրենսդրության ներդաշնակեցման մասին համաձայնագրի նախագիծն ուղարկ</w:t>
      </w:r>
      <w:r w:rsidRPr="00C326F2">
        <w:rPr>
          <w:rFonts w:ascii="Sylfaen" w:hAnsi="Sylfaen"/>
        </w:rPr>
        <w:t xml:space="preserve">վել է ԵԱՏՄ անդամ պետություններ՝ դրա ստորագրման համար անհրաժեշտ ներպետական ընթացակարգեր անցկացնելու համար: Հայաստանի Հանրապետությունը, Բելառուսի Հանրապետությունը, Ղրղզստանի Հանրապետությունը </w:t>
      </w:r>
      <w:r w:rsidR="00060B45" w:rsidRPr="00C326F2">
        <w:rPr>
          <w:rFonts w:ascii="Sylfaen" w:hAnsi="Sylfaen"/>
        </w:rPr>
        <w:t>եւ</w:t>
      </w:r>
      <w:r w:rsidRPr="00C326F2">
        <w:rPr>
          <w:rFonts w:ascii="Sylfaen" w:hAnsi="Sylfaen"/>
        </w:rPr>
        <w:t xml:space="preserve"> Ռուսաստանի Դաշնություն</w:t>
      </w:r>
      <w:r w:rsidR="00325715" w:rsidRPr="00C326F2">
        <w:rPr>
          <w:rFonts w:ascii="Sylfaen" w:hAnsi="Sylfaen"/>
        </w:rPr>
        <w:t>ն</w:t>
      </w:r>
      <w:r w:rsidRPr="00C326F2">
        <w:rPr>
          <w:rFonts w:ascii="Sylfaen" w:hAnsi="Sylfaen"/>
        </w:rPr>
        <w:t xml:space="preserve"> ավարտել են, իսկ Ղազախստանի Հանրապետությունը շարունակում է իրականացնել ներպետական ընթացակարգեր:</w:t>
      </w:r>
    </w:p>
    <w:p w:rsidR="00752365" w:rsidRPr="00C326F2" w:rsidRDefault="00752365" w:rsidP="00060B45">
      <w:pPr>
        <w:spacing w:after="160" w:line="360" w:lineRule="auto"/>
        <w:ind w:firstLine="567"/>
        <w:jc w:val="both"/>
        <w:rPr>
          <w:rFonts w:ascii="Sylfaen" w:hAnsi="Sylfaen" w:cs="Sylfaen"/>
        </w:rPr>
      </w:pPr>
    </w:p>
    <w:p w:rsidR="00752365" w:rsidRPr="00C326F2" w:rsidRDefault="00752365" w:rsidP="00060B45">
      <w:pPr>
        <w:spacing w:after="160" w:line="360" w:lineRule="auto"/>
        <w:ind w:firstLine="567"/>
        <w:jc w:val="both"/>
        <w:rPr>
          <w:rFonts w:ascii="Sylfaen" w:hAnsi="Sylfaen" w:cs="Sylfaen"/>
        </w:rPr>
      </w:pPr>
    </w:p>
    <w:p w:rsidR="003A3E70" w:rsidRPr="00C326F2" w:rsidRDefault="003A3E70"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 xml:space="preserve">Զարգացման ազգային </w:t>
      </w:r>
      <w:r w:rsidR="00060B45" w:rsidRPr="00C326F2">
        <w:rPr>
          <w:rFonts w:ascii="Sylfaen" w:hAnsi="Sylfaen"/>
          <w:sz w:val="24"/>
          <w:szCs w:val="24"/>
        </w:rPr>
        <w:t>եւ</w:t>
      </w:r>
      <w:r w:rsidRPr="00C326F2">
        <w:rPr>
          <w:rFonts w:ascii="Sylfaen" w:hAnsi="Sylfaen"/>
          <w:sz w:val="24"/>
          <w:szCs w:val="24"/>
        </w:rPr>
        <w:t xml:space="preserve"> տարածաշրջանային ինստիտուտների՝ ներառյալ Կայունացման </w:t>
      </w:r>
      <w:r w:rsidR="00060B45" w:rsidRPr="00C326F2">
        <w:rPr>
          <w:rFonts w:ascii="Sylfaen" w:hAnsi="Sylfaen"/>
          <w:sz w:val="24"/>
          <w:szCs w:val="24"/>
        </w:rPr>
        <w:t>եւ</w:t>
      </w:r>
      <w:r w:rsidRPr="00C326F2">
        <w:rPr>
          <w:rFonts w:ascii="Sylfaen" w:hAnsi="Sylfaen"/>
          <w:sz w:val="24"/>
          <w:szCs w:val="24"/>
        </w:rPr>
        <w:t xml:space="preserve"> զարգացման եվրասիական հիմնադրամի </w:t>
      </w:r>
      <w:r w:rsidR="00325715" w:rsidRPr="00C326F2">
        <w:rPr>
          <w:rFonts w:ascii="Sylfaen" w:hAnsi="Sylfaen"/>
          <w:sz w:val="24"/>
          <w:szCs w:val="24"/>
        </w:rPr>
        <w:t xml:space="preserve">ու </w:t>
      </w:r>
      <w:r w:rsidRPr="00C326F2">
        <w:rPr>
          <w:rFonts w:ascii="Sylfaen" w:hAnsi="Sylfaen"/>
          <w:sz w:val="24"/>
          <w:szCs w:val="24"/>
        </w:rPr>
        <w:t>Եվրասիական զարգացման բանկի ֆինանսական հնարավորությունների օգտագործման ակտիվացում</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2018 թվականի փետրվարի 1-ի դրությամբ Եվրասիական զարգացման բանկի (այսուհետ՝ ԵԱԶԲ) ընթացիկ ներդրումային պորտֆելը կազմել է 2.453 մլրդ դոլար </w:t>
      </w:r>
      <w:r w:rsidR="00060B45" w:rsidRPr="00C326F2">
        <w:rPr>
          <w:rFonts w:ascii="Sylfaen" w:hAnsi="Sylfaen"/>
        </w:rPr>
        <w:t>եւ</w:t>
      </w:r>
      <w:r w:rsidRPr="00C326F2">
        <w:rPr>
          <w:rFonts w:ascii="Sylfaen" w:hAnsi="Sylfaen"/>
        </w:rPr>
        <w:t xml:space="preserve"> ընդգրկում է 69 նախագիծ ԵԱԶԲ</w:t>
      </w:r>
      <w:r w:rsidR="006D7259" w:rsidRPr="00C326F2">
        <w:rPr>
          <w:rFonts w:ascii="Sylfaen" w:hAnsi="Sylfaen"/>
        </w:rPr>
        <w:t>-ի</w:t>
      </w:r>
      <w:r w:rsidRPr="00C326F2">
        <w:rPr>
          <w:rFonts w:ascii="Sylfaen" w:hAnsi="Sylfaen"/>
        </w:rPr>
        <w:t xml:space="preserve"> վեց անդամ պետություններում: Անդամ պետությունների տնտեսություններում ԵԱԶԲ</w:t>
      </w:r>
      <w:r w:rsidR="00376E8F" w:rsidRPr="00C326F2">
        <w:rPr>
          <w:rFonts w:ascii="Sylfaen" w:hAnsi="Sylfaen"/>
        </w:rPr>
        <w:t>-ի</w:t>
      </w:r>
      <w:r w:rsidRPr="00C326F2">
        <w:rPr>
          <w:rFonts w:ascii="Sylfaen" w:hAnsi="Sylfaen"/>
        </w:rPr>
        <w:t xml:space="preserve"> ներդրումների ընդհանուր գումարը </w:t>
      </w:r>
      <w:r w:rsidR="003A4641" w:rsidRPr="00C326F2">
        <w:rPr>
          <w:rFonts w:ascii="Sylfaen" w:hAnsi="Sylfaen"/>
        </w:rPr>
        <w:t>հասել է 6.308 մլրդ դոլա</w:t>
      </w:r>
      <w:r w:rsidRPr="00C326F2">
        <w:rPr>
          <w:rFonts w:ascii="Sylfaen" w:hAnsi="Sylfaen"/>
        </w:rPr>
        <w:t>ր</w:t>
      </w:r>
      <w:r w:rsidR="0070607B" w:rsidRPr="00C326F2">
        <w:rPr>
          <w:rFonts w:ascii="Sylfaen" w:hAnsi="Sylfaen"/>
        </w:rPr>
        <w:t>ի</w:t>
      </w:r>
      <w:r w:rsidRPr="00C326F2">
        <w:rPr>
          <w:rFonts w:ascii="Sylfaen" w:hAnsi="Sylfaen"/>
        </w:rPr>
        <w:t>: ԵԱԶԲ</w:t>
      </w:r>
      <w:r w:rsidR="00CA6274" w:rsidRPr="00C326F2">
        <w:rPr>
          <w:rFonts w:ascii="Sylfaen" w:hAnsi="Sylfaen"/>
        </w:rPr>
        <w:t>-ի</w:t>
      </w:r>
      <w:r w:rsidRPr="00C326F2">
        <w:rPr>
          <w:rFonts w:ascii="Sylfaen" w:hAnsi="Sylfaen"/>
        </w:rPr>
        <w:t xml:space="preserve"> նախագծերի ֆինանսավորման համար գերակա հատվածներ են էներգետիկան, տրանսպորտը </w:t>
      </w:r>
      <w:r w:rsidR="00060B45" w:rsidRPr="00C326F2">
        <w:rPr>
          <w:rFonts w:ascii="Sylfaen" w:hAnsi="Sylfaen"/>
        </w:rPr>
        <w:t>եւ</w:t>
      </w:r>
      <w:r w:rsidRPr="00C326F2">
        <w:rPr>
          <w:rFonts w:ascii="Sylfaen" w:hAnsi="Sylfaen"/>
        </w:rPr>
        <w:t xml:space="preserve"> ենթակառուցվածքները: 2018 թվականի փետրվարի դրությամբ նախագծերը տվյալ ճյուղերում զբաղեցրել են ընթացիկ ներդրումային պորտֆելի ծավալի 17.6%</w:t>
      </w:r>
      <w:r w:rsidR="004E74CC" w:rsidRPr="00C326F2">
        <w:rPr>
          <w:rFonts w:ascii="Sylfaen" w:hAnsi="Sylfaen"/>
        </w:rPr>
        <w:t>-ը</w:t>
      </w:r>
      <w:r w:rsidRPr="00C326F2">
        <w:rPr>
          <w:rFonts w:ascii="Sylfaen" w:hAnsi="Sylfaen"/>
        </w:rPr>
        <w:t xml:space="preserve"> (էներգետիկա) </w:t>
      </w:r>
      <w:r w:rsidR="00060B45" w:rsidRPr="00C326F2">
        <w:rPr>
          <w:rFonts w:ascii="Sylfaen" w:hAnsi="Sylfaen"/>
        </w:rPr>
        <w:t>եւ</w:t>
      </w:r>
      <w:r w:rsidRPr="00C326F2">
        <w:rPr>
          <w:rFonts w:ascii="Sylfaen" w:hAnsi="Sylfaen"/>
        </w:rPr>
        <w:t xml:space="preserve"> 18.2%</w:t>
      </w:r>
      <w:r w:rsidR="004E74CC" w:rsidRPr="00C326F2">
        <w:rPr>
          <w:rFonts w:ascii="Sylfaen" w:hAnsi="Sylfaen"/>
        </w:rPr>
        <w:t>-ը</w:t>
      </w:r>
      <w:r w:rsidRPr="00C326F2">
        <w:rPr>
          <w:rFonts w:ascii="Sylfaen" w:hAnsi="Sylfaen"/>
        </w:rPr>
        <w:t xml:space="preserve"> (տրանսպորտ </w:t>
      </w:r>
      <w:r w:rsidR="00060B45" w:rsidRPr="00C326F2">
        <w:rPr>
          <w:rFonts w:ascii="Sylfaen" w:hAnsi="Sylfaen"/>
        </w:rPr>
        <w:t>եւ</w:t>
      </w:r>
      <w:r w:rsidRPr="00C326F2">
        <w:rPr>
          <w:rFonts w:ascii="Sylfaen" w:hAnsi="Sylfaen"/>
        </w:rPr>
        <w:t xml:space="preserve"> ենթակառուցվածք)</w:t>
      </w:r>
      <w:r w:rsidRPr="00C326F2">
        <w:rPr>
          <w:rStyle w:val="FootnoteReference"/>
          <w:rFonts w:ascii="Sylfaen" w:hAnsi="Sylfaen"/>
        </w:rPr>
        <w:footnoteReference w:id="64"/>
      </w:r>
      <w:r w:rsidRPr="00C326F2">
        <w:rPr>
          <w:rFonts w:ascii="Sylfaen" w:hAnsi="Sylfaen"/>
        </w:rPr>
        <w:t>:</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2017 թվականի դեկտեմբերի 20-ին ԵՏՀ-ում կայացել է Աշխատանքային խմբի երկրորդ նիստը, որի ժամանակ Հանձնաժողովի, անդամ պետությունների </w:t>
      </w:r>
      <w:r w:rsidR="00060B45" w:rsidRPr="00C326F2">
        <w:rPr>
          <w:rFonts w:ascii="Sylfaen" w:hAnsi="Sylfaen"/>
        </w:rPr>
        <w:t>եւ</w:t>
      </w:r>
      <w:r w:rsidRPr="00C326F2">
        <w:rPr>
          <w:rFonts w:ascii="Sylfaen" w:hAnsi="Sylfaen"/>
        </w:rPr>
        <w:t xml:space="preserve"> ԵԱԶԲ ներկայացուցիչները քննարկել են ԵԱԶԲ-ի կողմից ֆինանսավորման համար ինտեգրացիոն ներուժ ունեցող կոոպերացիոն նախագծերի որոնման համատեղ վերլուծական աշխատանքի իրականացման հարցեր</w:t>
      </w:r>
      <w:r w:rsidR="00097A13" w:rsidRPr="00C326F2">
        <w:rPr>
          <w:rFonts w:ascii="Sylfaen" w:hAnsi="Sylfaen"/>
        </w:rPr>
        <w:t>ը</w:t>
      </w:r>
      <w:r w:rsidRPr="00C326F2">
        <w:rPr>
          <w:rFonts w:ascii="Sylfaen" w:hAnsi="Sylfaen"/>
        </w:rPr>
        <w:t>, ինչպես նա</w:t>
      </w:r>
      <w:r w:rsidR="00060B45" w:rsidRPr="00C326F2">
        <w:rPr>
          <w:rFonts w:ascii="Sylfaen" w:hAnsi="Sylfaen"/>
        </w:rPr>
        <w:t>եւ</w:t>
      </w:r>
      <w:r w:rsidRPr="00C326F2">
        <w:rPr>
          <w:rFonts w:ascii="Sylfaen" w:hAnsi="Sylfaen"/>
        </w:rPr>
        <w:t xml:space="preserve"> քննարկել են մի շարք կոոպերացիոն նախագծեր քիմիական, սննդային </w:t>
      </w:r>
      <w:r w:rsidR="00060B45" w:rsidRPr="00C326F2">
        <w:rPr>
          <w:rFonts w:ascii="Sylfaen" w:hAnsi="Sylfaen"/>
        </w:rPr>
        <w:t>եւ</w:t>
      </w:r>
      <w:r w:rsidRPr="00C326F2">
        <w:rPr>
          <w:rFonts w:ascii="Sylfaen" w:hAnsi="Sylfaen"/>
        </w:rPr>
        <w:t xml:space="preserve"> լուսատեխնիկական արդյունաբերությ</w:t>
      </w:r>
      <w:r w:rsidR="00097A13" w:rsidRPr="00C326F2">
        <w:rPr>
          <w:rFonts w:ascii="Sylfaen" w:hAnsi="Sylfaen"/>
        </w:rPr>
        <w:t>ա</w:t>
      </w:r>
      <w:r w:rsidRPr="00C326F2">
        <w:rPr>
          <w:rFonts w:ascii="Sylfaen" w:hAnsi="Sylfaen"/>
        </w:rPr>
        <w:t>ն, դեղագործությ</w:t>
      </w:r>
      <w:r w:rsidR="00097A13" w:rsidRPr="00C326F2">
        <w:rPr>
          <w:rFonts w:ascii="Sylfaen" w:hAnsi="Sylfaen"/>
        </w:rPr>
        <w:t>ա</w:t>
      </w:r>
      <w:r w:rsidRPr="00C326F2">
        <w:rPr>
          <w:rFonts w:ascii="Sylfaen" w:hAnsi="Sylfaen"/>
        </w:rPr>
        <w:t xml:space="preserve">ն </w:t>
      </w:r>
      <w:r w:rsidR="00890429" w:rsidRPr="00C326F2">
        <w:rPr>
          <w:rFonts w:ascii="Sylfaen" w:hAnsi="Sylfaen"/>
        </w:rPr>
        <w:t xml:space="preserve">ու </w:t>
      </w:r>
      <w:r w:rsidRPr="00C326F2">
        <w:rPr>
          <w:rFonts w:ascii="Sylfaen" w:hAnsi="Sylfaen"/>
        </w:rPr>
        <w:t>փայտամշակման մեջ:</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 xml:space="preserve">Ինտեգրացիոն ներուժով նախագծերի ֆինանսավորման համար Եվրասիական զարգացման բանկի ֆինանսական հնարավորությունների օգտագործման ակտիվացման մասով տարվում է աշխատանք անդամ պետությունների ճյուղային նախարարությունների </w:t>
      </w:r>
      <w:r w:rsidR="00060B45" w:rsidRPr="00C326F2">
        <w:rPr>
          <w:rFonts w:ascii="Sylfaen" w:hAnsi="Sylfaen"/>
        </w:rPr>
        <w:t>եւ</w:t>
      </w:r>
      <w:r w:rsidRPr="00C326F2">
        <w:rPr>
          <w:rFonts w:ascii="Sylfaen" w:hAnsi="Sylfaen"/>
        </w:rPr>
        <w:t xml:space="preserve"> գերատեսչությունների, խոշոր </w:t>
      </w:r>
      <w:r w:rsidR="00060B45" w:rsidRPr="00C326F2">
        <w:rPr>
          <w:rFonts w:ascii="Sylfaen" w:hAnsi="Sylfaen"/>
        </w:rPr>
        <w:t>եւ</w:t>
      </w:r>
      <w:r w:rsidRPr="00C326F2">
        <w:rPr>
          <w:rFonts w:ascii="Sylfaen" w:hAnsi="Sylfaen"/>
        </w:rPr>
        <w:t xml:space="preserve"> միջին բիզնեսի հետ, հիմնական արդյունաբերական ասոցիացիաների հետ, ինչպիսիք են Ռուսաստանի արդյունաբերողների </w:t>
      </w:r>
      <w:r w:rsidR="00060B45" w:rsidRPr="00C326F2">
        <w:rPr>
          <w:rFonts w:ascii="Sylfaen" w:hAnsi="Sylfaen"/>
        </w:rPr>
        <w:t>եւ</w:t>
      </w:r>
      <w:r w:rsidRPr="00C326F2">
        <w:rPr>
          <w:rFonts w:ascii="Sylfaen" w:hAnsi="Sylfaen"/>
        </w:rPr>
        <w:t xml:space="preserve"> ձեռնարկատերերի միությունը (ՌԱՁՄ), ՌԴ Առ</w:t>
      </w:r>
      <w:r w:rsidR="00060B45" w:rsidRPr="00C326F2">
        <w:rPr>
          <w:rFonts w:ascii="Sylfaen" w:hAnsi="Sylfaen"/>
        </w:rPr>
        <w:t>եւ</w:t>
      </w:r>
      <w:r w:rsidRPr="00C326F2">
        <w:rPr>
          <w:rFonts w:ascii="Sylfaen" w:hAnsi="Sylfaen"/>
        </w:rPr>
        <w:t xml:space="preserve">տրա-արդյունաբերական պալատը (ՌԴ ԱԱՊ), </w:t>
      </w:r>
      <w:r w:rsidR="00206F61" w:rsidRPr="00C326F2">
        <w:rPr>
          <w:rFonts w:ascii="Sylfaen" w:hAnsi="Sylfaen"/>
        </w:rPr>
        <w:lastRenderedPageBreak/>
        <w:t xml:space="preserve">Արդյունաբերական ձեռնարկությունների </w:t>
      </w:r>
      <w:r w:rsidR="00D348A6" w:rsidRPr="00C326F2">
        <w:rPr>
          <w:rFonts w:ascii="Sylfaen" w:hAnsi="Sylfaen"/>
        </w:rPr>
        <w:t>բ</w:t>
      </w:r>
      <w:r w:rsidR="001C7CA6" w:rsidRPr="00C326F2">
        <w:rPr>
          <w:rFonts w:ascii="Sylfaen" w:hAnsi="Sylfaen"/>
        </w:rPr>
        <w:t>ելառուսական</w:t>
      </w:r>
      <w:r w:rsidR="00206F61" w:rsidRPr="00C326F2">
        <w:rPr>
          <w:rFonts w:ascii="Sylfaen" w:hAnsi="Sylfaen"/>
        </w:rPr>
        <w:t xml:space="preserve"> </w:t>
      </w:r>
      <w:r w:rsidR="006231EC" w:rsidRPr="00C326F2">
        <w:rPr>
          <w:rFonts w:ascii="Sylfaen" w:hAnsi="Sylfaen"/>
        </w:rPr>
        <w:t>ասոցիացիան</w:t>
      </w:r>
      <w:r w:rsidR="00206F61" w:rsidRPr="00C326F2">
        <w:rPr>
          <w:rFonts w:ascii="Sylfaen" w:hAnsi="Sylfaen"/>
        </w:rPr>
        <w:t xml:space="preserve"> </w:t>
      </w:r>
      <w:r w:rsidR="00FB4DE1" w:rsidRPr="00C326F2">
        <w:rPr>
          <w:rFonts w:ascii="Sylfaen" w:hAnsi="Sylfaen"/>
        </w:rPr>
        <w:t>(</w:t>
      </w:r>
      <w:r w:rsidR="001C7CA6" w:rsidRPr="00C326F2">
        <w:rPr>
          <w:rFonts w:ascii="Sylfaen" w:hAnsi="Sylfaen"/>
        </w:rPr>
        <w:t>ԱՁԲԱ</w:t>
      </w:r>
      <w:r w:rsidR="00FB4DE1" w:rsidRPr="00C326F2">
        <w:rPr>
          <w:rFonts w:ascii="Sylfaen" w:hAnsi="Sylfaen"/>
        </w:rPr>
        <w:t>)</w:t>
      </w:r>
      <w:r w:rsidR="00206F61" w:rsidRPr="00C326F2">
        <w:rPr>
          <w:rFonts w:ascii="Sylfaen" w:hAnsi="Sylfaen"/>
        </w:rPr>
        <w:t>,</w:t>
      </w:r>
      <w:r w:rsidR="006B48DB" w:rsidRPr="00C326F2">
        <w:rPr>
          <w:rFonts w:ascii="Sylfaen" w:hAnsi="Sylfaen"/>
        </w:rPr>
        <w:t xml:space="preserve"> </w:t>
      </w:r>
      <w:r w:rsidR="00242A8E" w:rsidRPr="00C326F2">
        <w:rPr>
          <w:rFonts w:ascii="Sylfaen" w:hAnsi="Sylfaen"/>
        </w:rPr>
        <w:t xml:space="preserve">Ղազախստանի Հանրապետության </w:t>
      </w:r>
      <w:r w:rsidR="006B48DB" w:rsidRPr="00C326F2">
        <w:rPr>
          <w:rFonts w:ascii="Sylfaen" w:hAnsi="Sylfaen"/>
        </w:rPr>
        <w:t xml:space="preserve">«Ատամեկեն» ձեռնարկատերերի ազգային </w:t>
      </w:r>
      <w:r w:rsidR="0020334B" w:rsidRPr="00C326F2">
        <w:rPr>
          <w:rFonts w:ascii="Sylfaen" w:hAnsi="Sylfaen"/>
        </w:rPr>
        <w:t>պալատը</w:t>
      </w:r>
      <w:r w:rsidR="00242A8E" w:rsidRPr="00C326F2">
        <w:rPr>
          <w:rFonts w:ascii="Sylfaen" w:hAnsi="Sylfaen"/>
        </w:rPr>
        <w:t xml:space="preserve"> (ՂՀ ՁԱՊ), </w:t>
      </w:r>
      <w:r w:rsidR="00C81E76" w:rsidRPr="00C326F2">
        <w:rPr>
          <w:rFonts w:ascii="Sylfaen" w:hAnsi="Sylfaen"/>
        </w:rPr>
        <w:t>Ղր</w:t>
      </w:r>
      <w:r w:rsidR="00CF0908" w:rsidRPr="00C326F2">
        <w:rPr>
          <w:rFonts w:ascii="Sylfaen" w:hAnsi="Sylfaen"/>
        </w:rPr>
        <w:t>ղզստանի Հանրապետության</w:t>
      </w:r>
      <w:r w:rsidR="00C81E76" w:rsidRPr="00C326F2">
        <w:rPr>
          <w:rFonts w:ascii="Sylfaen" w:hAnsi="Sylfaen"/>
        </w:rPr>
        <w:t xml:space="preserve"> </w:t>
      </w:r>
      <w:r w:rsidR="002A36C5" w:rsidRPr="00C326F2">
        <w:rPr>
          <w:rFonts w:ascii="Sylfaen" w:hAnsi="Sylfaen"/>
        </w:rPr>
        <w:t xml:space="preserve">արդյունաբերողների </w:t>
      </w:r>
      <w:r w:rsidR="00060B45" w:rsidRPr="00C326F2">
        <w:rPr>
          <w:rFonts w:ascii="Sylfaen" w:hAnsi="Sylfaen"/>
        </w:rPr>
        <w:t>եւ</w:t>
      </w:r>
      <w:r w:rsidR="002A36C5" w:rsidRPr="00C326F2">
        <w:rPr>
          <w:rFonts w:ascii="Sylfaen" w:hAnsi="Sylfaen"/>
        </w:rPr>
        <w:t xml:space="preserve"> ձեռնարկատերերի միությ</w:t>
      </w:r>
      <w:r w:rsidR="00F7423D" w:rsidRPr="00C326F2">
        <w:rPr>
          <w:rFonts w:ascii="Sylfaen" w:hAnsi="Sylfaen"/>
        </w:rPr>
        <w:t>ունը</w:t>
      </w:r>
      <w:r w:rsidR="002A36C5" w:rsidRPr="00C326F2">
        <w:rPr>
          <w:rFonts w:ascii="Sylfaen" w:hAnsi="Sylfaen"/>
        </w:rPr>
        <w:t xml:space="preserve"> (ՂրՀ ԱՁՄ), </w:t>
      </w:r>
      <w:r w:rsidRPr="00C326F2">
        <w:rPr>
          <w:rFonts w:ascii="Sylfaen" w:hAnsi="Sylfaen"/>
        </w:rPr>
        <w:t xml:space="preserve">Հայաստանի արդյունաբերողների </w:t>
      </w:r>
      <w:r w:rsidR="00060B45" w:rsidRPr="00C326F2">
        <w:rPr>
          <w:rFonts w:ascii="Sylfaen" w:hAnsi="Sylfaen"/>
        </w:rPr>
        <w:t>եւ</w:t>
      </w:r>
      <w:r w:rsidRPr="00C326F2">
        <w:rPr>
          <w:rFonts w:ascii="Sylfaen" w:hAnsi="Sylfaen"/>
        </w:rPr>
        <w:t xml:space="preserve"> </w:t>
      </w:r>
      <w:r w:rsidR="006F2AC1" w:rsidRPr="00C326F2">
        <w:rPr>
          <w:rFonts w:ascii="Sylfaen" w:hAnsi="Sylfaen"/>
        </w:rPr>
        <w:t xml:space="preserve">ձեռնարկատերերի </w:t>
      </w:r>
      <w:r w:rsidRPr="00C326F2">
        <w:rPr>
          <w:rFonts w:ascii="Sylfaen" w:hAnsi="Sylfaen"/>
        </w:rPr>
        <w:t>(գործատուների) միությունը:</w:t>
      </w:r>
    </w:p>
    <w:p w:rsidR="003A3E70" w:rsidRPr="00C326F2" w:rsidRDefault="003A3E70" w:rsidP="00060B45">
      <w:pPr>
        <w:spacing w:after="160" w:line="360" w:lineRule="auto"/>
        <w:ind w:firstLine="567"/>
        <w:jc w:val="both"/>
        <w:rPr>
          <w:rFonts w:ascii="Sylfaen" w:hAnsi="Sylfaen" w:cs="Sylfaen"/>
        </w:rPr>
      </w:pPr>
      <w:r w:rsidRPr="00C326F2">
        <w:rPr>
          <w:rFonts w:ascii="Sylfaen" w:hAnsi="Sylfaen"/>
        </w:rPr>
        <w:t>Նա</w:t>
      </w:r>
      <w:r w:rsidR="00060B45" w:rsidRPr="00C326F2">
        <w:rPr>
          <w:rFonts w:ascii="Sylfaen" w:hAnsi="Sylfaen"/>
        </w:rPr>
        <w:t>եւ</w:t>
      </w:r>
      <w:r w:rsidRPr="00C326F2">
        <w:rPr>
          <w:rFonts w:ascii="Sylfaen" w:hAnsi="Sylfaen"/>
        </w:rPr>
        <w:t xml:space="preserve"> 2018 թվականի ապրիլի 4-ին Մակրոտնտեսական քաղաքականության հարցերով խորհրդատվական կոմիտեի 10-րդ նիստին քննարկվել է Եվրասիական տնտեսական հանձնաժողովի </w:t>
      </w:r>
      <w:r w:rsidR="0032101E" w:rsidRPr="00C326F2">
        <w:rPr>
          <w:rFonts w:ascii="Sylfaen" w:hAnsi="Sylfaen"/>
        </w:rPr>
        <w:t xml:space="preserve">ու </w:t>
      </w:r>
      <w:r w:rsidRPr="00C326F2">
        <w:rPr>
          <w:rFonts w:ascii="Sylfaen" w:hAnsi="Sylfaen"/>
        </w:rPr>
        <w:t xml:space="preserve">Կայունացման </w:t>
      </w:r>
      <w:r w:rsidR="00060B45" w:rsidRPr="00C326F2">
        <w:rPr>
          <w:rFonts w:ascii="Sylfaen" w:hAnsi="Sylfaen"/>
        </w:rPr>
        <w:t>եւ</w:t>
      </w:r>
      <w:r w:rsidRPr="00C326F2">
        <w:rPr>
          <w:rFonts w:ascii="Sylfaen" w:hAnsi="Sylfaen"/>
        </w:rPr>
        <w:t xml:space="preserve"> զարգացման եվրասիական հիմնադրամի միջ</w:t>
      </w:r>
      <w:r w:rsidR="00060B45" w:rsidRPr="00C326F2">
        <w:rPr>
          <w:rFonts w:ascii="Sylfaen" w:hAnsi="Sylfaen"/>
        </w:rPr>
        <w:t>եւ</w:t>
      </w:r>
      <w:r w:rsidRPr="00C326F2">
        <w:rPr>
          <w:rFonts w:ascii="Sylfaen" w:hAnsi="Sylfaen"/>
        </w:rPr>
        <w:t xml:space="preserve"> համագործակցության կազմակերպման մասին հարցը, որի արդյունքներով կայացվել է որոշում</w:t>
      </w:r>
      <w:r w:rsidR="0032101E" w:rsidRPr="00C326F2">
        <w:rPr>
          <w:rFonts w:ascii="Sylfaen" w:hAnsi="Sylfaen"/>
        </w:rPr>
        <w:t>՝</w:t>
      </w:r>
      <w:r w:rsidRPr="00C326F2">
        <w:rPr>
          <w:rFonts w:ascii="Sylfaen" w:hAnsi="Sylfaen"/>
        </w:rPr>
        <w:t xml:space="preserve"> Հանձնաժողովի </w:t>
      </w:r>
      <w:r w:rsidR="00060B45" w:rsidRPr="00C326F2">
        <w:rPr>
          <w:rFonts w:ascii="Sylfaen" w:hAnsi="Sylfaen"/>
        </w:rPr>
        <w:t>եւ</w:t>
      </w:r>
      <w:r w:rsidRPr="00C326F2">
        <w:rPr>
          <w:rFonts w:ascii="Sylfaen" w:hAnsi="Sylfaen"/>
        </w:rPr>
        <w:t xml:space="preserve"> Հիմնադրամի փոխգործակցության ընդլայնման մասով կոնկրետ առաջարկներ նախապատրաստելու </w:t>
      </w:r>
      <w:r w:rsidR="00060B45" w:rsidRPr="00C326F2">
        <w:rPr>
          <w:rFonts w:ascii="Sylfaen" w:hAnsi="Sylfaen"/>
        </w:rPr>
        <w:t>եւ</w:t>
      </w:r>
      <w:r w:rsidRPr="00C326F2">
        <w:rPr>
          <w:rFonts w:ascii="Sylfaen" w:hAnsi="Sylfaen"/>
        </w:rPr>
        <w:t xml:space="preserve"> Հիմնադրամի խորհուրդ ուղարկելու վերաբերյալ:</w:t>
      </w:r>
    </w:p>
    <w:p w:rsidR="009C4A1B" w:rsidRPr="00C326F2" w:rsidRDefault="009C4A1B" w:rsidP="00060B45">
      <w:pPr>
        <w:pStyle w:val="Bodytext50"/>
        <w:shd w:val="clear" w:color="auto" w:fill="auto"/>
        <w:spacing w:before="0" w:after="160" w:line="360" w:lineRule="auto"/>
        <w:ind w:firstLine="567"/>
        <w:rPr>
          <w:rFonts w:ascii="Sylfaen" w:hAnsi="Sylfaen"/>
          <w:sz w:val="24"/>
          <w:szCs w:val="24"/>
        </w:rPr>
      </w:pPr>
    </w:p>
    <w:p w:rsidR="00060B45" w:rsidRPr="00C326F2" w:rsidRDefault="00060B45" w:rsidP="00060B45">
      <w:pPr>
        <w:pStyle w:val="Bodytext50"/>
        <w:shd w:val="clear" w:color="auto" w:fill="auto"/>
        <w:spacing w:before="0" w:after="160" w:line="360" w:lineRule="auto"/>
        <w:ind w:firstLine="567"/>
        <w:rPr>
          <w:rFonts w:ascii="Sylfaen" w:hAnsi="Sylfaen" w:cs="Sylfaen"/>
          <w:sz w:val="24"/>
          <w:szCs w:val="24"/>
        </w:rPr>
      </w:pPr>
      <w:r w:rsidRPr="00C326F2">
        <w:rPr>
          <w:rFonts w:ascii="Sylfaen" w:hAnsi="Sylfaen"/>
          <w:sz w:val="24"/>
          <w:szCs w:val="24"/>
        </w:rPr>
        <w:t>Ուղղություն 3. Միությունում ստեղծվող ավելացված արժեքի ավելացում</w:t>
      </w: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Ինտեգրացիոն ներուժ ունեցող տնտեսության ոլորտներում անդամ պետությունների համատեղ կոոպերացիոն նախագծերի պատրաստում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Հանձնաժողովի կողմից նախապատրաստվել է «Եվրասիական տնտեսական միության շրջանակներում արդյունաբերական արտադրանքի շուկայի մշտադիտարկման՝ 2016 թվականի արդյունքների մասին» զեկույց, որն ընդգրկում է նաեւ Միության շրջանակներում կոոպերացիոն ներուժի իրականացված վերլուծության արդյունքները՝ արտադրական կոոպերացիայի զարգացման համար գործունեության գերակա տեսակների նշումով: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Կատարված վերլուծության արդյունքների հիման վրա ձեւավորվել է ավելի քան 1.7 հազ. այնպիսի ապրանքների ցանկ, որոնց արտադրությունը նպատակահարմար է զարգացնել Միության տարածքում եւ որոնց մասով անդամ պետությունները կարող են ավելացնել կոոպերացիոն համագործակցությունը, ինչը թույլ կտա ձեւավորել համագործակցության առումով շահագրգիռ </w:t>
      </w:r>
      <w:r w:rsidRPr="00C326F2">
        <w:rPr>
          <w:rFonts w:ascii="Sylfaen" w:hAnsi="Sylfaen"/>
        </w:rPr>
        <w:lastRenderedPageBreak/>
        <w:t>արդյունաբերական ձեռնարկությունների շրջանակ եւ անցում կատարել կոոպերացիոն նախագծերի իրականացմանը: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Եվրասիական միջկառավարական խորհրդի 2017 թվականի մարտի 7-ի թիվ 2 կարգադրությամբ սահմանվել են ԵԱՏՄ տնտեսության՝ ինտեգրացիոն ներուժ ունեցող ոլորտները եւ այդ ներուժի օգտագործմանն ուղղված միջոցները: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Ընդունվել է Հանձնաժողովի կոլեգիայի 2017 թվականի նոյեմբերի 14-ի՝ «Երրորդ երկրներում թողարկվող եւ Ռուսաստանի Դաշնության տարածք ներկրվող նյութերի, լրակազմող տարրերի եւ սարքավորումների անալոգների (նմանակների) արտադրության նախագծերն իրականացնելիս Եվրասիական տնտեսական միության անդամ պետությունների ինտեգրացիոն ներուժի հաշվառման մասին» թիվ 24 հանձնարարականը, որում սահմանված է արտադրանքի ցանկը արդյունաբերության 17 ճյուղերում, որոնցում մասնակցության պատրաստակամություն են հայտնել այլ անդամ պետությունների արտադրողները: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Կոոպերացիոն համագործակցության հնարավոր նախագծերի վերաբերյալ անդամ պետությունների առաջարկները ներկայացվել են Հանձնաժողովի կոլեգիայի 2017 թվականի դեկտեմբերի 26-ի նիստին քննարկված «Կոոպերացիոն փոխգործակցության եւ կոոպերացիոն նախագծերի իրագործման ամենամյա մշտադիտարկման արդյունքների մասին» զեկույցի շրջանակներում:</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Ներկայումս նախապատրաստվել է Եվրասիական միջկառավարական խորհրդի կարգադրության նախագիծը, որով նախատեսվում է ստեղծել բարձր մակարդակի աշխատանքային խումբ՝ արդյունաբերության գերակա ճյուղերում կոոպերացիայի եւ ներմուծափոխարինման շրջանակներում ինտեգրացիոն փոխգործակցության հարցերով:</w:t>
      </w:r>
    </w:p>
    <w:p w:rsidR="00A04C01" w:rsidRPr="00C326F2" w:rsidRDefault="00A04C01">
      <w:pPr>
        <w:widowControl/>
        <w:spacing w:after="200" w:line="276" w:lineRule="auto"/>
        <w:rPr>
          <w:rFonts w:ascii="Sylfaen" w:hAnsi="Sylfaen" w:cs="Sylfaen"/>
        </w:rPr>
      </w:pPr>
      <w:r w:rsidRPr="00C326F2">
        <w:rPr>
          <w:rFonts w:ascii="Sylfaen" w:hAnsi="Sylfaen" w:cs="Sylfaen"/>
        </w:rPr>
        <w:br w:type="page"/>
      </w: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Անդամ պետությունների մասնակցությամբ՝ ավելացված արժեքի միջազգային շղթաների ստեղծումը եւ զարգացումը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Անդամ պետությունների մասնակցությամբ՝ ավելացված արժեքի շղթաների ստեղծման եւ զարգացման նպատակով 2017 թվականին Հանձնաժողովի կողմից անցկացվել է փորձագիտական խմբի երկու նիստ՝ ԵԱՏՄ ինտեգրացիոն ներուժի ձեւավորման ու գնահատման համար ներերկրային եւ միջերկրային «ծախսեր-թողարկում» աղյուսակների օգտագործման հարցերով, որոնց աշխատանքներում մասնակցել են անդամ պետությունների փորձագետները: Փորձագիտական խմբի աշխատանքի շրջանակներում Միության ինտեգրացիոն ներուժի օգտագործման նպատակով նախապատրաստվել են Միության անդամ պետություններում էլեկտրաէներգիայի արտադրության, հաղորդման եւ բաշխման ուսումնասիրություն ու առաջարկներ՝ ճյուղի զարգացման վերաբերյալ: Ուսումնասիրությունը ներկայացվել է «Եվրասիական շաբաթ-2017» ֆորումի՝ «ԵԱՏՄ էներգետիկ ռեսուրսների ընդհանուր շուկաների ներուժը: Էներգետիկ կամուրջներ դեպի երրորդ երկրներ» կլոր սեղանի շրջանակներում եւ ուղղված է անդամ պետություններին հետագա օգտագործման համար՝ ավելացված արժեքի ստեղծման գլոբալ եւ ներմիութենական շղթաներում ներուժի ու ներկառուցման ուղիների որոշման նպատակով: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Հանձնաժողովի կողմից ավելի վաղ նախապատրաստված՝ Միության անդամ պետություններում սննդամթերքի, ըմպելիքների եւ ծխախոտային արտադրատեսակների արտադրության ուսումնասիրության գործնական կիրառման նպատակով, ԶԵԱԲ ներկայացուցիչների հետ հանդիպման ժամանակ քննարկվել են ճյուղի զարգացման եւ Միության ինտեգրացիոն ներուժի իրացման վերաբերյալ առաջարկները: ԶԵԱԲ մասնագետները պատրաստակամություն են հայտնել շարունակել Հանձնաժողովի հետ համատեղ ուսումնասիրել ներդրումային ծրագրերի (նախագծերի) մշակման հնարավորությունը՝ ուսումնասիրության մեջ շարադրված առաջարկների հիման վրա: Հետագայում, ԶԵԱԲ-ի կարծիքով, տվյալ աշխատանքը կարող է հանգեցնել նպատակային հատվածներին եւ ձեռնարկություններին աջակցության, ներմիութենական </w:t>
      </w:r>
      <w:r w:rsidRPr="00C326F2">
        <w:rPr>
          <w:rFonts w:ascii="Sylfaen" w:hAnsi="Sylfaen"/>
        </w:rPr>
        <w:lastRenderedPageBreak/>
        <w:t>արտադրությունների եւ ավելացված արժեքի շղթաների կայացման, ներմուծափոխարինման զարգացման իրական արդյունքների:</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Տվյալ ուսումնասիրությունը ներկայացվել է նաեւ փորձնական (պիլոտային) ճյուղերի վերլուծության արդյունքների եւ Միությունում դրանց զարգացման քննարկմանը նվիրված խորհրդակցության շրջանակներում՝ Բելառուսի Հանրապետության ազգային վիճակագրական կոմիտեի եւ ազգային էկոնոմիկայի նախարարության, Բելառուսի՝ «Բելգոսպիշչեպրոմ» սննդի արդյունաբերության պետական կոնցեռնի եւ Բելառուսի Հանրապետության էկոնոմիկայի նախարարության տնտեսագիտության գիտահետազոտական ինստիտուտի ներկայացուցիչների մասնակցությամբ:</w:t>
      </w:r>
    </w:p>
    <w:p w:rsidR="00A04C01" w:rsidRPr="00C326F2" w:rsidRDefault="00A04C01"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Արտաքին եւ ներքին շուկաներում մրցունակ արտադրանք ստեղծելու նպատակով արդյունաբերական, ագրոարդյունաբերական եւ էներգետիկ քաղաքականության ոլորտում անդամ պետությունների համագործակցության արդյունավետ ձեւերի զարգացում</w:t>
      </w:r>
    </w:p>
    <w:p w:rsidR="00060B45" w:rsidRPr="00C326F2" w:rsidRDefault="00060B45" w:rsidP="00060B45">
      <w:pPr>
        <w:spacing w:after="160" w:line="360" w:lineRule="auto"/>
        <w:ind w:firstLine="567"/>
        <w:jc w:val="both"/>
        <w:rPr>
          <w:rFonts w:ascii="Sylfaen" w:hAnsi="Sylfaen"/>
        </w:rPr>
      </w:pPr>
      <w:r w:rsidRPr="00C326F2">
        <w:rPr>
          <w:rFonts w:ascii="Sylfaen" w:hAnsi="Sylfaen"/>
        </w:rPr>
        <w:t>2017 թվականին անդամ պետությունների ներկայացուցիչները մասնակցել են զգայուն գյուղատնտեսական ապրանքների վերաբերյալ խորհրդակցություններում: Հանձնաժողովի կողմից նախապատրաստվել են զգայուն գյուղատնտեսական ապրանքների հիմնական շուկաների մասով համալիր ուսումնասիրություններ, ինչպես նաեւ կազմակերպվել են խորհրդակցություններ՝ ճարպայուղային արտադրության (2017 թվականի սեպտեմբերի 27, քաղ. Մոսկվա), շաքարի արդյունաբերության (2017 թվականի օգոստոսի 23, քաղ. Աստանա), թռչնաբուծության (2017 թվականի սեպտեմբերի 20, քաղ. Մոսկվա) զարգացման մասով անդամ պետությունների ներկայացուցիչների մասնակցությամբ: Այդ</w:t>
      </w:r>
      <w:r w:rsidR="00A04C01" w:rsidRPr="00C326F2">
        <w:rPr>
          <w:rFonts w:ascii="Sylfaen" w:hAnsi="Sylfaen"/>
        </w:rPr>
        <w:t> </w:t>
      </w:r>
      <w:r w:rsidRPr="00C326F2">
        <w:rPr>
          <w:rFonts w:ascii="Sylfaen" w:hAnsi="Sylfaen"/>
        </w:rPr>
        <w:t>գործողությունների իրականացման արդյունքում մշակվել են հիմնական զգայուն գյուղատնտեսական ապրանքների կայուն զարգացման վերաբերյալ առաջարկությունների նախագծերը:</w:t>
      </w:r>
    </w:p>
    <w:p w:rsidR="00A04C01" w:rsidRPr="00C326F2" w:rsidRDefault="00A04C01" w:rsidP="00060B45">
      <w:pPr>
        <w:spacing w:after="160" w:line="360" w:lineRule="auto"/>
        <w:ind w:firstLine="567"/>
        <w:jc w:val="both"/>
        <w:rPr>
          <w:rFonts w:ascii="Sylfaen" w:hAnsi="Sylfaen" w:cs="Sylfaen"/>
        </w:rPr>
      </w:pP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Էներգետիկ քաղաքականության ոլորտում անդամ պետություններում ընդունվել են Եվրասիական տնտեսական բարձրագույն խորհրդի 2016 թվականի դեկտեմբերի 26-ի թիվ 20 որոշմամբ հաստատված՝ Եվրասիական տնտեսական միության էլեկտրաէներգետիկական ընդհանուր շուկայի ձեւավորման ծրագրի իրականացման պլանները: Հանձնաժողովի կողմից նախապատրաստվել է Միության էլեկտրաէներգետիկական ընդհանուր շուկայի վերաբերյալ համաձայնագրի նախնական նախագիծը եւ կազմակերպվել էլեկտրաէներգետիկայի ոլորտում բնական մենաշնորհների սուբյեկտների ծառայություններին հասանելիության միասնական կանոնների, Միության էլեկտրաէներգետիկական ընդհանուր շուկայում էլեկտրական էներգիայի փոխադարձ առեւտրի կանոնների, միջպետական էլեկտրահաղորդման գծերի թողունակության սահմանման եւ բաշխման կանոնների, Միության էլեկտրաէներգետիկական ընդհանուր շուկայում տեղեկատվության փոխանակման կանոնների եւ միջպետական էլեկտրական ցանցերի զարգացման մասին հիմնադրույթի նախնական նախագծերի մշակումը: Համաձայնագրի նախագծերն ուսումնասիրվել են անդամ պետությունների լիազորված մարմինների եւ շահագրգիռ էներգետիկական ընկերությունների կողմից: Ուսումնասիրության արդյունքների հիման վրա նախապատրաստվել են դիտողություններ եւ առաջարկներ՝ դրանց լրամշակման վերաբերյալ:</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Հանձնաժողովի կողմից մշակվել է նաեւ Միության՝ գազի ընդհանուր շուկայի ձեւավորման նախագիծը: Իրականացվել են Միության մարմինների կողմից նախագծի համաձայնեցման ընթացակարգերը, ակնկալվում է նախագծի քննարկումը 2018 թվականին՝ ԵՏԲԽ նիստին:</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Միության՝ նավթի եւ նավթամթերքների ընդհանուր շուկաների ձեւավորման մասով նույնպես մշակվել եւ 2017 թվականի դեկտեմբերի 20-ին Հանձնաժողովի խորհրդի կողմից հավանության է արժանացել Ծրագրի նախագիծը: Նախագծի քննարկումը Բարձրագույն խորհրդի կողմից տեղի կունենա 2018 թվականին:</w:t>
      </w:r>
    </w:p>
    <w:p w:rsidR="00A04C01" w:rsidRPr="00C326F2" w:rsidRDefault="00A04C01" w:rsidP="00060B45">
      <w:pPr>
        <w:spacing w:after="160" w:line="360" w:lineRule="auto"/>
        <w:ind w:firstLine="567"/>
        <w:jc w:val="both"/>
        <w:rPr>
          <w:rFonts w:ascii="Sylfaen" w:hAnsi="Sylfaen" w:cs="Sylfaen"/>
        </w:rPr>
      </w:pP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Մշակվել է Տեխնոլոգիաների տրանսֆերի եվրասիական ցանցի ստեղծման եւ գործարկման հայեցակարգը: Այդպիսի համակարգի ձեւավորումը՝ հիմնված գիտատեխնոլոգիական զարգացման եւ արդյունաբերական կոոպերացիային աջակցության ազգային գործիքների ու համակարգերի միավորման վրա, թույլ կտա խթանել տեխնոլոգիաների տրանսֆերի անդրմիութենական շուկան եւ պարզեցնել տվյալ ցանցի շրջանակներում տեխնոլոգիաների տրանսֆերի մասով ծառայությունների մատուցման ընթացակարգը (հայեցակարգի նախագիծը հավանության է արժանացել Հանձնաժողովի կոլեգիայի 2017 թվականի դեկտեմբերի 26-ի նիստին եւ քննարկվել Հանձնաժողովի խորհրդի կողմից 2018</w:t>
      </w:r>
      <w:r w:rsidR="00A04C01" w:rsidRPr="00C326F2">
        <w:rPr>
          <w:rFonts w:ascii="Sylfaen" w:hAnsi="Sylfaen"/>
        </w:rPr>
        <w:t> </w:t>
      </w:r>
      <w:r w:rsidRPr="00C326F2">
        <w:rPr>
          <w:rFonts w:ascii="Sylfaen" w:hAnsi="Sylfaen"/>
        </w:rPr>
        <w:t>թվականի փետրվարի 16-ին):</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2017 թվականին անդամ պետություններն սկսել են արդյունաբերական կոոպերացիայի եւ սուբկոնտրակտացիայի ցանցի (այսուհետ՝ Ցանց) ազգային </w:t>
      </w:r>
      <w:r w:rsidRPr="00C326F2">
        <w:rPr>
          <w:rFonts w:ascii="Sylfaen" w:hAnsi="Sylfaen"/>
          <w:spacing w:val="-4"/>
        </w:rPr>
        <w:t>հատվածների ձեւավորումը: Անդամ պետությունների կողմից սահմանվել են Ցանցի ազգային հատվածների ստեղծման աշխատանքների իրականացման համար պատասխանատու լիազորված մարմինները, քննարկվել եւ ներկայացվել</w:t>
      </w:r>
      <w:r w:rsidRPr="00C326F2">
        <w:rPr>
          <w:rFonts w:ascii="Sylfaen" w:hAnsi="Sylfaen"/>
        </w:rPr>
        <w:t xml:space="preserve"> են առաջարկներ՝ արդյունաբերական ձեռնարկությունների ազգային ռեեստրների ձեւավորման եւ վարման վերաբերյալ:</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Նաեւ կատարվել է Արդյունաբերության եվրասիական տեղեկատվական համակարգի ծառայությունների այն ցուցափեղկի աշխատանքային նախատիպի (մոդելի) մշակումը եւ անդամ պետություններին ներկայացնելը, որը ներառում է սուբկոնտրակտացիայի եվրասիական ցանցը, տեխնոլոգիաների տրանսֆերի եվրասիական ցանցը եւ մասնակիցների ու ներդրողների տեղեկատվական փոխգործակցությունն ապահովող էլեկտրոնային ծառայությունները, ինչպես նաեւ մշտադիտարկման մեխանիզմները: Նախապատրաստվել են Ցանցի գործունեության համար մեթոդական հենք կազմող փաստաթղթերի նախագծերը, կատարվել է ազգային հատվածների միավորման մեխանիզմների փորձարկում: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Բացի այդ՝ իրականացվում է համակարգային աշխատանք եվրասիական տեխնոլոգիական հարթակների հետ (այսուհետ՝ ԵՏՀ): Ձեւավորվել են </w:t>
      </w:r>
      <w:r w:rsidRPr="00C326F2">
        <w:rPr>
          <w:rFonts w:ascii="Sylfaen" w:hAnsi="Sylfaen"/>
        </w:rPr>
        <w:lastRenderedPageBreak/>
        <w:t>«Մետալուրգիայի տեխնոլոգիաներ եւ նոր նյութեր» ԵՏՀ-ն եւ «Արդյունաբերական տեխնոլոգիաներ՝ ցեմենտ, բետոն, չոր խառնուրդներ» ԵՏՀ-ն: Նաեւ կատարվել է համակարգային վերլուծություն եւ նախապատրաստվել է ԵՏՀ-ի ձեւավորման համալիր մատրիցան՝ հաշվի առնելով Եվրասիական միջկառավարական խորհրդի կողմից հաստատված ուղղությունները (2016 թվականի ապրիլի 13-ի թիվ 2 որոշում) եւ ազգային փաստաթղթերով հաստատված՝ անդամ պետությունների նորարարական զարգացման տեխնոլոգիական գերակայությունները: Այս պահի դրությամբ հաստատված է ընդամենը 12 ԵՏՀ:</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spacing w:val="-4"/>
        </w:rPr>
        <w:t>2017 թվականի հունիսին կայացել է Եվրասիական ներդրումային ֆորում՝ ուղղված եվրասիական տեխնոլոգիական հարթակների նորարական կոոպերացիոն նախագծերի իրականացման համար ներդրումների ներգրավմանը, որի ժամանակ անդամ պետությունների զարգացման ինստիտուտների ներկայացուցիչները կոոպերացիոն նախագծերին ցուցաբերվող աջակցության մեխանիզմների մասին տեղեկացրեցին եվրասիական տեխնոլ</w:t>
      </w:r>
      <w:r w:rsidRPr="00C326F2">
        <w:rPr>
          <w:rFonts w:ascii="Sylfaen" w:hAnsi="Sylfaen"/>
        </w:rPr>
        <w:t>ոգիական հարթակներին:</w:t>
      </w:r>
    </w:p>
    <w:p w:rsidR="00060B45" w:rsidRPr="00C326F2" w:rsidRDefault="00060B45" w:rsidP="00060B45">
      <w:pPr>
        <w:spacing w:after="160" w:line="360" w:lineRule="auto"/>
        <w:ind w:firstLine="567"/>
        <w:jc w:val="both"/>
        <w:rPr>
          <w:rFonts w:ascii="Sylfaen" w:hAnsi="Sylfaen"/>
        </w:rPr>
      </w:pPr>
      <w:r w:rsidRPr="00C326F2">
        <w:rPr>
          <w:rFonts w:ascii="Sylfaen" w:hAnsi="Sylfaen"/>
        </w:rPr>
        <w:t>2018 թվականին շարունակվել է անդամ պետությունների կողմից իրականացվող կարեւորագույն նորարական նախագծերում ԵՏՀ-ի մասնակցության ընդլայնմանն ուղղված աշխատանքը, եւ սկսվել է ԵՏՀ-ի կողմից առաջարկվող նախագծերի համատեղ քննարկումը ԵԱԶԲ-ի հետ:</w:t>
      </w:r>
    </w:p>
    <w:p w:rsidR="00A04C01" w:rsidRPr="00C326F2" w:rsidRDefault="00A04C01"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Ապրանքների, ծառայությունների, կապիտալի եւ աշխատուժի ազատ տեղաշարժի համար արգելքների աստիճանական վերացում եւ բացառումների ու սահմանափակումների նվազեցում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Միության ներքին շուկայում խոչընդոտների հայտնաբերումն իրականացվում է անդամ պետությունների, գործարար համայնքների եւ այլ շահագրգիռ անձանց դիմումների քննարկման ու վերլուծության միջոցով, ինչպես նաեւ Հանձնաժողովի ինքնուրույն մշտադիտարկման միջոցով, այդ թվում՝ օգտագործելով «Եվրասիական տնտեսական միության ներքին շուկայի գործունեության» տեղեկատվական պորտալը: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2017 թվականին խոչընդոտների հայտնաբերմանն ուղղված աշխատանքը համակարգված էր Հանձնաժողովի 2017 թվականի նոյեմբերի 14-ի թիվ 152 որոշմամբ հաստատված՝ Եվրասիական տնտեսական միության ներքին շուկայում առկա խոչընդոտները՝ արգելքները, բացառումները եւ սահմանափակումները տարանջատելու մեթոդաբանության շնորհիվ, որը թույլ է տվել խոչընդոտները դասակարգել ըստ կատեգորիաների՝ դրանց արդյունավետ վերացման նպատակով: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Ներկայումս խոչընդոտների վերացմանն ուղղված աշխատանքը Միության ներքին շուկայում կատարվում է երկու ուղղություններով. արգելքների վերացում եւ բացառումների ու սահմանափակումների կրճատում: Անդամ պետությունների հետ Հանձնաժողովի համատեղ ակտիվ աշխատանքը՝ ուղղված «չորս</w:t>
      </w:r>
      <w:r w:rsidR="00A04C01" w:rsidRPr="00C326F2">
        <w:rPr>
          <w:rFonts w:ascii="Sylfaen" w:hAnsi="Sylfaen"/>
        </w:rPr>
        <w:t> </w:t>
      </w:r>
      <w:r w:rsidRPr="00C326F2">
        <w:rPr>
          <w:rFonts w:ascii="Sylfaen" w:hAnsi="Sylfaen"/>
        </w:rPr>
        <w:t>ազատությունների» իրականացման ապահովմանը, թույլ է տվել 2017</w:t>
      </w:r>
      <w:r w:rsidR="00A04C01" w:rsidRPr="00C326F2">
        <w:rPr>
          <w:rFonts w:ascii="Sylfaen" w:hAnsi="Sylfaen"/>
        </w:rPr>
        <w:t> </w:t>
      </w:r>
      <w:r w:rsidRPr="00C326F2">
        <w:rPr>
          <w:rFonts w:ascii="Sylfaen" w:hAnsi="Sylfaen"/>
        </w:rPr>
        <w:t>թվականին վերացնել 13 արգելք եւ ընդունել Հանձնաժողովի կոլեգիայի 3 որոշում՝ անդամ պետությունների կողմից Միության ներքին շուկայի գործունեության շրջանակներում ստանձնած պարտավորությունների կատարման անհրաժեշտության վերաբերյալ:</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Այդպիսի վերացված արգելքներից կարելի է նշել հետեւյալները: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2017 թվականի սեպտեմբերին Ռուսաստանի Դաշնության կողմից վերացվել է էլեկտրաէներգիայի, ածուխի, հանքամոմի, Եվրասիական տնտեսական միության արտաքին տնտեսական գործունեության միասնական ապրանքային անվանացանկի (այսուհետ՝ ԵԱՏՄ ԱՏԳ ԱԱ) 27-րդ խմբի դիրքերի մեծ մասի </w:t>
      </w:r>
      <w:r w:rsidRPr="00C326F2">
        <w:rPr>
          <w:rFonts w:ascii="Sylfaen" w:hAnsi="Sylfaen"/>
          <w:spacing w:val="-4"/>
        </w:rPr>
        <w:t>մաքսային հայտարարագրումը: Վերացված արգելքը թույլ տվեց իրականացնել հերթական քայլը՝ ԵԱՏՄ-ի ներքին շուկայի, մասնավորապես ԵԱՏՄ ԱՏԳ</w:t>
      </w:r>
      <w:r w:rsidRPr="00C326F2">
        <w:rPr>
          <w:rFonts w:ascii="Sylfaen" w:hAnsi="Sylfaen"/>
        </w:rPr>
        <w:t xml:space="preserve"> ԱԱ 27-րդ ապրանքային խմբում դասակարգված ապրանքների շուկայի, որի տարողությունը գնահատվում է 660.8 մլն. ԱՄՆ դոլար (բացառությամբ գազի, նավթի եւ նավթամթերքների) ներուժի իրացման ուղղությամբ:</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2017 թվականի նոյեմբերին վերացվել է այն արգելքը, որն առաջացել էր՝ կապված Ղրղզստանի Հանրապետությունում ներմուծվող ցորենից արտադրված </w:t>
      </w:r>
      <w:r w:rsidRPr="00C326F2">
        <w:rPr>
          <w:rFonts w:ascii="Sylfaen" w:hAnsi="Sylfaen"/>
        </w:rPr>
        <w:lastRenderedPageBreak/>
        <w:t>ալյուրի մատակարարման համար սահմանված ավելացված արժեքի հարկի վճարումից ազատելու հետ: Ղրղզստանի Հանրապետության հարկային օրենսդրության նորմերը համապատասխանեցվել են «Եվրասիական տնտեսական միության մասին» պայմանագրի 71-րդ հոդվածի 2-րդ կետին, որի համաձայն, ԵԱՏՄ-ի անդամ պետությունները գանձում են հարկերը, այլ վճարներ եւ վճարներն այնպես, որ հարկումն այն անդամ պետությունում, որի տարածքում իրականացվում է այլ անդամ պետությունների ապրանքների իրացումը, լինի ոչ պակաս բարենպաստ, քան այն հարկումը, որը կիրառվում է այդ անդամ պետության կողմից իր տարածքից ծագող համանման ապրանքների նկատմամբ։</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spacing w:val="-4"/>
        </w:rPr>
        <w:t xml:space="preserve">Բացի այդ՝ 2017 թվականի դեկտեմբերին Ղազախստանի Հանրապետությունն ընդունել է որոշում Ղրղզստանի Հանրապետությունից ԵԱՏՄ-ի այլ երկրներ Ղազախստանի Հանրապետության տարածքով՝ երկաթուղային տրանսպորտով բեռների փոխադրման ժամանակ միասնականացված սակագների կիրառման վերաբերյալ, ինչը թույլ է տվել Եվրասիական տարածքում վերացնել եւս </w:t>
      </w:r>
      <w:r w:rsidRPr="00C326F2">
        <w:rPr>
          <w:rFonts w:ascii="Sylfaen" w:hAnsi="Sylfaen"/>
        </w:rPr>
        <w:t>մեկ արգելք:</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Լուծվում է Բելառուսի Հանրապետությունում մի շարք ապրանքներն ավելացված արժեքի հարկով հարկելու ժամանակ ազգային ռեժիմը չկիրառելու հարցը: Մի շարք ապրանքների մասով ԱԱՀ-ի նվազեցված՝ 10% դրույքաչափը տրամադրվում է միայն այն դեպքում, երբ տվյալ ապրանքներն արտադրվել են Բելառուսի տարածքում, միեւնույն ժամանակ նույնանման ապրանքների ներմուծումն այլ երկրներից եւ իրացումը հարկվում է ԱԱՀ-ի ստանդարտ՝ 20% դրույքաչափով: Հարցը քննարկվել է 2017 թվականի ընթացքում՝ Հարկային քաղաքականության եւ վարչարարության հարցերով խորհրդատվական կոմիտեի փորձագետների խորհրդակցությունների ժամանակ: Բելառուսի Հանրապետության նախագահի հրամանագրի համապատասխան նախագիծը ներկայացվել է Բելառուսի Հանրապետության Կառավարությանը: 2018 թվականի հունվարին հրամանագրի նախագիծը վերադարձվել է, եւ Բելառուսի Հանրապետության Կառավարության կողմից Ֆինանսների նախարարությանը հանձնարարվել է շահագրգիռ մարմինների հետ լրացուցիչ համալիր մշակել հայրենական եւ ներմուծվող ապրանքների մասով կիրառվող ավելացված արժեքի </w:t>
      </w:r>
      <w:r w:rsidRPr="00C326F2">
        <w:rPr>
          <w:rFonts w:ascii="Sylfaen" w:hAnsi="Sylfaen"/>
        </w:rPr>
        <w:lastRenderedPageBreak/>
        <w:t>հարկը գանձելու պայմանների համահարթեցման համար առաջարկվող նորմերը եւ, անհրաժեշտության դեպքում, ձեռնարկել միջոցներ դրանց իրացման ուղղությամբ՝ Բելառուսի Հանրապետության հարկային օրենսգրքի 2019 թվականի պլանային ճշգրտման շրջանակներում: Տվյալ հարցը կքննարկվի Ֆինանսների նախարարությանը կից ստեղծված հատուկ միջգերատեսչական աշխատանքային խմբի կողմից՝ Օրենսգրքի համալիր ճշգրտման մասով առաջարկների նախապատրաստման համար՝ հետագայում դրանում արտացոլելով այդ հարցի քննարկման արդյունքները: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Ինտեգրացիոն միավորման ներքին շուկայի արդյունավետ գործունեությունն ապահովելու հարցում հատուկ նշանակություն ունի առավել համակարգային խոչընդոտների՝ բացառումների եւ սահմանափակումների վերացումը: 2017</w:t>
      </w:r>
      <w:r w:rsidR="00A04C01" w:rsidRPr="00C326F2">
        <w:rPr>
          <w:rFonts w:ascii="Sylfaen" w:hAnsi="Sylfaen"/>
        </w:rPr>
        <w:t> </w:t>
      </w:r>
      <w:r w:rsidRPr="00C326F2">
        <w:rPr>
          <w:rFonts w:ascii="Sylfaen" w:hAnsi="Sylfaen"/>
        </w:rPr>
        <w:t>թվականին Հանձնաժողովի մի շարք ակտերն ուժի մեջ մտնելու հետ մեկտեղ վերացվել է 4 սահմանափակում՝ ագրոարդյունաբերական համալիրի եւ սանիտարական ու բուսասանիտարական միջոցառումների կիրառման ոլորտում եւ 1 բացառում՝ պետական գնումների ոլորտում: Վերացված խոչընդոտները թույլ</w:t>
      </w:r>
      <w:r w:rsidR="00A04C01" w:rsidRPr="00C326F2">
        <w:rPr>
          <w:rFonts w:ascii="Sylfaen" w:hAnsi="Sylfaen"/>
        </w:rPr>
        <w:t> </w:t>
      </w:r>
      <w:r w:rsidRPr="00C326F2">
        <w:rPr>
          <w:rFonts w:ascii="Sylfaen" w:hAnsi="Sylfaen"/>
        </w:rPr>
        <w:t>են տվել կատարել հերթական քայլը՝ ԵԱՏՄ-ի ներքին շուկայի ներուժի իրացման ուղղությամբ:</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Եվրասիական միջպետական խորհրդի կողմից 2017 թվականի հոկտեմբերի 25-ին հաստատվել է Եվրասիական տնտեսական միության ներքին շուկայում բացառումների եւ սահմանափակումների վերացման՝ 2018-2019 թվականների միջոցառումների ծրագիրը («ճանապարհային քարտեզը») (այսուհետ՝ «ճանապարհային քարտեզ»): «Ճանապարհային քարտեզում» ընդգրկվել է 17</w:t>
      </w:r>
      <w:r w:rsidR="00A04C01" w:rsidRPr="00C326F2">
        <w:rPr>
          <w:rFonts w:ascii="Sylfaen" w:hAnsi="Sylfaen"/>
        </w:rPr>
        <w:t> </w:t>
      </w:r>
      <w:r w:rsidRPr="00C326F2">
        <w:rPr>
          <w:rFonts w:ascii="Sylfaen" w:hAnsi="Sylfaen"/>
        </w:rPr>
        <w:t>խոչընդոտ, որից 2-ը՝ բացառումներ են, իսկ 15-ը՝ սահմանափակումներ: «Ճանապարհային քարտեզում» ընդգրկված խոչընդոտների վերացման ընդհանուր դրական արդյունքը գնահատվում է փոխադարձ առեւտրի ընդհանուր ծավալի 1.5%-2%:</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spacing w:val="-4"/>
        </w:rPr>
        <w:t>2017 թվականի նոյեմբերի 7-ին անդամ պետությունների կողմից ստորագրվել</w:t>
      </w:r>
      <w:r w:rsidRPr="00C326F2">
        <w:rPr>
          <w:rFonts w:ascii="Sylfaen" w:hAnsi="Sylfaen"/>
        </w:rPr>
        <w:t xml:space="preserve"> է «Միության շրջանակներում գյուղատնտեսական բույսերի սերմերի </w:t>
      </w:r>
      <w:r w:rsidRPr="00C326F2">
        <w:rPr>
          <w:rFonts w:ascii="Sylfaen" w:hAnsi="Sylfaen"/>
        </w:rPr>
        <w:lastRenderedPageBreak/>
        <w:t>շրջանառության մասին» համաձայնագիրը, իրականացվում են այդ Համաձայնագիրն ուժի մեջ մտնելու համար անհրաժեշտ ներպետական ընթացակարգերը: Նաեւ անդամ պետությունների կողմից իրականացվում են «Եվրասիական տնտեսական միության շրջանակներում սելեկցիոն տոհմային աշխատանքի կատարման միասնականացմանն ուղղված միջոցառումների մասին» համաձայնագրի նախագծի (հավանության է արժանացել ԵՏՀ-ի Խորհրդի 2017</w:t>
      </w:r>
      <w:r w:rsidR="00A04C01" w:rsidRPr="00C326F2">
        <w:rPr>
          <w:rFonts w:ascii="Sylfaen" w:hAnsi="Sylfaen"/>
        </w:rPr>
        <w:t> </w:t>
      </w:r>
      <w:r w:rsidRPr="00C326F2">
        <w:rPr>
          <w:rFonts w:ascii="Sylfaen" w:hAnsi="Sylfaen"/>
        </w:rPr>
        <w:t>թվականի հունիսի 23-ի թիվ 24 կարգադրությամբ) ստորագրման համար անհրաժեշտ ներպետական ընթացակարգերը: Դրանց իրականացումը թույլ կտա վերացնել գյուղատնտեսական բույսերի սերմերի եւ գյուղատնտեսական տոհմային կենդանիների փոխադարձ առեւտրում առկա սահմանափակումները: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Ընդհանուր առմամբ, 2017 թվականին ներքին շուկայի գործունեության հետ կապված հարցերով արձանագրվել է 194 դիմում: Ամենաշատ դիմում՝ մոտ 49 %, ստացվել է Ռուսաստանի Դաշնությունից, 25.5 %՝ Բելառուսի Հանրապետությունից, 10.5 %՝ Հայաստանի Հանրապետությունից, 9.4 %՝ Ղազախստանի Հանրապետությունից եւ 5.6%՝ Ղրղզստանի Հանրապետությունից:</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Խոչընդոտների հայտնաբերման եւ ներքին շուկայի գործունեության վրա դրանց ազդեցության գնահատման գործընթացում գործարար ասոցիացիաներն առավել ակտիվ ներգրավելու նպատակով, 2017 թվականին՝ Հանձնաժողովի նախաձեռնող առաջարկով Հանձնաժողովի եւ Եվրասիական տնտեսական միության գործարար խորհրդի միջեւ փոխգործակցության հարցերով խորհրդատվական խորհրդի 2-րդ նիստի շրջանակներում կայացվել է որոշում՝ ԵԱՏՄ-ի ներքին շուկայում արգելքների, բացառումների եւ սահմանափակումների վերացման հարցերով փորձագիտական խումբ ստեղծելու վերաբերյալ: Փորձագիտական խումբը խորհրդատվական մարմին է, որն ապահովում է Միության անդամ պետությունների գործարար համայնքների ներկայացուցիչների հետ մշտական փոխգործակցությունը՝ ներքին շուկաների գործունեությանը խոչընդոտող արգելքների, բացառումների եւ սահմանափակումների հայտնաբերման ու վերացման նպատակով:</w:t>
      </w:r>
    </w:p>
    <w:p w:rsidR="00060B45" w:rsidRPr="00C326F2" w:rsidRDefault="00060B45" w:rsidP="00060B45">
      <w:pPr>
        <w:pStyle w:val="Bodytext50"/>
        <w:shd w:val="clear" w:color="auto" w:fill="auto"/>
        <w:spacing w:before="0" w:after="160" w:line="360" w:lineRule="auto"/>
        <w:ind w:firstLine="567"/>
        <w:rPr>
          <w:rFonts w:ascii="Sylfaen" w:hAnsi="Sylfaen" w:cs="Sylfaen"/>
          <w:sz w:val="24"/>
          <w:szCs w:val="24"/>
        </w:rPr>
      </w:pPr>
      <w:r w:rsidRPr="00C326F2">
        <w:rPr>
          <w:rFonts w:ascii="Sylfaen" w:hAnsi="Sylfaen"/>
          <w:sz w:val="24"/>
          <w:szCs w:val="24"/>
        </w:rPr>
        <w:lastRenderedPageBreak/>
        <w:t>Ուղղություն 4: Ոչ հումքային արտահանման զարգացում</w:t>
      </w: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 xml:space="preserve">Երրորդ կողմերի հետ առեւտրատնտեսական հարաբերությունների զարգացում՝ ուղղված համաշխարհային շուկայում Միության շահերի առաջխաղացմանը </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spacing w:val="-4"/>
        </w:rPr>
        <w:t>Եվրասիական տնտեսական բարձրագույն խորհրդի 2015 թվականի մայիսի</w:t>
      </w:r>
      <w:r w:rsidRPr="00C326F2">
        <w:rPr>
          <w:rFonts w:ascii="Sylfaen" w:hAnsi="Sylfaen"/>
        </w:rPr>
        <w:t xml:space="preserve"> 8-ի թիվ 15 որոշմամբ սկսվել են բանակցություններ Չինաստանի Ժողովրդական Հանրապետության հետ՝ առեւտրատնտեսական համագործակցության մասին համաձայնագիր կնքելու շուրջ: 2016-2017 թվականների ընթացքում Հանձնաժողովի բանակցային պատվիրակության, ԵԱՏՄ անդամ պետությունների եւ Չինաստանի Ժողովրդական Հանրապետության (այսուհետ՝ ՉԺՀ) միջեւ տեղի է ունեցել բանակցությունների հինգ փուլ եւ մի քանի միջնստաշրջանային հանդիպում: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սեպտեմբերի 26 - հոկտեմբերի 1-ի ժամանակահատվածում տեղի ունեցած բանակցությունների վերջին փուլի արդյունքներով ստորագրվել է համատեղ հայտարարություն՝ համաձայնագրի շուրջ բանակցությունների սկզբունքային ավարտի վերաբերյալ: Տվյալ համաձայնագրով նախատեսվում է Կողմերի միջեւ համագործակցության մեխանիզմի ստեղծում այնպիսի ոլորտներում, ինչպիսիք են «Կարգավորման տեխնիկական միջոցները», «Սանիտարական եւ բուսասանիտարական միջոցառումները», «Մաքսային համագործակցությունը եւ առեւտրի ընթացակարգերի պարզեցումը», «Ճյուղային համագործակցությունը», «Մրցակցությունը», «Շուկայի պաշտպանության միջոցները», «Մտավոր սեփականությունը», «Պետական գնումները» եւ «Էլեկտրոնային առեւտուրը»: Այսպիսով, Կողմերի միջեւ ստեղծվում է արդյունավետ երկկողմանի փոխգործակցության հարթակ:</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2016-2017 թվականներին ձեւավորվել է «տվյալների բանկ»՝ ենթակառուցվածքային, ներդրումային եւ արտահանման ուղղվածության 118</w:t>
      </w:r>
      <w:r w:rsidR="008F6296" w:rsidRPr="00C326F2">
        <w:rPr>
          <w:rFonts w:ascii="Sylfaen" w:hAnsi="Sylfaen"/>
        </w:rPr>
        <w:t> </w:t>
      </w:r>
      <w:r w:rsidRPr="00C326F2">
        <w:rPr>
          <w:rFonts w:ascii="Sylfaen" w:hAnsi="Sylfaen"/>
        </w:rPr>
        <w:t xml:space="preserve">նախագծից, որոնք իրականացվում են կամ նախատեսվում է իրականացնել անդամ պետությունների եւ ՉԺՀ-ի տարածքում՝ նախարարություններից եւ </w:t>
      </w:r>
      <w:r w:rsidRPr="00C326F2">
        <w:rPr>
          <w:rFonts w:ascii="Sylfaen" w:hAnsi="Sylfaen"/>
        </w:rPr>
        <w:lastRenderedPageBreak/>
        <w:t>գերատեսչություններից, Միության երկրների գործարար միավորումներից ստացված առաջարկների, ինչպես նաեւ Հանձնաժողովի հարթակում մշակված՝ տրանսպորտի եւ էներգետիկայի ոլորտի նախագծերի հիման վրա:</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Ընդամենը ձեւավորվել է 53 ենթակառուցվածքային նախագիծ, 56</w:t>
      </w:r>
      <w:r w:rsidR="008F6296" w:rsidRPr="00C326F2">
        <w:rPr>
          <w:rFonts w:ascii="Sylfaen" w:hAnsi="Sylfaen"/>
        </w:rPr>
        <w:t> </w:t>
      </w:r>
      <w:r w:rsidRPr="00C326F2">
        <w:rPr>
          <w:rFonts w:ascii="Sylfaen" w:hAnsi="Sylfaen"/>
        </w:rPr>
        <w:t>ներդրումային նախագիծ եւ 9 արտահանման նախագիծ: Հիմնական ոլորտները, որոնցում կենտրոնացված են նախագծերը՝ տրանսպորտը եւ էներգետիկան են: Նաեւ կարելի է առանձնացնել այնպիսի ոլորտներ, ինչպիսիք են մեքենաշինությունը, լեռնամետալուրգիայի եւ քիմիական արդյունաբերությունը: Չինաստանի Ժողովրդական Հանրապետության հետ առեւտրատնտեսական համագործակցության վերաբերյալ համաձայնագրում նախատեսված է վերոնշյալ նախագծերի քննարկման հնարավորություն՝ առանձին ճյուղային ենթակոմիտեների եւ աշխատանքային խմբերի շրջանականերում՝ ընդհանուր շահի նախագծերի բացահայտման, ինչպես նաեւ դրանց իրագործման համար միջազգային եւ ֆինանսական ինստիտուտների ռեսուրսների ներգրավման մասով: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Նաեւ 2017 թվականի հոկտեմբերի 25-27-ը կայացել է Միության եւ ՉԺՀ մաքսային սահմաններով տեղափոխվող ապրանքների եւ միջազգային փոխադրման տրանսպորտային միջոցներին առնչվող տեղեկություններ փոխանակելու մասին համաձայնագրի նախագծի շուրջ բանակցությունների հինգերորդ փուլը: Փուլի արդյունքներով ձեռք է բերվել պայմանավորվածություն՝ Համաձայնագրի նախագծի տեքստի ներպետական համաձայնեցումը հնարավորինս սեղմ ժամկետներում իրականացնելու վերաբերյալ: Համաձայնագրի նախագիծը հավանության է արժանացել ԵՏՀ-ի Խորհրդի 2018</w:t>
      </w:r>
      <w:r w:rsidR="008F6296" w:rsidRPr="00C326F2">
        <w:rPr>
          <w:rFonts w:ascii="Sylfaen" w:hAnsi="Sylfaen"/>
        </w:rPr>
        <w:t> </w:t>
      </w:r>
      <w:r w:rsidRPr="00C326F2">
        <w:rPr>
          <w:rFonts w:ascii="Sylfaen" w:hAnsi="Sylfaen"/>
        </w:rPr>
        <w:t>թվականի հունվարի 16-ի թիվ 4 կարգադրությամբ:</w:t>
      </w:r>
    </w:p>
    <w:p w:rsidR="00060B45" w:rsidRPr="00C326F2" w:rsidRDefault="00060B45" w:rsidP="00060B45">
      <w:pPr>
        <w:spacing w:after="160" w:line="360" w:lineRule="auto"/>
        <w:ind w:firstLine="567"/>
        <w:jc w:val="both"/>
        <w:rPr>
          <w:rFonts w:ascii="Sylfaen" w:hAnsi="Sylfaen"/>
        </w:rPr>
      </w:pPr>
      <w:r w:rsidRPr="00C326F2">
        <w:rPr>
          <w:rFonts w:ascii="Sylfaen" w:hAnsi="Sylfaen"/>
        </w:rPr>
        <w:t>2017 թվականի դեկտեմբերի 7-ին անցկացվել է Միության անդամ պետությունների տրանսպորտի նախարարների խորհրդակցություն՝ ՉԺՀ</w:t>
      </w:r>
      <w:r w:rsidR="008F6296" w:rsidRPr="00C326F2">
        <w:rPr>
          <w:rFonts w:ascii="Sylfaen" w:hAnsi="Sylfaen"/>
        </w:rPr>
        <w:t> </w:t>
      </w:r>
      <w:r w:rsidRPr="00C326F2">
        <w:rPr>
          <w:rFonts w:ascii="Sylfaen" w:hAnsi="Sylfaen"/>
        </w:rPr>
        <w:t xml:space="preserve">տրանսպորտի նախարարի տեղակալ Դայ Դունչանի մասնակցությամբ: Հանդիպման ժամանակ տեղի է ունեցել Եվրասիական տնտեսական միության եւ Մետաքսե ճանապարհի տնտեսական գոտու (ՄՃՏԳ) միակցման վերաբերյալ </w:t>
      </w:r>
      <w:r w:rsidRPr="00C326F2">
        <w:rPr>
          <w:rFonts w:ascii="Sylfaen" w:hAnsi="Sylfaen"/>
        </w:rPr>
        <w:lastRenderedPageBreak/>
        <w:t>ընդհանուր մոտեցումների քննարկում: Անդամ պետությունները քննարկման են ներկայացրել Չինաստանի համաֆինանսավորմանը հավակնող 38 համատեղ նախագիծ՝ տրանսպորտի ոլորտում: Նախագծերի նպատակն է կարգավորել միջանցիկ լոգիստիկան Չինաստանի, Եվրասիական տնտեսական միության եւ Եվրամիության միջեւ եւ զուգընթաց երթուղիներով, որոնք լրացնում են Եվրասիայի հիմնական տրանսպորտային միջանցքները՝ Արեւմտյան Եվրոպա</w:t>
      </w:r>
      <w:r w:rsidR="00121914" w:rsidRPr="00C326F2">
        <w:rPr>
          <w:rFonts w:ascii="Sylfaen" w:hAnsi="Sylfaen"/>
        </w:rPr>
        <w:t>-</w:t>
      </w:r>
      <w:r w:rsidRPr="00C326F2">
        <w:rPr>
          <w:rFonts w:ascii="Sylfaen" w:hAnsi="Sylfaen"/>
        </w:rPr>
        <w:t>Արեւմտյան Չինաստան, Հյուսիս-Հարավ, Արեւելք-Արեւմուտք եւ Հյուսիսային ծովային ուղի</w:t>
      </w:r>
      <w:r w:rsidR="0035442A" w:rsidRPr="00C326F2">
        <w:rPr>
          <w:rStyle w:val="FootnoteReference"/>
          <w:rFonts w:ascii="Sylfaen" w:hAnsi="Sylfaen"/>
        </w:rPr>
        <w:footnoteReference w:id="65"/>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Երկաթուղային տրանսպորտի ոլորտում միջազգային համագործակցության զարգացման շրջանակներում եւ դրա մրցունակությունը բարձրացնելու եւ Եվրասիական տարածաշրջանում միջազգային փոխադրումները զարգացնելու նպատակով՝ Հանձնաժողովի եւ «Տրանսսիբիրյան փոխադրումների համակարգման խորհուրդ» (ՏՓՀԽ) միջազգային ասոցիացիայի միջեւ 2017</w:t>
      </w:r>
      <w:r w:rsidR="00F36419" w:rsidRPr="00C326F2">
        <w:rPr>
          <w:rFonts w:ascii="Sylfaen" w:hAnsi="Sylfaen"/>
        </w:rPr>
        <w:t> </w:t>
      </w:r>
      <w:r w:rsidRPr="00C326F2">
        <w:rPr>
          <w:rFonts w:ascii="Sylfaen" w:hAnsi="Sylfaen"/>
        </w:rPr>
        <w:t>թվականի հունվարի 18-ին ստորագրվել է Փոխըմբռնման հուշագիր, իսկ 2017</w:t>
      </w:r>
      <w:r w:rsidR="00F36419" w:rsidRPr="00C326F2">
        <w:rPr>
          <w:rFonts w:ascii="Sylfaen" w:hAnsi="Sylfaen"/>
        </w:rPr>
        <w:t> </w:t>
      </w:r>
      <w:r w:rsidRPr="00C326F2">
        <w:rPr>
          <w:rFonts w:ascii="Sylfaen" w:hAnsi="Sylfaen"/>
        </w:rPr>
        <w:t>թվականի մայիսի 5-ին Փոխըմբռնման հուշագիր է ստորագրվել Հանձնաժողովի եւ Երկաթուղիների միջազգային միության միջեւ (ԵՈՒՄՄ):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տեղի է ունեցել բանակցությունների 4 փուլ Վիետնամի Սոցիալիստական Հանրապետության եւ ԵԱՏՄ-ի անդամ պետությունների միջեւ՝ Կողմերի՝ կենտրոնական մաքսային մարմինների միջեւ՝ Եվրասիական տնտեսական միության եւ Վիետնամի Սոցիալիստական Հանրապետության միջեւ 2015 թվականի մայիսի 29-ին կնքված Համաձայնագրի 5.7-րդ հոդվածին համապատասխան փոխանակում իրականացնելու վերաբերյալ արձանագրությունը ստորագրելու շուրջ: Արձանագրությունը նախատեսված է ստորագրել 2018 թվականի առաջին կեսին, իսկ տեղեկատվության փոխանակման սկիզբը նախատեսված է 2018 թվականի հոկտեմբերի 5-ից:</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Բացի այդ՝ Համաձայնագրի 4.29-րդ հոդվածին համապատասխան, Կոլեգիայի՝ 2015 թվականի ապրիլի 14-ի թիվ 29 որոշմամբ հաստատված՝ </w:t>
      </w:r>
      <w:r w:rsidRPr="00C326F2">
        <w:rPr>
          <w:rFonts w:ascii="Sylfaen" w:hAnsi="Sylfaen"/>
        </w:rPr>
        <w:lastRenderedPageBreak/>
        <w:t>Միության շրջանակներում ընդհանուր գործընթացների ցանկը՝ Կոլեգիայի 2017</w:t>
      </w:r>
      <w:r w:rsidR="00F36419" w:rsidRPr="00C326F2">
        <w:rPr>
          <w:rFonts w:ascii="Sylfaen" w:hAnsi="Sylfaen"/>
        </w:rPr>
        <w:t> </w:t>
      </w:r>
      <w:r w:rsidRPr="00C326F2">
        <w:rPr>
          <w:rFonts w:ascii="Sylfaen" w:hAnsi="Sylfaen"/>
        </w:rPr>
        <w:t>թվականի հուլիսի 11-ի թիվ 86 որոշմամբ, լրացվել է «Ապրանքների ծագման հավաստագրման եւ ստուգաճշտման էլեկտրոնային համակարգի շրջանակներում Եվրասիական տնտեսական միության անդամ պետությունների եւ երրորդ երկրների միջեւ տեղեկատվության էլեկտրոնային փոխանակման իրագործման ապահովում» ընդհանուր գործընթացով: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«Սինգապուրի Հանրապետության հետ ազատ առեւտրի վերաբերյալ համաձայնագիր կնքելու նպատակահարմարության վերաբերյալ հարցի ուսումնասիրության հարցերով համատեղ հետազոտական խումբ ձեւավորելու մասին» Հանձնաժողովի Խորհրդի 2016 թվականի հոկտեմբերի 18-ի թիվ 21 կարգադրությանը համապատասխան, իրականացվել է համապատասխան համատեղ հետազոտություն՝ Հանձնաժողովի, Միության անդամ պետությունների ու Սինգապուրի Հանրապետության արդյունաբերության եւ առեւտրի նախարարության փորձագետների մասնակցությամբ: Խմբի աշխատանքի արդյունքներով կողմերն սկսել են անմիջական բանակցություններ՝ ազատ առեւտրի մասին համաձայնագիր կնքելու շուրջ:</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օգոստոսի 22-ին ընդունվել է Խորհրդի թիվ 25 կարգադրությունը, որին համապատասխան ավարտվել է Կորեայի Հանրապետության հետ ազատ առեւտրի վերաբերյալ համաձայնագիր կնքելու նպատակահարմարությունն ուսումնասիրող համատեղ հետազոտական խմբի աշխատանքը: Կորեացի գործընկերների հետ փոխգործակցությունը միջնաժամկետ հեռանկարում որոշվել է իրականացնել 2015 թվականի նոյեմբերին՝ Հանձնաժողովի եւ Կորեայի Հանրապետության առեւտրի, արդյունաբերության եւ էներգետիկայի նախարարության միջեւ կնքված Փոխըմբռնման հուշագրի շրջանակներում: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Նաեւ 2017 թվականին Հանձնաժողովի եւ Միության անդամ պետությունների կողմից տարվել է ակտիվ աշխատանք հետեւյալ՝ արդեն իսկ սկսված բանակցային ուղղություններով՝ Իրանի Իսլամական Հանրապետության, Սերբիայի </w:t>
      </w:r>
      <w:r w:rsidRPr="00C326F2">
        <w:rPr>
          <w:rFonts w:ascii="Sylfaen" w:hAnsi="Sylfaen"/>
        </w:rPr>
        <w:lastRenderedPageBreak/>
        <w:t>Հանրապետության, Եգիպտոսի Արաբական Հանրապետության, Իսրայելի Պետության, Հնդկաստանի Հանրապետության հետ ազատ առեւտրի մասին համաձայնագիր կնքելու շուրջ:</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Բացի այդ՝ Հանձնաժողովի Խորհրդի՝ 2017 թվականի սեպտեմբերի 15-ի նիստին քննարկվել է «Երրորդ երկրների հետ փոխադարձ առեւտրում տեխնիկական արգելքների վերացման կարգի եւ պայմանների մասին» Համաձայնագրի նախագիծը: Նիստի շրջանակներում նախագիծը հավանության է արժանացել եւ ուղարկվել ներպետական ընթացակարգեր իրականացնելուն:</w:t>
      </w:r>
    </w:p>
    <w:p w:rsidR="008F6296" w:rsidRPr="00C326F2" w:rsidRDefault="008F6296"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Բազմակողմ առեւտրային համակարգում Միության մասնակցության արդյունավետության բարձրացում</w:t>
      </w:r>
    </w:p>
    <w:p w:rsidR="00060B45" w:rsidRPr="00C326F2" w:rsidRDefault="00060B45" w:rsidP="00F36419">
      <w:pPr>
        <w:spacing w:after="160" w:line="336" w:lineRule="auto"/>
        <w:ind w:firstLine="567"/>
        <w:jc w:val="both"/>
        <w:rPr>
          <w:rFonts w:ascii="Sylfaen" w:hAnsi="Sylfaen"/>
        </w:rPr>
      </w:pPr>
      <w:r w:rsidRPr="00C326F2">
        <w:rPr>
          <w:rFonts w:ascii="Sylfaen" w:hAnsi="Sylfaen"/>
        </w:rPr>
        <w:t>Բելառուսի Հանրապետության՝ ԱՀԿ-ին միանալու գործընթացի շրջանակներում շարունակվել է հանրապետական օրենսդրությունն ԱՀԿ-ի նորմերին համապատասխանեցնելու աշխատանքը: Ներկա պահին Միության բոլոր անդամ պետությունները, Բելառուսից բացի, ԱՀԿ-ի մասնակից են: Ներկայումս Բելառուսը գտնվում է Աշխատանքային խմբի Զեկույցի նախապատրաստման եւ ապրանքների ու ծառայությունների շուկա մուտքի շուրջ երկկողմանի պայմանավորվածությունների համաձայնեցման փուլում: 2017</w:t>
      </w:r>
      <w:r w:rsidR="00F36419" w:rsidRPr="00C326F2">
        <w:rPr>
          <w:rFonts w:ascii="Sylfaen" w:hAnsi="Sylfaen"/>
        </w:rPr>
        <w:t> </w:t>
      </w:r>
      <w:r w:rsidRPr="00C326F2">
        <w:rPr>
          <w:rFonts w:ascii="Sylfaen" w:hAnsi="Sylfaen"/>
        </w:rPr>
        <w:t>թվականի դեկտեմբերին Բելառուսը նույնպես մասնակցեց ԱՀԿ-ի 11-րդ նախարարական համաժողովին, որի հարթակներում բելառուսական պատվիրակությունն անցկացրեց մի շարք երկկողմանի բանակցություններ՝ արդյունքում ԱՀԿ-ի անդամների թիվը, որոնց հետ ստորագրվել են ապրանքների եւ ծառայությունների շուկա մուտքը ֆիքսող արձանագրություններ, հասավ 16-ի</w:t>
      </w:r>
      <w:r w:rsidR="00FA527E" w:rsidRPr="00C326F2">
        <w:rPr>
          <w:rStyle w:val="FootnoteReference"/>
          <w:rFonts w:ascii="Sylfaen" w:hAnsi="Sylfaen"/>
        </w:rPr>
        <w:footnoteReference w:id="66"/>
      </w:r>
      <w:r w:rsidRPr="00C326F2">
        <w:rPr>
          <w:rFonts w:ascii="Sylfaen" w:hAnsi="Sylfaen"/>
        </w:rPr>
        <w:t>: ԱՀԿ-ի մի շարք անդամների հետ դիրքորոշումները մոտարկվել են, ինչը թույլ է տվել ձեռք բերել երկկողմ վերջնական պայմանավորվածություններ՝ մոտ ապագայում ապրանքների եւ ծառայությունների շուկա մուտք գործելու վերաբերյալ</w:t>
      </w:r>
      <w:r w:rsidR="00FA527E" w:rsidRPr="00C326F2">
        <w:rPr>
          <w:rStyle w:val="FootnoteReference"/>
          <w:rFonts w:ascii="Sylfaen" w:hAnsi="Sylfaen"/>
        </w:rPr>
        <w:footnoteReference w:id="67"/>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Բելառուսական Կողմի 2017 թվականի օգոստոսի 1-ի թիվ 11750 հարցմանը համապատասխան՝ Հանձնաժողովի հարթակում նախաձեռնվել է անդամ պետությունների դիրքորոշման կոորդինացման, մասնավորապես՝ տեխնիկական կարգավորման աշխատանք՝ ԱՀԿ-ի հարթակում հետագայում ներկայացնելու նպատակով: Հանձնաժողովի հարթակում իրականացվել են կոորդինացնող հանդիպումներ՝ ԵԱՏՄ անդամ պետությունների մասնակցությամբ:</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2017 թվականի ընթացքում նախապատրաստվել եւ ԵԱՏՄ անդամ պետությունների հետ համաձայնեցվել է Միության միջոցառումների մասին ծանուցումների մի շարք նախագծեր՝ ԱՀԿ-ում միատեսակ ներկայացնելու համար: </w:t>
      </w:r>
      <w:r w:rsidRPr="00C326F2">
        <w:rPr>
          <w:rFonts w:ascii="Sylfaen" w:hAnsi="Sylfaen"/>
          <w:spacing w:val="-4"/>
        </w:rPr>
        <w:t>Մասնավորապես, Հանձնաժողովի տեղեկատվության հիման վրա նախապատրաստվել են նոտիֆիկացիաներ (ծանուցումներ) ԵԱՏՄ-ի մակարդակով ընդունված սանիտարական եւ բուսասանիտարական միջոցառումների, անասնաբուժական միջոցառումների, ոչ սակագնային միջոցառումների, ներքին շուկայի պաշտպանության միջոցառումների</w:t>
      </w:r>
      <w:r w:rsidRPr="00C326F2">
        <w:rPr>
          <w:rFonts w:ascii="Sylfaen" w:hAnsi="Sylfaen"/>
        </w:rPr>
        <w:t>, առեւտրում տեխնիկական արգելքների նկատմամբ միջոցառումների եւ այլ միջոցառումների մասով: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Կատարվել է Միության իրավական ակտերի՝ ԱՀԿ-ի նորմերին համապատասխանության մասով, այդ թվում՝ ԵԱՏՄ-ի Մաքսային օրենսգրքի վերլուծություն:</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Կատարվել է «ԵԱՏՄ անդամ պետությունների գերակա ճյուղերի համատեղ արտադրված արտադրանքը երրորդ երկրների շուկաներ առաջմղման միջոցառումների մասին» ԵՏՀ-ի Խորհրդի առաջարկության նախագծի վերլուծություն՝ ԱՀԿ-ի նորմերին համապատասխանության մասով, արդյունքում կատարվել են համապատասխան փոփոխություններ:</w:t>
      </w:r>
    </w:p>
    <w:p w:rsidR="00F36419" w:rsidRPr="00C326F2" w:rsidRDefault="00F36419">
      <w:pPr>
        <w:widowControl/>
        <w:spacing w:after="200" w:line="276" w:lineRule="auto"/>
        <w:rPr>
          <w:rFonts w:ascii="Sylfaen" w:hAnsi="Sylfaen" w:cs="Sylfaen"/>
        </w:rPr>
      </w:pPr>
      <w:r w:rsidRPr="00C326F2">
        <w:rPr>
          <w:rFonts w:ascii="Sylfaen" w:hAnsi="Sylfaen" w:cs="Sylfaen"/>
        </w:rPr>
        <w:br w:type="page"/>
      </w: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Արտահանման աջակցության մեխանիզմների օգտագործում՝ ներառյալ վարկավորումը, ապահովագրությունն ու վերաապահովագրությունը, ինչպես նաեւ տեղեկատվական եւ խորհրդատվական աջակցությունը</w:t>
      </w:r>
    </w:p>
    <w:p w:rsidR="00060B45" w:rsidRPr="00C326F2" w:rsidRDefault="00060B45" w:rsidP="00060B45">
      <w:pPr>
        <w:spacing w:after="160" w:line="360" w:lineRule="auto"/>
        <w:ind w:firstLine="567"/>
        <w:jc w:val="both"/>
        <w:rPr>
          <w:rFonts w:ascii="Sylfaen" w:hAnsi="Sylfaen"/>
        </w:rPr>
      </w:pPr>
      <w:r w:rsidRPr="00C326F2">
        <w:rPr>
          <w:rFonts w:ascii="Sylfaen" w:hAnsi="Sylfaen"/>
        </w:rPr>
        <w:t>2017 թվականին Բելառուսի Հանրապետությունում երկու խոշորագույն ֆինանսական հաստատությունների՝ «Բելինվեստբանկ» ԲԲԸ-ի եւ «Բելէկսիմգարանտ» ապահովագրական ընկերության համատեղ ջանքերով իրականացվել է դրամական պահանջի զիջման դիմաց (ֆակտորինգ) ֆինանսավորման առաջին նախագիծը՝ արտահանման կոնտրակտների իրականացման ժամանակ ապրանքների արտահանման զարգացմանն աջակցելու շրջանակներում: Տվյալ գործիքը թույլ է տալիս արտահանող ձեռնարկություններին ստանալ արտաքին առեւտրային գործարքների ֆինանսավորում արտարժույթով՝ առեւտրային ուղղվածություն ունեցող դրույքաչափերով (CIRRs), ռուսական ռուբլիով՝ ՌԴ-ի Կենտրոնական բանկի կողմից սահմանված առանցքային դրույքաչափի երկու երրորդի չափով</w:t>
      </w:r>
      <w:r w:rsidR="00FA527E" w:rsidRPr="00C326F2">
        <w:rPr>
          <w:rStyle w:val="FootnoteReference"/>
          <w:rFonts w:ascii="Sylfaen" w:hAnsi="Sylfaen"/>
        </w:rPr>
        <w:footnoteReference w:id="68"/>
      </w:r>
      <w:r w:rsidRPr="00C326F2">
        <w:rPr>
          <w:rFonts w:ascii="Sylfaen" w:hAnsi="Sylfaen"/>
        </w:rPr>
        <w:t>:</w:t>
      </w:r>
    </w:p>
    <w:p w:rsidR="00060B45" w:rsidRPr="00C326F2" w:rsidRDefault="00060B45" w:rsidP="00F36419">
      <w:pPr>
        <w:spacing w:after="160" w:line="336" w:lineRule="auto"/>
        <w:ind w:firstLine="567"/>
        <w:jc w:val="both"/>
        <w:rPr>
          <w:rFonts w:ascii="Sylfaen" w:hAnsi="Sylfaen" w:cs="Sylfaen"/>
        </w:rPr>
      </w:pPr>
      <w:r w:rsidRPr="00C326F2">
        <w:rPr>
          <w:rFonts w:ascii="Sylfaen" w:hAnsi="Sylfaen"/>
        </w:rPr>
        <w:t xml:space="preserve">2017 թվականին Ղազախստանի Հանրապետությունում ընդունվել է «Ղազախստանի Հանրապետության ազգային արտահանման ռազմավարությունը» ծրագիրը՝ 2018-2022 թվականների համար, որի հիմնական խնդիրներից է արտահանողներին ցուցաբերվող աջակցության ինստիտուցիոնալ հիմքերի ամրապնդումը եւ ֆինանսական ու ոչ ֆինանսական միջոցառումների ներդնումը: Առաջադրված խնդիրների լուծման համար նշվում են այնպիսի միջոցառումներ, ինչպիսիք են արտահանողների համար «մեկ պատուհանի» ստեղծումը, առաջարկների համալիրի մշակումը՝ արտահանմանը ֆինանսական </w:t>
      </w:r>
      <w:r w:rsidRPr="00C326F2">
        <w:rPr>
          <w:rFonts w:ascii="Sylfaen" w:hAnsi="Sylfaen"/>
          <w:spacing w:val="-4"/>
        </w:rPr>
        <w:t>օժանդակություն ցուցաբերելու համար՝ ՀՆԱ-ի 1% մակարդակով՝ շեշտը դնելով մշակող արդյունաբերության միջանկյալ արտադրանքի եւ պատրաստի ապրանքների վրա, ոչ ֆինանսական միջոցառումների զարգացումը՝ տեղեկատվության տրամադրման, փորձագետների ուսուցման</w:t>
      </w:r>
      <w:r w:rsidRPr="00C326F2">
        <w:rPr>
          <w:rFonts w:ascii="Sylfaen" w:hAnsi="Sylfaen"/>
        </w:rPr>
        <w:t xml:space="preserve"> եւ խորհրդատվության տրամադրման, գործարար կապերի հաստատման ձեւով եւ այլն</w:t>
      </w:r>
      <w:r w:rsidR="00FA527E" w:rsidRPr="00C326F2">
        <w:rPr>
          <w:rStyle w:val="FootnoteReference"/>
          <w:rFonts w:ascii="Sylfaen" w:hAnsi="Sylfaen"/>
        </w:rPr>
        <w:footnoteReference w:id="69"/>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Ղրղզստանի Հանրապետությունում 2017 թվականին իրականացվել է երկու լայնածավալ քարոզարշավ՝ «Արտահանման քարավան» եւ «Արտահանման քարավան 2», որոնց նպատակն էր տեղեկացնել հայրենական արտադրողներին արտահանման օգուտների, պայմանների, ապրանքների փաթեթավորման եւ դրոշմավորման կարեւորության, արտահանման առաջմղման մասով ծառայությունների, գնագոյացման մեթոդների, այլ շուկաներ դուրս գալու ռազմավարությունների եւ այլնի վերաբերյալ</w:t>
      </w:r>
      <w:r w:rsidR="00D84CA6" w:rsidRPr="00C326F2">
        <w:rPr>
          <w:rStyle w:val="FootnoteReference"/>
          <w:rFonts w:ascii="Sylfaen" w:hAnsi="Sylfaen"/>
        </w:rPr>
        <w:footnoteReference w:id="70"/>
      </w:r>
      <w:r w:rsidRPr="00C326F2">
        <w:rPr>
          <w:rFonts w:ascii="Sylfaen" w:hAnsi="Sylfaen"/>
        </w:rPr>
        <w:t>:</w:t>
      </w:r>
    </w:p>
    <w:p w:rsidR="00060B45" w:rsidRPr="00C326F2" w:rsidRDefault="00060B45" w:rsidP="00F36419">
      <w:pPr>
        <w:spacing w:after="160" w:line="336" w:lineRule="auto"/>
        <w:ind w:firstLine="567"/>
        <w:jc w:val="both"/>
        <w:rPr>
          <w:rFonts w:ascii="Sylfaen" w:hAnsi="Sylfaen" w:cs="Sylfaen"/>
        </w:rPr>
      </w:pPr>
      <w:r w:rsidRPr="00C326F2">
        <w:rPr>
          <w:rFonts w:ascii="Sylfaen" w:hAnsi="Sylfaen"/>
        </w:rPr>
        <w:t>Ռուսաստանում՝ «Արդյունաբերությունում միջազգային կոոպերացիան եւ արտահանումը» գերակա նախագծի իրականացման շրջանակներում 2017</w:t>
      </w:r>
      <w:r w:rsidR="00F36419" w:rsidRPr="00C326F2">
        <w:rPr>
          <w:rFonts w:ascii="Sylfaen" w:hAnsi="Sylfaen"/>
        </w:rPr>
        <w:t> </w:t>
      </w:r>
      <w:r w:rsidRPr="00C326F2">
        <w:rPr>
          <w:rFonts w:ascii="Sylfaen" w:hAnsi="Sylfaen"/>
        </w:rPr>
        <w:t>թվականին ընդունվել է ավտոմոբիլային արտադրանքի, ավիացիոն արտադրանքի, երկաթուղային եւ գյուղատնտեսական մեքենաշինության արտադրանքի արտահանումը զարգացնելու չորս ռազմավարություն՝ մինչեւ 2025</w:t>
      </w:r>
      <w:r w:rsidR="00F36419" w:rsidRPr="00C326F2">
        <w:rPr>
          <w:rFonts w:ascii="Sylfaen" w:hAnsi="Sylfaen"/>
        </w:rPr>
        <w:t> </w:t>
      </w:r>
      <w:r w:rsidRPr="00C326F2">
        <w:rPr>
          <w:rFonts w:ascii="Sylfaen" w:hAnsi="Sylfaen"/>
        </w:rPr>
        <w:t>թվականն ընկած ժամանակահատվածի համար</w:t>
      </w:r>
      <w:r w:rsidR="00B63CEA" w:rsidRPr="00C326F2">
        <w:rPr>
          <w:rStyle w:val="FootnoteReference"/>
          <w:rFonts w:ascii="Sylfaen" w:hAnsi="Sylfaen"/>
        </w:rPr>
        <w:footnoteReference w:id="71"/>
      </w:r>
      <w:r w:rsidRPr="00C326F2">
        <w:rPr>
          <w:rFonts w:ascii="Sylfaen" w:hAnsi="Sylfaen"/>
        </w:rPr>
        <w:t>: Ռազմավարություններում արտահանմանը ցուցաբերվող աջակցության միջոցառումներից ընդգծվում են հարկային նվազեցումները, ծախսերի մի մասի ֆինանսավորումը, սուբսիդիաների տրամադրումը, պետական երաշխիքների եւ ապահովագրության տրամադրումը, արտահանողների ծախքերի նվազեցումը՝ սարքավորումների համար ներմուծման տուրքերը զրոյացնելու միջոցով, մաքսային ընթացակարգերի եւ հաշվետվությունների պարզեցումը, օտարերկրյա գնորդների համար ֆինանսական խթանները, տեղեկատվական աջակցության կենտրոնների ստեղծումը եւ արտահանմանը ցուցաբերվող աջակցության այլ գործիքներ</w:t>
      </w:r>
      <w:r w:rsidRPr="00C326F2">
        <w:rPr>
          <w:rStyle w:val="FootnoteReference"/>
          <w:rFonts w:ascii="Sylfaen" w:hAnsi="Sylfaen"/>
        </w:rPr>
        <w:footnoteReference w:id="72"/>
      </w:r>
      <w:r w:rsidRPr="00C326F2">
        <w:rPr>
          <w:rFonts w:ascii="Sylfaen" w:hAnsi="Sylfaen"/>
        </w:rPr>
        <w:t>: Բացի</w:t>
      </w:r>
      <w:r w:rsidR="00F36419" w:rsidRPr="00C326F2">
        <w:rPr>
          <w:rFonts w:ascii="Sylfaen" w:hAnsi="Sylfaen"/>
        </w:rPr>
        <w:t> </w:t>
      </w:r>
      <w:r w:rsidRPr="00C326F2">
        <w:rPr>
          <w:rFonts w:ascii="Sylfaen" w:hAnsi="Sylfaen"/>
        </w:rPr>
        <w:t>այդ՝ 2017 թվականի նոյեմբերին Պետական Դումայի կողմից ընդունվել են Հարկային օրենսգրքի ուղղումները, որոնցով նախատեսվում են ապրանքների վերաարտահանման ժամանակ ԱԱՀ-ի զրոյացում, ինչպես նաեւ զրոյական դրույքաչափի տարածում ոչ միայն վերաարտահանվող ապրանքների վրա, այլ նաեւ դրանց փոխադրման եւ տրանսպորտային փոխադրման մասով ծառայությունների վրա</w:t>
      </w:r>
      <w:r w:rsidRPr="00C326F2">
        <w:rPr>
          <w:rStyle w:val="FootnoteReference"/>
          <w:rFonts w:ascii="Sylfaen" w:hAnsi="Sylfaen"/>
        </w:rPr>
        <w:footnoteReference w:id="73"/>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Հանձնաժողովում գործում է ֆինանսական աջակցության հարցերով աշխատանքային խումբ: Աշխատանքային խմբի կազմում ընդգրկվել են Միության երկրների արտահանման վարկային գործակալությունների, շահագրգիռ նախարարությունների, կենտրոնական բանկերի ներկայացուցիչները եւ ԵՏՀ-ի մի շարք դեպարտամենտների ներկայացուցիչներ: 2017 թվականի գործունեության արդյունքներով աշխատանքային խմբի կողմից նախապատրաստվել են վերլուծական նյութ եւ առաջարկներ Միության անդամ պետությունների կառավարություններին՝ ԵԱՏՄ-ի տարածքում ապրանքների, աշխատանքների եւ ծառայությունների արտահանմանը ցուցաբերվող պետական աջակցության միջոցառումների կատարելագործման հարցով, որոնք քննարկվել են Հանձնաժողովի Խորհրդի՝ 2017 թվականի սեպտեմբերի 15-ի նիստի ժամանակ:</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Աշխատանքային խմբի շրջանակներում մշակվել են արտահանման վարկային գործակալությունների գործունեության համակարգման ընդհանուր մոտեցումներ: Նաեւ 2017 թվականի օգոստոսի 24-ին Աստանա քաղաքում կայացած «Եվրասիական շաբաթ» ֆորումի հարթակում «ԷՔՍՊՈ-2017»-ի շրջանակներում ստորագրվել է Համագործակցության հուշագիր՝ ԵԱՏՄ անդամ պետությունների արտահանման վարկային գործակալությունների միջեւ: Հուշագրի նպատակն է Միության արտահանման ներուժի զարգացումը եւ ամրապնդումը, Միության սահմաններում արտադրված ապրանքների, աշխատանքների եւ ծառայությունների՝ դեպի երրորդ երկրներ արտահանման խթանումը, ինչպես նաեւ Միության անդամ պետությունների միջեւ ինչպես բազմակողմանի, այնպես էլ երկկողմանի ապրանքաշրջանառության խթանումը: Կողմերն այդ նպատակներին հասնելու համար մտադիր են ստեղծել համատեղ նախագծերի շրջանակներում համագործակցության հարցերով փորձի եւ տեղեկատվության կանոնավոր փոխանակման ու օրենսդրության կատարելագործման, ինչպես նաեւ արտահանման վարկերի ապահովագրության մասով ընդհանուր հարցերի վերաբերյալ առաջարկների մշակման համակարգ:</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Հանձնաժողովի կողմից մշակվել է համատեղ արտադրված արտադրանքի արտահանմանը ցուցաբերվող աջակցության վերաբերյալ երկու ճյուղային ակտ՝ </w:t>
      </w:r>
      <w:r w:rsidRPr="00C326F2">
        <w:rPr>
          <w:rFonts w:ascii="Sylfaen" w:hAnsi="Sylfaen"/>
        </w:rPr>
        <w:lastRenderedPageBreak/>
        <w:t>Հանձնաժողովի կոլեգիայի 2016 թվականի նոյեմբերի 13-ի՝ «Երրորդ երկրների շուկաներում ապրանքների առաջմղման նպատակով թեթեւ արդյունաբերության արտադրանք արտադրողների աջակցելուն ուղղված միջոցառումների մասին» հանձնարարականը եւ Եվրասիական միջկառավարական խորհրդի 2017 թվականի մարտի 7-ի՝ «Երրորդ երկրների շուկաներ գյուղատնտեսական մեքենաշինության արտադրանքի արտահանումը զարգացնելու վերաբերյալ» թիվ 9 որոշումը: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Բացի այդ` Եվրասիական տնտեսական հանձնաժողովի խորհրդի կողմից 2017 թվականի դեկտեմբերի 20-ին ընդունվել է «Եվրասիական տնտեսական միության անդամ պետությունների գերակա ճյուղերի համատեղ արտադրված արտադրանքը երրորդ երկրների շուկաներ առաջմղման միջոցառումների մասին» </w:t>
      </w:r>
      <w:r w:rsidRPr="00C326F2">
        <w:rPr>
          <w:rFonts w:ascii="Sylfaen" w:hAnsi="Sylfaen"/>
          <w:spacing w:val="-4"/>
        </w:rPr>
        <w:t>թիվ 3 հանձնարարականը: Հաշվի առնելով անդամ պետությունների արտահանման ճյուղային գերակայությունները` Հանձնարարականով</w:t>
      </w:r>
      <w:r w:rsidRPr="00C326F2">
        <w:rPr>
          <w:rFonts w:ascii="Sylfaen" w:hAnsi="Sylfaen"/>
        </w:rPr>
        <w:t xml:space="preserve"> սահմանվել է միջոցառումների ցանկ՝ ուղղված արտահանման ուղղվածություն ունեցող ապրանքների արտադրության ոլորտում Միության արտադրողների արդյունաբերական կոոպերացիայի խթանմանը, այդ թվում՝ համատեղ արտադրանք արտադրողներին՝ դրա ստեղծման եւ արտադրման բոլոր փուլերում աջակցություն ցուցաբերելու, Միության ներսում լոգիստիկայի, հավաստագրման ընթացակարգերն օպտիմալացնելու, անդամ պետությունների արտահանողներին երրորդ երկրների շուկաներում տեղեկատվական խորհրդատվական աջակցություն ցուցաբերելու միջոցով:</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Այս երկու փաստաթղթի իրականացումը թույլ կտա ստեղծել պայմաններ արդյունաբերության՝ արտահանմանն ուղղված հատվածներում արդյունաբերական կոոպերացիան խթանելու համար, եւ բարձրացնել արտաքին շուկաներում Միության արտադրողների մրցունակությունը՝ դրանց՝ արտաքին շուկա դուրս գալու ծախքերը նվազեցնելու եւ ավելացված արժեքի ստեղծման միջազգային շղթաներում ներկառուցման հաշվին:</w:t>
      </w:r>
    </w:p>
    <w:p w:rsidR="00F36419" w:rsidRPr="00C326F2" w:rsidRDefault="00F36419" w:rsidP="00060B45">
      <w:pPr>
        <w:spacing w:after="160" w:line="360" w:lineRule="auto"/>
        <w:ind w:firstLine="567"/>
        <w:jc w:val="both"/>
        <w:rPr>
          <w:rFonts w:ascii="Sylfaen" w:hAnsi="Sylfaen"/>
        </w:rPr>
      </w:pPr>
    </w:p>
    <w:p w:rsidR="00F36419" w:rsidRPr="00C326F2" w:rsidRDefault="00F36419"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Միության տրանսպորտային լոգիստիկ ենթակառուցվածքի զարգացում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օգոստոսի 14-ին հաստատվել է ԵԱՏՄ տրանսպորտային կոորդինացված (համաձայնեցված) քաղաքականության հիմնական ուղղությունների եւ իրականացման փուլերի իրագործմանն ուղղված՝ օդային տրանսպորտի մասով</w:t>
      </w:r>
      <w:r w:rsidR="001D14C4" w:rsidRPr="00C326F2">
        <w:rPr>
          <w:rFonts w:ascii="Sylfaen" w:hAnsi="Sylfaen"/>
        </w:rPr>
        <w:t xml:space="preserve"> </w:t>
      </w:r>
      <w:r w:rsidRPr="00C326F2">
        <w:rPr>
          <w:rFonts w:ascii="Sylfaen" w:hAnsi="Sylfaen"/>
        </w:rPr>
        <w:t>2018-2020 թթ. միջոցառումների ծրագիրը («ճանապարհային քարտեզ»), իսկ 2017 թվականի հոկտեմբերի 25-ին հաստատվել է ԵԱՏՄ տրանսպորտային հ կոորդինացված (համաձայնեցված) քաղաքականության հիմնական ուղղությունների եւ իրականացման փուլերի իրագործմանն ուղղված՝ տրանսպորտի այլ տեսակների մասով միջոցառումների ծրագիրը («ճանապարհային քարտեզ»):</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«Ճանապարհային քարտեզներում» ընդգրկվել են Միության տրանսպորտային լոգիստիկ ենթակառուցվածքի զարգացմանն ուղղված միջոցառումները: «Ճանապարհային քարտեզներով» նախատեսվում է 3</w:t>
      </w:r>
      <w:r w:rsidR="005165F8" w:rsidRPr="00C326F2">
        <w:rPr>
          <w:rFonts w:ascii="Sylfaen" w:hAnsi="Sylfaen"/>
        </w:rPr>
        <w:t> </w:t>
      </w:r>
      <w:r w:rsidRPr="00C326F2">
        <w:rPr>
          <w:rFonts w:ascii="Sylfaen" w:hAnsi="Sylfaen"/>
        </w:rPr>
        <w:t>միջազգային պայմանագրի նախագծի, Հանձնաժողովի մոտ 40 ակտի եւ 29</w:t>
      </w:r>
      <w:r w:rsidR="005165F8" w:rsidRPr="00C326F2">
        <w:rPr>
          <w:rFonts w:ascii="Sylfaen" w:hAnsi="Sylfaen"/>
        </w:rPr>
        <w:t> </w:t>
      </w:r>
      <w:r w:rsidRPr="00C326F2">
        <w:rPr>
          <w:rFonts w:ascii="Sylfaen" w:hAnsi="Sylfaen"/>
        </w:rPr>
        <w:t>վերլուծական զեկույցի նախապատրաստում: Նշված եւ հաջորդ «ճանապարհային քարտեզների» գործնականում իրականացումը թույլ կտա մինչեւ 2025 թվականը հանել Միության շրջանակներում տրանսպորտի բոլոր տեսակներով փոխադրումների իրականացման համար գոյություն ունեցող սահմանափակումները, ինչը կնպաստի անդամ պետությունների՝ փոխադարձ եւ արտաքին առեւտրի շրջանակներում բեռների հոսքերի ավելացմանը, ապրանքային շուկաների եւ արդյունաբերական արտադրության հետ կապված` լայնածավալ տրանսպորտային նախագծերի իրականացմանը:</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Բնակչության համար տրանսպորտը կդառնա ավելի մատչելի՝ ծառայությունների որակի բարձրացման եւ փոխադրման սակագների իջեցման հաշվին: Բիզնեսի համար կստեղծվի մրցակցային միջավայր՝ տրանսպորտային ծառայությունների շուկա մուտքի հավասար պայմաններով, փոխադրումների միեւնույն կանոններով եւ պայմաններով:</w:t>
      </w:r>
    </w:p>
    <w:p w:rsidR="00F36419" w:rsidRPr="00C326F2" w:rsidRDefault="00F36419"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pacing w:val="-6"/>
          <w:sz w:val="24"/>
          <w:szCs w:val="24"/>
        </w:rPr>
        <w:lastRenderedPageBreak/>
        <w:t>Բեռների առաքումն արագացնելու եւ տրանսպորտային ծառայությունների որակը բարձրացնելու նպատակով տարանցիկ եւ խառը փոխադրու</w:t>
      </w:r>
      <w:r w:rsidRPr="00C326F2">
        <w:rPr>
          <w:rFonts w:ascii="Sylfaen" w:hAnsi="Sylfaen"/>
          <w:sz w:val="24"/>
          <w:szCs w:val="24"/>
        </w:rPr>
        <w:t>մների զարգացում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Հանձնաժողովի կողմից մշտական հիմքով կատարվում է «Միավորված տրանսպորտային լոգիստիկ ընկերություն» («ՄՏԼԸ» ԲԸ) նախագծի շրջանակներում երկաթուղային տրանսպորտով տարանցիկ փոխադրումների զարգացման մշտադիտարկում: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ուղարկվել է 2102 բեռնարկղային գնացք, իսկ կանոնավոր երթուղիների քանակը «ՄՏԼԸ» ԲԸ ծառայություններում հասել է 48-ի: Յուրաքանչյուր օր ընկերությունն իրականացրել է մինչեւ 15 բեռնարկղային գնացքի ուղարկում: Նաեւ «XT train» նախագծի իրականացման շրջանակներում կազմակերպվել է ավելի քան 115 երկարակազմ գնացք, որոնք ընդգրկում էին մինչեւ 100 պայմանական վագոն: Այդ ամենը թույլ է տվել «ՄՏԼԸ» ԲԸ-ին 2017</w:t>
      </w:r>
      <w:r w:rsidR="005165F8" w:rsidRPr="00C326F2">
        <w:rPr>
          <w:rFonts w:ascii="Sylfaen" w:hAnsi="Sylfaen"/>
        </w:rPr>
        <w:t> </w:t>
      </w:r>
      <w:r w:rsidRPr="00C326F2">
        <w:rPr>
          <w:rFonts w:ascii="Sylfaen" w:hAnsi="Sylfaen"/>
        </w:rPr>
        <w:t>թվականին ավելացնել Ասիա-Եվրոպա-Ասիա հաղորդակցությունում տարանցիկ փոխադրումների ծավալը մինչեւ 101,7 հազ. «քսան ֆունտանոց համարժեքների», ինչը 75%-ով ավելի է, քան 2016 թվականին:</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Տրանսպորտային կոորդինացված (համաձայնեցված) քաղաքականության հիմնական ուղղությունների եւ իրականացման փուլերի իրագործմանն ուղղված՝ 2018-2020 թթ. միջոցառումների ծրագրով («ճանապարհային քարտեզով») նախատե</w:t>
      </w:r>
      <w:r w:rsidR="00414527" w:rsidRPr="00C326F2">
        <w:rPr>
          <w:rFonts w:ascii="Sylfaen" w:hAnsi="Sylfaen"/>
        </w:rPr>
        <w:t>ս</w:t>
      </w:r>
      <w:r w:rsidRPr="00C326F2">
        <w:rPr>
          <w:rFonts w:ascii="Sylfaen" w:hAnsi="Sylfaen"/>
        </w:rPr>
        <w:t>վում է կատարել տարանցիկ եւ բազմամոդալ փոխադրումների իրականացման ոլորտում անդամ պետությունների օրենսդրությունների վերլուծություն՝ դրանց զարգացման վերաբերյալ առաջարկությունները մշակելու նպատակով:</w:t>
      </w:r>
    </w:p>
    <w:p w:rsidR="005165F8" w:rsidRPr="00C326F2" w:rsidRDefault="005165F8"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Անդամ պետությունների փոխադարձ առեւտրի ակտիվացում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Հանձնաժողովի կողմից նախապատրաստվել եւ Եվրասիական միջկառավարական խորհրդի 2018 թվականի փետրվարի 2-ի նիստի ժամանակ քննարկվել է «2017 թվականին Եվրասիական տնտեսական միության անդամ </w:t>
      </w:r>
      <w:r w:rsidRPr="00C326F2">
        <w:rPr>
          <w:rFonts w:ascii="Sylfaen" w:hAnsi="Sylfaen"/>
        </w:rPr>
        <w:lastRenderedPageBreak/>
        <w:t>պետությունների միջեւ փոխադարձ առեւտրի վիճակի մասին» զեկույցը (Եվրասիական միջկառավարական խորհրդի թիվ 3 կարգադրություն), որի շրջանակներում կատարվել է Միության անդամ պետությունների փոխադարձ առեւտրում ապրանքների ոչ հումքային արտահանման վերլուծությունը: Ինչպես նշվում է զեկույցում, 2017 թվականին նկատվել է ԵԱՏՄ-ի անդամ պետությունների միջեւ փոխադարձ առեւտրի զարգացման դրական դինամիկա՝ վերջին տարիների անկումը փոխարինվել է բոլոր գործընկեր երկրների փոխադարձ ապրանքաշրջանառության ցուցանիշների էական աճով: Անդամ պետություններում տնտեսական աճի վերականգնումը նպաստել է ԵԱՏՄ-ի արտադրանքի նկատմամբ տարածաշրջանային բարձր պահանջարկի ձեւավորմանը, որը գերազանցել է արտաքին համախառն պահանջարկը, ինչը վկայում է միասնական շուկայի նշանակալիության բարձրացման մասին: Հայաստանի Հանրապետությունը եւ Ղրղզստանի Հանրապետությունը հասել են փոխադարձ առեւտրի մինչճգնաժամային ծավալների վերականգնման տեմպերի:</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Միության անդամ պետությունների միջեւ 2017 թվականին տեղի ունեցած առեւտրատնտեսական հարաբերությունների ամրապնդումը՝ ԵԱՏՄ-ի բիզնեսի երկարաժամկետ փոխադարձ շահի եւ անդամ պետությունների կողմից ինտեգրացիոն փոխգործակցությունը խորացնելու մասով որոշումների կայացման համար ընթացիկ պահի օգտագործման հնարավորության վկայությունն է:</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նախապատրաստվել եւ Հանձնաժողով են ներկայացվել ագրոարդյունաբերական համալիրի զարգացման ինդիկատիվ ցուցանիշների, գյուղատնտեսական արտադրանքի, պարենի, վուշի մանրաթելի, կաշվի հումքի, բամբակի մանրաթելի եւ բրդի մասով պահանջարկի եւ առաջարկի կանխատեսվող արժեքները: Հանձնաժողովի կողմից ձեւավորվել են ԵԱՏՄ անդամ պետությունների ագրոարդյունաբերական համալիրի զարգացման, պահանջարկի եւ առաջարկի համատեղ կանխատեսումները՝ 2017-2018 թվականների համար, որոնք հավանության են արժանացել ԵՏՀ Խորհրդի՝ 2017 թվականի դեկտեմբերի</w:t>
      </w:r>
      <w:r w:rsidR="005165F8" w:rsidRPr="00C326F2">
        <w:rPr>
          <w:rFonts w:ascii="Sylfaen" w:hAnsi="Sylfaen"/>
        </w:rPr>
        <w:t> </w:t>
      </w:r>
      <w:r w:rsidRPr="00C326F2">
        <w:rPr>
          <w:rFonts w:ascii="Sylfaen" w:hAnsi="Sylfaen"/>
        </w:rPr>
        <w:t xml:space="preserve">20-ի որոշմամբ: Տվյալ աշխատանքի արդյունք է գյուղատնտեսական արտադրության զարգացման դինամիկայի եւ ուղղությունների, պարենային </w:t>
      </w:r>
      <w:r w:rsidRPr="00C326F2">
        <w:rPr>
          <w:rFonts w:ascii="Sylfaen" w:hAnsi="Sylfaen"/>
        </w:rPr>
        <w:lastRenderedPageBreak/>
        <w:t>անվտանգության վիճակի, ագրոարդյունաբերական համալիրի ճյուղերի տնտեսական վիճակի կատարված գնահատումը: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հոկտեմբերի 11-ին Եվրասիական տնտեսական բարձրագույն խորհրդի թիվ 12 որոշմամբ հաստատվել են ԵԱՏՄ-ի թվային օրակարգը մինչեւ 2025 թվականն իրագործելու հիմնական ուղղությունները: Հիմնական ուղղությունները սահմանում են թվային օրակարգի նախագծերի նախաձեռնությունների մշակման եւ իրագործման ընդհանուր մոտեցումները հետեւյալ ուղղություններով՝ տնտեսության ճյուղերի թվային փոխակերպումն ու քրոս-ճյուղային փոխակերպումը Միությունում, ապրանքների եւ ծառայությունների, կապիտալի եւ աշխատանքի շուկաների թվային փոխակերպումը, ինտեգրացիոն գործընթացների կառավարման գործընթացների թվային փոխակերպումը Միությունում, թվային ենթակառուցվածքի զարգացումը եւ թվային գործընթացների պաշտպանվածության ապահովումը։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Որպես Հիմնական ուղղությունների հավելված՝ հաստատվել են ԵԱՏՄ թվային օրակարգի իրագործման շրջանակներում նախաձեռնությունների մշակման գերակայությունները՝ արտադրանքի, ապրանքների, ծառայությունների եւ թվային ակտիվների թվային հետագծելիութ</w:t>
      </w:r>
      <w:r w:rsidR="00414527" w:rsidRPr="00C326F2">
        <w:rPr>
          <w:rFonts w:ascii="Sylfaen" w:hAnsi="Sylfaen"/>
        </w:rPr>
        <w:t>յ</w:t>
      </w:r>
      <w:r w:rsidRPr="00C326F2">
        <w:rPr>
          <w:rFonts w:ascii="Sylfaen" w:hAnsi="Sylfaen"/>
        </w:rPr>
        <w:t>ունը, թվային արդյունաբերական կոոպերացիան, տվյալների շրջանառության մասին համաձայնագիրը, թվային առեւտուրը, թվային տրանսպորտային միջանցքները: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Եվրասիական տնտեսական միության անդամ պետությունների կառավարությունների հետ համատեղ Եվրասիական տնտեսական հանձնաժողովն անցել է Միության թվային օրակարգի՝ մինչեւ 2025 թվականը իրականացնելու հիմնական ուղղությունների դրույթների եւ գերակայությունների գործնականում իրագործմանը:</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Հանձնաժողովի հարթակում սկսվել է թվային նախաձեռնությունների մշակման գործընթացը, տարվում է ստացվող թվային նախաձեռնությունների գնահատման, վերլուծության, փորձագիտական քննարկման աշխատանք:</w:t>
      </w:r>
    </w:p>
    <w:p w:rsidR="005165F8" w:rsidRPr="00C326F2" w:rsidRDefault="005165F8"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lastRenderedPageBreak/>
        <w:t>Միությունում մաքսային կարգավորման կատարելագործում եւ մաքսային գործառնությունների կատարման կարգի պարզեցում</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2017 թվականին կատարվել է «Եվրասիական տնտեսական միության մաքսային օրենսգրքի մասին» պայմանագիրը 2018 թվականի հունվարի 1-ին ուժի </w:t>
      </w:r>
      <w:r w:rsidRPr="00C326F2">
        <w:rPr>
          <w:rFonts w:ascii="Sylfaen" w:hAnsi="Sylfaen"/>
          <w:spacing w:val="-4"/>
        </w:rPr>
        <w:t>մեջ մտնելու համար Միության բոլոր երկրներում անհրաժեշտ ներպետական ընթացակարգերի անցկացման լայնածավալ աշխատանք: Աշխատանքի արդյու</w:t>
      </w:r>
      <w:r w:rsidRPr="00C326F2">
        <w:rPr>
          <w:rFonts w:ascii="Sylfaen" w:hAnsi="Sylfaen"/>
        </w:rPr>
        <w:t>նքն է 2017 թվականին ներպետական ընթացակարգերի ավարտը եւ Մաքսային օրենսգրքի՝ 2018 թվականի հունվարի 1-ից ուժի մեջ մտնելը: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Կատարվել է աշխատանք մաքսային իրավահարաբերությունները կարգավորող՝ Միության իրավունքի մաս կազմող ակտերը ԵԱՏՄ Մաքսային օրենսգրքին համապատասխանեցնելու մասով: Միության բոլոր անդամ պետություններում նախապատրաստվել են օրենսդրական ակտերի նախագծեր, որոնցով կատարվում են փոփոխություններ ազգային օրենսդրությունում՝ ԵԱՏՄ</w:t>
      </w:r>
      <w:r w:rsidR="005165F8" w:rsidRPr="00C326F2">
        <w:rPr>
          <w:rFonts w:ascii="Sylfaen" w:hAnsi="Sylfaen"/>
        </w:rPr>
        <w:t> </w:t>
      </w:r>
      <w:r w:rsidRPr="00C326F2">
        <w:rPr>
          <w:rFonts w:ascii="Sylfaen" w:hAnsi="Sylfaen"/>
        </w:rPr>
        <w:t>Մաքսային օրենսգրքով սահմանված իրավասությանը համապատասխան:</w:t>
      </w:r>
    </w:p>
    <w:p w:rsidR="00060B45" w:rsidRPr="00C326F2" w:rsidRDefault="00060B45" w:rsidP="0089447C">
      <w:pPr>
        <w:spacing w:after="160" w:line="336" w:lineRule="auto"/>
        <w:ind w:firstLine="567"/>
        <w:jc w:val="both"/>
        <w:rPr>
          <w:rFonts w:ascii="Sylfaen" w:hAnsi="Sylfaen" w:cs="Sylfaen"/>
        </w:rPr>
      </w:pPr>
      <w:r w:rsidRPr="00C326F2">
        <w:rPr>
          <w:rFonts w:ascii="Sylfaen" w:hAnsi="Sylfaen"/>
        </w:rPr>
        <w:t>Եվրասիական տնտեսական միության Մաքսային օրենսգրքի հաջող գործունեությունը եւ դրա՝ հղում պարունակող նորմերի իրագործումն ապահովելու համար մշակվել եւ ընդունվել են Հանձնաժողովի ավելի քան 35</w:t>
      </w:r>
      <w:r w:rsidR="0089447C" w:rsidRPr="00C326F2">
        <w:rPr>
          <w:rFonts w:ascii="Sylfaen" w:hAnsi="Sylfaen"/>
        </w:rPr>
        <w:t> </w:t>
      </w:r>
      <w:r w:rsidRPr="00C326F2">
        <w:rPr>
          <w:rFonts w:ascii="Sylfaen" w:hAnsi="Sylfaen"/>
        </w:rPr>
        <w:t>որոշում</w:t>
      </w:r>
      <w:r w:rsidRPr="00C326F2">
        <w:rPr>
          <w:rStyle w:val="FootnoteReference"/>
          <w:rFonts w:ascii="Sylfaen" w:hAnsi="Sylfaen"/>
        </w:rPr>
        <w:footnoteReference w:id="74"/>
      </w:r>
      <w:r w:rsidRPr="00C326F2">
        <w:rPr>
          <w:rFonts w:ascii="Sylfaen" w:hAnsi="Sylfaen"/>
        </w:rPr>
        <w:t>: Ընդունված որոշումներն ուղղված են մաքսային գործառնությունների կատարման, մաքսային հայտարարագրման, «մաքսային տարանցում» եւ «ազատ մաքսային գոտի» մաքսային ընթացակարգերի կիրառման, մաքսային նպատակների համար ապրանքների կարգավիճակի հաստատման, ապրանքների ծագման, լիազորված տնտեսական օպերատորների գործունեության վերաբերյալ նախնական որոշումների կայացման, մաքսատուրքերի, հարկերի, հատուկ, հակագնագցման, փոխհատուցման տուրքերի հաշվարկման, ֆիզիկական անձանց կողմից անձնական օգտագործման ապրանքների եւ տրանսպորտային միջոցների տեղափոխման, մաքսային գործառնությունների կատարման ժամանակ օգտագործվող էլեկտրոնային փաստաթղթերի ձեւաչափերի եւ կառուցվածքների կիրառման եւ այլ հարցերի կարգավորմանը:</w:t>
      </w:r>
    </w:p>
    <w:p w:rsidR="00060B45" w:rsidRPr="00C326F2" w:rsidRDefault="00060B45" w:rsidP="00060B45">
      <w:pPr>
        <w:spacing w:after="160" w:line="360" w:lineRule="auto"/>
        <w:ind w:firstLine="567"/>
        <w:jc w:val="both"/>
        <w:rPr>
          <w:rFonts w:ascii="Sylfaen" w:hAnsi="Sylfaen"/>
        </w:rPr>
      </w:pPr>
      <w:r w:rsidRPr="00C326F2">
        <w:rPr>
          <w:rFonts w:ascii="Sylfaen" w:hAnsi="Sylfaen"/>
        </w:rPr>
        <w:lastRenderedPageBreak/>
        <w:t>Համաձայնեցվել է ապրանքները մաքսային տարածք տրանսպորտի բոլոր միջոցներով ներմուծելիս նախնական տեղեկատվության ներկայացման, վերջինիս գրանցման եւ օգտագործման կարգը կանոնակարգող Հանձնաժողովի կոլեգիայի՝ որոշման 9 նախագիծ, որոնք նախատեսված է հաստատել 2018 թվականի առաջին կիսամյակում</w:t>
      </w:r>
      <w:r w:rsidR="005165F8" w:rsidRPr="00C326F2">
        <w:rPr>
          <w:rFonts w:ascii="Sylfaen" w:hAnsi="Sylfaen"/>
        </w:rPr>
        <w:t>:</w:t>
      </w:r>
    </w:p>
    <w:p w:rsidR="005165F8" w:rsidRPr="00C326F2" w:rsidRDefault="005165F8"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Արտաքին տնտեսական գործունեության մասնակիցների համար մաքսային գործառնությունների պարզեցում եւ արագացում՝ առանց Միության մաքսային սահմանին մաքսային հսկողության եւ հսկողության այլ ձեւերի որակի կորստի</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Անդամ պետությունների եւ Հանձնաժողովի կողմից՝ արտաքին տնտեսական գործունեության մասնակիցների համար մաքսային գործառնությունների զարգացման ոլորտում ձեռնարկվել են միջոցներ դրանց պարզեցման եւ արագացման համար: Հայաստանում «Հայաստանի Հանրապետության արտաքին առեւտրի ազգային մեկ պատուհան» հարթակում ներկա պահի դրությամբ ներդրվել է 20 համակարգ: Մի մասն ուղղված է մաքսային մարմնի եւ բիզնեսի էլեկտրոնային փոխգործակցությանը, մյուսը վերաբերում է արտաքին տնտեսական գործունեության հետ կապված այլ գերատեսչությունների կողմից թույլատրման փաստաթղթերը էլեկտրոնային եղանակով ներկայացնելուն: Նորամուծությունների շնորհիվ պարզեցվել եւ արագացվել է ապրանքների ու տրանսպորտային միջոցների փոխադրման գործընթացը, նվազեցվել են ծախսերը</w:t>
      </w:r>
      <w:r w:rsidRPr="00C326F2">
        <w:rPr>
          <w:rStyle w:val="FootnoteReference"/>
          <w:rFonts w:ascii="Sylfaen" w:hAnsi="Sylfaen"/>
        </w:rPr>
        <w:footnoteReference w:id="75"/>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Ղազախստանի Հանրապետությունում, «100 կոնկրետ քայլ» Ազգային պլանի համաձայն, 2018 թվականի հունվարի 1-ից սահմանվել է «Պոստֆակտում» մաքսազերծման ռեժիմը (քայլ 40), որը թույլ տվեց ԱՏԳ-ի բոլոր մասնակիցներին օգտվել ապրանքներից անմիջապես սահմանը հատելուց հետո, իսկ մաքսային հայտարարագրի լրացումն իրականացնել ապրանքը ներմուծելուց հետո </w:t>
      </w:r>
      <w:r w:rsidR="00A738D6" w:rsidRPr="00C326F2">
        <w:rPr>
          <w:rFonts w:ascii="Sylfaen" w:hAnsi="Sylfaen"/>
        </w:rPr>
        <w:br/>
      </w:r>
      <w:r w:rsidRPr="00C326F2">
        <w:rPr>
          <w:rFonts w:ascii="Sylfaen" w:hAnsi="Sylfaen"/>
        </w:rPr>
        <w:t xml:space="preserve">10-40 օրվա ընթացքում: Արտահանման-ներմուծման գործառնությունների մասով </w:t>
      </w:r>
      <w:r w:rsidRPr="00C326F2">
        <w:rPr>
          <w:rFonts w:ascii="Sylfaen" w:hAnsi="Sylfaen"/>
        </w:rPr>
        <w:lastRenderedPageBreak/>
        <w:t>«Մեկ պատուհանը» նախատեսվում է գործարկել 2019 թվականի սկզբից: Ապրանքների մաքսազերծման ժամանակ պետական մարմինների բոլոր անհրաժեշտ թույլտվությունները հնարավոր կլինի ստանալ միասնական էլեկտրոնային համակարգի միջոցով: 2017 թվականի օգոստոսի 1-ի դրությամբ համակարգի կողմից արդեն մշակվել է 25 848 հայտարարագիր: 2017 թվականի հոկտեմբերի 1-ից Ֆինանսների նախարարությունը գործարկել է նաեւ «Վիրտուալ պահեստ» մոդուլը (քայլ 39), որը կոչված է կանխելու խարդախ գործառնությունները</w:t>
      </w:r>
      <w:r w:rsidRPr="00C326F2">
        <w:rPr>
          <w:rStyle w:val="FootnoteReference"/>
          <w:rFonts w:ascii="Sylfaen" w:hAnsi="Sylfaen"/>
        </w:rPr>
        <w:footnoteReference w:id="76"/>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թվականին Ռուսաստանում ընդունվել է Ռուսաստանի Դաշնության ԴՄԾ-ի զարգացման համալիր ծրագիրը՝ մինչեւ 2020 թվականի ժամանակահատվածը, որի շրջանակներում միջգերատեսչական փոխգործակցության կատարելագործման հիմնական ուղղություներից մեկը «մեկ</w:t>
      </w:r>
      <w:r w:rsidR="00A738D6" w:rsidRPr="00C326F2">
        <w:rPr>
          <w:rFonts w:ascii="Sylfaen" w:hAnsi="Sylfaen"/>
        </w:rPr>
        <w:t> </w:t>
      </w:r>
      <w:r w:rsidRPr="00C326F2">
        <w:rPr>
          <w:rFonts w:ascii="Sylfaen" w:hAnsi="Sylfaen"/>
        </w:rPr>
        <w:t>պատուհան» մեխանիզմի լոկալ գործիքների զարգացումն է: Մեխանիզմներից առանձնացվում են հետեւյալները՝ էլեկտրոնային հայտարարագրումը, իրավաբանորեն նշանակալի որոշումների ավտոմատ ընդունումը, ծովային նավահանգիստներում բիզնես գործընթացների բոլոր շահագրգիռ մասնակիցների միջեւ տեղեկատվական փոխգործակցության ընդհանուր գործընթացների իրագործումը, մաքսային գործառնություններ կատարելիս մաքսային մարմինների կողմից նախնական տեղեկատվության օգտագործման ուղղությունների ընդլայնումը, մաքսային մարմինների եւ շահագրգիռ անձանց փոխգործակցության ապահովումը բացառապես էլեկտրոնային ձեւով՝ իրականին մոտ ժամանակի ռեժիմում, առանց ապրանքների հայտարարագրման եւ բացթողնման փուլում մաքսային մարմինների պաշտոնատար անձանց մասնակցության</w:t>
      </w:r>
      <w:r w:rsidRPr="00C326F2">
        <w:rPr>
          <w:rStyle w:val="FootnoteReference"/>
          <w:rFonts w:ascii="Sylfaen" w:hAnsi="Sylfaen"/>
        </w:rPr>
        <w:footnoteReference w:id="77"/>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Հանձնաժողովի Խորհրդի 2017 թվականի ապրիլի 28-ի թիվ 50 որոշմամբ ընդունվել է Արտաքին տնտեսական գործունեության կարգավորման </w:t>
      </w:r>
      <w:r w:rsidRPr="00C326F2">
        <w:rPr>
          <w:rFonts w:ascii="Sylfaen" w:hAnsi="Sylfaen"/>
        </w:rPr>
        <w:lastRenderedPageBreak/>
        <w:t>համակարգում «մեկ պատուհանի» մեխանիզմի զարգացման հիմնական ուղղությունների իրագործման միջոցառումների պլանի կատարման 2017</w:t>
      </w:r>
      <w:r w:rsidR="00A738D6" w:rsidRPr="00C326F2">
        <w:rPr>
          <w:rFonts w:ascii="Sylfaen" w:hAnsi="Sylfaen"/>
        </w:rPr>
        <w:t> </w:t>
      </w:r>
      <w:r w:rsidRPr="00C326F2">
        <w:rPr>
          <w:rFonts w:ascii="Sylfaen" w:hAnsi="Sylfaen"/>
        </w:rPr>
        <w:t>թվականի մանրամասնեցված պլանը: Պլանն ընդգրկում է հետեւյալ ուղղությունների միջոցառումները՝ «մեկ պատուհանի» ազգային մեխանիզմների զարգացումը, դրանց մոտեցումների մոտարկումը, էլեկտրոնային փաստաթղթերի փոխադարձ ճանաչումը, տեղեկատվական փոխգործակցության կազմակերպումը եւ այլն</w:t>
      </w:r>
      <w:r w:rsidRPr="00C326F2">
        <w:rPr>
          <w:rStyle w:val="FootnoteReference"/>
          <w:rFonts w:ascii="Sylfaen" w:hAnsi="Sylfaen"/>
        </w:rPr>
        <w:footnoteReference w:id="78"/>
      </w:r>
      <w:r w:rsidRPr="00C326F2">
        <w:rPr>
          <w:rFonts w:ascii="Sylfaen" w:hAnsi="Sylfaen"/>
        </w:rPr>
        <w:t>:</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մանրամասնեցված պլանում եւ Եվրասիական միջկառավարական խորհրդի 2017 թվականի մայիսի 26-ի թիվ 3 հանձնարարականում ամրագրված միջոցառումներն ուղղված են արտաքին տնտեսական գործունեության մասնակիցների եւ հսկող մարմինների փոխգործակցության ընթացքում փաստաթղթերի եւ տվյալների էլեկտրոնային ձեւով օգտագործմանն աստիճանական անցնելուն, ինչն իր հերթին թույլ կտա կրճատել ժամանակային եւ արժեքային ծախքերը, պարզեցնել անցման կետերում մաքսային եւ այլ գործառնությունների, ինչպես նաեւ թույլատրման փաստաթղթեր ստանալու հետ կապված գործառնությունների իրականացման կարգը: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Հանձնաժողովի կողմից մշակվել են Միության անդամ պետություններում «մեկ պատուհանի» մեխանիզմների հետագա կատարելագործման վերաբերյալ կոնկրետ առաջարկություններ:</w:t>
      </w:r>
    </w:p>
    <w:p w:rsidR="00060B45" w:rsidRPr="00C326F2" w:rsidRDefault="00060B45" w:rsidP="00060B45">
      <w:pPr>
        <w:spacing w:after="160" w:line="360" w:lineRule="auto"/>
        <w:ind w:firstLine="567"/>
        <w:jc w:val="both"/>
        <w:rPr>
          <w:rFonts w:ascii="Sylfaen" w:hAnsi="Sylfaen"/>
        </w:rPr>
      </w:pPr>
      <w:r w:rsidRPr="00C326F2">
        <w:rPr>
          <w:rFonts w:ascii="Sylfaen" w:hAnsi="Sylfaen"/>
        </w:rPr>
        <w:t>Բացի այդ՝ Միության անդամ պետությունների լիազորված մարմինների ներկայացուցիչների հետ համատեղ մշակվել է ««Մեկ պատուհանի» ազգային մեխանիզմի չափանմուշային մոդելի նկարագրության մասին» Խորհրդի որոշման նախագիծը: Նախագծի քննարկումը Միության մարմինների կողմից նախատեսվում է 2018 թվականին: Նաեւ արդիականացվել է Միության շրջանակներում այն ընդհանուր գործընթացների ցանկը, որոնք ընդգրկված են «մեկ պատուհանի» մեխանիզմների ապահովման գործում:</w:t>
      </w:r>
    </w:p>
    <w:p w:rsidR="00A738D6" w:rsidRPr="00C326F2" w:rsidRDefault="00A738D6" w:rsidP="00060B45">
      <w:pPr>
        <w:spacing w:after="160" w:line="360" w:lineRule="auto"/>
        <w:ind w:firstLine="567"/>
        <w:jc w:val="both"/>
        <w:rPr>
          <w:rFonts w:ascii="Sylfaen" w:hAnsi="Sylfaen" w:cs="Sylfaen"/>
        </w:rPr>
      </w:pP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lastRenderedPageBreak/>
        <w:t>Շարունակվել է Եվրասիական տնտեսական հանձնաժողովի կոլ</w:t>
      </w:r>
      <w:r w:rsidR="00414527" w:rsidRPr="00C326F2">
        <w:rPr>
          <w:rFonts w:ascii="Sylfaen" w:hAnsi="Sylfaen"/>
        </w:rPr>
        <w:t>ե</w:t>
      </w:r>
      <w:r w:rsidRPr="00C326F2">
        <w:rPr>
          <w:rFonts w:ascii="Sylfaen" w:hAnsi="Sylfaen"/>
        </w:rPr>
        <w:t>գիայի 2015</w:t>
      </w:r>
      <w:r w:rsidR="00A738D6" w:rsidRPr="00C326F2">
        <w:rPr>
          <w:rFonts w:ascii="Sylfaen" w:hAnsi="Sylfaen"/>
        </w:rPr>
        <w:t> </w:t>
      </w:r>
      <w:r w:rsidRPr="00C326F2">
        <w:rPr>
          <w:rFonts w:ascii="Sylfaen" w:hAnsi="Sylfaen"/>
        </w:rPr>
        <w:t>թվականի ապրիլի 14-ի թիվ 29 որոշմամբ հաստատված` ԵԱՏՄ</w:t>
      </w:r>
      <w:r w:rsidR="00A738D6" w:rsidRPr="00C326F2">
        <w:rPr>
          <w:rFonts w:ascii="Sylfaen" w:hAnsi="Sylfaen"/>
        </w:rPr>
        <w:t> </w:t>
      </w:r>
      <w:r w:rsidRPr="00C326F2">
        <w:rPr>
          <w:rFonts w:ascii="Sylfaen" w:hAnsi="Sylfaen"/>
        </w:rPr>
        <w:t>շրջանակներում ընդհանուր գործընթացների ցանկում ընդգրկված ընդհանուր գործընթացների իրագործումն ապահովելու համար անհրաժեշտ տեխնոլոգիական փաստաթղթերի նախապատրաստման աշխատանքը: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Ավելին, Հանձնաժողովի կողմից մշակվել են Ընդհանուր գործընթացի իրագործման կանոնները եւ տեխնոլոգիական փաստաթղթերը, որոնցով կանոնակարգվում են «Արտաքին եւ փոխադարձ առեւտրի կարգավորման ժամանակ ԵԱՏՄ անդամ պետությունների լիազորված մարմինների կողմից ձեւակերպվող, այդ թվում՝ արգելքների եւ սահմանափակումների պահպանումը հաստատելու նպատակով մաքսային գործառնությունների իրականացման դեպքում ներկայացվող փաստաթղթերի տվյալների բազաների օգտագործում» ընդհանուր գործընթացն իրագործելիս Միության ինտեգրված տեղեկատվական համակարգի օգտագործմամբ տեղեկատվական փոխգործակցությունը: Կատարվում են աշխատանքներ՝ անդամ պետությունների լիազորված մարմինների հետ դրանց համաձայնեցման համար:</w:t>
      </w:r>
    </w:p>
    <w:p w:rsidR="00060B45" w:rsidRPr="00C326F2" w:rsidRDefault="00060B45" w:rsidP="00060B45">
      <w:pPr>
        <w:spacing w:after="160" w:line="360" w:lineRule="auto"/>
        <w:ind w:firstLine="567"/>
        <w:jc w:val="both"/>
        <w:rPr>
          <w:rFonts w:ascii="Sylfaen" w:hAnsi="Sylfaen" w:cs="Sylfaen"/>
        </w:rPr>
      </w:pPr>
    </w:p>
    <w:p w:rsidR="00060B45" w:rsidRPr="00C326F2" w:rsidRDefault="00060B45" w:rsidP="00060B45">
      <w:pPr>
        <w:pStyle w:val="Bodytext60"/>
        <w:shd w:val="clear" w:color="auto" w:fill="auto"/>
        <w:spacing w:after="160" w:line="360" w:lineRule="auto"/>
        <w:ind w:firstLine="567"/>
        <w:rPr>
          <w:rFonts w:ascii="Sylfaen" w:hAnsi="Sylfaen" w:cs="Sylfaen"/>
          <w:sz w:val="24"/>
          <w:szCs w:val="24"/>
        </w:rPr>
      </w:pPr>
      <w:r w:rsidRPr="00C326F2">
        <w:rPr>
          <w:rFonts w:ascii="Sylfaen" w:hAnsi="Sylfaen"/>
          <w:sz w:val="24"/>
          <w:szCs w:val="24"/>
        </w:rPr>
        <w:t>Եզրակացություն</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Եվրասիական տնտեսական հանձնաժողովի կողմից՝ մակրոտնտեսական քաղաքականության ոլորտում անդամ պետությունների իրագործվող միջոցառումների, ինչպես նաեւ Հանձնաժողովի գործողությունների մասով կատարված մշտադիտարկումը ցույց տվեց, որ ընդհանուր առմամբ, դրանք համապատասխանում էին հաստատված՝ Անդամ պետությունների </w:t>
      </w:r>
      <w:r w:rsidR="00A738D6" w:rsidRPr="00C326F2">
        <w:rPr>
          <w:rFonts w:ascii="Sylfaen" w:hAnsi="Sylfaen"/>
        </w:rPr>
        <w:br/>
      </w:r>
      <w:r w:rsidRPr="00C326F2">
        <w:rPr>
          <w:rFonts w:ascii="Sylfaen" w:hAnsi="Sylfaen"/>
        </w:rPr>
        <w:t>2017-2018 թվականների մակրոտնտեսական քաղաքականության հիմնական կողմնորոշիչներին:</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Անդամ պետությունների կառավարությունների եւ ազգային (կենտրոնական) բանկերի կողմից ձեռնարկված միջոցներով պայմանավորված է բոլոր անդամ պետությունների կողմից տնտեսական աճի դրական տեմպերին հասնելը: </w:t>
      </w:r>
      <w:r w:rsidRPr="00C326F2">
        <w:rPr>
          <w:rFonts w:ascii="Sylfaen" w:hAnsi="Sylfaen"/>
        </w:rPr>
        <w:lastRenderedPageBreak/>
        <w:t>Ընդ</w:t>
      </w:r>
      <w:r w:rsidR="00A738D6" w:rsidRPr="00C326F2">
        <w:rPr>
          <w:rFonts w:ascii="Sylfaen" w:hAnsi="Sylfaen"/>
        </w:rPr>
        <w:t> </w:t>
      </w:r>
      <w:r w:rsidRPr="00C326F2">
        <w:rPr>
          <w:rFonts w:ascii="Sylfaen" w:hAnsi="Sylfaen"/>
        </w:rPr>
        <w:t>որում, Հայաստանի Հանրապետության, Ղազախստանի Հանրապետության եւ Ղրղզստանի Հանրապետության տնտեսությունների աճի տեմպերը միջին համաշխարհային արժեքից բարձր են:</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Դրամավարկային քաղաքականության արդյունավետ միջոցառումների շնորհիվ Միության գոյության ընթացքում առաջին անգամ արձանագրվել է բոլոր անդամ պետությունների կողմից Պայմանագրով սահմանված գնաճի ցուցանիշի սահմանային հաշվարկային քանակական արժեքի պահպանումը: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2017 թվականի ինն ամիսների արդյունքներով անդամ պետությունների մեծ մասում նկատվեց բյուջետային բնագավառում ցուցանիշների բարելավում: Նկատվում է կորպորատիվ հատվածի կողմից հիմնական կապիտալում ներդրումների աճ: Սակայն ներդրումային նախագծերի պետական ֆինանսավորումը դեռեւս մնում է նշանակալի՝ բարձրացնելով պետական բյուջեների ծանրաբեռնվածությունը: Դրական տնտեսական դինամիկայի պահպանման կարեւորագույն գործակից են անդամ պետությունների տնտեսություններ մասնավոր ներդրումների ներգրավմանը, Միությունում պետական մասնավոր գործընկերության ձեւավորմանը եւ մեխանիզմների կիրառմանը, ինչպես նաեւ գործարար միջավայրի բարելավմանն ուղղված հետագա միջոցառումները: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Սահմանված են Եվրասիական տնտեսական միությունում ինտեգրացիոն ներուժ ունեցող տնտեսության ոլորտները՝ արտադրական կոոպերացիայի զարգացման համար գերակա գործունեության տեսակների նշումով: Մշակվում են դրա օգտագործմանն ուղղված միջոցները, որոնք թույլ կտան միավորել համագործակցությամբ շահագրգռված արդյունաբերական ձեռնարկությունները՝ համատեղ նախագծերն իրագործելու նպատակով:</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Անհրաժեշտ է առանձին նշել Միության ներքին շուկայի գործունեությունը խոչընդոտող՝ ապրանքների, ծառայությունների, կապիտալի ու աշխատուժի տեղաշարժի հետ կապված արգելքների, բացառումների եւ սահմանափակումների հայտնաբերմանն ու վերացմանն ուղղված միջոցառումները: Այդ միջոցների, </w:t>
      </w:r>
      <w:r w:rsidRPr="00C326F2">
        <w:rPr>
          <w:rFonts w:ascii="Sylfaen" w:hAnsi="Sylfaen"/>
        </w:rPr>
        <w:lastRenderedPageBreak/>
        <w:t>ինչպես նաեւ Միությունում ստեղծվող ավելացված արժեքի ավելացնելուն ուղղված միջոցառումների արդյունք է ապրանքների փոխադարձ առեւտրի ծավալի աճը Միության շրջանակներում, որտեղ ավելի մեծ տեմպերով աճել է միջին եւ բարձր տեխնոլոգիական արտադրությունների արտադրանքի արտահանումը:</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Կարեւոր իրադարձություն էր 2018 թվականի հունվարի 1-ից ԵԱՏՄ Մաքսային օրենսգիրքն ուժի մեջ մտնելը, որով ներդրվում է «էլեկտրոնային մաքսատուն» ռեժիմը, իսկ ապրանքի բացթողման ժամկետներն այդ դեպքում զգալիորեն կրճատվում են:</w:t>
      </w: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Ակնհայտ առաջխաղացում է ապրել Միությունը նաեւ երրորդ կողմերի հետ առեւտրատնտեսական հարաբերությունների զարգացման ուղղությամբ: Հնարավոր առեւտրատնտեսական գործընկերների հետ համաձայնագրեր կնքելու ուղղությամբ աշխատանքի շարունակությունը կնպաստի անդամ պետությունների դիրքերի ամրապնդմանը եւ համաշխարհային շուկայում Միության շահերի առաջմղմանը:</w:t>
      </w:r>
    </w:p>
    <w:p w:rsidR="00060B45" w:rsidRPr="00C326F2" w:rsidRDefault="00060B45" w:rsidP="00060B45">
      <w:pPr>
        <w:spacing w:after="160" w:line="360" w:lineRule="auto"/>
        <w:ind w:firstLine="567"/>
        <w:jc w:val="both"/>
        <w:rPr>
          <w:rFonts w:ascii="Sylfaen" w:hAnsi="Sylfaen"/>
        </w:rPr>
      </w:pPr>
      <w:r w:rsidRPr="00C326F2">
        <w:rPr>
          <w:rFonts w:ascii="Sylfaen" w:hAnsi="Sylfaen"/>
        </w:rPr>
        <w:t>2017-2018 թվականների մակրոտնտեսական քաղաքականության հիմնական կողմնորոշիչներում սահմանված ուղղություններով անդամ պետությունների կողմից իրականացվող աշխատանքը նպաստել է Միությունում մակրոտնտեսական իրավիճակի բարելավմանը, առեւտրի վերականգնմանը եւ տնտեսական ակտիվությանը, ինչպես նաեւ ընդհանուր առմամբ ազգային տնտեսություններում իրավիճակի բարելավմանը, ինչը կնպաստի Եվրասիական տնտեսական միության հետագա զարգացմանն ու գործունեությանը:</w:t>
      </w:r>
    </w:p>
    <w:p w:rsidR="00A738D6" w:rsidRPr="00C326F2" w:rsidRDefault="00A738D6" w:rsidP="00060B45">
      <w:pPr>
        <w:spacing w:after="160" w:line="360" w:lineRule="auto"/>
        <w:ind w:firstLine="567"/>
        <w:jc w:val="both"/>
        <w:rPr>
          <w:rFonts w:ascii="Sylfaen" w:hAnsi="Sylfaen" w:cs="Sylfaen"/>
        </w:rPr>
      </w:pPr>
    </w:p>
    <w:p w:rsidR="00A738D6" w:rsidRPr="00C326F2" w:rsidRDefault="00A738D6" w:rsidP="00060B45">
      <w:pPr>
        <w:spacing w:after="160" w:line="360" w:lineRule="auto"/>
        <w:ind w:firstLine="567"/>
        <w:jc w:val="both"/>
        <w:rPr>
          <w:rFonts w:ascii="Sylfaen" w:hAnsi="Sylfaen" w:cs="Sylfaen"/>
        </w:rPr>
        <w:sectPr w:rsidR="00A738D6" w:rsidRPr="00C326F2" w:rsidSect="00480901">
          <w:footerReference w:type="default" r:id="rId7"/>
          <w:pgSz w:w="11907" w:h="16839" w:code="9"/>
          <w:pgMar w:top="1418" w:right="1418" w:bottom="1418" w:left="1418" w:header="720" w:footer="720" w:gutter="0"/>
          <w:pgNumType w:start="1"/>
          <w:cols w:space="720"/>
          <w:titlePg/>
          <w:docGrid w:linePitch="360"/>
        </w:sectPr>
      </w:pPr>
    </w:p>
    <w:p w:rsidR="00A738D6" w:rsidRPr="00C326F2" w:rsidRDefault="00A738D6" w:rsidP="00A738D6">
      <w:pPr>
        <w:spacing w:after="160" w:line="360" w:lineRule="auto"/>
        <w:ind w:firstLine="567"/>
        <w:jc w:val="center"/>
        <w:rPr>
          <w:rFonts w:ascii="Sylfaen" w:hAnsi="Sylfaen" w:cs="Sylfaen"/>
        </w:rPr>
      </w:pPr>
      <w:r w:rsidRPr="00C326F2">
        <w:rPr>
          <w:rFonts w:ascii="Sylfaen" w:hAnsi="Sylfaen" w:cs="Sylfaen"/>
          <w:noProof/>
          <w:lang w:val="en-US" w:eastAsia="en-US" w:bidi="ar-SA"/>
        </w:rPr>
        <w:lastRenderedPageBreak/>
        <w:drawing>
          <wp:inline distT="0" distB="0" distL="0" distR="0">
            <wp:extent cx="942975" cy="7429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2975" cy="742950"/>
                    </a:xfrm>
                    <a:prstGeom prst="rect">
                      <a:avLst/>
                    </a:prstGeom>
                    <a:noFill/>
                    <a:ln w="9525">
                      <a:noFill/>
                      <a:miter lim="800000"/>
                      <a:headEnd/>
                      <a:tailEnd/>
                    </a:ln>
                  </pic:spPr>
                </pic:pic>
              </a:graphicData>
            </a:graphic>
          </wp:inline>
        </w:drawing>
      </w:r>
    </w:p>
    <w:p w:rsidR="00060B45" w:rsidRPr="00C326F2" w:rsidRDefault="00060B45" w:rsidP="00A738D6">
      <w:pPr>
        <w:pStyle w:val="Heading220"/>
        <w:shd w:val="clear" w:color="auto" w:fill="auto"/>
        <w:spacing w:after="160" w:line="360" w:lineRule="auto"/>
        <w:ind w:right="-1"/>
        <w:jc w:val="center"/>
        <w:outlineLvl w:val="9"/>
        <w:rPr>
          <w:rFonts w:ascii="Sylfaen" w:hAnsi="Sylfaen" w:cs="Sylfaen"/>
          <w:sz w:val="24"/>
          <w:szCs w:val="24"/>
        </w:rPr>
      </w:pPr>
      <w:r w:rsidRPr="00C326F2">
        <w:rPr>
          <w:rFonts w:ascii="Sylfaen" w:hAnsi="Sylfaen"/>
          <w:sz w:val="24"/>
          <w:szCs w:val="24"/>
        </w:rPr>
        <w:t>ԵՎՐԱՍԻԱԿԱՆ ՏՆՏԵՍԱԿԱՆ ԲԱՐՁՐԱԳՈՒՅՆ ԽՈՐՀՈՒՐԴ</w:t>
      </w:r>
    </w:p>
    <w:p w:rsidR="00060B45" w:rsidRPr="00C326F2" w:rsidRDefault="00A738D6" w:rsidP="00060B45">
      <w:pPr>
        <w:pStyle w:val="Tablecaption20"/>
        <w:shd w:val="clear" w:color="auto" w:fill="auto"/>
        <w:spacing w:after="160" w:line="360" w:lineRule="auto"/>
        <w:ind w:left="560" w:right="568"/>
        <w:jc w:val="both"/>
        <w:rPr>
          <w:rStyle w:val="Tablecaption2Spacing4pt"/>
          <w:rFonts w:ascii="Sylfaen" w:hAnsi="Sylfaen" w:cs="Sylfaen"/>
          <w:spacing w:val="0"/>
          <w:sz w:val="24"/>
          <w:szCs w:val="24"/>
        </w:rPr>
      </w:pPr>
      <w:r w:rsidRPr="00C326F2">
        <w:rPr>
          <w:rFonts w:ascii="Sylfaen" w:hAnsi="Sylfaen" w:cs="Sylfaen"/>
          <w:b w:val="0"/>
          <w:bCs w:val="0"/>
          <w:noProof/>
          <w:color w:val="000000"/>
          <w:sz w:val="24"/>
          <w:szCs w:val="24"/>
          <w:shd w:val="clear" w:color="auto" w:fill="FFFFFF"/>
          <w:lang w:val="en-US" w:eastAsia="en-US" w:bidi="ar-SA"/>
        </w:rPr>
        <w:drawing>
          <wp:inline distT="0" distB="0" distL="0" distR="0">
            <wp:extent cx="5172075" cy="1428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72075" cy="142875"/>
                    </a:xfrm>
                    <a:prstGeom prst="rect">
                      <a:avLst/>
                    </a:prstGeom>
                    <a:noFill/>
                    <a:ln w="9525">
                      <a:noFill/>
                      <a:miter lim="800000"/>
                      <a:headEnd/>
                      <a:tailEnd/>
                    </a:ln>
                  </pic:spPr>
                </pic:pic>
              </a:graphicData>
            </a:graphic>
          </wp:inline>
        </w:drawing>
      </w:r>
    </w:p>
    <w:p w:rsidR="00A738D6" w:rsidRPr="00C326F2" w:rsidRDefault="00A738D6" w:rsidP="00A738D6">
      <w:pPr>
        <w:pStyle w:val="Tablecaption20"/>
        <w:shd w:val="clear" w:color="auto" w:fill="auto"/>
        <w:spacing w:after="160" w:line="360" w:lineRule="auto"/>
        <w:ind w:left="142" w:right="-1"/>
        <w:jc w:val="center"/>
        <w:rPr>
          <w:rStyle w:val="Tablecaption2Spacing4pt"/>
          <w:rFonts w:ascii="Sylfaen" w:hAnsi="Sylfaen" w:cs="Sylfaen"/>
          <w:b/>
          <w:spacing w:val="0"/>
          <w:sz w:val="24"/>
          <w:szCs w:val="24"/>
        </w:rPr>
      </w:pPr>
    </w:p>
    <w:p w:rsidR="00060B45" w:rsidRPr="00C326F2" w:rsidRDefault="00060B45" w:rsidP="00A738D6">
      <w:pPr>
        <w:pStyle w:val="Tablecaption20"/>
        <w:shd w:val="clear" w:color="auto" w:fill="auto"/>
        <w:spacing w:after="160" w:line="360" w:lineRule="auto"/>
        <w:ind w:right="-1"/>
        <w:jc w:val="center"/>
        <w:rPr>
          <w:rFonts w:ascii="Sylfaen" w:hAnsi="Sylfaen" w:cs="Sylfaen"/>
          <w:b w:val="0"/>
          <w:sz w:val="24"/>
          <w:szCs w:val="24"/>
        </w:rPr>
      </w:pPr>
      <w:r w:rsidRPr="00C326F2">
        <w:rPr>
          <w:rStyle w:val="Tablecaption2Spacing4pt"/>
          <w:rFonts w:ascii="Sylfaen" w:hAnsi="Sylfaen"/>
          <w:b/>
          <w:spacing w:val="0"/>
          <w:sz w:val="24"/>
          <w:szCs w:val="24"/>
        </w:rPr>
        <w:t>ՈՐՈՇՈՒՄ</w:t>
      </w:r>
    </w:p>
    <w:tbl>
      <w:tblPr>
        <w:tblOverlap w:val="never"/>
        <w:tblW w:w="0" w:type="auto"/>
        <w:tblLayout w:type="fixed"/>
        <w:tblCellMar>
          <w:left w:w="10" w:type="dxa"/>
          <w:right w:w="10" w:type="dxa"/>
        </w:tblCellMar>
        <w:tblLook w:val="0000" w:firstRow="0" w:lastRow="0" w:firstColumn="0" w:lastColumn="0" w:noHBand="0" w:noVBand="0"/>
      </w:tblPr>
      <w:tblGrid>
        <w:gridCol w:w="3802"/>
        <w:gridCol w:w="1699"/>
        <w:gridCol w:w="3823"/>
      </w:tblGrid>
      <w:tr w:rsidR="00060B45" w:rsidRPr="00C326F2" w:rsidTr="00060B45">
        <w:tc>
          <w:tcPr>
            <w:tcW w:w="3802" w:type="dxa"/>
            <w:shd w:val="clear" w:color="auto" w:fill="FFFFFF"/>
            <w:vAlign w:val="center"/>
          </w:tcPr>
          <w:p w:rsidR="00060B45" w:rsidRPr="00C326F2" w:rsidRDefault="00060B45" w:rsidP="00A738D6">
            <w:pPr>
              <w:spacing w:after="160" w:line="360" w:lineRule="auto"/>
              <w:ind w:left="180"/>
              <w:rPr>
                <w:rFonts w:ascii="Sylfaen" w:hAnsi="Sylfaen" w:cs="Sylfaen"/>
              </w:rPr>
            </w:pPr>
            <w:r w:rsidRPr="00C326F2">
              <w:rPr>
                <w:rFonts w:ascii="Sylfaen" w:hAnsi="Sylfaen"/>
              </w:rPr>
              <w:t>«</w:t>
            </w:r>
            <w:r w:rsidR="00A738D6" w:rsidRPr="00C326F2">
              <w:rPr>
                <w:rFonts w:ascii="Sylfaen" w:hAnsi="Sylfaen"/>
              </w:rPr>
              <w:tab/>
            </w:r>
            <w:r w:rsidRPr="00C326F2">
              <w:rPr>
                <w:rFonts w:ascii="Sylfaen" w:hAnsi="Sylfaen"/>
              </w:rPr>
              <w:t>»</w:t>
            </w:r>
            <w:r w:rsidR="00A738D6" w:rsidRPr="00C326F2">
              <w:rPr>
                <w:rFonts w:ascii="Sylfaen" w:hAnsi="Sylfaen"/>
              </w:rPr>
              <w:tab/>
            </w:r>
            <w:r w:rsidRPr="00C326F2">
              <w:rPr>
                <w:rFonts w:ascii="Sylfaen" w:hAnsi="Sylfaen"/>
              </w:rPr>
              <w:t>20</w:t>
            </w:r>
            <w:r w:rsidR="00A738D6" w:rsidRPr="00C326F2">
              <w:rPr>
                <w:rFonts w:ascii="Sylfaen" w:hAnsi="Sylfaen"/>
              </w:rPr>
              <w:tab/>
            </w:r>
            <w:r w:rsidRPr="00C326F2">
              <w:rPr>
                <w:rFonts w:ascii="Sylfaen" w:hAnsi="Sylfaen"/>
              </w:rPr>
              <w:t>թ.</w:t>
            </w:r>
          </w:p>
        </w:tc>
        <w:tc>
          <w:tcPr>
            <w:tcW w:w="1699" w:type="dxa"/>
            <w:shd w:val="clear" w:color="auto" w:fill="FFFFFF"/>
            <w:vAlign w:val="center"/>
          </w:tcPr>
          <w:p w:rsidR="00060B45" w:rsidRPr="00C326F2" w:rsidRDefault="00060B45" w:rsidP="00A738D6">
            <w:pPr>
              <w:spacing w:after="160" w:line="360" w:lineRule="auto"/>
              <w:jc w:val="center"/>
              <w:rPr>
                <w:rFonts w:ascii="Sylfaen" w:hAnsi="Sylfaen" w:cs="Sylfaen"/>
                <w:b/>
              </w:rPr>
            </w:pPr>
            <w:r w:rsidRPr="00C326F2">
              <w:rPr>
                <w:rFonts w:ascii="Sylfaen" w:hAnsi="Sylfaen"/>
                <w:b/>
              </w:rPr>
              <w:t>թիվ</w:t>
            </w:r>
          </w:p>
        </w:tc>
        <w:tc>
          <w:tcPr>
            <w:tcW w:w="3823" w:type="dxa"/>
            <w:shd w:val="clear" w:color="auto" w:fill="FFFFFF"/>
            <w:vAlign w:val="center"/>
          </w:tcPr>
          <w:p w:rsidR="00060B45" w:rsidRPr="00C326F2" w:rsidRDefault="00060B45" w:rsidP="00A738D6">
            <w:pPr>
              <w:spacing w:after="160" w:line="360" w:lineRule="auto"/>
              <w:ind w:left="1240"/>
              <w:rPr>
                <w:rFonts w:ascii="Sylfaen" w:hAnsi="Sylfaen" w:cs="Sylfaen"/>
              </w:rPr>
            </w:pPr>
            <w:r w:rsidRPr="00C326F2">
              <w:rPr>
                <w:rFonts w:ascii="Sylfaen" w:hAnsi="Sylfaen"/>
              </w:rPr>
              <w:t>քաղ.</w:t>
            </w:r>
          </w:p>
        </w:tc>
      </w:tr>
    </w:tbl>
    <w:p w:rsidR="00060B45" w:rsidRPr="00C326F2" w:rsidRDefault="00060B45" w:rsidP="00060B45">
      <w:pPr>
        <w:pStyle w:val="Heading220"/>
        <w:shd w:val="clear" w:color="auto" w:fill="auto"/>
        <w:spacing w:after="160" w:line="360" w:lineRule="auto"/>
        <w:ind w:left="180" w:firstLine="720"/>
        <w:jc w:val="both"/>
        <w:outlineLvl w:val="9"/>
        <w:rPr>
          <w:rFonts w:ascii="Sylfaen" w:hAnsi="Sylfaen" w:cs="Sylfaen"/>
          <w:sz w:val="24"/>
          <w:szCs w:val="24"/>
        </w:rPr>
      </w:pPr>
    </w:p>
    <w:p w:rsidR="00060B45" w:rsidRPr="00C326F2" w:rsidRDefault="00060B45" w:rsidP="00A738D6">
      <w:pPr>
        <w:pStyle w:val="Heading220"/>
        <w:shd w:val="clear" w:color="auto" w:fill="auto"/>
        <w:spacing w:after="160" w:line="360" w:lineRule="auto"/>
        <w:ind w:right="-1"/>
        <w:jc w:val="center"/>
        <w:outlineLvl w:val="9"/>
        <w:rPr>
          <w:rFonts w:ascii="Sylfaen" w:hAnsi="Sylfaen"/>
          <w:sz w:val="24"/>
          <w:szCs w:val="24"/>
        </w:rPr>
      </w:pPr>
      <w:r w:rsidRPr="00C326F2">
        <w:rPr>
          <w:rFonts w:ascii="Sylfaen" w:hAnsi="Sylfaen"/>
          <w:sz w:val="24"/>
          <w:szCs w:val="24"/>
        </w:rPr>
        <w:t>Եվրասիական տնտեսական միո</w:t>
      </w:r>
      <w:r w:rsidR="00A738D6" w:rsidRPr="00C326F2">
        <w:rPr>
          <w:rFonts w:ascii="Sylfaen" w:hAnsi="Sylfaen"/>
          <w:sz w:val="24"/>
          <w:szCs w:val="24"/>
        </w:rPr>
        <w:t xml:space="preserve">ւթյան անդամ պետությունների </w:t>
      </w:r>
      <w:r w:rsidR="00A738D6" w:rsidRPr="00C326F2">
        <w:rPr>
          <w:rFonts w:ascii="Sylfaen" w:hAnsi="Sylfaen"/>
          <w:sz w:val="24"/>
          <w:szCs w:val="24"/>
        </w:rPr>
        <w:br/>
        <w:t>2018-</w:t>
      </w:r>
      <w:r w:rsidRPr="00C326F2">
        <w:rPr>
          <w:rFonts w:ascii="Sylfaen" w:hAnsi="Sylfaen"/>
          <w:sz w:val="24"/>
          <w:szCs w:val="24"/>
        </w:rPr>
        <w:t xml:space="preserve">2019 թվականների մակրոտնտեսական քաղաքականության </w:t>
      </w:r>
      <w:r w:rsidR="00A738D6" w:rsidRPr="00C326F2">
        <w:rPr>
          <w:rFonts w:ascii="Sylfaen" w:hAnsi="Sylfaen"/>
          <w:sz w:val="24"/>
          <w:szCs w:val="24"/>
        </w:rPr>
        <w:br/>
      </w:r>
      <w:r w:rsidRPr="00C326F2">
        <w:rPr>
          <w:rFonts w:ascii="Sylfaen" w:hAnsi="Sylfaen"/>
          <w:sz w:val="24"/>
          <w:szCs w:val="24"/>
        </w:rPr>
        <w:t>հիմնական կողմնորոշիչների մասին</w:t>
      </w:r>
    </w:p>
    <w:p w:rsidR="00A738D6" w:rsidRPr="00C326F2" w:rsidRDefault="00A738D6" w:rsidP="00A738D6">
      <w:pPr>
        <w:pStyle w:val="Heading220"/>
        <w:shd w:val="clear" w:color="auto" w:fill="auto"/>
        <w:spacing w:after="160" w:line="360" w:lineRule="auto"/>
        <w:ind w:right="-1"/>
        <w:jc w:val="center"/>
        <w:outlineLvl w:val="9"/>
        <w:rPr>
          <w:rFonts w:ascii="Sylfaen" w:hAnsi="Sylfaen" w:cs="Sylfaen"/>
          <w:sz w:val="24"/>
          <w:szCs w:val="24"/>
        </w:rPr>
      </w:pPr>
    </w:p>
    <w:p w:rsidR="00060B45" w:rsidRPr="00C326F2" w:rsidRDefault="00060B45" w:rsidP="00060B45">
      <w:pPr>
        <w:spacing w:after="160" w:line="360" w:lineRule="auto"/>
        <w:ind w:firstLine="567"/>
        <w:jc w:val="both"/>
        <w:rPr>
          <w:rFonts w:ascii="Sylfaen" w:hAnsi="Sylfaen" w:cs="Sylfaen"/>
        </w:rPr>
      </w:pPr>
      <w:r w:rsidRPr="00C326F2">
        <w:rPr>
          <w:rFonts w:ascii="Sylfaen" w:hAnsi="Sylfaen"/>
        </w:rPr>
        <w:t xml:space="preserve">Եվրասիական տնտեսական բարձրագույն խորհուրդը </w:t>
      </w:r>
      <w:r w:rsidRPr="00C326F2">
        <w:rPr>
          <w:rFonts w:ascii="Sylfaen" w:hAnsi="Sylfaen"/>
          <w:b/>
        </w:rPr>
        <w:t>որոշեց</w:t>
      </w:r>
      <w:r w:rsidRPr="00C326F2">
        <w:rPr>
          <w:rFonts w:ascii="Sylfaen" w:hAnsi="Sylfaen"/>
        </w:rPr>
        <w:t>.</w:t>
      </w:r>
    </w:p>
    <w:p w:rsidR="00060B45" w:rsidRPr="00C326F2" w:rsidRDefault="00060B45" w:rsidP="00F27626">
      <w:pPr>
        <w:tabs>
          <w:tab w:val="left" w:pos="1134"/>
        </w:tabs>
        <w:spacing w:after="160" w:line="360" w:lineRule="auto"/>
        <w:ind w:firstLine="567"/>
        <w:jc w:val="both"/>
        <w:rPr>
          <w:rFonts w:ascii="Sylfaen" w:hAnsi="Sylfaen" w:cs="Sylfaen"/>
        </w:rPr>
      </w:pPr>
      <w:r w:rsidRPr="00C326F2">
        <w:rPr>
          <w:rFonts w:ascii="Sylfaen" w:hAnsi="Sylfaen"/>
        </w:rPr>
        <w:t>1.</w:t>
      </w:r>
      <w:r w:rsidR="00F27626" w:rsidRPr="00C326F2">
        <w:rPr>
          <w:rFonts w:ascii="Sylfaen" w:hAnsi="Sylfaen"/>
        </w:rPr>
        <w:tab/>
      </w:r>
      <w:r w:rsidRPr="00C326F2">
        <w:rPr>
          <w:rFonts w:ascii="Sylfaen" w:hAnsi="Sylfaen"/>
        </w:rPr>
        <w:t>Հաստատել կից ներկայացվող՝ Եվրասիական տնտեսական միության անդամ պետությունների 2018-2019 թվականների մակրոտնտեսական քաղաքականության հիմնական կողմնորոշիչները:</w:t>
      </w:r>
    </w:p>
    <w:p w:rsidR="00060B45" w:rsidRPr="00C326F2" w:rsidRDefault="00060B45" w:rsidP="00F27626">
      <w:pPr>
        <w:tabs>
          <w:tab w:val="left" w:pos="1134"/>
        </w:tabs>
        <w:spacing w:after="160" w:line="360" w:lineRule="auto"/>
        <w:ind w:firstLine="567"/>
        <w:jc w:val="both"/>
        <w:rPr>
          <w:rFonts w:ascii="Sylfaen" w:hAnsi="Sylfaen" w:cs="Sylfaen"/>
        </w:rPr>
      </w:pPr>
      <w:r w:rsidRPr="00C326F2">
        <w:rPr>
          <w:rFonts w:ascii="Sylfaen" w:hAnsi="Sylfaen"/>
        </w:rPr>
        <w:t>2.</w:t>
      </w:r>
      <w:r w:rsidR="00F27626" w:rsidRPr="00C326F2">
        <w:rPr>
          <w:rFonts w:ascii="Sylfaen" w:hAnsi="Sylfaen"/>
        </w:rPr>
        <w:tab/>
      </w:r>
      <w:r w:rsidRPr="00C326F2">
        <w:rPr>
          <w:rFonts w:ascii="Sylfaen" w:hAnsi="Sylfaen"/>
        </w:rPr>
        <w:t>Հանձնարարել Եվրասիական տնտեսական միության անդամ պետությունների կառավարություններին՝ մակրոտնտեսական քաղաքականություն անցկացնելիս հաշվի առնել սույն որոշմամբ հաստատված՝ Եվրասիական տնտեսական միության անդամ պետությունների 2018-2019 թվականների մակրոտնտեսական քաղաքականության հիմնական կողմնորոշիչները:</w:t>
      </w:r>
    </w:p>
    <w:p w:rsidR="00060B45" w:rsidRPr="00C326F2" w:rsidRDefault="00060B45" w:rsidP="00F27626">
      <w:pPr>
        <w:tabs>
          <w:tab w:val="left" w:pos="1134"/>
        </w:tabs>
        <w:spacing w:after="160" w:line="360" w:lineRule="auto"/>
        <w:ind w:firstLine="567"/>
        <w:jc w:val="both"/>
        <w:rPr>
          <w:rFonts w:ascii="Sylfaen" w:hAnsi="Sylfaen" w:cs="Sylfaen"/>
        </w:rPr>
      </w:pPr>
      <w:r w:rsidRPr="00C326F2">
        <w:rPr>
          <w:rFonts w:ascii="Sylfaen" w:hAnsi="Sylfaen"/>
        </w:rPr>
        <w:t>3.</w:t>
      </w:r>
      <w:r w:rsidR="00F27626" w:rsidRPr="00C326F2">
        <w:rPr>
          <w:rFonts w:ascii="Sylfaen" w:hAnsi="Sylfaen"/>
        </w:rPr>
        <w:tab/>
      </w:r>
      <w:r w:rsidRPr="00C326F2">
        <w:rPr>
          <w:rFonts w:ascii="Sylfaen" w:hAnsi="Sylfaen"/>
        </w:rPr>
        <w:t xml:space="preserve">Եվրասիական տնտեսական հանձնաժողովին՝ անցկացնել մակրոտնտեսական քաղաքականության ոլորտում Եվրասիական տնտեսական միության անդամ պետությունների կողմից իրականացվող միջոցառումների </w:t>
      </w:r>
      <w:r w:rsidRPr="00C326F2">
        <w:rPr>
          <w:rFonts w:ascii="Sylfaen" w:hAnsi="Sylfaen"/>
        </w:rPr>
        <w:lastRenderedPageBreak/>
        <w:t xml:space="preserve">վերլուծություն եւ գնահատել այդ միջոցառումների համապատասխանությունը Եվրասիական տնտեսական միության անդամ պետությունների </w:t>
      </w:r>
      <w:r w:rsidR="00521BFB" w:rsidRPr="00C326F2">
        <w:rPr>
          <w:rFonts w:ascii="Sylfaen" w:hAnsi="Sylfaen"/>
          <w:lang w:val="ru-RU"/>
        </w:rPr>
        <w:br/>
      </w:r>
      <w:r w:rsidRPr="00C326F2">
        <w:rPr>
          <w:rFonts w:ascii="Sylfaen" w:hAnsi="Sylfaen"/>
        </w:rPr>
        <w:t>2018-2019 թվականների մակրոտնտեսական քաղաքականության՝ սույն որոշմամբ հաստատված հիմնական կողմնորոշիչներին:</w:t>
      </w:r>
    </w:p>
    <w:p w:rsidR="00060B45" w:rsidRPr="00C326F2" w:rsidRDefault="00060B45" w:rsidP="00F27626">
      <w:pPr>
        <w:tabs>
          <w:tab w:val="left" w:pos="1134"/>
        </w:tabs>
        <w:spacing w:after="160" w:line="360" w:lineRule="auto"/>
        <w:ind w:firstLine="567"/>
        <w:jc w:val="both"/>
        <w:rPr>
          <w:rFonts w:ascii="Sylfaen" w:hAnsi="Sylfaen"/>
        </w:rPr>
      </w:pPr>
      <w:r w:rsidRPr="00C326F2">
        <w:rPr>
          <w:rFonts w:ascii="Sylfaen" w:hAnsi="Sylfaen"/>
        </w:rPr>
        <w:t>4.</w:t>
      </w:r>
      <w:r w:rsidR="00F27626" w:rsidRPr="00C326F2">
        <w:rPr>
          <w:rFonts w:ascii="Sylfaen" w:hAnsi="Sylfaen"/>
        </w:rPr>
        <w:tab/>
      </w:r>
      <w:r w:rsidRPr="00C326F2">
        <w:rPr>
          <w:rFonts w:ascii="Sylfaen" w:hAnsi="Sylfaen"/>
        </w:rPr>
        <w:t>Սույն որոշումն ուժի մեջ է մտնում դրա պաշտոնական հրապարակման օրվանից:</w:t>
      </w:r>
    </w:p>
    <w:p w:rsidR="00F27626" w:rsidRPr="00C326F2" w:rsidRDefault="00F27626" w:rsidP="00F27626">
      <w:pPr>
        <w:tabs>
          <w:tab w:val="left" w:pos="1134"/>
        </w:tabs>
        <w:spacing w:after="160" w:line="360" w:lineRule="auto"/>
        <w:ind w:firstLine="567"/>
        <w:jc w:val="both"/>
        <w:rPr>
          <w:rFonts w:ascii="Sylfaen" w:hAnsi="Sylfaen"/>
        </w:rPr>
      </w:pPr>
    </w:p>
    <w:p w:rsidR="00F27626" w:rsidRPr="00C326F2" w:rsidRDefault="00F27626" w:rsidP="00F27626">
      <w:pPr>
        <w:spacing w:after="160" w:line="360" w:lineRule="auto"/>
        <w:jc w:val="center"/>
        <w:rPr>
          <w:rFonts w:ascii="Sylfaen" w:hAnsi="Sylfaen" w:cs="Sylfaen"/>
        </w:rPr>
      </w:pPr>
      <w:r w:rsidRPr="00C326F2">
        <w:rPr>
          <w:rStyle w:val="Bodytext2Bold"/>
          <w:rFonts w:ascii="Sylfaen" w:eastAsia="Segoe UI" w:hAnsi="Sylfaen"/>
          <w:spacing w:val="0"/>
          <w:sz w:val="24"/>
          <w:szCs w:val="24"/>
        </w:rPr>
        <w:t>Եվրասիական տնտեսական բարձրագույն խորհրդի անդամներ՝</w:t>
      </w:r>
    </w:p>
    <w:tbl>
      <w:tblPr>
        <w:tblOverlap w:val="never"/>
        <w:tblW w:w="11286" w:type="dxa"/>
        <w:jc w:val="center"/>
        <w:tblLayout w:type="fixed"/>
        <w:tblCellMar>
          <w:left w:w="10" w:type="dxa"/>
          <w:right w:w="10" w:type="dxa"/>
        </w:tblCellMar>
        <w:tblLook w:val="0000" w:firstRow="0" w:lastRow="0" w:firstColumn="0" w:lastColumn="0" w:noHBand="0" w:noVBand="0"/>
      </w:tblPr>
      <w:tblGrid>
        <w:gridCol w:w="2371"/>
        <w:gridCol w:w="2572"/>
        <w:gridCol w:w="2268"/>
        <w:gridCol w:w="2410"/>
        <w:gridCol w:w="1665"/>
      </w:tblGrid>
      <w:tr w:rsidR="00060B45" w:rsidRPr="00C326F2" w:rsidTr="00F27626">
        <w:trPr>
          <w:jc w:val="center"/>
        </w:trPr>
        <w:tc>
          <w:tcPr>
            <w:tcW w:w="2371" w:type="dxa"/>
            <w:shd w:val="clear" w:color="auto" w:fill="FFFFFF"/>
            <w:vAlign w:val="center"/>
          </w:tcPr>
          <w:p w:rsidR="00060B45" w:rsidRPr="00C326F2" w:rsidRDefault="00060B45" w:rsidP="00F27626">
            <w:pPr>
              <w:spacing w:after="160" w:line="360" w:lineRule="auto"/>
              <w:jc w:val="center"/>
              <w:rPr>
                <w:rFonts w:ascii="Sylfaen" w:hAnsi="Sylfaen" w:cs="Sylfaen"/>
              </w:rPr>
            </w:pPr>
            <w:r w:rsidRPr="00C326F2">
              <w:rPr>
                <w:rStyle w:val="Bodytext2Bold"/>
                <w:rFonts w:ascii="Sylfaen" w:eastAsia="Segoe UI" w:hAnsi="Sylfaen"/>
                <w:spacing w:val="0"/>
                <w:sz w:val="22"/>
                <w:szCs w:val="24"/>
              </w:rPr>
              <w:t>Հայաստանի Հանրապետությունից`</w:t>
            </w:r>
          </w:p>
        </w:tc>
        <w:tc>
          <w:tcPr>
            <w:tcW w:w="2572" w:type="dxa"/>
            <w:shd w:val="clear" w:color="auto" w:fill="FFFFFF"/>
            <w:vAlign w:val="center"/>
          </w:tcPr>
          <w:p w:rsidR="00060B45" w:rsidRPr="00C326F2" w:rsidRDefault="00060B45" w:rsidP="00F27626">
            <w:pPr>
              <w:spacing w:after="160" w:line="360" w:lineRule="auto"/>
              <w:jc w:val="center"/>
              <w:rPr>
                <w:rFonts w:ascii="Sylfaen" w:hAnsi="Sylfaen" w:cs="Sylfaen"/>
              </w:rPr>
            </w:pPr>
            <w:r w:rsidRPr="00C326F2">
              <w:rPr>
                <w:rStyle w:val="Bodytext2Bold"/>
                <w:rFonts w:ascii="Sylfaen" w:eastAsia="Segoe UI" w:hAnsi="Sylfaen"/>
                <w:spacing w:val="0"/>
                <w:sz w:val="22"/>
                <w:szCs w:val="24"/>
              </w:rPr>
              <w:t>Բելառուսի Հանրապետությունից՝</w:t>
            </w:r>
          </w:p>
        </w:tc>
        <w:tc>
          <w:tcPr>
            <w:tcW w:w="2268" w:type="dxa"/>
            <w:shd w:val="clear" w:color="auto" w:fill="FFFFFF"/>
            <w:vAlign w:val="center"/>
          </w:tcPr>
          <w:p w:rsidR="00060B45" w:rsidRPr="00C326F2" w:rsidRDefault="00060B45" w:rsidP="00F27626">
            <w:pPr>
              <w:spacing w:after="160" w:line="360" w:lineRule="auto"/>
              <w:jc w:val="center"/>
              <w:rPr>
                <w:rFonts w:ascii="Sylfaen" w:hAnsi="Sylfaen" w:cs="Sylfaen"/>
              </w:rPr>
            </w:pPr>
            <w:r w:rsidRPr="00C326F2">
              <w:rPr>
                <w:rStyle w:val="Bodytext2Bold"/>
                <w:rFonts w:ascii="Sylfaen" w:eastAsia="Segoe UI" w:hAnsi="Sylfaen"/>
                <w:spacing w:val="0"/>
                <w:sz w:val="22"/>
                <w:szCs w:val="24"/>
              </w:rPr>
              <w:t>Ղազախստանի Հանրապետությունից՝</w:t>
            </w:r>
          </w:p>
        </w:tc>
        <w:tc>
          <w:tcPr>
            <w:tcW w:w="2410" w:type="dxa"/>
            <w:shd w:val="clear" w:color="auto" w:fill="FFFFFF"/>
            <w:vAlign w:val="center"/>
          </w:tcPr>
          <w:p w:rsidR="00060B45" w:rsidRPr="00C326F2" w:rsidRDefault="00060B45" w:rsidP="00F27626">
            <w:pPr>
              <w:spacing w:after="160" w:line="360" w:lineRule="auto"/>
              <w:jc w:val="center"/>
              <w:rPr>
                <w:rFonts w:ascii="Sylfaen" w:hAnsi="Sylfaen" w:cs="Sylfaen"/>
              </w:rPr>
            </w:pPr>
            <w:r w:rsidRPr="00C326F2">
              <w:rPr>
                <w:rStyle w:val="Bodytext2Bold"/>
                <w:rFonts w:ascii="Sylfaen" w:eastAsia="Segoe UI" w:hAnsi="Sylfaen"/>
                <w:spacing w:val="0"/>
                <w:sz w:val="22"/>
                <w:szCs w:val="24"/>
              </w:rPr>
              <w:t>Ղրղզստանի Հանրապետությունից՝</w:t>
            </w:r>
          </w:p>
        </w:tc>
        <w:tc>
          <w:tcPr>
            <w:tcW w:w="1665" w:type="dxa"/>
            <w:shd w:val="clear" w:color="auto" w:fill="FFFFFF"/>
            <w:vAlign w:val="center"/>
          </w:tcPr>
          <w:p w:rsidR="00060B45" w:rsidRPr="00C326F2" w:rsidRDefault="00060B45" w:rsidP="00F27626">
            <w:pPr>
              <w:spacing w:after="160" w:line="360" w:lineRule="auto"/>
              <w:jc w:val="center"/>
              <w:rPr>
                <w:rFonts w:ascii="Sylfaen" w:hAnsi="Sylfaen" w:cs="Sylfaen"/>
              </w:rPr>
            </w:pPr>
            <w:r w:rsidRPr="00C326F2">
              <w:rPr>
                <w:rStyle w:val="Bodytext2Bold"/>
                <w:rFonts w:ascii="Sylfaen" w:eastAsia="Segoe UI" w:hAnsi="Sylfaen"/>
                <w:spacing w:val="0"/>
                <w:sz w:val="22"/>
                <w:szCs w:val="24"/>
              </w:rPr>
              <w:t>Ռուսաստանի Դաշնությունից`</w:t>
            </w:r>
          </w:p>
        </w:tc>
      </w:tr>
    </w:tbl>
    <w:p w:rsidR="00060B45" w:rsidRPr="00C326F2" w:rsidRDefault="00060B45" w:rsidP="00060B45">
      <w:pPr>
        <w:spacing w:after="160" w:line="360" w:lineRule="auto"/>
        <w:jc w:val="both"/>
        <w:rPr>
          <w:rFonts w:ascii="Sylfaen" w:hAnsi="Sylfaen" w:cs="Sylfaen"/>
        </w:rPr>
      </w:pPr>
    </w:p>
    <w:p w:rsidR="00480901" w:rsidRPr="00C326F2" w:rsidRDefault="00480901" w:rsidP="00E23DD0">
      <w:pPr>
        <w:spacing w:after="160" w:line="360" w:lineRule="auto"/>
        <w:ind w:left="5103"/>
        <w:jc w:val="center"/>
        <w:rPr>
          <w:rFonts w:ascii="Sylfaen" w:hAnsi="Sylfaen"/>
        </w:rPr>
        <w:sectPr w:rsidR="00480901" w:rsidRPr="00C326F2" w:rsidSect="00480901">
          <w:pgSz w:w="11907" w:h="16839" w:code="9"/>
          <w:pgMar w:top="1418" w:right="1418" w:bottom="1418" w:left="1418" w:header="720" w:footer="720" w:gutter="0"/>
          <w:pgNumType w:start="1"/>
          <w:cols w:space="720"/>
          <w:titlePg/>
          <w:docGrid w:linePitch="360"/>
        </w:sectPr>
      </w:pPr>
    </w:p>
    <w:p w:rsidR="00060B45" w:rsidRPr="00C326F2" w:rsidRDefault="00060B45" w:rsidP="00E23DD0">
      <w:pPr>
        <w:spacing w:after="160" w:line="360" w:lineRule="auto"/>
        <w:ind w:left="5103"/>
        <w:jc w:val="center"/>
        <w:rPr>
          <w:rFonts w:ascii="Sylfaen" w:hAnsi="Sylfaen" w:cs="Sylfaen"/>
        </w:rPr>
      </w:pPr>
      <w:r w:rsidRPr="00C326F2">
        <w:rPr>
          <w:rFonts w:ascii="Sylfaen" w:hAnsi="Sylfaen"/>
        </w:rPr>
        <w:lastRenderedPageBreak/>
        <w:t>ՀԱՍՏԱՏՎԱԾ ԵՆ</w:t>
      </w:r>
    </w:p>
    <w:p w:rsidR="00060B45" w:rsidRPr="00C326F2" w:rsidRDefault="00060B45" w:rsidP="00E23DD0">
      <w:pPr>
        <w:tabs>
          <w:tab w:val="left" w:pos="6379"/>
        </w:tabs>
        <w:spacing w:after="160" w:line="360" w:lineRule="auto"/>
        <w:ind w:left="5103"/>
        <w:jc w:val="center"/>
        <w:rPr>
          <w:rFonts w:ascii="Sylfaen" w:hAnsi="Sylfaen" w:cs="Sylfaen"/>
        </w:rPr>
      </w:pPr>
      <w:r w:rsidRPr="00C326F2">
        <w:rPr>
          <w:rFonts w:ascii="Sylfaen" w:hAnsi="Sylfaen"/>
        </w:rPr>
        <w:t>Եվրասիական տնտեսական բարձրագույն խորհրդի</w:t>
      </w:r>
      <w:r w:rsidR="00E23DD0" w:rsidRPr="00C326F2">
        <w:rPr>
          <w:rFonts w:ascii="Sylfaen" w:hAnsi="Sylfaen" w:cs="Sylfaen"/>
        </w:rPr>
        <w:br/>
      </w:r>
      <w:r w:rsidRPr="00C326F2">
        <w:rPr>
          <w:rFonts w:ascii="Sylfaen" w:hAnsi="Sylfaen"/>
        </w:rPr>
        <w:t>2018 թվականի</w:t>
      </w:r>
      <w:r w:rsidR="00E23DD0" w:rsidRPr="00C326F2">
        <w:rPr>
          <w:rFonts w:ascii="Sylfaen" w:hAnsi="Sylfaen"/>
        </w:rPr>
        <w:tab/>
      </w:r>
      <w:r w:rsidRPr="00C326F2">
        <w:rPr>
          <w:rFonts w:ascii="Sylfaen" w:hAnsi="Sylfaen"/>
        </w:rPr>
        <w:t>թիվ</w:t>
      </w:r>
      <w:r w:rsidR="00E23DD0" w:rsidRPr="00C326F2">
        <w:rPr>
          <w:rFonts w:ascii="Sylfaen" w:hAnsi="Sylfaen"/>
        </w:rPr>
        <w:tab/>
      </w:r>
      <w:r w:rsidRPr="00C326F2">
        <w:rPr>
          <w:rFonts w:ascii="Sylfaen" w:hAnsi="Sylfaen"/>
        </w:rPr>
        <w:t>որոշմամբ</w:t>
      </w:r>
    </w:p>
    <w:p w:rsidR="00060B45" w:rsidRPr="00C326F2" w:rsidRDefault="00060B45" w:rsidP="00060B45">
      <w:pPr>
        <w:spacing w:after="160" w:line="360" w:lineRule="auto"/>
        <w:ind w:left="5103"/>
        <w:jc w:val="both"/>
        <w:rPr>
          <w:rFonts w:ascii="Sylfaen" w:hAnsi="Sylfaen" w:cs="Sylfaen"/>
        </w:rPr>
      </w:pPr>
    </w:p>
    <w:p w:rsidR="00060B45" w:rsidRPr="00C326F2" w:rsidRDefault="00060B45" w:rsidP="00E23DD0">
      <w:pPr>
        <w:pStyle w:val="Heading220"/>
        <w:shd w:val="clear" w:color="auto" w:fill="auto"/>
        <w:spacing w:after="160" w:line="360" w:lineRule="auto"/>
        <w:ind w:right="-1"/>
        <w:jc w:val="center"/>
        <w:outlineLvl w:val="9"/>
        <w:rPr>
          <w:rFonts w:ascii="Sylfaen" w:hAnsi="Sylfaen" w:cs="Sylfaen"/>
          <w:b w:val="0"/>
          <w:sz w:val="24"/>
          <w:szCs w:val="24"/>
        </w:rPr>
      </w:pPr>
      <w:r w:rsidRPr="00C326F2">
        <w:rPr>
          <w:rStyle w:val="Heading22Spacing2pt"/>
          <w:rFonts w:ascii="Sylfaen" w:hAnsi="Sylfaen"/>
          <w:b/>
          <w:spacing w:val="0"/>
          <w:sz w:val="24"/>
          <w:szCs w:val="24"/>
        </w:rPr>
        <w:t>ՀԻՄՆԱԿԱՆ ԿՈՂՄՆՈՐՈՇԻՉՆԵՐ</w:t>
      </w:r>
    </w:p>
    <w:p w:rsidR="00060B45" w:rsidRPr="00C326F2" w:rsidRDefault="00060B45" w:rsidP="00E23DD0">
      <w:pPr>
        <w:pStyle w:val="Bodytext30"/>
        <w:shd w:val="clear" w:color="auto" w:fill="auto"/>
        <w:spacing w:after="160" w:line="360" w:lineRule="auto"/>
        <w:ind w:right="-1"/>
        <w:rPr>
          <w:rFonts w:ascii="Sylfaen" w:hAnsi="Sylfaen"/>
          <w:sz w:val="24"/>
          <w:szCs w:val="24"/>
        </w:rPr>
      </w:pPr>
      <w:r w:rsidRPr="00C326F2">
        <w:rPr>
          <w:rFonts w:ascii="Sylfaen" w:hAnsi="Sylfaen"/>
          <w:sz w:val="24"/>
          <w:szCs w:val="24"/>
        </w:rPr>
        <w:t xml:space="preserve">Եվրասիական տնտեսական միության անդամ պետությունների </w:t>
      </w:r>
      <w:r w:rsidR="00E23DD0" w:rsidRPr="00C326F2">
        <w:rPr>
          <w:rFonts w:ascii="Sylfaen" w:hAnsi="Sylfaen"/>
          <w:sz w:val="24"/>
          <w:szCs w:val="24"/>
        </w:rPr>
        <w:br/>
      </w:r>
      <w:r w:rsidRPr="00C326F2">
        <w:rPr>
          <w:rFonts w:ascii="Sylfaen" w:hAnsi="Sylfaen"/>
          <w:sz w:val="24"/>
          <w:szCs w:val="24"/>
        </w:rPr>
        <w:t>2018-2019 թվականների մակրոտնտեսական քաղաքականության</w:t>
      </w:r>
    </w:p>
    <w:p w:rsidR="00E23DD0" w:rsidRPr="00C326F2" w:rsidRDefault="00E23DD0" w:rsidP="00E23DD0">
      <w:pPr>
        <w:pStyle w:val="Bodytext30"/>
        <w:shd w:val="clear" w:color="auto" w:fill="auto"/>
        <w:spacing w:after="160" w:line="360" w:lineRule="auto"/>
        <w:ind w:right="-1"/>
        <w:rPr>
          <w:rFonts w:ascii="Sylfaen" w:hAnsi="Sylfaen" w:cs="Sylfaen"/>
          <w:sz w:val="24"/>
          <w:szCs w:val="24"/>
        </w:rPr>
      </w:pP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Սույն փաստաթուղթը մշակվել է «Եվրասիական տնտեսական միության մասին» 2014 թվականի մայիսի 29</w:t>
      </w:r>
      <w:r w:rsidR="00121914" w:rsidRPr="00C326F2">
        <w:rPr>
          <w:rFonts w:ascii="Sylfaen" w:hAnsi="Sylfaen"/>
        </w:rPr>
        <w:t>-</w:t>
      </w:r>
      <w:r w:rsidRPr="00C326F2">
        <w:rPr>
          <w:rFonts w:ascii="Sylfaen" w:hAnsi="Sylfaen"/>
        </w:rPr>
        <w:t>ի պայմանագրին (այսուհետ՝ Պայմանագիր) համապատասխան եւ ուղղված է Եվրասիական տնտեսական բարձրագույն խորհրդի 2015 թվականի հոկտեմբերի 16</w:t>
      </w:r>
      <w:r w:rsidR="00121914" w:rsidRPr="00C326F2">
        <w:rPr>
          <w:rFonts w:ascii="Sylfaen" w:hAnsi="Sylfaen"/>
        </w:rPr>
        <w:t>-</w:t>
      </w:r>
      <w:r w:rsidRPr="00C326F2">
        <w:rPr>
          <w:rFonts w:ascii="Sylfaen" w:hAnsi="Sylfaen"/>
        </w:rPr>
        <w:t>ի թիվ 28 որոշմամբ հաստատված՝ Եվրասիական տնտեսական միության տնտեսական զարգացման հիմնական ուղղություններով սահմանված նպատակներին հասնելուն, ինչպես նաեւ Եվրասիական տնտեսական միության անդամ պետությունների ռազմավարական եւ ծրագրային փաստաթղթերով սահմանված խնդիրները լուծելուն (այսուհետ համապատասխանաբար՝ Միություն, անդամ պետություններ):</w:t>
      </w:r>
    </w:p>
    <w:p w:rsidR="00060B45" w:rsidRPr="00C326F2" w:rsidRDefault="00060B45" w:rsidP="00060B45">
      <w:pPr>
        <w:spacing w:after="160" w:line="360" w:lineRule="auto"/>
        <w:ind w:right="1" w:firstLine="567"/>
        <w:jc w:val="both"/>
        <w:rPr>
          <w:rFonts w:ascii="Sylfaen" w:hAnsi="Sylfaen"/>
        </w:rPr>
      </w:pPr>
      <w:r w:rsidRPr="00C326F2">
        <w:rPr>
          <w:rFonts w:ascii="Sylfaen" w:hAnsi="Sylfaen"/>
        </w:rPr>
        <w:t>Եվրասիական տնտեսական բարձրագույն խորհրդի 2017 թվականի ապրիլի</w:t>
      </w:r>
      <w:r w:rsidR="009D1317" w:rsidRPr="00C326F2">
        <w:rPr>
          <w:rFonts w:ascii="Sylfaen" w:hAnsi="Sylfaen"/>
        </w:rPr>
        <w:t> </w:t>
      </w:r>
      <w:r w:rsidRPr="00C326F2">
        <w:rPr>
          <w:rFonts w:ascii="Sylfaen" w:hAnsi="Sylfaen"/>
        </w:rPr>
        <w:t>14</w:t>
      </w:r>
      <w:r w:rsidR="00121914" w:rsidRPr="00C326F2">
        <w:rPr>
          <w:rFonts w:ascii="Sylfaen" w:hAnsi="Sylfaen"/>
        </w:rPr>
        <w:t>-</w:t>
      </w:r>
      <w:r w:rsidRPr="00C326F2">
        <w:rPr>
          <w:rFonts w:ascii="Sylfaen" w:hAnsi="Sylfaen"/>
        </w:rPr>
        <w:t>ի թիվ 7 որոշմամբ հաստատված՝ Եվրասիական տնտեսական միության անդամ պետությունների 2017-2018 թվականների մակրոտնտեսական քաղաքականության հիմնական կողմնորոշիչները հաշվի էին առնվում անդամ պետությունների կողմից՝ մակրոտնտեսական քաղաքականություն իրականացնելիս, ինչը նպաստեց նախորդ տարիների արտաքին բացասական գործոնների ազդեցության հետեւանքների հաղթահարմանը եւ ազգային տնտեսություններում իրավիճակի բարելավմանը:</w:t>
      </w:r>
    </w:p>
    <w:p w:rsidR="009D1317" w:rsidRPr="00C326F2" w:rsidRDefault="009D1317" w:rsidP="00060B45">
      <w:pPr>
        <w:spacing w:after="160" w:line="360" w:lineRule="auto"/>
        <w:ind w:right="1" w:firstLine="567"/>
        <w:jc w:val="both"/>
        <w:rPr>
          <w:rFonts w:ascii="Sylfaen" w:hAnsi="Sylfaen" w:cs="Sylfaen"/>
        </w:rPr>
      </w:pP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lastRenderedPageBreak/>
        <w:t>Միությունում 2015-2016 թվականներին տնտեսական ակտիվության նվազումից հետո 2017 թվականին նկատվեց դրա աստիճանական վերականգնումը: Միությունում ընդհանուր առմամբ անդամ պետությունների հիմնական արտահանվող ապրանքների նկատմամբ սպառողական պահանջարկի աճի եւ գների չափավոր բարձրացման ֆոնին նկատվում էր արդյունաբերական եւ ագրոարդյունաբերական արտադրությունում արտադրանքի թողարկման աճ, բեռնափոխադրումների ծավալների եւ մանրածախ առեւտրի շրջանառության ավելացում: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պետությունների կառավարությունների եւ ազգային (կենտրոնական) բանկերի կողմից ակտիվ տնտեսական քաղաքականություն վարելու արդյունքում արտաքին եւ ներքին պայմանների որոշակի բարելավման ֆոնին բոլոր անդամ պետությունները հասել են տնտեսական աճի դրական տեմպերի: Ընդ որում, Հայաստանի Հանրապետության, Ղազախստանի Հանրապետության եւ Ղրղզստանի Հանրապետության տնտեսությունների աճի տեմպերը միջին համաշխարհային մեծություններից բարձր են:</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Ազգային արժույթների փոխարժեքների ճկունության պահպանումն ապահովեց անդամ պետությունների արտաքին հավասարակշռվածությունը եւ նպաստեց դրանց արտահանման մրցունակության բարձրացմանը: Էապես աճեց ապրանքների արտաքին առեւտրի ծավալը, ընդ որում՝ արտահանման եւ ներմուծման բաղադրիչներն աճում են համադրելի տեմպերով: Առավել նշանակալից եղավ ապրանքների փոխադարձ առեւտրի ծավալի ավելացումը Միության շրջանակներում, որտեղ առավել բարձր տեմպերով աճում էր միջին եւ բարձր տեխնոլոգիական արտադրությունների արտադրանքի արտահանումը:</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 xml:space="preserve">Դրական տնտեսական արդյունքների ձեւավորմանն էապես նպաստեց Միությունում մակրոտնտեսական իրավիճակի բարելավումը: Ազգային հակագնաճային արդյունավետ միջոցառումներ իրականացնելու եւ Բելառուսի Հանրապետությունում, Ղազախստանի Հանրապետությունում եւ Ռուսաստանի Դաշնությունում գնաճի մակարդակի նվազեցմանն ուղղված՝ Եվրասիական </w:t>
      </w:r>
      <w:r w:rsidRPr="00C326F2">
        <w:rPr>
          <w:rFonts w:ascii="Sylfaen" w:hAnsi="Sylfaen"/>
        </w:rPr>
        <w:lastRenderedPageBreak/>
        <w:t>տնտեսական հանձնաժողովի (այսուհետ՝ Հանձնաժողով) առաջարկությունները հաշվի առնելու արդյունքում սպառողական գների աճի տեմպերը նշված երկրներում նվազեցին: Միեւնույն ժամանակ Հայաստանի Հանրապետությունը եւ Ղրղզստանի Հանրապետությունը հաղթահարեցին գնանկումը՝ խթանող դրամավարկային քաղաքականության իրականացման եւ սպառողական պահանջարկի վերականգնման հետեւանքով: Ազգային եւ ինտեգրացիոն մակարդակներում համալիր միջոցառումների իրականացման արդյունքում Միության գոյության ընթացքում առաջին անգամ արձանագրվեց Պայմանագրով սահմանված՝ գնաճի ցուցանիշի հաշվարկային սահմանային քանակական արժեքի (սպառողական գների ինդեքսի) պահպանումը բոլոր անդամ պետությունների կողմից: Հետագայում անդամ պետությունները կշարունակեն իրենց ջանքերն ուղղել կայուն ցածր մակարդակի վրա գնաճի պահպանմանը՝ տնտեսական աճի համար բարենպաստ պայմաններ ստեղծելու նպատակով: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2017 թվականին անդամ պետությունների մեծ մասում բյուջետային բնագավառում նկատվեց ցուցանիշների բարելավում: Հայաստանի Հանրապետությունում, Ղրղզստանի Հանրապետությունում եւ Ռուսաստանի Դաշնությունում արձանագրվել է պետական կառավարման հատվածի համախմբված բյուջեի պակասուրդի կրճատում, Բելառուսի Հանրապետությունում համախմբված բյուջեն կատարվել է հավելուրդով: Դրա հետ մեկտեղ, Հանձնաժողովի գնահատմամբ, 2017 թվականի արդյունքներով առկա է Հայաստանի Հանրապետության, Ղազախստանի Հանրապետության եւ Ղրղզստանի Հանրապետության կողմից Պայմանագրով սահմանված՝ պետական կառավարման հատվածի համախմբված բյուջեի պակասուրդի քանակական արժեքի գերազանցման ռիսկը: Բացի այդ՝ Հայաստանի Հանրապետությունը եւ Ղրղզստանի Հանրապետությունը կարող են գերազանցել Պայմանագրով սահմանված՝ պետական կառավարման հատվածի պարտքի ցուցանիշի արժեքը, որի աճը պայմանավորված է պետական կառավարման հատվածի համախմբված բյուջեի պակասուրդի եւ ներդրումային նախագծերի ֆինանսավորման անհրաժեշտությամբ:</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lastRenderedPageBreak/>
        <w:t>Անդամ պետությունների կողմից պետական ֆինանսների ընթացիկ բյուջետային հավասարակշռվածության եւ երկարաժամկետ կայունության ապահովումն անհրաժեշտ պայման է տնտեսական զարգացմանն ուղղված՝ հետեւողական տնտեսական քաղաքականություն իրականացնելու համար:</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Ներդրումային ակտիվության խթանումը դառնում է դրական տնտեսական դինամիկայի պահպանման կարեւորագույն գործոն, որը թույլ է տալիս լրացուցիչ ռեսուրսներ ներգրավել տնտեսություն եւ ավելացնել պետական բյուջեի եկամտային բաղադրիչը: 2017 թվականին անդամ պետություններում ներդրման աճ նշմարվեց հիմնական կապիտալում, սակայն ներդրումային նախագծերի պետական ֆինանսավորումը իրական հատվածում մնում էր բարձր մակարդակի վրա, ինչն ավելացնում էր ծանրաբեռնվածությունը պետական բյուջեների վրա: Անհրաժեշտ է իրականացնել ակտիվ քաղաքականություն՝ ուղղված անդամ պետությունների տնտեսություններում մասնավոր ներդրումներ ներգրավելու խթանմանը՝ առաջին հերթին Միությունում գործարար միջավայրը բարելավելու հաշվին:</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պետություններում մակրոտնտեսական իրավիճակի կայունացման եւ առեւտրի պայմանների բարելավման ֆոնին հատկապես կարեւոր է դառնում «հնարավորությունների պատուհանի» օգտագործումը եւ տնտեսության արդիականացմանն ու արտադրողականության բարձրացմանն ուղղված ջանքերի գործադրումն իրական հատվածում: Տնտեսության թվային փոխակերպումը, նոր տեխնոլոգիաների մշակումն ու ներդրումը, մարդկային կապիտալի եւ ենթակառուցվածքի զարգացումը կնպաստեն անդամ պետությունների արտադրական ներուժի ավելացմանը, իրական հատվածի շահութաբերության եւ պետական բյուջեի եկամուտների աճին, բնակչության բարեկեցության ու անդամ պետությունների մրցունակության բարձրացմանը՝ միջազգային մակարդակով: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 xml:space="preserve">Արտադրական ներուժը զարգացնելիս եւ արտադրության արդյունավետությունը բարձրացնելիս անհրաժեշտ է հաշվի առնել, որ ներքին պահանջարկի հնարավորությունները յուրաքանչյուր անդամ պետությունում </w:t>
      </w:r>
      <w:r w:rsidRPr="00C326F2">
        <w:rPr>
          <w:rFonts w:ascii="Sylfaen" w:hAnsi="Sylfaen"/>
        </w:rPr>
        <w:lastRenderedPageBreak/>
        <w:t>սահմանափակ են, եւ արտադրողականության ավելացումն անհրաժեշտ է պահպանել արտաքին առեւտրային կապերի ամրապնդման եւ Միության ներքին շուկայի զարգացման միջոցով, ինչը թույլ կտա ապահովել նոր հնարավորություններ ոչ հումքային արտահանումը զարգացնելու եւ անդամ պետությունների՝ արտահանման մասնագիտացումն ընդլայնելու համար:</w:t>
      </w:r>
    </w:p>
    <w:p w:rsidR="00060B45" w:rsidRPr="00C326F2" w:rsidRDefault="00060B45" w:rsidP="009D1317">
      <w:pPr>
        <w:spacing w:after="160" w:line="336" w:lineRule="auto"/>
        <w:ind w:firstLine="567"/>
        <w:jc w:val="both"/>
        <w:rPr>
          <w:rFonts w:ascii="Sylfaen" w:hAnsi="Sylfaen" w:cs="Sylfaen"/>
        </w:rPr>
      </w:pPr>
      <w:r w:rsidRPr="00C326F2">
        <w:rPr>
          <w:rFonts w:ascii="Sylfaen" w:hAnsi="Sylfaen"/>
        </w:rPr>
        <w:t>2018-2019 թվականներին անդամ պետությունների տնտեսությունների զարգացման վրա արտաքին պայմանների ազդեցությունը հիմնականում պայմանավորված կլինի համաշխարհային տնտեսության աճի տեմպերի հավանական արագացմամբ եւ տնտեսական իրավիճակի վրա հումքային շուկաներում գների դինամիկայի ազդեցությամբ: Այդ ժամանակահատվածում Արժույթի միջազգային հիմնադրամը կանխատեսում է համաշխարհային տնտեսության ամենամյա աճ՝ 3,9 տոկոս մակարդակով: Համաշխարհային բանկի կանխատեսումային գնահատականներին համապատասխան՝ ենթադրվում է նաեւ, որ համաշխարհային տնտեսությունը կաճի ավելի բարձր տեմպերով, քան 2017 թվականին: Հումքային գների փոփոխության ապակայունացնող ազդեցության ռիսկերը կպահպանվեն անդամ պետությունների տնտեսություններում՝ կառուցվածքային սահմանափակումների պահպանման հետ կապված:</w:t>
      </w:r>
    </w:p>
    <w:p w:rsidR="00060B45" w:rsidRPr="00C326F2" w:rsidRDefault="00060B45" w:rsidP="009D1317">
      <w:pPr>
        <w:spacing w:after="160" w:line="336" w:lineRule="auto"/>
        <w:ind w:firstLine="567"/>
        <w:jc w:val="both"/>
        <w:rPr>
          <w:rFonts w:ascii="Sylfaen" w:hAnsi="Sylfaen" w:cs="Sylfaen"/>
        </w:rPr>
      </w:pPr>
      <w:r w:rsidRPr="00C326F2">
        <w:rPr>
          <w:rFonts w:ascii="Sylfaen" w:hAnsi="Sylfaen"/>
        </w:rPr>
        <w:t>Այս պայմաններում միջնաժամկետ ժամանակահատվածի համար տնտեսական քաղաքականության գերակա նպատակներն են դառնում տնտեսական աճի վերականգնման գործընթացի ակտիվացումը եւ անդամ պետությունների կայուն տնտեսական զարգացման համար հիմքի ստեղծումը:</w:t>
      </w:r>
    </w:p>
    <w:p w:rsidR="00060B45" w:rsidRPr="00C326F2" w:rsidRDefault="00060B45" w:rsidP="009D1317">
      <w:pPr>
        <w:spacing w:after="160" w:line="336" w:lineRule="auto"/>
        <w:ind w:firstLine="567"/>
        <w:jc w:val="both"/>
        <w:rPr>
          <w:rFonts w:ascii="Sylfaen" w:hAnsi="Sylfaen" w:cs="Sylfaen"/>
        </w:rPr>
      </w:pPr>
      <w:r w:rsidRPr="00C326F2">
        <w:rPr>
          <w:rFonts w:ascii="Sylfaen" w:hAnsi="Sylfaen"/>
        </w:rPr>
        <w:t>Դրա հետ կապված՝ անդամ պետությունների 2018 - 2019 թվականների մակրոտնտեսական քաղաքականության հիմնական կողմնորոշիչները կլինեն Միությունում միջնաժամկետ ժամանակահատվածում տնտեսական աճի՝ 2</w:t>
      </w:r>
      <w:r w:rsidR="009D1317" w:rsidRPr="00C326F2">
        <w:rPr>
          <w:rFonts w:ascii="Sylfaen" w:hAnsi="Sylfaen"/>
        </w:rPr>
        <w:t> </w:t>
      </w:r>
      <w:r w:rsidRPr="00C326F2">
        <w:rPr>
          <w:rFonts w:ascii="Sylfaen" w:hAnsi="Sylfaen"/>
        </w:rPr>
        <w:t>տոկոսից ոչ ցածր տեմպերին հասնելու ձգտումը եւ գնաճի ցուցանիշների պահպանումը՝ ազգային կողմնորոշիչներին մոտ կամ դրանց սահմաններում:</w:t>
      </w:r>
    </w:p>
    <w:p w:rsidR="00060B45" w:rsidRPr="00C326F2" w:rsidRDefault="00060B45" w:rsidP="009D1317">
      <w:pPr>
        <w:spacing w:after="160" w:line="336" w:lineRule="auto"/>
        <w:ind w:firstLine="567"/>
        <w:jc w:val="both"/>
        <w:rPr>
          <w:rFonts w:ascii="Sylfaen" w:hAnsi="Sylfaen" w:cs="Sylfaen"/>
        </w:rPr>
      </w:pPr>
      <w:r w:rsidRPr="00C326F2">
        <w:rPr>
          <w:rFonts w:ascii="Sylfaen" w:hAnsi="Sylfaen"/>
          <w:spacing w:val="-6"/>
        </w:rPr>
        <w:t>Նախանշված մակրոտնտեսական կողմնորոշիչներին հասնելը նախատեսում</w:t>
      </w:r>
      <w:r w:rsidRPr="00C326F2">
        <w:rPr>
          <w:rFonts w:ascii="Sylfaen" w:hAnsi="Sylfaen"/>
        </w:rPr>
        <w:t xml:space="preserve"> է ազգային եւ ինտեգրացիոն միջոցների իրականացումը հետեւյալ ուղղություններով: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lastRenderedPageBreak/>
        <w:t>Բարենպաստ մակրոտնտեսական պայմանների ստեղծում, այդ թվում՝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գնային կայունության ապահովում.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պետությունների ազգային (կենտրոնական) բանկերի քաղաքականության նկատմամբ վստահության բարձրացում՝ գնաճային սպասումները նվազեցնելու նպատակով.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Հանձնաժողովի կողմից առաջարկությունների նախապատրաստում, որոնք ուղղված են համախմբված բյուջեի պակասուրդի եւ պետական կառավարման հատվածի պարտքի նվազեցմանը՝ անդամ պետությունների կողմից նշված մակրոտնտեսական ցուցանիշների քանակական արժեքները գերազանցելու դեպքում.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տնտեսության ցիկլային տատանումներից եւ արտաքին տնտեսական կոնյուկտուրայից պետական ֆինանսների կախվածությունը նվազեցնելուն ուղղված մոտեցումների մշակում, այդ թվում՝ անդամ պետությունների բյուջետային կանոնները կատարելագործելու միջոցով.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միջնաժամկետ հեռանկարում աստիճանական բյուջետային համախմբվածության ապահովում.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պետությունների կողմից պետական ֆինանսների պարտքային կայունության ապահովմանն ուղղված միջոցառումների ձեռնարկում: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Ներդրումային ակտիվության խթանում եւ գործարար միջավայրի բարելավում, այդ թվում՝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միջնաժամկետ ժամանակահատվածում անդամ պետությունների տնտեսավարող սուբյեկտների հարկային ծանրաբեռնվածության պահպանում՝ կայուն եւ տնտեսապես հիմնավորված մակարդակի վրա.</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արդյունավետ հարկային արտոնությունների, նվազեցումների համակարգի եւ այլ մեխանիզմների ստեղծում, որոնք ուղղված են ներդրումային ակտիվության խթանմանը.</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lastRenderedPageBreak/>
        <w:t>իրավական կանոնակարգման կատարելագործում եւ գործնականում պետական նախագծերի իրագործման առնչությամբ մասնավոր կապիտալի ներգրավման արդյունավետ եւ փոխշահավետ մեխանիզմների ներդրում, այդ</w:t>
      </w:r>
      <w:r w:rsidR="000828F6" w:rsidRPr="00C326F2">
        <w:rPr>
          <w:rFonts w:ascii="Sylfaen" w:hAnsi="Sylfaen"/>
        </w:rPr>
        <w:t> </w:t>
      </w:r>
      <w:r w:rsidRPr="00C326F2">
        <w:rPr>
          <w:rFonts w:ascii="Sylfaen" w:hAnsi="Sylfaen"/>
        </w:rPr>
        <w:t>թվում՝ պետական-մասնավոր գործընկերության սկզբունքների հիման վրա.</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կոլեկտիվ եւ վենչուրային ներդրումների մեխանիզմների զարգացում՝ փոքր եւ միջին բիզնեսի ֆինանսական հնարավորությունները բարելավելու նպատակով.</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երկարաժամկետ վարկային ռեսուրսների մատչելիությունը բարձրացնելու հնարավորությունների ընդլայնում, այդ թվում՝ զարգացման՝ ազգային եւ տարածաշրջանային ինստիտուտների ներդրումների ներգրավմամբ.</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ինստիտուցիոնալ միջավայրի բարելավում՝ բիզնես վարելու համար:</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Տնտեսության իրական հատվածում արտադրողականության բարձրացման համար պայմանների ստեղծում, այդ թվում՝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պետությունների կողմից արտադրողականության բարձրացմանն ուղղված՝ ռազմավարական եւ ծրագրային փաստաթղթերի ընդունում ու իրագործում.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մշակող արդյունաբերության բարձր տեխնոլոգիական ճյուղերի առաջանցիկ զարգացման խթանում.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անդամ պետությունների տնտեսություններում կառուցվածքային վերափոխումների իրականացման շարունակում.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իրական հատվածում արդիականացման գործընթացների եւ նորարարական ապրանքների ու տեխնոլոգիաների ներդրման խթանում.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արդյունաբերական ենթակառուցվածքի զարգացում.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Միության թվային օրակարգի իրագործում եւ թվային տեխնոլոգիաների ներդրում անդամ պետությունների տնտեսությունների տարբեր բնագավառներում.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միջպետական ծրագրերի եւ նախագծերի իրագործում արդյունաբերական ոլորտում՝ անդամ պետությունների մասնակցությամբ.</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lastRenderedPageBreak/>
        <w:t>մասնագիտական ուսուցման եւ վերապատրաստման հնարավորությունների զարգացում, աշխատավորների որակավորման բարձրացում՝ աշխատանքային ռեսուրսների որակի բարելավման եւ արդյունավետ զբաղվածության աճի նպատակով.</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Միության շրջանակներում աշխատանքային եւ ակադեմիական շարժունության ոլորտում հնարավորությունների ընդլայնում:</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Արտաքին առեւտրային կապերի ամրապնդում եւ Միության ներքին շուկայի զարգացում, այդ թվում՝</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Միության ներքին շուկայում արգելքների հայտնաբերման եւ դրանց փուլ առ փուլ վերացման, ինչպես նաեւ բացառումների եւ սահմանափակումների կրճատման աշխատանքների շարունակում.</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արտաքին տնտեսական գործունեության մասնակիցների կողմից տեղափոխվող ապրանքների նկատմամբ Միության մաքսային սահմանին իրականացվող գործառնությունների օպտիմալացում՝ արդյունավետ մաքսային եւ այլ տեսակի հսկողություն ապահովելու միջոցով.</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Միության շրջանակներում ծառայությունների միասնական շուկաների ձեւավորում այն հատվածներում եւ ժամկետներում, որոնք սահմանվել են Եվրասիական տնտեսական բարձրագույն խորհրդի որոշումներով.</w:t>
      </w:r>
    </w:p>
    <w:p w:rsidR="00060B45" w:rsidRPr="00C326F2" w:rsidRDefault="00060B45" w:rsidP="000828F6">
      <w:pPr>
        <w:spacing w:after="160" w:line="336" w:lineRule="auto"/>
        <w:ind w:firstLine="567"/>
        <w:jc w:val="both"/>
        <w:rPr>
          <w:rFonts w:ascii="Sylfaen" w:hAnsi="Sylfaen" w:cs="Sylfaen"/>
        </w:rPr>
      </w:pPr>
      <w:r w:rsidRPr="00C326F2">
        <w:rPr>
          <w:rFonts w:ascii="Sylfaen" w:hAnsi="Sylfaen"/>
        </w:rPr>
        <w:t>Միության տրանսպորտային լոգիստիկ ներուժի զարգացում եւ դրա տարանցիկ հնարավորությունների օգտագործում.</w:t>
      </w:r>
    </w:p>
    <w:p w:rsidR="00060B45" w:rsidRPr="00C326F2" w:rsidRDefault="00060B45" w:rsidP="00060B45">
      <w:pPr>
        <w:spacing w:after="160" w:line="360" w:lineRule="auto"/>
        <w:ind w:right="1" w:firstLine="567"/>
        <w:jc w:val="both"/>
        <w:rPr>
          <w:rFonts w:ascii="Sylfaen" w:hAnsi="Sylfaen" w:cs="Sylfaen"/>
        </w:rPr>
      </w:pPr>
      <w:r w:rsidRPr="00C326F2">
        <w:rPr>
          <w:rFonts w:ascii="Sylfaen" w:hAnsi="Sylfaen"/>
        </w:rPr>
        <w:t>առեւտրատնտեսական համագործակցության ինտենսիվացման աշխատանքների շարունակում՝ արտահանման հնարավորություններն ընդլայնելու նպատակով.</w:t>
      </w:r>
    </w:p>
    <w:p w:rsidR="00060B45" w:rsidRPr="00C326F2" w:rsidRDefault="00060B45" w:rsidP="00060B45">
      <w:pPr>
        <w:spacing w:after="160" w:line="360" w:lineRule="auto"/>
        <w:ind w:right="1" w:firstLine="567"/>
        <w:jc w:val="both"/>
        <w:rPr>
          <w:rFonts w:ascii="Sylfaen" w:hAnsi="Sylfaen"/>
        </w:rPr>
      </w:pPr>
      <w:r w:rsidRPr="00C326F2">
        <w:rPr>
          <w:rFonts w:ascii="Sylfaen" w:hAnsi="Sylfaen"/>
        </w:rPr>
        <w:t>փոխգործակցության խորացում միջազգային կազմակերպությունների եւ ինտեգրացիոն այլ միավորումների հետ տնտեսական բնագավառում:</w:t>
      </w:r>
    </w:p>
    <w:p w:rsidR="009D1317" w:rsidRPr="00C326F2" w:rsidRDefault="009D1317" w:rsidP="00480901">
      <w:pPr>
        <w:spacing w:after="160" w:line="360" w:lineRule="auto"/>
        <w:ind w:right="1"/>
        <w:jc w:val="center"/>
        <w:rPr>
          <w:rFonts w:ascii="Sylfaen" w:hAnsi="Sylfaen"/>
        </w:rPr>
      </w:pPr>
    </w:p>
    <w:p w:rsidR="005F7D7E" w:rsidRPr="009D1317" w:rsidRDefault="009D1317" w:rsidP="000828F6">
      <w:pPr>
        <w:spacing w:after="160" w:line="360" w:lineRule="auto"/>
        <w:ind w:right="1"/>
        <w:jc w:val="center"/>
        <w:rPr>
          <w:rFonts w:ascii="Sylfaen" w:hAnsi="Sylfaen" w:cs="Sylfaen"/>
          <w:lang w:val="ru-RU"/>
        </w:rPr>
      </w:pPr>
      <w:r w:rsidRPr="00C326F2">
        <w:rPr>
          <w:rFonts w:ascii="Sylfaen" w:hAnsi="Sylfaen"/>
          <w:lang w:val="ru-RU"/>
        </w:rPr>
        <w:t>—————————</w:t>
      </w:r>
    </w:p>
    <w:sectPr w:rsidR="005F7D7E" w:rsidRPr="009D1317" w:rsidSect="00480901">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F3" w:rsidRDefault="00D71CF3" w:rsidP="003A3E70">
      <w:r>
        <w:separator/>
      </w:r>
    </w:p>
  </w:endnote>
  <w:endnote w:type="continuationSeparator" w:id="0">
    <w:p w:rsidR="00D71CF3" w:rsidRDefault="00D71CF3" w:rsidP="003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7888"/>
      <w:docPartObj>
        <w:docPartGallery w:val="Page Numbers (Bottom of Page)"/>
        <w:docPartUnique/>
      </w:docPartObj>
    </w:sdtPr>
    <w:sdtEndPr>
      <w:rPr>
        <w:rFonts w:ascii="Sylfaen" w:hAnsi="Sylfaen"/>
      </w:rPr>
    </w:sdtEndPr>
    <w:sdtContent>
      <w:p w:rsidR="00D65F9B" w:rsidRPr="00480901" w:rsidRDefault="0021443C" w:rsidP="00480901">
        <w:pPr>
          <w:pStyle w:val="Footer"/>
          <w:jc w:val="center"/>
          <w:rPr>
            <w:rFonts w:ascii="Sylfaen" w:hAnsi="Sylfaen"/>
          </w:rPr>
        </w:pPr>
        <w:r w:rsidRPr="00480901">
          <w:rPr>
            <w:rFonts w:ascii="Sylfaen" w:hAnsi="Sylfaen"/>
          </w:rPr>
          <w:fldChar w:fldCharType="begin"/>
        </w:r>
        <w:r w:rsidR="00D65F9B" w:rsidRPr="00480901">
          <w:rPr>
            <w:rFonts w:ascii="Sylfaen" w:hAnsi="Sylfaen"/>
          </w:rPr>
          <w:instrText xml:space="preserve"> PAGE   \* MERGEFORMAT </w:instrText>
        </w:r>
        <w:r w:rsidRPr="00480901">
          <w:rPr>
            <w:rFonts w:ascii="Sylfaen" w:hAnsi="Sylfaen"/>
          </w:rPr>
          <w:fldChar w:fldCharType="separate"/>
        </w:r>
        <w:r w:rsidR="00C326F2">
          <w:rPr>
            <w:rFonts w:ascii="Sylfaen" w:hAnsi="Sylfaen"/>
            <w:noProof/>
          </w:rPr>
          <w:t>10</w:t>
        </w:r>
        <w:r w:rsidRPr="0048090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F3" w:rsidRDefault="00D71CF3" w:rsidP="003A3E70">
      <w:r>
        <w:separator/>
      </w:r>
    </w:p>
  </w:footnote>
  <w:footnote w:type="continuationSeparator" w:id="0">
    <w:p w:rsidR="00D71CF3" w:rsidRDefault="00D71CF3" w:rsidP="003A3E70">
      <w:r>
        <w:continuationSeparator/>
      </w:r>
    </w:p>
  </w:footnote>
  <w:footnote w:id="1">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http://www.government.by/upload/docs/program ek2016-2020.pdf</w:t>
      </w:r>
    </w:p>
  </w:footnote>
  <w:footnote w:id="2">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http://minfm.am/ru/page/gosudarstvennyi byudzhet 2017g/</w:t>
      </w:r>
    </w:p>
  </w:footnote>
  <w:footnote w:id="3">
    <w:p w:rsidR="00D65F9B" w:rsidRPr="008E2A4F" w:rsidRDefault="00D65F9B" w:rsidP="008E2A4F">
      <w:pPr>
        <w:pStyle w:val="FootnoteText"/>
        <w:jc w:val="both"/>
        <w:rPr>
          <w:rFonts w:ascii="Sylfaen" w:hAnsi="Sylfaen"/>
          <w:color w:val="0070C0"/>
          <w:u w:val="single"/>
        </w:rPr>
      </w:pPr>
      <w:r w:rsidRPr="008F256C">
        <w:rPr>
          <w:rStyle w:val="FootnoteReference"/>
          <w:rFonts w:ascii="Sylfaen" w:hAnsi="Sylfaen"/>
          <w:color w:val="auto"/>
          <w:u w:val="single"/>
        </w:rPr>
        <w:footnoteRef/>
      </w:r>
      <w:r w:rsidRPr="008E2A4F">
        <w:rPr>
          <w:rFonts w:ascii="Sylfaen" w:hAnsi="Sylfaen"/>
          <w:color w:val="0070C0"/>
          <w:u w:val="single"/>
        </w:rPr>
        <w:t xml:space="preserve"> http://www.government.by/upload/docs/program ek2016-2020.pdf</w:t>
      </w:r>
    </w:p>
  </w:footnote>
  <w:footnote w:id="4">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http://www.nationalbank.kz/?docid=779&amp;switch=russian</w:t>
      </w:r>
    </w:p>
  </w:footnote>
  <w:footnote w:id="5">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F256C">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http://cbd.minjust.gov.kg/act/view/ru-ru/61526?cl=ru-ru</w:t>
      </w:r>
    </w:p>
  </w:footnote>
  <w:footnote w:id="6">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http://www.nbkr.kg/DOC/18062015/000000000036108.pdf</w:t>
      </w:r>
    </w:p>
  </w:footnote>
  <w:footnote w:id="7">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http://www.cbr.ru/publ/ondkp/on 2017(2018-2019).pdf</w:t>
      </w:r>
    </w:p>
  </w:footnote>
  <w:footnote w:id="8">
    <w:p w:rsidR="00D65F9B" w:rsidRPr="008E2A4F" w:rsidRDefault="00D65F9B" w:rsidP="008E2A4F">
      <w:pPr>
        <w:pStyle w:val="FootnoteText"/>
        <w:jc w:val="both"/>
        <w:rPr>
          <w:rFonts w:ascii="Sylfaen" w:hAnsi="Sylfaen"/>
          <w:color w:val="0070C0"/>
          <w:u w:val="single"/>
        </w:rPr>
      </w:pPr>
      <w:r w:rsidRPr="008F256C">
        <w:rPr>
          <w:rStyle w:val="FootnoteReference"/>
          <w:rFonts w:ascii="Sylfaen" w:hAnsi="Sylfaen"/>
          <w:color w:val="auto"/>
          <w:u w:val="single"/>
        </w:rPr>
        <w:footnoteRef/>
      </w:r>
      <w:r w:rsidRPr="008E2A4F">
        <w:rPr>
          <w:rFonts w:ascii="Sylfaen" w:hAnsi="Sylfaen"/>
          <w:color w:val="0070C0"/>
          <w:u w:val="single"/>
        </w:rPr>
        <w:t xml:space="preserve"> http://www.nbrb.by/Legislation/documents/ondkp2018.pdf</w:t>
      </w:r>
    </w:p>
  </w:footnote>
  <w:footnote w:id="9">
    <w:p w:rsidR="00D65F9B" w:rsidRPr="008E2A4F" w:rsidRDefault="00D65F9B" w:rsidP="008E2A4F">
      <w:pPr>
        <w:pStyle w:val="FootnoteText"/>
        <w:jc w:val="both"/>
        <w:rPr>
          <w:rFonts w:ascii="Sylfaen" w:hAnsi="Sylfaen"/>
          <w:color w:val="0070C0"/>
          <w:u w:val="single"/>
        </w:rPr>
      </w:pPr>
      <w:r w:rsidRPr="008F256C">
        <w:rPr>
          <w:rStyle w:val="FootnoteReference"/>
          <w:rFonts w:ascii="Sylfaen" w:hAnsi="Sylfaen"/>
          <w:color w:val="auto"/>
          <w:u w:val="single"/>
        </w:rPr>
        <w:footnoteRef/>
      </w:r>
      <w:r w:rsidRPr="008F256C">
        <w:rPr>
          <w:rFonts w:ascii="Sylfaen" w:hAnsi="Sylfaen"/>
          <w:color w:val="auto"/>
          <w:u w:val="single"/>
        </w:rPr>
        <w:t xml:space="preserve"> </w:t>
      </w:r>
      <w:r w:rsidRPr="008E2A4F">
        <w:rPr>
          <w:rFonts w:ascii="Sylfaen" w:hAnsi="Sylfaen"/>
          <w:color w:val="0070C0"/>
          <w:u w:val="single"/>
        </w:rPr>
        <w:t>http://www.nationalbank.kz/?docid=223&amp;switch=russian</w:t>
      </w:r>
    </w:p>
  </w:footnote>
  <w:footnote w:id="10">
    <w:p w:rsidR="00D65F9B" w:rsidRPr="008E2A4F" w:rsidRDefault="00D65F9B" w:rsidP="008E2A4F">
      <w:pPr>
        <w:pStyle w:val="FootnoteText"/>
        <w:jc w:val="both"/>
        <w:rPr>
          <w:rFonts w:ascii="Sylfaen" w:hAnsi="Sylfaen"/>
          <w:color w:val="0070C0"/>
          <w:u w:val="single"/>
        </w:rPr>
      </w:pPr>
      <w:r w:rsidRPr="008F256C">
        <w:rPr>
          <w:rStyle w:val="FootnoteReference"/>
          <w:rFonts w:ascii="Sylfaen" w:hAnsi="Sylfaen"/>
          <w:color w:val="auto"/>
          <w:u w:val="single"/>
        </w:rPr>
        <w:footnoteRef/>
      </w:r>
      <w:r w:rsidRPr="008F256C">
        <w:rPr>
          <w:rFonts w:ascii="Sylfaen" w:hAnsi="Sylfaen"/>
          <w:color w:val="auto"/>
          <w:u w:val="single"/>
        </w:rPr>
        <w:t xml:space="preserve"> </w:t>
      </w:r>
      <w:r w:rsidRPr="008E2A4F">
        <w:rPr>
          <w:rFonts w:ascii="Sylfaen" w:hAnsi="Sylfaen"/>
          <w:color w:val="0070C0"/>
          <w:u w:val="single"/>
        </w:rPr>
        <w:t>https://www.cba.am/RU/panalyticalmaterialsresearches/Razm 15 17 rus.pdf</w:t>
      </w:r>
    </w:p>
  </w:footnote>
  <w:footnote w:id="11">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http://www.nationalbank.kz/?docid=223&amp;switch=russian</w:t>
      </w:r>
    </w:p>
  </w:footnote>
  <w:footnote w:id="12">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http://www.cbr.ru/publ/ondkp/on 2018(2019-2020).pdf</w:t>
      </w:r>
    </w:p>
  </w:footnote>
  <w:footnote w:id="13">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F256C">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https://www.zakon.kz/4901179-pravitelstvo-i-natsbank-rk-predstavili.html</w:t>
      </w:r>
    </w:p>
  </w:footnote>
  <w:footnote w:id="14">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http://www.eurasiancommission.org/ru/act/trade/SiteAssets/%D 1 %81 %D0%B 1 %D0%BE%D 1 %80%D0%BD%D0%B 8%D0%BA%20%D0%BF%D 1 %83%D0%B 1 %D0%BB%D0%B A%D0%B8%D0%B0%D 1 %86%D0%B8%D0%B9% 20%D0%BF%D0%BE%2Q%D0%B8%D 1 %82%D0%BE%D0%B3%D0%B0%D0%BC%20%D 1 %81 %D0%B5%D0 %BC%D0%B8%D0%BD%D0%B0%D1%80%D0%B0%20%D0%BF%D0%BE%20%D0%9E%D0%AD%D0%A1% D0%A0.pdf</w:t>
      </w:r>
    </w:p>
  </w:footnote>
  <w:footnote w:id="15">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https://oecdcentre.hse.ru/seminareec2017</w:t>
      </w:r>
    </w:p>
  </w:footnote>
  <w:footnote w:id="16">
    <w:p w:rsidR="00D65F9B" w:rsidRPr="008E2A4F" w:rsidRDefault="00D65F9B" w:rsidP="008E2A4F">
      <w:pPr>
        <w:jc w:val="both"/>
        <w:rPr>
          <w:rFonts w:ascii="Sylfaen" w:hAnsi="Sylfaen"/>
          <w:color w:val="0070C0"/>
          <w:sz w:val="20"/>
          <w:szCs w:val="20"/>
          <w:u w:val="single"/>
        </w:rPr>
      </w:pPr>
      <w:r w:rsidRPr="008F256C">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http://arka.am/ru/news/economy/vidy deyatelnosti osvobozhdennye ot nalogov v armenii/</w:t>
      </w:r>
    </w:p>
  </w:footnote>
  <w:footnote w:id="17">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http://president.gov.by/ru/official documents ru/view/dekret-7-ot-23-nojabrja-2017-g-17533/</w:t>
      </w:r>
    </w:p>
  </w:footnote>
  <w:footnote w:id="18">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http://president.gov.by/ru/official documents ru/view/kommentarij-k-ukazu-338-o-nalogovom-konsultirovanii-17140/</w:t>
      </w:r>
    </w:p>
  </w:footnote>
  <w:footnote w:id="19">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http://www.belta.by/economics/view/paket-dokumentov-ob-uproschenii-uslovij-vedenija-biznesa-v-belarusi-vynesen-na-obschestvennoe-242373-2017/</w:t>
      </w:r>
    </w:p>
  </w:footnote>
  <w:footnote w:id="20">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http://economy.gov.kz/ru/kategorii/novyy-nalogovyy-kodeks</w:t>
      </w:r>
    </w:p>
  </w:footnote>
  <w:footnote w:id="21">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http://www.sti.gov.kg/STSDocuments/Vestnik6.pdf</w:t>
      </w:r>
    </w:p>
  </w:footnote>
  <w:footnote w:id="22">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http://www.sti.gov.kg/STSDocuments/Vestnik5.pdf</w:t>
      </w:r>
    </w:p>
  </w:footnote>
  <w:footnote w:id="23">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http://publication.pravo.gov.ru/Document/View/0001201711270050?index=0&amp;rangeSize=l</w:t>
      </w:r>
    </w:p>
  </w:footnote>
  <w:footnote w:id="24">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https://people.onliner.by/2017/11/23/dekret-o-predprinimatelstve</w:t>
      </w:r>
    </w:p>
    <w:p w:rsidR="00D65F9B" w:rsidRPr="008E2A4F" w:rsidRDefault="00D65F9B" w:rsidP="008E2A4F">
      <w:pPr>
        <w:jc w:val="both"/>
        <w:rPr>
          <w:rFonts w:ascii="Sylfaen" w:hAnsi="Sylfaen"/>
          <w:color w:val="0070C0"/>
          <w:sz w:val="20"/>
          <w:szCs w:val="20"/>
          <w:u w:val="single"/>
        </w:rPr>
      </w:pPr>
      <w:r w:rsidRPr="008E2A4F">
        <w:rPr>
          <w:rFonts w:ascii="Sylfaen" w:hAnsi="Sylfaen"/>
          <w:color w:val="0070C0"/>
          <w:sz w:val="20"/>
          <w:szCs w:val="20"/>
          <w:u w:val="single"/>
        </w:rPr>
        <w:t>http://president.gov.by/ru/official documents ru/view/dekret-7-ot-23-nojabrja-2017-g-17533/</w:t>
      </w:r>
    </w:p>
  </w:footnote>
  <w:footnote w:id="25">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http://president.gov.by/ru/official documents ru/view/ukaz-376-ot-16-oktjabrja-2017-g-17324/</w:t>
      </w:r>
    </w:p>
  </w:footnote>
  <w:footnote w:id="26">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http://invest.gov.kz/storage/21/214ef703f4ad8ab5076a67a8eb5ed67d.pdf</w:t>
      </w:r>
    </w:p>
  </w:footnote>
  <w:footnote w:id="27">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https://asi.ru/investclimate/models/docs/%D0%A0%D0%B0%D1%81%D0%BF%D0%BE%D1%80%D1 %8F%D0%B6%D0%B5%D0%BD%D0%B8%D0%B5%20%D0%9F%D1%80%D0%B0%D0%B2%D0%B8%D1%82%D0%B5%D0%BB%D1%8C%D1%81%D1%82%D0%B2%D0%B0%20%D0%A0%D0%A4%20%E2%84%96147-%D1%80%20%D0%BE%D1%82%2031.01.17.pdf</w:t>
      </w:r>
    </w:p>
  </w:footnote>
  <w:footnote w:id="28">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https://asi.ru/investclimate/models/</w:t>
      </w:r>
    </w:p>
  </w:footnote>
  <w:footnote w:id="29">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http://mart.gov.by/sites/mart/home/activities/antimonopoly/actual-info/page-12411.html</w:t>
      </w:r>
    </w:p>
  </w:footnote>
  <w:footnote w:id="30">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https://online.zakon.kz/Document/?doc id=32607741</w:t>
      </w:r>
    </w:p>
  </w:footnote>
  <w:footnote w:id="31">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http://www.akorda.kz/ru/addresses/addresses_of president/poslanie-prezidenta-respubliki-kazahstan-nmazarbaeva-narodu-kazahstana-31-yanvarya-2017-g</w:t>
      </w:r>
    </w:p>
  </w:footnote>
  <w:footnote w:id="32">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https://www.garant.ru/hotlaw/federal/1156441/</w:t>
      </w:r>
    </w:p>
  </w:footnote>
  <w:footnote w:id="33">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http://karelia.fas.gov.ru/analytic/10433</w:t>
      </w:r>
    </w:p>
  </w:footnote>
  <w:footnote w:id="34">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http://government.ru/docs/31081/</w:t>
      </w:r>
    </w:p>
  </w:footnote>
  <w:footnote w:id="35">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https://www.panorama.am/ru/news/2017/1 l/09/%D0%9F%Dl%80%D0%B0%D0%B2%D0%B8%Dl%82%D0%B5% D0%BB%D 1 %8C%D 1 %81 %D 1 %82%D0%B2%D0%BE- %D0%90%D 1 %80%D0%BC%D0%B5%D0%BD%D0%B 8%D0%B 8- %D0%B3%D0%BE%D 1 %81 %D 1 %83%D0%B4%DQ%B0%D 1 %80%D 1 %81 %D 1 %82%D0%B2%D0%B5%D0%B D%D0%BD%DQ%BE-%D1%87%D0%B0%D 1 %81 %D 1 %82%D0%BD%D0%BE%D0%B5- %D0%BF%D0%B0%D 1 %80%D 1 %82%D0%BD%D0%B5%D 1 %80%D 1 %81 %D 1 %82%D0%B2%D0%BE/1862998</w:t>
      </w:r>
    </w:p>
  </w:footnote>
  <w:footnote w:id="36">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http://pppbelarus.by/files/images/docs/NIS_16.10.2017compressed.pdf</w:t>
      </w:r>
    </w:p>
  </w:footnote>
  <w:footnote w:id="37">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https://www.zakon.kz/4888652-doklad-ministra-natsionalnoy-ekonomiki.html</w:t>
      </w:r>
    </w:p>
  </w:footnote>
  <w:footnote w:id="38">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http://economy.gov.kz/ru/pages/popravki-v-zakonodatelstvo-po-voprosam-gchp</w:t>
      </w:r>
    </w:p>
  </w:footnote>
  <w:footnote w:id="39">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http://cbd.minjust.gov.kg/act/view/ru-ru/98559</w:t>
      </w:r>
    </w:p>
  </w:footnote>
  <w:footnote w:id="40">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http://www.gov.kg/?p=92452&amp;lang=ru</w:t>
      </w:r>
    </w:p>
  </w:footnote>
  <w:footnote w:id="41">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http://p3week.ru/images/2017/1.pdf</w:t>
      </w:r>
    </w:p>
  </w:footnote>
  <w:footnote w:id="42">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http://p3week.ru/images/2017/2.pdf</w:t>
      </w:r>
    </w:p>
  </w:footnote>
  <w:footnote w:id="43">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http://pppcenter.ru/proektyi-czentra/ezhegodnyij-doklad-o-razvitii-sferyi-gchp.html</w:t>
      </w:r>
    </w:p>
  </w:footnote>
  <w:footnote w:id="44">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http://pppcenter.ru/assets/files/reliz_21092017.pdf</w:t>
      </w:r>
    </w:p>
  </w:footnote>
  <w:footnote w:id="45">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http://www.eurasiancommission.org/ru/act/finpol/dobd/ppp/Documents/Evrazes_Book-2017 А4 Web.pdf</w:t>
      </w:r>
    </w:p>
  </w:footnote>
  <w:footnote w:id="46">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http://www.economy.gov.by/uploads/files/gos-progr-2016-2020/Programma.pdf</w:t>
      </w:r>
    </w:p>
  </w:footnote>
  <w:footnote w:id="47">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http://www.pravo.by/document/?guid=3871&amp;р0=р30900255</w:t>
      </w:r>
    </w:p>
  </w:footnote>
  <w:footnote w:id="48">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http://belarp.by/ru/state-help/garanty</w:t>
      </w:r>
    </w:p>
  </w:footnote>
  <w:footnote w:id="49">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http://economy.gov.kz/ru/pages/standart-gosudarstvennoy-uslugi-predostavlenie-garantiy-po-kreditam-subektov-chastnogo</w:t>
      </w:r>
    </w:p>
  </w:footnote>
  <w:footnote w:id="50">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rPr>
        <w:t xml:space="preserve"> </w:t>
      </w:r>
      <w:r w:rsidRPr="008E2A4F">
        <w:rPr>
          <w:rFonts w:ascii="Sylfaen" w:hAnsi="Sylfaen"/>
          <w:color w:val="0070C0"/>
          <w:sz w:val="20"/>
          <w:szCs w:val="20"/>
          <w:u w:val="single"/>
        </w:rPr>
        <w:t>https://www.damu.kz/content/files/EzhenedelniyOtchetPoSostoyaniyuNa26122016g.pdf</w:t>
      </w:r>
    </w:p>
  </w:footnote>
  <w:footnote w:id="51">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https://www.damu.kz/2371</w:t>
      </w:r>
    </w:p>
  </w:footnote>
  <w:footnote w:id="52">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https://damu.kz/dorozhnaya-karta-biznesa-2020/ezhenedelnye-dannye-o-khode-realizatsii-programmy-dorozhnaya-karta-biznesa-2020/</w:t>
      </w:r>
    </w:p>
  </w:footnote>
  <w:footnote w:id="53">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https://prz..enbek.gov.kz/ru/node/5865</w:t>
      </w:r>
    </w:p>
  </w:footnote>
  <w:footnote w:id="54">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https://www.damu.kz/25648</w:t>
      </w:r>
    </w:p>
  </w:footnote>
  <w:footnote w:id="55">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http://gf.kg/about/tseli/</w:t>
      </w:r>
    </w:p>
  </w:footnote>
  <w:footnote w:id="56">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http://mineconom.gov.kg/index.php?option=com content&amp;view=category&amp;layout=blog&amp;id=2&amp;Itemid=149&amp;lang=ru&amp; limitstart=5</w:t>
      </w:r>
    </w:p>
  </w:footnote>
  <w:footnote w:id="57">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http://gf.kg/about/informatsiya-po-vydannym-gara/</w:t>
      </w:r>
    </w:p>
  </w:footnote>
  <w:footnote w:id="58">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http://tass.ru/ekonomika/4844390</w:t>
      </w:r>
    </w:p>
  </w:footnote>
  <w:footnote w:id="59">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http://newsarmenia.am/news/koshelek/ami-novosti-armeniya-i-tsentrobank-initsiirovali-sovmestnyy-proekt-po-finansovoy-gramotnosti/</w:t>
      </w:r>
    </w:p>
  </w:footnote>
  <w:footnote w:id="60">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http://www.gov.kg/?p=77010&amp;lang=ru</w:t>
      </w:r>
    </w:p>
  </w:footnote>
  <w:footnote w:id="61">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http://www.fsa.kg/wp-content/uploads/2016/02/%D0%9A%D0%BE%D0%BD%D1%86%D0%B5%D0%BF%D1 %86% D0%B8%D1%8F-%D1%80%D0%B0%D0%B7%D0%B2%D0%B8%D1%82%D0%B8%D1%8F- %D1%86%D0%B5%D0%BD%D0%BD%D1%8B%D1%85-%D0%B1%D1%83%D0%BC%D0%B0%D0%B3- %D0%B2-%D0%9A%D0%A0-%D0%BD%D0%B0-%D0%BF%D0%B5%D1%80%D0%B8%D0%BE%D0%B4- %D0%B4%D0%BE-2018-%D0%B3%DQ%BE%D0%B4%D0%B0.pdf</w:t>
      </w:r>
    </w:p>
  </w:footnote>
  <w:footnote w:id="62">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https://www.cbr.ru/finmarket/projects/projects_ka/</w:t>
      </w:r>
    </w:p>
  </w:footnote>
  <w:footnote w:id="63">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https://www.cbr.ru/finmarket/develop/</w:t>
      </w:r>
    </w:p>
  </w:footnote>
  <w:footnote w:id="64">
    <w:p w:rsidR="00D65F9B" w:rsidRPr="008E2A4F" w:rsidRDefault="00D65F9B" w:rsidP="008E2A4F">
      <w:pPr>
        <w:jc w:val="both"/>
        <w:rPr>
          <w:rFonts w:ascii="Sylfaen" w:hAnsi="Sylfaen"/>
          <w:color w:val="0070C0"/>
          <w:sz w:val="20"/>
          <w:szCs w:val="20"/>
          <w:u w:val="single"/>
        </w:rPr>
      </w:pPr>
      <w:r w:rsidRPr="00D65F9B">
        <w:rPr>
          <w:rFonts w:ascii="Sylfaen" w:hAnsi="Sylfaen"/>
          <w:color w:val="auto"/>
          <w:sz w:val="20"/>
          <w:szCs w:val="20"/>
          <w:u w:val="single"/>
          <w:vertAlign w:val="superscript"/>
        </w:rPr>
        <w:footnoteRef/>
      </w:r>
      <w:r w:rsidRPr="00D65F9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https://eabr.org/projects/eabr/</w:t>
      </w:r>
    </w:p>
  </w:footnote>
  <w:footnote w:id="65">
    <w:p w:rsidR="00D65F9B" w:rsidRPr="008E2A4F" w:rsidRDefault="00D65F9B" w:rsidP="008E2A4F">
      <w:pPr>
        <w:pStyle w:val="FootnoteText"/>
        <w:jc w:val="both"/>
        <w:rPr>
          <w:rFonts w:ascii="Sylfaen" w:hAnsi="Sylfaen"/>
          <w:color w:val="0070C0"/>
          <w:u w:val="single"/>
        </w:rPr>
      </w:pPr>
      <w:r w:rsidRPr="00D65F9B">
        <w:rPr>
          <w:rStyle w:val="FootnoteReference"/>
          <w:rFonts w:ascii="Sylfaen" w:hAnsi="Sylfaen"/>
          <w:color w:val="auto"/>
          <w:u w:val="single"/>
        </w:rPr>
        <w:footnoteRef/>
      </w:r>
      <w:r w:rsidRPr="008E2A4F">
        <w:rPr>
          <w:rFonts w:ascii="Sylfaen" w:hAnsi="Sylfaen"/>
          <w:color w:val="0070C0"/>
          <w:u w:val="single"/>
        </w:rPr>
        <w:t xml:space="preserve"> http://www.eurasiancommission.org/ru/nae/news/Pages/8-12-2017-2.aspx</w:t>
      </w:r>
    </w:p>
  </w:footnote>
  <w:footnote w:id="66">
    <w:p w:rsidR="00D65F9B" w:rsidRPr="008E2A4F" w:rsidRDefault="00D65F9B" w:rsidP="008E2A4F">
      <w:pPr>
        <w:pStyle w:val="FootnoteText"/>
        <w:jc w:val="both"/>
        <w:rPr>
          <w:rFonts w:ascii="Sylfaen" w:hAnsi="Sylfaen"/>
          <w:color w:val="0070C0"/>
          <w:u w:val="single"/>
          <w:lang w:val="en-US"/>
        </w:rPr>
      </w:pPr>
      <w:r w:rsidRPr="00D65F9B">
        <w:rPr>
          <w:rStyle w:val="FootnoteReference"/>
          <w:rFonts w:ascii="Sylfaen" w:hAnsi="Sylfaen"/>
          <w:color w:val="auto"/>
          <w:u w:val="single"/>
        </w:rPr>
        <w:footnoteRef/>
      </w:r>
      <w:r w:rsidRPr="008E2A4F">
        <w:rPr>
          <w:rFonts w:ascii="Sylfaen" w:hAnsi="Sylfaen"/>
          <w:color w:val="0070C0"/>
          <w:u w:val="single"/>
        </w:rPr>
        <w:t xml:space="preserve"> http://apec-center.ru/wp-content/uploads/2017/12/%D0%9C%D0%A111 monitoring RASC-RFTA.pdf</w:t>
      </w:r>
    </w:p>
  </w:footnote>
  <w:footnote w:id="67">
    <w:p w:rsidR="00D65F9B" w:rsidRPr="008E2A4F" w:rsidRDefault="00D65F9B" w:rsidP="008E2A4F">
      <w:pPr>
        <w:pStyle w:val="FootnoteText"/>
        <w:jc w:val="both"/>
        <w:rPr>
          <w:rFonts w:ascii="Sylfaen" w:hAnsi="Sylfaen"/>
          <w:color w:val="0070C0"/>
          <w:u w:val="single"/>
        </w:rPr>
      </w:pPr>
      <w:r w:rsidRPr="00D65F9B">
        <w:rPr>
          <w:rStyle w:val="FootnoteReference"/>
          <w:rFonts w:ascii="Sylfaen" w:hAnsi="Sylfaen"/>
          <w:color w:val="auto"/>
          <w:u w:val="single"/>
        </w:rPr>
        <w:footnoteRef/>
      </w:r>
      <w:r w:rsidRPr="00D65F9B">
        <w:rPr>
          <w:rFonts w:ascii="Sylfaen" w:hAnsi="Sylfaen"/>
          <w:color w:val="auto"/>
          <w:u w:val="single"/>
        </w:rPr>
        <w:t xml:space="preserve"> </w:t>
      </w:r>
      <w:r w:rsidRPr="008E2A4F">
        <w:rPr>
          <w:rFonts w:ascii="Sylfaen" w:hAnsi="Sylfaen"/>
          <w:color w:val="0070C0"/>
          <w:u w:val="single"/>
        </w:rPr>
        <w:t>https://tele</w:t>
      </w:r>
      <w:r w:rsidRPr="008E2A4F">
        <w:rPr>
          <w:rFonts w:ascii="Sylfaen" w:hAnsi="Sylfaen"/>
          <w:color w:val="0070C0"/>
          <w:u w:val="single"/>
          <w:lang w:val="en-US"/>
        </w:rPr>
        <w:t>g</w:t>
      </w:r>
      <w:r w:rsidRPr="008E2A4F">
        <w:rPr>
          <w:rFonts w:ascii="Sylfaen" w:hAnsi="Sylfaen"/>
          <w:color w:val="0070C0"/>
          <w:u w:val="single"/>
        </w:rPr>
        <w:t>raf.b</w:t>
      </w:r>
      <w:r w:rsidRPr="008E2A4F">
        <w:rPr>
          <w:rFonts w:ascii="Sylfaen" w:hAnsi="Sylfaen"/>
          <w:color w:val="0070C0"/>
          <w:u w:val="single"/>
          <w:lang w:val="en-US"/>
        </w:rPr>
        <w:t>y</w:t>
      </w:r>
      <w:r w:rsidRPr="008E2A4F">
        <w:rPr>
          <w:rFonts w:ascii="Sylfaen" w:hAnsi="Sylfaen"/>
          <w:color w:val="0070C0"/>
          <w:u w:val="single"/>
        </w:rPr>
        <w:t>/2017/12/12/376015-bela</w:t>
      </w:r>
      <w:r w:rsidRPr="008E2A4F">
        <w:rPr>
          <w:rFonts w:ascii="Sylfaen" w:hAnsi="Sylfaen"/>
          <w:color w:val="0070C0"/>
          <w:u w:val="single"/>
          <w:lang w:val="en-US"/>
        </w:rPr>
        <w:t>ru</w:t>
      </w:r>
      <w:r w:rsidRPr="008E2A4F">
        <w:rPr>
          <w:rFonts w:ascii="Sylfaen" w:hAnsi="Sylfaen"/>
          <w:color w:val="0070C0"/>
          <w:u w:val="single"/>
        </w:rPr>
        <w:t>s-stala-bli</w:t>
      </w:r>
      <w:r w:rsidRPr="008E2A4F">
        <w:rPr>
          <w:rFonts w:ascii="Sylfaen" w:hAnsi="Sylfaen"/>
          <w:color w:val="0070C0"/>
          <w:u w:val="single"/>
          <w:lang w:val="en-US"/>
        </w:rPr>
        <w:t>j</w:t>
      </w:r>
      <w:r w:rsidRPr="008E2A4F">
        <w:rPr>
          <w:rFonts w:ascii="Sylfaen" w:hAnsi="Sylfaen"/>
          <w:color w:val="0070C0"/>
          <w:u w:val="single"/>
        </w:rPr>
        <w:t>e-k-vstupleniyu-v-vto</w:t>
      </w:r>
    </w:p>
  </w:footnote>
  <w:footnote w:id="68">
    <w:p w:rsidR="00D65F9B" w:rsidRPr="008E2A4F" w:rsidRDefault="00D65F9B" w:rsidP="008E2A4F">
      <w:pPr>
        <w:pStyle w:val="FootnoteText"/>
        <w:jc w:val="both"/>
        <w:rPr>
          <w:rFonts w:ascii="Sylfaen" w:hAnsi="Sylfaen"/>
          <w:color w:val="0070C0"/>
          <w:u w:val="single"/>
        </w:rPr>
      </w:pPr>
      <w:r w:rsidRPr="00D65F9B">
        <w:rPr>
          <w:rStyle w:val="FootnoteReference"/>
          <w:rFonts w:ascii="Sylfaen" w:hAnsi="Sylfaen"/>
          <w:color w:val="auto"/>
          <w:u w:val="single"/>
        </w:rPr>
        <w:footnoteRef/>
      </w:r>
      <w:r w:rsidRPr="008E2A4F">
        <w:rPr>
          <w:rFonts w:ascii="Sylfaen" w:hAnsi="Sylfaen"/>
          <w:color w:val="0070C0"/>
          <w:u w:val="single"/>
        </w:rPr>
        <w:t xml:space="preserve"> http://www.eximgarant.by/press/news/306.html</w:t>
      </w:r>
    </w:p>
  </w:footnote>
  <w:footnote w:id="69">
    <w:p w:rsidR="00D65F9B" w:rsidRPr="008E2A4F" w:rsidRDefault="00D65F9B" w:rsidP="008E2A4F">
      <w:pPr>
        <w:pStyle w:val="FootnoteText"/>
        <w:jc w:val="both"/>
        <w:rPr>
          <w:rFonts w:ascii="Sylfaen" w:hAnsi="Sylfaen"/>
          <w:color w:val="0070C0"/>
          <w:u w:val="single"/>
        </w:rPr>
      </w:pPr>
      <w:r w:rsidRPr="00D65F9B">
        <w:rPr>
          <w:rStyle w:val="FootnoteReference"/>
          <w:rFonts w:ascii="Sylfaen" w:hAnsi="Sylfaen"/>
          <w:color w:val="auto"/>
          <w:u w:val="single"/>
        </w:rPr>
        <w:footnoteRef/>
      </w:r>
      <w:r w:rsidRPr="008E2A4F">
        <w:rPr>
          <w:rFonts w:ascii="Sylfaen" w:hAnsi="Sylfaen"/>
          <w:color w:val="0070C0"/>
          <w:u w:val="single"/>
        </w:rPr>
        <w:t xml:space="preserve"> http:// </w:t>
      </w:r>
      <w:r w:rsidRPr="008E2A4F">
        <w:rPr>
          <w:rFonts w:ascii="Sylfaen" w:hAnsi="Sylfaen"/>
          <w:color w:val="0070C0"/>
          <w:u w:val="single"/>
          <w:lang w:val="en-US"/>
        </w:rPr>
        <w:t>economy.gov.kz/sites/default/files/pa</w:t>
      </w:r>
      <w:r w:rsidRPr="008E2A4F">
        <w:rPr>
          <w:rFonts w:ascii="Sylfaen" w:hAnsi="Sylfaen"/>
          <w:color w:val="0070C0"/>
          <w:u w:val="single"/>
        </w:rPr>
        <w:t xml:space="preserve">ges/nes rk </w:t>
      </w:r>
      <w:r w:rsidRPr="008E2A4F">
        <w:rPr>
          <w:rFonts w:ascii="Sylfaen" w:hAnsi="Sylfaen"/>
          <w:color w:val="0070C0"/>
          <w:u w:val="single"/>
          <w:lang w:val="en-US"/>
        </w:rPr>
        <w:t>n</w:t>
      </w:r>
      <w:r w:rsidRPr="008E2A4F">
        <w:rPr>
          <w:rFonts w:ascii="Sylfaen" w:hAnsi="Sylfaen"/>
          <w:color w:val="0070C0"/>
          <w:u w:val="single"/>
        </w:rPr>
        <w:t>а_2018-2022 rus.docx</w:t>
      </w:r>
    </w:p>
  </w:footnote>
  <w:footnote w:id="70">
    <w:p w:rsidR="00D65F9B" w:rsidRPr="008E2A4F" w:rsidRDefault="00D65F9B" w:rsidP="008E2A4F">
      <w:pPr>
        <w:pStyle w:val="FootnoteText"/>
        <w:jc w:val="both"/>
        <w:rPr>
          <w:rFonts w:ascii="Sylfaen" w:hAnsi="Sylfaen"/>
          <w:color w:val="0070C0"/>
          <w:u w:val="single"/>
        </w:rPr>
      </w:pPr>
      <w:r w:rsidRPr="00521BFB">
        <w:rPr>
          <w:rStyle w:val="FootnoteReference"/>
          <w:rFonts w:ascii="Sylfaen" w:hAnsi="Sylfaen"/>
          <w:color w:val="auto"/>
          <w:u w:val="single"/>
        </w:rPr>
        <w:footnoteRef/>
      </w:r>
      <w:r w:rsidRPr="00521BFB">
        <w:rPr>
          <w:rFonts w:ascii="Sylfaen" w:hAnsi="Sylfaen"/>
          <w:color w:val="auto"/>
          <w:u w:val="single"/>
        </w:rPr>
        <w:t xml:space="preserve"> </w:t>
      </w:r>
      <w:r w:rsidRPr="008E2A4F">
        <w:rPr>
          <w:rFonts w:ascii="Sylfaen" w:hAnsi="Sylfaen"/>
          <w:color w:val="0070C0"/>
          <w:u w:val="single"/>
        </w:rPr>
        <w:t>http://cci.kg/news/1/2193.html</w:t>
      </w:r>
    </w:p>
  </w:footnote>
  <w:footnote w:id="71">
    <w:p w:rsidR="00D65F9B" w:rsidRPr="008E2A4F" w:rsidRDefault="00D65F9B" w:rsidP="008E2A4F">
      <w:pPr>
        <w:pStyle w:val="FootnoteText"/>
        <w:jc w:val="both"/>
        <w:rPr>
          <w:rFonts w:ascii="Sylfaen" w:hAnsi="Sylfaen"/>
          <w:color w:val="0070C0"/>
          <w:u w:val="single"/>
        </w:rPr>
      </w:pPr>
      <w:r w:rsidRPr="00521BFB">
        <w:rPr>
          <w:rStyle w:val="FootnoteReference"/>
          <w:rFonts w:ascii="Sylfaen" w:hAnsi="Sylfaen"/>
          <w:color w:val="auto"/>
          <w:u w:val="single"/>
        </w:rPr>
        <w:footnoteRef/>
      </w:r>
      <w:r w:rsidRPr="00521BFB">
        <w:rPr>
          <w:rFonts w:ascii="Sylfaen" w:hAnsi="Sylfaen"/>
          <w:color w:val="auto"/>
          <w:u w:val="single"/>
        </w:rPr>
        <w:t xml:space="preserve"> </w:t>
      </w:r>
      <w:r w:rsidRPr="008E2A4F">
        <w:rPr>
          <w:rFonts w:ascii="Sylfaen" w:hAnsi="Sylfaen"/>
          <w:color w:val="0070C0"/>
          <w:u w:val="single"/>
        </w:rPr>
        <w:t>http://government.ru/projects/selection/651/</w:t>
      </w:r>
    </w:p>
  </w:footnote>
  <w:footnote w:id="72">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http://static.government.ru/media/files/Gm80bGAY20PjlszROuP3rQVF82r3eJVc.pdf</w:t>
      </w:r>
    </w:p>
  </w:footnote>
  <w:footnote w:id="73">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521BFB">
        <w:rPr>
          <w:rFonts w:ascii="Sylfaen" w:hAnsi="Sylfaen"/>
          <w:color w:val="auto"/>
          <w:sz w:val="20"/>
          <w:szCs w:val="20"/>
          <w:u w:val="single"/>
        </w:rPr>
        <w:t xml:space="preserve"> </w:t>
      </w:r>
      <w:r w:rsidRPr="008E2A4F">
        <w:rPr>
          <w:rFonts w:ascii="Sylfaen" w:hAnsi="Sylfaen"/>
          <w:color w:val="0070C0"/>
          <w:sz w:val="20"/>
          <w:szCs w:val="20"/>
          <w:u w:val="single"/>
        </w:rPr>
        <w:t>http://eurasiancenter.ru/news/20171116/1004456967.html</w:t>
      </w:r>
    </w:p>
  </w:footnote>
  <w:footnote w:id="74">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521BFB">
        <w:rPr>
          <w:rFonts w:ascii="Sylfaen" w:hAnsi="Sylfaen"/>
          <w:color w:val="auto"/>
          <w:sz w:val="20"/>
          <w:szCs w:val="20"/>
          <w:u w:val="single"/>
          <w:vertAlign w:val="superscript"/>
        </w:rPr>
        <w:t xml:space="preserve"> </w:t>
      </w:r>
      <w:r w:rsidRPr="008E2A4F">
        <w:rPr>
          <w:rFonts w:ascii="Sylfaen" w:hAnsi="Sylfaen"/>
          <w:color w:val="0070C0"/>
          <w:sz w:val="20"/>
          <w:szCs w:val="20"/>
          <w:u w:val="single"/>
        </w:rPr>
        <w:t>http://www.eurasiancommission.org/ru/act/tam_sotr/dep tamoj_zak/Pages/hot.aspx</w:t>
      </w:r>
    </w:p>
  </w:footnote>
  <w:footnote w:id="75">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http://www.petekamutner.am/mdNews.aspx?ntname=mdOfficialNews&amp;nid=4475</w:t>
      </w:r>
    </w:p>
  </w:footnote>
  <w:footnote w:id="76">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http://www.minfin.gov.kz/irj/go/km/docs/documents/%D0%9C%D0%B8%D0%BD%Dl%84%D0%B8% D0%BD ne w/%D0% А1 %D0%BE%D0%B 1 %D 1 %8B%D 1 %82%D0%B 8%D 1 %8F/%D0%9D%D0%BE%D0%B2%D0%BE%D 1 %81%Dl%82%D0%B8/ru/2093f64f-9a59-3510-5cb6-f78c906ed447.xml</w:t>
      </w:r>
    </w:p>
  </w:footnote>
  <w:footnote w:id="77">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http://www.customs.ru/index.php?option=com content&amp;view=article&amp;id=25512&amp;Itemid=2727</w:t>
      </w:r>
    </w:p>
  </w:footnote>
  <w:footnote w:id="78">
    <w:p w:rsidR="00D65F9B" w:rsidRPr="008E2A4F" w:rsidRDefault="00D65F9B" w:rsidP="008E2A4F">
      <w:pPr>
        <w:jc w:val="both"/>
        <w:rPr>
          <w:rFonts w:ascii="Sylfaen" w:hAnsi="Sylfaen"/>
          <w:color w:val="0070C0"/>
          <w:sz w:val="20"/>
          <w:szCs w:val="20"/>
          <w:u w:val="single"/>
        </w:rPr>
      </w:pPr>
      <w:r w:rsidRPr="00521BFB">
        <w:rPr>
          <w:rFonts w:ascii="Sylfaen" w:hAnsi="Sylfaen"/>
          <w:color w:val="auto"/>
          <w:sz w:val="20"/>
          <w:szCs w:val="20"/>
          <w:u w:val="single"/>
          <w:vertAlign w:val="superscript"/>
        </w:rPr>
        <w:footnoteRef/>
      </w:r>
      <w:r w:rsidRPr="008E2A4F">
        <w:rPr>
          <w:rFonts w:ascii="Sylfaen" w:hAnsi="Sylfaen"/>
          <w:color w:val="0070C0"/>
          <w:sz w:val="20"/>
          <w:szCs w:val="20"/>
          <w:u w:val="single"/>
        </w:rPr>
        <w:t xml:space="preserve"> http://docs.eaeunion.org/docs/ru-ru/01414891/cncd 25092017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E70"/>
    <w:rsid w:val="000008E7"/>
    <w:rsid w:val="00000B84"/>
    <w:rsid w:val="00001DAE"/>
    <w:rsid w:val="00007467"/>
    <w:rsid w:val="000078C5"/>
    <w:rsid w:val="00011148"/>
    <w:rsid w:val="00013392"/>
    <w:rsid w:val="000167F4"/>
    <w:rsid w:val="00016B3F"/>
    <w:rsid w:val="00017198"/>
    <w:rsid w:val="00017732"/>
    <w:rsid w:val="00021509"/>
    <w:rsid w:val="00021664"/>
    <w:rsid w:val="000220B1"/>
    <w:rsid w:val="00023583"/>
    <w:rsid w:val="0002786E"/>
    <w:rsid w:val="00030827"/>
    <w:rsid w:val="00034686"/>
    <w:rsid w:val="000414E3"/>
    <w:rsid w:val="000415D2"/>
    <w:rsid w:val="000450EB"/>
    <w:rsid w:val="0004750A"/>
    <w:rsid w:val="00051CB1"/>
    <w:rsid w:val="00054F50"/>
    <w:rsid w:val="00055374"/>
    <w:rsid w:val="00055DBC"/>
    <w:rsid w:val="00056FB7"/>
    <w:rsid w:val="00060B45"/>
    <w:rsid w:val="00060D12"/>
    <w:rsid w:val="000630F4"/>
    <w:rsid w:val="00063D60"/>
    <w:rsid w:val="000713B2"/>
    <w:rsid w:val="00071954"/>
    <w:rsid w:val="00071D59"/>
    <w:rsid w:val="00074BC2"/>
    <w:rsid w:val="00075A43"/>
    <w:rsid w:val="00076D9C"/>
    <w:rsid w:val="00081B84"/>
    <w:rsid w:val="0008202A"/>
    <w:rsid w:val="000828F6"/>
    <w:rsid w:val="0008312F"/>
    <w:rsid w:val="00084946"/>
    <w:rsid w:val="00084A9C"/>
    <w:rsid w:val="00084D0A"/>
    <w:rsid w:val="00084F1E"/>
    <w:rsid w:val="000853F1"/>
    <w:rsid w:val="00092855"/>
    <w:rsid w:val="00096816"/>
    <w:rsid w:val="00097A13"/>
    <w:rsid w:val="000A0F6A"/>
    <w:rsid w:val="000A3182"/>
    <w:rsid w:val="000A3B15"/>
    <w:rsid w:val="000B440B"/>
    <w:rsid w:val="000B4E89"/>
    <w:rsid w:val="000B6F78"/>
    <w:rsid w:val="000C05BB"/>
    <w:rsid w:val="000C3AFA"/>
    <w:rsid w:val="000C603C"/>
    <w:rsid w:val="000C764A"/>
    <w:rsid w:val="000D16CC"/>
    <w:rsid w:val="000D1CC7"/>
    <w:rsid w:val="000D1CD5"/>
    <w:rsid w:val="000D2D2D"/>
    <w:rsid w:val="000D38B6"/>
    <w:rsid w:val="000D49CD"/>
    <w:rsid w:val="000D57CE"/>
    <w:rsid w:val="000D6779"/>
    <w:rsid w:val="000E10E6"/>
    <w:rsid w:val="000E22E5"/>
    <w:rsid w:val="000E325C"/>
    <w:rsid w:val="000F04F4"/>
    <w:rsid w:val="000F1678"/>
    <w:rsid w:val="000F23A9"/>
    <w:rsid w:val="000F37AB"/>
    <w:rsid w:val="000F4613"/>
    <w:rsid w:val="000F635B"/>
    <w:rsid w:val="000F6F62"/>
    <w:rsid w:val="000F7C15"/>
    <w:rsid w:val="00105159"/>
    <w:rsid w:val="00106F5D"/>
    <w:rsid w:val="00107352"/>
    <w:rsid w:val="00110AC5"/>
    <w:rsid w:val="00113286"/>
    <w:rsid w:val="001206FD"/>
    <w:rsid w:val="00121914"/>
    <w:rsid w:val="00134748"/>
    <w:rsid w:val="00135B92"/>
    <w:rsid w:val="001403B5"/>
    <w:rsid w:val="00141EC6"/>
    <w:rsid w:val="00142F94"/>
    <w:rsid w:val="0014382F"/>
    <w:rsid w:val="00145AE4"/>
    <w:rsid w:val="0014648E"/>
    <w:rsid w:val="00146EF4"/>
    <w:rsid w:val="00150D87"/>
    <w:rsid w:val="00153AA2"/>
    <w:rsid w:val="00153D2B"/>
    <w:rsid w:val="00164F0A"/>
    <w:rsid w:val="00167FEA"/>
    <w:rsid w:val="00170B62"/>
    <w:rsid w:val="00172AED"/>
    <w:rsid w:val="00174AC7"/>
    <w:rsid w:val="00174C7B"/>
    <w:rsid w:val="00175BCF"/>
    <w:rsid w:val="001761DD"/>
    <w:rsid w:val="001816C9"/>
    <w:rsid w:val="00181A22"/>
    <w:rsid w:val="0018290A"/>
    <w:rsid w:val="00187955"/>
    <w:rsid w:val="00191755"/>
    <w:rsid w:val="001919DD"/>
    <w:rsid w:val="001921AE"/>
    <w:rsid w:val="00195374"/>
    <w:rsid w:val="001A1E88"/>
    <w:rsid w:val="001A4D9C"/>
    <w:rsid w:val="001A611D"/>
    <w:rsid w:val="001B0F8A"/>
    <w:rsid w:val="001B3648"/>
    <w:rsid w:val="001B3649"/>
    <w:rsid w:val="001B3BE0"/>
    <w:rsid w:val="001B53D8"/>
    <w:rsid w:val="001C021F"/>
    <w:rsid w:val="001C0F96"/>
    <w:rsid w:val="001C29F0"/>
    <w:rsid w:val="001C5937"/>
    <w:rsid w:val="001C6E9B"/>
    <w:rsid w:val="001C7CA6"/>
    <w:rsid w:val="001C7EEB"/>
    <w:rsid w:val="001D14C4"/>
    <w:rsid w:val="001D23F9"/>
    <w:rsid w:val="001D4034"/>
    <w:rsid w:val="001D7106"/>
    <w:rsid w:val="001D73AB"/>
    <w:rsid w:val="001D76B4"/>
    <w:rsid w:val="001E50E3"/>
    <w:rsid w:val="001E6A2A"/>
    <w:rsid w:val="001E7B7C"/>
    <w:rsid w:val="001F00B1"/>
    <w:rsid w:val="001F083E"/>
    <w:rsid w:val="001F3ABC"/>
    <w:rsid w:val="001F4388"/>
    <w:rsid w:val="001F53FA"/>
    <w:rsid w:val="001F6CD2"/>
    <w:rsid w:val="001F79A8"/>
    <w:rsid w:val="00201815"/>
    <w:rsid w:val="00201C00"/>
    <w:rsid w:val="0020334B"/>
    <w:rsid w:val="002045F8"/>
    <w:rsid w:val="00205A9E"/>
    <w:rsid w:val="00206EAA"/>
    <w:rsid w:val="00206F61"/>
    <w:rsid w:val="00207056"/>
    <w:rsid w:val="00211C6E"/>
    <w:rsid w:val="00211D36"/>
    <w:rsid w:val="00212AD5"/>
    <w:rsid w:val="00213EE2"/>
    <w:rsid w:val="0021443C"/>
    <w:rsid w:val="00216553"/>
    <w:rsid w:val="00217C61"/>
    <w:rsid w:val="00226DD4"/>
    <w:rsid w:val="0023259A"/>
    <w:rsid w:val="00232770"/>
    <w:rsid w:val="0023336F"/>
    <w:rsid w:val="00234534"/>
    <w:rsid w:val="00236B27"/>
    <w:rsid w:val="00236F33"/>
    <w:rsid w:val="00242A8E"/>
    <w:rsid w:val="00247C0B"/>
    <w:rsid w:val="00250361"/>
    <w:rsid w:val="0025055C"/>
    <w:rsid w:val="0025073B"/>
    <w:rsid w:val="0025093D"/>
    <w:rsid w:val="00255A6C"/>
    <w:rsid w:val="00257AD5"/>
    <w:rsid w:val="00263968"/>
    <w:rsid w:val="00266637"/>
    <w:rsid w:val="002666D9"/>
    <w:rsid w:val="00267E35"/>
    <w:rsid w:val="002707E3"/>
    <w:rsid w:val="00273126"/>
    <w:rsid w:val="002737CC"/>
    <w:rsid w:val="002750CB"/>
    <w:rsid w:val="00275C15"/>
    <w:rsid w:val="002816AC"/>
    <w:rsid w:val="00283925"/>
    <w:rsid w:val="00284303"/>
    <w:rsid w:val="00286E7A"/>
    <w:rsid w:val="00287763"/>
    <w:rsid w:val="002877B2"/>
    <w:rsid w:val="002A0710"/>
    <w:rsid w:val="002A11D7"/>
    <w:rsid w:val="002A175E"/>
    <w:rsid w:val="002A33C5"/>
    <w:rsid w:val="002A36C5"/>
    <w:rsid w:val="002A3EC8"/>
    <w:rsid w:val="002A4C35"/>
    <w:rsid w:val="002A5F9E"/>
    <w:rsid w:val="002B2F2A"/>
    <w:rsid w:val="002C0D12"/>
    <w:rsid w:val="002C4F65"/>
    <w:rsid w:val="002D0036"/>
    <w:rsid w:val="002D184B"/>
    <w:rsid w:val="002D1E96"/>
    <w:rsid w:val="002D230B"/>
    <w:rsid w:val="002D24DB"/>
    <w:rsid w:val="002D2BA4"/>
    <w:rsid w:val="002D3FE6"/>
    <w:rsid w:val="002D45D6"/>
    <w:rsid w:val="002D49A9"/>
    <w:rsid w:val="002D4D67"/>
    <w:rsid w:val="002D6365"/>
    <w:rsid w:val="002D7964"/>
    <w:rsid w:val="002F35B5"/>
    <w:rsid w:val="002F56F1"/>
    <w:rsid w:val="002F5E53"/>
    <w:rsid w:val="002F7602"/>
    <w:rsid w:val="00300AE1"/>
    <w:rsid w:val="00301343"/>
    <w:rsid w:val="00302424"/>
    <w:rsid w:val="00302E05"/>
    <w:rsid w:val="00305A4A"/>
    <w:rsid w:val="00307DA9"/>
    <w:rsid w:val="00313E3B"/>
    <w:rsid w:val="00314F66"/>
    <w:rsid w:val="0031649C"/>
    <w:rsid w:val="00316722"/>
    <w:rsid w:val="00317B04"/>
    <w:rsid w:val="00317CE7"/>
    <w:rsid w:val="003209BF"/>
    <w:rsid w:val="0032101E"/>
    <w:rsid w:val="00323CDC"/>
    <w:rsid w:val="0032420B"/>
    <w:rsid w:val="00325715"/>
    <w:rsid w:val="00325C6A"/>
    <w:rsid w:val="003279B5"/>
    <w:rsid w:val="00330303"/>
    <w:rsid w:val="003330FC"/>
    <w:rsid w:val="00334E03"/>
    <w:rsid w:val="00337E57"/>
    <w:rsid w:val="003402F4"/>
    <w:rsid w:val="00341E6A"/>
    <w:rsid w:val="00342B19"/>
    <w:rsid w:val="003439DB"/>
    <w:rsid w:val="0034722C"/>
    <w:rsid w:val="00350DF0"/>
    <w:rsid w:val="00351225"/>
    <w:rsid w:val="003515C7"/>
    <w:rsid w:val="003529B6"/>
    <w:rsid w:val="003541FE"/>
    <w:rsid w:val="0035442A"/>
    <w:rsid w:val="0035523E"/>
    <w:rsid w:val="003574D4"/>
    <w:rsid w:val="003600FA"/>
    <w:rsid w:val="00361C62"/>
    <w:rsid w:val="0036410B"/>
    <w:rsid w:val="00367874"/>
    <w:rsid w:val="0037065A"/>
    <w:rsid w:val="00372C9B"/>
    <w:rsid w:val="00373133"/>
    <w:rsid w:val="003748F3"/>
    <w:rsid w:val="00374B1F"/>
    <w:rsid w:val="00374CEF"/>
    <w:rsid w:val="00375D35"/>
    <w:rsid w:val="00376E8F"/>
    <w:rsid w:val="003804E4"/>
    <w:rsid w:val="003818E6"/>
    <w:rsid w:val="003824C4"/>
    <w:rsid w:val="0038380F"/>
    <w:rsid w:val="0038644F"/>
    <w:rsid w:val="003868CB"/>
    <w:rsid w:val="00387AB6"/>
    <w:rsid w:val="00392C7C"/>
    <w:rsid w:val="00393D64"/>
    <w:rsid w:val="0039438B"/>
    <w:rsid w:val="003945E0"/>
    <w:rsid w:val="00395BEF"/>
    <w:rsid w:val="0039680E"/>
    <w:rsid w:val="003A0AA2"/>
    <w:rsid w:val="003A1670"/>
    <w:rsid w:val="003A2680"/>
    <w:rsid w:val="003A2A3D"/>
    <w:rsid w:val="003A2EAF"/>
    <w:rsid w:val="003A3E70"/>
    <w:rsid w:val="003A4641"/>
    <w:rsid w:val="003A6F97"/>
    <w:rsid w:val="003B231B"/>
    <w:rsid w:val="003B2F73"/>
    <w:rsid w:val="003B3363"/>
    <w:rsid w:val="003C43D8"/>
    <w:rsid w:val="003D2C41"/>
    <w:rsid w:val="003D3680"/>
    <w:rsid w:val="003D38E1"/>
    <w:rsid w:val="003D6B2F"/>
    <w:rsid w:val="003D765F"/>
    <w:rsid w:val="003E0EF2"/>
    <w:rsid w:val="003E5A53"/>
    <w:rsid w:val="003E5CA1"/>
    <w:rsid w:val="003E674D"/>
    <w:rsid w:val="003F0873"/>
    <w:rsid w:val="003F1062"/>
    <w:rsid w:val="003F1402"/>
    <w:rsid w:val="003F303F"/>
    <w:rsid w:val="003F3731"/>
    <w:rsid w:val="00400D6F"/>
    <w:rsid w:val="00401FBF"/>
    <w:rsid w:val="004027AE"/>
    <w:rsid w:val="00403B75"/>
    <w:rsid w:val="004042A8"/>
    <w:rsid w:val="00405584"/>
    <w:rsid w:val="00412355"/>
    <w:rsid w:val="00413C24"/>
    <w:rsid w:val="00414527"/>
    <w:rsid w:val="00415C90"/>
    <w:rsid w:val="004223A4"/>
    <w:rsid w:val="00422EAF"/>
    <w:rsid w:val="00422FC2"/>
    <w:rsid w:val="00423390"/>
    <w:rsid w:val="004235AD"/>
    <w:rsid w:val="004241F5"/>
    <w:rsid w:val="00424336"/>
    <w:rsid w:val="00424AA0"/>
    <w:rsid w:val="00424BCE"/>
    <w:rsid w:val="00427684"/>
    <w:rsid w:val="00427AFB"/>
    <w:rsid w:val="0043373D"/>
    <w:rsid w:val="00433EFC"/>
    <w:rsid w:val="004405AA"/>
    <w:rsid w:val="00440CD3"/>
    <w:rsid w:val="004417C4"/>
    <w:rsid w:val="00441AEC"/>
    <w:rsid w:val="0044348C"/>
    <w:rsid w:val="00446D0D"/>
    <w:rsid w:val="004540F6"/>
    <w:rsid w:val="00454F26"/>
    <w:rsid w:val="00457E99"/>
    <w:rsid w:val="0046363B"/>
    <w:rsid w:val="00464433"/>
    <w:rsid w:val="0047390A"/>
    <w:rsid w:val="004742FE"/>
    <w:rsid w:val="00474D15"/>
    <w:rsid w:val="00475D7B"/>
    <w:rsid w:val="0047605A"/>
    <w:rsid w:val="00477B73"/>
    <w:rsid w:val="00477DC6"/>
    <w:rsid w:val="00480710"/>
    <w:rsid w:val="00480901"/>
    <w:rsid w:val="00486A57"/>
    <w:rsid w:val="0048701D"/>
    <w:rsid w:val="004915B2"/>
    <w:rsid w:val="00491C02"/>
    <w:rsid w:val="0049312A"/>
    <w:rsid w:val="00494105"/>
    <w:rsid w:val="00497D70"/>
    <w:rsid w:val="004A0F62"/>
    <w:rsid w:val="004A2E0E"/>
    <w:rsid w:val="004A5113"/>
    <w:rsid w:val="004A51A4"/>
    <w:rsid w:val="004B28BA"/>
    <w:rsid w:val="004B758B"/>
    <w:rsid w:val="004C2C82"/>
    <w:rsid w:val="004C33CB"/>
    <w:rsid w:val="004C5A37"/>
    <w:rsid w:val="004D066E"/>
    <w:rsid w:val="004D1564"/>
    <w:rsid w:val="004D3193"/>
    <w:rsid w:val="004D358A"/>
    <w:rsid w:val="004D4E4D"/>
    <w:rsid w:val="004E22F3"/>
    <w:rsid w:val="004E27CB"/>
    <w:rsid w:val="004E46DF"/>
    <w:rsid w:val="004E74CC"/>
    <w:rsid w:val="004E7CA3"/>
    <w:rsid w:val="004F0724"/>
    <w:rsid w:val="004F273E"/>
    <w:rsid w:val="004F3AA6"/>
    <w:rsid w:val="004F55F2"/>
    <w:rsid w:val="00503F0B"/>
    <w:rsid w:val="00504831"/>
    <w:rsid w:val="00505F8B"/>
    <w:rsid w:val="00507FEA"/>
    <w:rsid w:val="00510242"/>
    <w:rsid w:val="005119BE"/>
    <w:rsid w:val="00512FFF"/>
    <w:rsid w:val="005144D1"/>
    <w:rsid w:val="005165F8"/>
    <w:rsid w:val="005179D3"/>
    <w:rsid w:val="005205F8"/>
    <w:rsid w:val="00520925"/>
    <w:rsid w:val="00521BFB"/>
    <w:rsid w:val="00522105"/>
    <w:rsid w:val="0052235A"/>
    <w:rsid w:val="00523E6F"/>
    <w:rsid w:val="005272E4"/>
    <w:rsid w:val="005355A0"/>
    <w:rsid w:val="0053795B"/>
    <w:rsid w:val="005417A6"/>
    <w:rsid w:val="0054473B"/>
    <w:rsid w:val="00547D40"/>
    <w:rsid w:val="00552750"/>
    <w:rsid w:val="00552B1D"/>
    <w:rsid w:val="005541D7"/>
    <w:rsid w:val="005549BA"/>
    <w:rsid w:val="00556714"/>
    <w:rsid w:val="00557547"/>
    <w:rsid w:val="00557BC4"/>
    <w:rsid w:val="0056239F"/>
    <w:rsid w:val="005631D2"/>
    <w:rsid w:val="00563B4F"/>
    <w:rsid w:val="00566245"/>
    <w:rsid w:val="005672A3"/>
    <w:rsid w:val="005700C2"/>
    <w:rsid w:val="00577A2C"/>
    <w:rsid w:val="00577E42"/>
    <w:rsid w:val="00584830"/>
    <w:rsid w:val="00585C9A"/>
    <w:rsid w:val="00586978"/>
    <w:rsid w:val="005877E2"/>
    <w:rsid w:val="00587CDE"/>
    <w:rsid w:val="005910A1"/>
    <w:rsid w:val="00595428"/>
    <w:rsid w:val="00596770"/>
    <w:rsid w:val="00596B5D"/>
    <w:rsid w:val="005A0496"/>
    <w:rsid w:val="005A1946"/>
    <w:rsid w:val="005A332A"/>
    <w:rsid w:val="005A46FF"/>
    <w:rsid w:val="005A6458"/>
    <w:rsid w:val="005B1CC0"/>
    <w:rsid w:val="005B34ED"/>
    <w:rsid w:val="005B51B1"/>
    <w:rsid w:val="005B571E"/>
    <w:rsid w:val="005B748F"/>
    <w:rsid w:val="005C05FA"/>
    <w:rsid w:val="005C53EC"/>
    <w:rsid w:val="005C5BB4"/>
    <w:rsid w:val="005D3F57"/>
    <w:rsid w:val="005D6FC9"/>
    <w:rsid w:val="005E0EA7"/>
    <w:rsid w:val="005E138F"/>
    <w:rsid w:val="005E1985"/>
    <w:rsid w:val="005E2FC9"/>
    <w:rsid w:val="005E57F3"/>
    <w:rsid w:val="005E6CC2"/>
    <w:rsid w:val="005F6A42"/>
    <w:rsid w:val="005F790A"/>
    <w:rsid w:val="005F7D7E"/>
    <w:rsid w:val="00606293"/>
    <w:rsid w:val="00614976"/>
    <w:rsid w:val="00617D7E"/>
    <w:rsid w:val="00621619"/>
    <w:rsid w:val="00622F1E"/>
    <w:rsid w:val="006231EC"/>
    <w:rsid w:val="0062445E"/>
    <w:rsid w:val="00624555"/>
    <w:rsid w:val="006245F7"/>
    <w:rsid w:val="00625D09"/>
    <w:rsid w:val="00637B11"/>
    <w:rsid w:val="006433F4"/>
    <w:rsid w:val="00643A45"/>
    <w:rsid w:val="00644AA3"/>
    <w:rsid w:val="0064592F"/>
    <w:rsid w:val="00645D2A"/>
    <w:rsid w:val="00646034"/>
    <w:rsid w:val="00647E9D"/>
    <w:rsid w:val="00651749"/>
    <w:rsid w:val="00653204"/>
    <w:rsid w:val="00653962"/>
    <w:rsid w:val="00653CF5"/>
    <w:rsid w:val="00653E1F"/>
    <w:rsid w:val="00655DCD"/>
    <w:rsid w:val="006613DC"/>
    <w:rsid w:val="0066145D"/>
    <w:rsid w:val="00664B67"/>
    <w:rsid w:val="006713CA"/>
    <w:rsid w:val="00671F47"/>
    <w:rsid w:val="006722A3"/>
    <w:rsid w:val="00674CD0"/>
    <w:rsid w:val="00674FB6"/>
    <w:rsid w:val="00680774"/>
    <w:rsid w:val="00681BA3"/>
    <w:rsid w:val="0068333F"/>
    <w:rsid w:val="00684C03"/>
    <w:rsid w:val="00686922"/>
    <w:rsid w:val="006919FC"/>
    <w:rsid w:val="006947B9"/>
    <w:rsid w:val="0069647E"/>
    <w:rsid w:val="006A0558"/>
    <w:rsid w:val="006A3DF9"/>
    <w:rsid w:val="006A3F3D"/>
    <w:rsid w:val="006A4472"/>
    <w:rsid w:val="006A4E6C"/>
    <w:rsid w:val="006B12B8"/>
    <w:rsid w:val="006B143B"/>
    <w:rsid w:val="006B2A2D"/>
    <w:rsid w:val="006B4197"/>
    <w:rsid w:val="006B48DB"/>
    <w:rsid w:val="006B4A3C"/>
    <w:rsid w:val="006B60E2"/>
    <w:rsid w:val="006B681C"/>
    <w:rsid w:val="006C4F65"/>
    <w:rsid w:val="006C63F6"/>
    <w:rsid w:val="006C6BE7"/>
    <w:rsid w:val="006C74EA"/>
    <w:rsid w:val="006C7DD3"/>
    <w:rsid w:val="006C7F1B"/>
    <w:rsid w:val="006D444E"/>
    <w:rsid w:val="006D7259"/>
    <w:rsid w:val="006E2229"/>
    <w:rsid w:val="006E3A3E"/>
    <w:rsid w:val="006E667C"/>
    <w:rsid w:val="006E6DD3"/>
    <w:rsid w:val="006F0582"/>
    <w:rsid w:val="006F2107"/>
    <w:rsid w:val="006F2AC1"/>
    <w:rsid w:val="006F498F"/>
    <w:rsid w:val="006F75C3"/>
    <w:rsid w:val="00700BBA"/>
    <w:rsid w:val="0070168F"/>
    <w:rsid w:val="00701BA6"/>
    <w:rsid w:val="00704047"/>
    <w:rsid w:val="007048CB"/>
    <w:rsid w:val="0070607B"/>
    <w:rsid w:val="00706FDC"/>
    <w:rsid w:val="0071006A"/>
    <w:rsid w:val="007116A1"/>
    <w:rsid w:val="0071385F"/>
    <w:rsid w:val="00713DFC"/>
    <w:rsid w:val="0071603A"/>
    <w:rsid w:val="0071751F"/>
    <w:rsid w:val="00723F4F"/>
    <w:rsid w:val="00724025"/>
    <w:rsid w:val="00724219"/>
    <w:rsid w:val="00726D59"/>
    <w:rsid w:val="00727D7B"/>
    <w:rsid w:val="00727EEE"/>
    <w:rsid w:val="007306A9"/>
    <w:rsid w:val="00731647"/>
    <w:rsid w:val="00731AB2"/>
    <w:rsid w:val="00733742"/>
    <w:rsid w:val="0073423A"/>
    <w:rsid w:val="007348BC"/>
    <w:rsid w:val="00735672"/>
    <w:rsid w:val="007405F2"/>
    <w:rsid w:val="00740FF6"/>
    <w:rsid w:val="00752365"/>
    <w:rsid w:val="00753A04"/>
    <w:rsid w:val="007545F6"/>
    <w:rsid w:val="007548FB"/>
    <w:rsid w:val="007555F6"/>
    <w:rsid w:val="00755C9D"/>
    <w:rsid w:val="00755EEC"/>
    <w:rsid w:val="007565AF"/>
    <w:rsid w:val="00757B7C"/>
    <w:rsid w:val="00760469"/>
    <w:rsid w:val="00762BFF"/>
    <w:rsid w:val="007637F1"/>
    <w:rsid w:val="0076465E"/>
    <w:rsid w:val="00764A74"/>
    <w:rsid w:val="00765E5B"/>
    <w:rsid w:val="007700EE"/>
    <w:rsid w:val="0077182C"/>
    <w:rsid w:val="00771C48"/>
    <w:rsid w:val="00772C29"/>
    <w:rsid w:val="0077471B"/>
    <w:rsid w:val="0077548A"/>
    <w:rsid w:val="007759B9"/>
    <w:rsid w:val="00776481"/>
    <w:rsid w:val="00777552"/>
    <w:rsid w:val="00787353"/>
    <w:rsid w:val="0079001B"/>
    <w:rsid w:val="0079219C"/>
    <w:rsid w:val="007927C7"/>
    <w:rsid w:val="007936DA"/>
    <w:rsid w:val="00794893"/>
    <w:rsid w:val="007A1494"/>
    <w:rsid w:val="007A2FA4"/>
    <w:rsid w:val="007A4B85"/>
    <w:rsid w:val="007A50A8"/>
    <w:rsid w:val="007A5FA1"/>
    <w:rsid w:val="007B30F3"/>
    <w:rsid w:val="007C5EB5"/>
    <w:rsid w:val="007C62E0"/>
    <w:rsid w:val="007C6563"/>
    <w:rsid w:val="007C70BD"/>
    <w:rsid w:val="007C7A8F"/>
    <w:rsid w:val="007D4261"/>
    <w:rsid w:val="007D5053"/>
    <w:rsid w:val="007D5660"/>
    <w:rsid w:val="007D57D1"/>
    <w:rsid w:val="007D5E0E"/>
    <w:rsid w:val="007D6035"/>
    <w:rsid w:val="007D6961"/>
    <w:rsid w:val="007D795D"/>
    <w:rsid w:val="007E211D"/>
    <w:rsid w:val="007E28CD"/>
    <w:rsid w:val="007E2A8A"/>
    <w:rsid w:val="007E2F80"/>
    <w:rsid w:val="007E36D3"/>
    <w:rsid w:val="007F2B76"/>
    <w:rsid w:val="007F78A3"/>
    <w:rsid w:val="00805AF8"/>
    <w:rsid w:val="008117CC"/>
    <w:rsid w:val="00811CC3"/>
    <w:rsid w:val="00812234"/>
    <w:rsid w:val="0082055B"/>
    <w:rsid w:val="00820C19"/>
    <w:rsid w:val="00821E6D"/>
    <w:rsid w:val="0082328A"/>
    <w:rsid w:val="00823E1E"/>
    <w:rsid w:val="00824265"/>
    <w:rsid w:val="00832556"/>
    <w:rsid w:val="00834E26"/>
    <w:rsid w:val="00837385"/>
    <w:rsid w:val="0083786F"/>
    <w:rsid w:val="008379BE"/>
    <w:rsid w:val="008433EE"/>
    <w:rsid w:val="0084434E"/>
    <w:rsid w:val="00855278"/>
    <w:rsid w:val="00857B1C"/>
    <w:rsid w:val="00860441"/>
    <w:rsid w:val="008631BE"/>
    <w:rsid w:val="0086551D"/>
    <w:rsid w:val="00867C38"/>
    <w:rsid w:val="008714C0"/>
    <w:rsid w:val="0087744A"/>
    <w:rsid w:val="00877A88"/>
    <w:rsid w:val="00880191"/>
    <w:rsid w:val="008814C9"/>
    <w:rsid w:val="008835FC"/>
    <w:rsid w:val="00883A12"/>
    <w:rsid w:val="008848FE"/>
    <w:rsid w:val="00890429"/>
    <w:rsid w:val="00891182"/>
    <w:rsid w:val="008925FC"/>
    <w:rsid w:val="0089303C"/>
    <w:rsid w:val="0089447C"/>
    <w:rsid w:val="00894EDB"/>
    <w:rsid w:val="0089532C"/>
    <w:rsid w:val="00895C14"/>
    <w:rsid w:val="0089698A"/>
    <w:rsid w:val="00896C34"/>
    <w:rsid w:val="00897F6E"/>
    <w:rsid w:val="008A1075"/>
    <w:rsid w:val="008A33B7"/>
    <w:rsid w:val="008A7338"/>
    <w:rsid w:val="008A7DA2"/>
    <w:rsid w:val="008B05C7"/>
    <w:rsid w:val="008B2BEB"/>
    <w:rsid w:val="008B4872"/>
    <w:rsid w:val="008B6416"/>
    <w:rsid w:val="008B7425"/>
    <w:rsid w:val="008C0CD8"/>
    <w:rsid w:val="008C1B99"/>
    <w:rsid w:val="008C2526"/>
    <w:rsid w:val="008C27A8"/>
    <w:rsid w:val="008C4F45"/>
    <w:rsid w:val="008C6469"/>
    <w:rsid w:val="008D385A"/>
    <w:rsid w:val="008D419A"/>
    <w:rsid w:val="008D7660"/>
    <w:rsid w:val="008E1F2D"/>
    <w:rsid w:val="008E2A4F"/>
    <w:rsid w:val="008E3190"/>
    <w:rsid w:val="008E4CD9"/>
    <w:rsid w:val="008E61E4"/>
    <w:rsid w:val="008E667B"/>
    <w:rsid w:val="008E6AD1"/>
    <w:rsid w:val="008F1F38"/>
    <w:rsid w:val="008F256C"/>
    <w:rsid w:val="008F3EF7"/>
    <w:rsid w:val="008F6296"/>
    <w:rsid w:val="008F71CC"/>
    <w:rsid w:val="00900AA7"/>
    <w:rsid w:val="0090101C"/>
    <w:rsid w:val="009016AE"/>
    <w:rsid w:val="00901A5C"/>
    <w:rsid w:val="00901C45"/>
    <w:rsid w:val="009021B7"/>
    <w:rsid w:val="00902D53"/>
    <w:rsid w:val="00903435"/>
    <w:rsid w:val="00904C86"/>
    <w:rsid w:val="009105C2"/>
    <w:rsid w:val="0091160C"/>
    <w:rsid w:val="00914DDC"/>
    <w:rsid w:val="0091620F"/>
    <w:rsid w:val="00916E56"/>
    <w:rsid w:val="009259B3"/>
    <w:rsid w:val="00926099"/>
    <w:rsid w:val="0092654C"/>
    <w:rsid w:val="009300F0"/>
    <w:rsid w:val="009304E1"/>
    <w:rsid w:val="0093235C"/>
    <w:rsid w:val="00932D64"/>
    <w:rsid w:val="00932E78"/>
    <w:rsid w:val="00933551"/>
    <w:rsid w:val="00935F52"/>
    <w:rsid w:val="0094023E"/>
    <w:rsid w:val="009410D0"/>
    <w:rsid w:val="00941AA1"/>
    <w:rsid w:val="009428E6"/>
    <w:rsid w:val="0094307A"/>
    <w:rsid w:val="00944378"/>
    <w:rsid w:val="00944968"/>
    <w:rsid w:val="009477CA"/>
    <w:rsid w:val="00947C9E"/>
    <w:rsid w:val="00951860"/>
    <w:rsid w:val="00954855"/>
    <w:rsid w:val="00954F7A"/>
    <w:rsid w:val="00956119"/>
    <w:rsid w:val="009604D0"/>
    <w:rsid w:val="0096131F"/>
    <w:rsid w:val="00961532"/>
    <w:rsid w:val="0096262E"/>
    <w:rsid w:val="00963522"/>
    <w:rsid w:val="0097100E"/>
    <w:rsid w:val="00974498"/>
    <w:rsid w:val="00977121"/>
    <w:rsid w:val="009778B4"/>
    <w:rsid w:val="0098208F"/>
    <w:rsid w:val="0098530D"/>
    <w:rsid w:val="00985B83"/>
    <w:rsid w:val="00987765"/>
    <w:rsid w:val="009923AA"/>
    <w:rsid w:val="009940F7"/>
    <w:rsid w:val="00996DF3"/>
    <w:rsid w:val="00997D5E"/>
    <w:rsid w:val="009A3F37"/>
    <w:rsid w:val="009A4151"/>
    <w:rsid w:val="009A6668"/>
    <w:rsid w:val="009B70C1"/>
    <w:rsid w:val="009B7902"/>
    <w:rsid w:val="009C0501"/>
    <w:rsid w:val="009C09D4"/>
    <w:rsid w:val="009C38BD"/>
    <w:rsid w:val="009C3AA0"/>
    <w:rsid w:val="009C4A1B"/>
    <w:rsid w:val="009D1317"/>
    <w:rsid w:val="009D3898"/>
    <w:rsid w:val="009D3C7E"/>
    <w:rsid w:val="009D5E52"/>
    <w:rsid w:val="009D60BE"/>
    <w:rsid w:val="009E31DB"/>
    <w:rsid w:val="009E368D"/>
    <w:rsid w:val="009E3F28"/>
    <w:rsid w:val="009E6E16"/>
    <w:rsid w:val="009E79F2"/>
    <w:rsid w:val="00A002EE"/>
    <w:rsid w:val="00A003EC"/>
    <w:rsid w:val="00A01822"/>
    <w:rsid w:val="00A01B38"/>
    <w:rsid w:val="00A04C01"/>
    <w:rsid w:val="00A04C08"/>
    <w:rsid w:val="00A101BF"/>
    <w:rsid w:val="00A1063F"/>
    <w:rsid w:val="00A12F89"/>
    <w:rsid w:val="00A131C7"/>
    <w:rsid w:val="00A13443"/>
    <w:rsid w:val="00A1412C"/>
    <w:rsid w:val="00A150D5"/>
    <w:rsid w:val="00A155AA"/>
    <w:rsid w:val="00A15C48"/>
    <w:rsid w:val="00A20597"/>
    <w:rsid w:val="00A217C0"/>
    <w:rsid w:val="00A22539"/>
    <w:rsid w:val="00A22DFC"/>
    <w:rsid w:val="00A244C8"/>
    <w:rsid w:val="00A27210"/>
    <w:rsid w:val="00A27ACA"/>
    <w:rsid w:val="00A30DC7"/>
    <w:rsid w:val="00A32E9A"/>
    <w:rsid w:val="00A34190"/>
    <w:rsid w:val="00A3478A"/>
    <w:rsid w:val="00A35403"/>
    <w:rsid w:val="00A37F2D"/>
    <w:rsid w:val="00A417EC"/>
    <w:rsid w:val="00A41E93"/>
    <w:rsid w:val="00A43F6B"/>
    <w:rsid w:val="00A44336"/>
    <w:rsid w:val="00A447B5"/>
    <w:rsid w:val="00A45D42"/>
    <w:rsid w:val="00A47872"/>
    <w:rsid w:val="00A47BE4"/>
    <w:rsid w:val="00A52A30"/>
    <w:rsid w:val="00A532F8"/>
    <w:rsid w:val="00A54159"/>
    <w:rsid w:val="00A559EE"/>
    <w:rsid w:val="00A56D38"/>
    <w:rsid w:val="00A57B30"/>
    <w:rsid w:val="00A6005B"/>
    <w:rsid w:val="00A614A6"/>
    <w:rsid w:val="00A61691"/>
    <w:rsid w:val="00A678AF"/>
    <w:rsid w:val="00A738D6"/>
    <w:rsid w:val="00A73CA1"/>
    <w:rsid w:val="00A762EE"/>
    <w:rsid w:val="00A766AA"/>
    <w:rsid w:val="00A76C88"/>
    <w:rsid w:val="00A771D0"/>
    <w:rsid w:val="00A80CC7"/>
    <w:rsid w:val="00A8142E"/>
    <w:rsid w:val="00A8216F"/>
    <w:rsid w:val="00A85309"/>
    <w:rsid w:val="00A87899"/>
    <w:rsid w:val="00A87BE0"/>
    <w:rsid w:val="00A90C9D"/>
    <w:rsid w:val="00A918FF"/>
    <w:rsid w:val="00A91CD5"/>
    <w:rsid w:val="00A92211"/>
    <w:rsid w:val="00A9223E"/>
    <w:rsid w:val="00A92436"/>
    <w:rsid w:val="00A97FBF"/>
    <w:rsid w:val="00AA0423"/>
    <w:rsid w:val="00AA047D"/>
    <w:rsid w:val="00AA2BA8"/>
    <w:rsid w:val="00AA53AC"/>
    <w:rsid w:val="00AA7269"/>
    <w:rsid w:val="00AA7C7E"/>
    <w:rsid w:val="00AA7CD0"/>
    <w:rsid w:val="00AB004F"/>
    <w:rsid w:val="00AB0DFB"/>
    <w:rsid w:val="00AB1663"/>
    <w:rsid w:val="00AB2AC3"/>
    <w:rsid w:val="00AB3A68"/>
    <w:rsid w:val="00AB3B6E"/>
    <w:rsid w:val="00AC23F2"/>
    <w:rsid w:val="00AC2834"/>
    <w:rsid w:val="00AC3DD2"/>
    <w:rsid w:val="00AC63D7"/>
    <w:rsid w:val="00AD046C"/>
    <w:rsid w:val="00AD232B"/>
    <w:rsid w:val="00AD39B4"/>
    <w:rsid w:val="00AD3A40"/>
    <w:rsid w:val="00AD5D53"/>
    <w:rsid w:val="00AD6CD4"/>
    <w:rsid w:val="00AD7D5E"/>
    <w:rsid w:val="00AE0828"/>
    <w:rsid w:val="00AE15BD"/>
    <w:rsid w:val="00AE3894"/>
    <w:rsid w:val="00AE47A1"/>
    <w:rsid w:val="00AE6CD8"/>
    <w:rsid w:val="00AE79D0"/>
    <w:rsid w:val="00AF6491"/>
    <w:rsid w:val="00AF6B4B"/>
    <w:rsid w:val="00AF7BC5"/>
    <w:rsid w:val="00B0135F"/>
    <w:rsid w:val="00B01550"/>
    <w:rsid w:val="00B01C97"/>
    <w:rsid w:val="00B02136"/>
    <w:rsid w:val="00B03BA0"/>
    <w:rsid w:val="00B0448C"/>
    <w:rsid w:val="00B04535"/>
    <w:rsid w:val="00B04D38"/>
    <w:rsid w:val="00B0525F"/>
    <w:rsid w:val="00B0554C"/>
    <w:rsid w:val="00B059E6"/>
    <w:rsid w:val="00B067E2"/>
    <w:rsid w:val="00B075C2"/>
    <w:rsid w:val="00B10EF2"/>
    <w:rsid w:val="00B16942"/>
    <w:rsid w:val="00B20D04"/>
    <w:rsid w:val="00B226E5"/>
    <w:rsid w:val="00B255EA"/>
    <w:rsid w:val="00B25D2D"/>
    <w:rsid w:val="00B268DA"/>
    <w:rsid w:val="00B32FD6"/>
    <w:rsid w:val="00B333E9"/>
    <w:rsid w:val="00B35D65"/>
    <w:rsid w:val="00B35EEA"/>
    <w:rsid w:val="00B36827"/>
    <w:rsid w:val="00B36901"/>
    <w:rsid w:val="00B36B2C"/>
    <w:rsid w:val="00B40636"/>
    <w:rsid w:val="00B41D89"/>
    <w:rsid w:val="00B45468"/>
    <w:rsid w:val="00B50495"/>
    <w:rsid w:val="00B50C17"/>
    <w:rsid w:val="00B539E0"/>
    <w:rsid w:val="00B5587B"/>
    <w:rsid w:val="00B559D1"/>
    <w:rsid w:val="00B57B34"/>
    <w:rsid w:val="00B62B33"/>
    <w:rsid w:val="00B63CEA"/>
    <w:rsid w:val="00B63E85"/>
    <w:rsid w:val="00B64137"/>
    <w:rsid w:val="00B70A56"/>
    <w:rsid w:val="00B72580"/>
    <w:rsid w:val="00B74E9A"/>
    <w:rsid w:val="00B81A3F"/>
    <w:rsid w:val="00B8200A"/>
    <w:rsid w:val="00B83980"/>
    <w:rsid w:val="00B83DF6"/>
    <w:rsid w:val="00B8503F"/>
    <w:rsid w:val="00B87D4F"/>
    <w:rsid w:val="00B90B11"/>
    <w:rsid w:val="00B96427"/>
    <w:rsid w:val="00B96E9D"/>
    <w:rsid w:val="00BA1A70"/>
    <w:rsid w:val="00BA2A39"/>
    <w:rsid w:val="00BA36C9"/>
    <w:rsid w:val="00BA463C"/>
    <w:rsid w:val="00BA4B6A"/>
    <w:rsid w:val="00BA6B68"/>
    <w:rsid w:val="00BA7EEB"/>
    <w:rsid w:val="00BB17A6"/>
    <w:rsid w:val="00BB2F35"/>
    <w:rsid w:val="00BB4BB3"/>
    <w:rsid w:val="00BB4D06"/>
    <w:rsid w:val="00BB514E"/>
    <w:rsid w:val="00BB6047"/>
    <w:rsid w:val="00BC2B16"/>
    <w:rsid w:val="00BC3904"/>
    <w:rsid w:val="00BC3B07"/>
    <w:rsid w:val="00BC44F0"/>
    <w:rsid w:val="00BC494F"/>
    <w:rsid w:val="00BC52E0"/>
    <w:rsid w:val="00BC5A03"/>
    <w:rsid w:val="00BC5FC7"/>
    <w:rsid w:val="00BC7383"/>
    <w:rsid w:val="00BD6A05"/>
    <w:rsid w:val="00BE4FB5"/>
    <w:rsid w:val="00BE733C"/>
    <w:rsid w:val="00BF0B7B"/>
    <w:rsid w:val="00BF1761"/>
    <w:rsid w:val="00BF5D26"/>
    <w:rsid w:val="00BF7BAF"/>
    <w:rsid w:val="00C0046D"/>
    <w:rsid w:val="00C0255F"/>
    <w:rsid w:val="00C042C1"/>
    <w:rsid w:val="00C045F1"/>
    <w:rsid w:val="00C105C5"/>
    <w:rsid w:val="00C126A0"/>
    <w:rsid w:val="00C14CF4"/>
    <w:rsid w:val="00C1555E"/>
    <w:rsid w:val="00C1652E"/>
    <w:rsid w:val="00C17AB7"/>
    <w:rsid w:val="00C22A92"/>
    <w:rsid w:val="00C23123"/>
    <w:rsid w:val="00C271FD"/>
    <w:rsid w:val="00C27CB0"/>
    <w:rsid w:val="00C326F2"/>
    <w:rsid w:val="00C32FB5"/>
    <w:rsid w:val="00C3380B"/>
    <w:rsid w:val="00C34DBD"/>
    <w:rsid w:val="00C35327"/>
    <w:rsid w:val="00C36DCE"/>
    <w:rsid w:val="00C376DD"/>
    <w:rsid w:val="00C421FD"/>
    <w:rsid w:val="00C42D9E"/>
    <w:rsid w:val="00C459E5"/>
    <w:rsid w:val="00C46DED"/>
    <w:rsid w:val="00C46E8E"/>
    <w:rsid w:val="00C505DC"/>
    <w:rsid w:val="00C506CB"/>
    <w:rsid w:val="00C566F4"/>
    <w:rsid w:val="00C60587"/>
    <w:rsid w:val="00C61C39"/>
    <w:rsid w:val="00C636AF"/>
    <w:rsid w:val="00C64679"/>
    <w:rsid w:val="00C67FBB"/>
    <w:rsid w:val="00C73D4E"/>
    <w:rsid w:val="00C74265"/>
    <w:rsid w:val="00C7607B"/>
    <w:rsid w:val="00C76F22"/>
    <w:rsid w:val="00C771AC"/>
    <w:rsid w:val="00C810B0"/>
    <w:rsid w:val="00C81E76"/>
    <w:rsid w:val="00C853AF"/>
    <w:rsid w:val="00C86545"/>
    <w:rsid w:val="00C87209"/>
    <w:rsid w:val="00C8775E"/>
    <w:rsid w:val="00C92F41"/>
    <w:rsid w:val="00C932A7"/>
    <w:rsid w:val="00C9783D"/>
    <w:rsid w:val="00CA164A"/>
    <w:rsid w:val="00CA392A"/>
    <w:rsid w:val="00CA6274"/>
    <w:rsid w:val="00CA690B"/>
    <w:rsid w:val="00CB015C"/>
    <w:rsid w:val="00CB06D5"/>
    <w:rsid w:val="00CB115B"/>
    <w:rsid w:val="00CB15AC"/>
    <w:rsid w:val="00CB1F71"/>
    <w:rsid w:val="00CB3BE1"/>
    <w:rsid w:val="00CB422A"/>
    <w:rsid w:val="00CB4492"/>
    <w:rsid w:val="00CB4BF3"/>
    <w:rsid w:val="00CB5096"/>
    <w:rsid w:val="00CB760E"/>
    <w:rsid w:val="00CC06CB"/>
    <w:rsid w:val="00CC497B"/>
    <w:rsid w:val="00CC64BA"/>
    <w:rsid w:val="00CD1F6F"/>
    <w:rsid w:val="00CD2B18"/>
    <w:rsid w:val="00CD305A"/>
    <w:rsid w:val="00CD31A4"/>
    <w:rsid w:val="00CD4AFB"/>
    <w:rsid w:val="00CD4E8C"/>
    <w:rsid w:val="00CD588E"/>
    <w:rsid w:val="00CE6ADC"/>
    <w:rsid w:val="00CF032D"/>
    <w:rsid w:val="00CF0908"/>
    <w:rsid w:val="00CF320A"/>
    <w:rsid w:val="00CF3764"/>
    <w:rsid w:val="00CF3B03"/>
    <w:rsid w:val="00CF6B3B"/>
    <w:rsid w:val="00CF6D5C"/>
    <w:rsid w:val="00CF7F1F"/>
    <w:rsid w:val="00D00139"/>
    <w:rsid w:val="00D01859"/>
    <w:rsid w:val="00D051E7"/>
    <w:rsid w:val="00D05BAE"/>
    <w:rsid w:val="00D06BC4"/>
    <w:rsid w:val="00D07B37"/>
    <w:rsid w:val="00D12576"/>
    <w:rsid w:val="00D1298D"/>
    <w:rsid w:val="00D13622"/>
    <w:rsid w:val="00D17128"/>
    <w:rsid w:val="00D20DDB"/>
    <w:rsid w:val="00D21709"/>
    <w:rsid w:val="00D22EEB"/>
    <w:rsid w:val="00D23B7D"/>
    <w:rsid w:val="00D315CD"/>
    <w:rsid w:val="00D337B2"/>
    <w:rsid w:val="00D340BE"/>
    <w:rsid w:val="00D348A6"/>
    <w:rsid w:val="00D36255"/>
    <w:rsid w:val="00D369DA"/>
    <w:rsid w:val="00D36FFF"/>
    <w:rsid w:val="00D40DC1"/>
    <w:rsid w:val="00D41371"/>
    <w:rsid w:val="00D41DCA"/>
    <w:rsid w:val="00D42BAE"/>
    <w:rsid w:val="00D42CBE"/>
    <w:rsid w:val="00D4351E"/>
    <w:rsid w:val="00D44122"/>
    <w:rsid w:val="00D45322"/>
    <w:rsid w:val="00D477BB"/>
    <w:rsid w:val="00D51618"/>
    <w:rsid w:val="00D51EA4"/>
    <w:rsid w:val="00D526F7"/>
    <w:rsid w:val="00D62865"/>
    <w:rsid w:val="00D642C5"/>
    <w:rsid w:val="00D65F9B"/>
    <w:rsid w:val="00D6609B"/>
    <w:rsid w:val="00D67476"/>
    <w:rsid w:val="00D67722"/>
    <w:rsid w:val="00D71CF3"/>
    <w:rsid w:val="00D71E47"/>
    <w:rsid w:val="00D741E8"/>
    <w:rsid w:val="00D74697"/>
    <w:rsid w:val="00D8453C"/>
    <w:rsid w:val="00D84CA6"/>
    <w:rsid w:val="00D85599"/>
    <w:rsid w:val="00D95890"/>
    <w:rsid w:val="00D96475"/>
    <w:rsid w:val="00D96F01"/>
    <w:rsid w:val="00D97C20"/>
    <w:rsid w:val="00D97FD5"/>
    <w:rsid w:val="00DA0569"/>
    <w:rsid w:val="00DA1144"/>
    <w:rsid w:val="00DA1C07"/>
    <w:rsid w:val="00DA33EC"/>
    <w:rsid w:val="00DA39E4"/>
    <w:rsid w:val="00DA7B8D"/>
    <w:rsid w:val="00DB0781"/>
    <w:rsid w:val="00DB1190"/>
    <w:rsid w:val="00DB1F62"/>
    <w:rsid w:val="00DB25E4"/>
    <w:rsid w:val="00DB71E7"/>
    <w:rsid w:val="00DC13E8"/>
    <w:rsid w:val="00DC1705"/>
    <w:rsid w:val="00DC6522"/>
    <w:rsid w:val="00DD0119"/>
    <w:rsid w:val="00DD4AF3"/>
    <w:rsid w:val="00DD5DFD"/>
    <w:rsid w:val="00DD5F8F"/>
    <w:rsid w:val="00DD66E9"/>
    <w:rsid w:val="00DD755D"/>
    <w:rsid w:val="00DD7C7B"/>
    <w:rsid w:val="00DE1B65"/>
    <w:rsid w:val="00DE2334"/>
    <w:rsid w:val="00DE2704"/>
    <w:rsid w:val="00DE51B3"/>
    <w:rsid w:val="00DE60C6"/>
    <w:rsid w:val="00DE662F"/>
    <w:rsid w:val="00DE6919"/>
    <w:rsid w:val="00DF0E4C"/>
    <w:rsid w:val="00DF401E"/>
    <w:rsid w:val="00DF46EB"/>
    <w:rsid w:val="00DF48CA"/>
    <w:rsid w:val="00DF54F2"/>
    <w:rsid w:val="00DF6ACE"/>
    <w:rsid w:val="00E01E91"/>
    <w:rsid w:val="00E02A13"/>
    <w:rsid w:val="00E03193"/>
    <w:rsid w:val="00E06474"/>
    <w:rsid w:val="00E11036"/>
    <w:rsid w:val="00E13B2D"/>
    <w:rsid w:val="00E15454"/>
    <w:rsid w:val="00E2006B"/>
    <w:rsid w:val="00E23DD0"/>
    <w:rsid w:val="00E23DDC"/>
    <w:rsid w:val="00E2440E"/>
    <w:rsid w:val="00E25E1A"/>
    <w:rsid w:val="00E2622F"/>
    <w:rsid w:val="00E27017"/>
    <w:rsid w:val="00E32E6B"/>
    <w:rsid w:val="00E34097"/>
    <w:rsid w:val="00E345A0"/>
    <w:rsid w:val="00E40B3A"/>
    <w:rsid w:val="00E40BA7"/>
    <w:rsid w:val="00E4484C"/>
    <w:rsid w:val="00E451A6"/>
    <w:rsid w:val="00E4549F"/>
    <w:rsid w:val="00E45CEB"/>
    <w:rsid w:val="00E47F1D"/>
    <w:rsid w:val="00E6053A"/>
    <w:rsid w:val="00E626E3"/>
    <w:rsid w:val="00E7729C"/>
    <w:rsid w:val="00E81322"/>
    <w:rsid w:val="00E818F0"/>
    <w:rsid w:val="00E81E00"/>
    <w:rsid w:val="00E8541F"/>
    <w:rsid w:val="00E8643D"/>
    <w:rsid w:val="00E86BEE"/>
    <w:rsid w:val="00E91795"/>
    <w:rsid w:val="00E93725"/>
    <w:rsid w:val="00EA0C7C"/>
    <w:rsid w:val="00EA11CD"/>
    <w:rsid w:val="00EA3BA5"/>
    <w:rsid w:val="00EA49A8"/>
    <w:rsid w:val="00EB027D"/>
    <w:rsid w:val="00EB2F6F"/>
    <w:rsid w:val="00EB38E6"/>
    <w:rsid w:val="00EB4988"/>
    <w:rsid w:val="00EB68D4"/>
    <w:rsid w:val="00EC4B76"/>
    <w:rsid w:val="00ED41A8"/>
    <w:rsid w:val="00ED420D"/>
    <w:rsid w:val="00ED4668"/>
    <w:rsid w:val="00ED4A67"/>
    <w:rsid w:val="00ED4FE5"/>
    <w:rsid w:val="00ED5F90"/>
    <w:rsid w:val="00ED6124"/>
    <w:rsid w:val="00ED6564"/>
    <w:rsid w:val="00EE106E"/>
    <w:rsid w:val="00EE12E2"/>
    <w:rsid w:val="00EE13C3"/>
    <w:rsid w:val="00EE175A"/>
    <w:rsid w:val="00EE1BC1"/>
    <w:rsid w:val="00EE41EF"/>
    <w:rsid w:val="00EE42FC"/>
    <w:rsid w:val="00EE669A"/>
    <w:rsid w:val="00EE6EDC"/>
    <w:rsid w:val="00EE785D"/>
    <w:rsid w:val="00EF3FF8"/>
    <w:rsid w:val="00EF59A8"/>
    <w:rsid w:val="00EF5A72"/>
    <w:rsid w:val="00EF719F"/>
    <w:rsid w:val="00EF79B7"/>
    <w:rsid w:val="00EF7F07"/>
    <w:rsid w:val="00F0082F"/>
    <w:rsid w:val="00F0278A"/>
    <w:rsid w:val="00F03E78"/>
    <w:rsid w:val="00F0591F"/>
    <w:rsid w:val="00F068DC"/>
    <w:rsid w:val="00F06F5B"/>
    <w:rsid w:val="00F0757D"/>
    <w:rsid w:val="00F07AEF"/>
    <w:rsid w:val="00F13236"/>
    <w:rsid w:val="00F13A33"/>
    <w:rsid w:val="00F200FD"/>
    <w:rsid w:val="00F24AE6"/>
    <w:rsid w:val="00F26648"/>
    <w:rsid w:val="00F27626"/>
    <w:rsid w:val="00F30E88"/>
    <w:rsid w:val="00F31B26"/>
    <w:rsid w:val="00F36419"/>
    <w:rsid w:val="00F3663D"/>
    <w:rsid w:val="00F37C56"/>
    <w:rsid w:val="00F40273"/>
    <w:rsid w:val="00F40A55"/>
    <w:rsid w:val="00F42EFB"/>
    <w:rsid w:val="00F44F83"/>
    <w:rsid w:val="00F45FEF"/>
    <w:rsid w:val="00F475BB"/>
    <w:rsid w:val="00F47A8A"/>
    <w:rsid w:val="00F537DB"/>
    <w:rsid w:val="00F5653A"/>
    <w:rsid w:val="00F57CF1"/>
    <w:rsid w:val="00F617AD"/>
    <w:rsid w:val="00F61C3D"/>
    <w:rsid w:val="00F63951"/>
    <w:rsid w:val="00F639E3"/>
    <w:rsid w:val="00F646BA"/>
    <w:rsid w:val="00F64796"/>
    <w:rsid w:val="00F64D33"/>
    <w:rsid w:val="00F664A2"/>
    <w:rsid w:val="00F67AC2"/>
    <w:rsid w:val="00F67C71"/>
    <w:rsid w:val="00F70A08"/>
    <w:rsid w:val="00F70D79"/>
    <w:rsid w:val="00F710E5"/>
    <w:rsid w:val="00F72D74"/>
    <w:rsid w:val="00F7423D"/>
    <w:rsid w:val="00F75503"/>
    <w:rsid w:val="00F82162"/>
    <w:rsid w:val="00F82290"/>
    <w:rsid w:val="00F84F55"/>
    <w:rsid w:val="00F85DAF"/>
    <w:rsid w:val="00F928C5"/>
    <w:rsid w:val="00F96ECE"/>
    <w:rsid w:val="00FA08EE"/>
    <w:rsid w:val="00FA09BE"/>
    <w:rsid w:val="00FA1976"/>
    <w:rsid w:val="00FA1AB2"/>
    <w:rsid w:val="00FA527E"/>
    <w:rsid w:val="00FA59B2"/>
    <w:rsid w:val="00FB083F"/>
    <w:rsid w:val="00FB09A1"/>
    <w:rsid w:val="00FB0F5A"/>
    <w:rsid w:val="00FB4DE1"/>
    <w:rsid w:val="00FB5429"/>
    <w:rsid w:val="00FB567C"/>
    <w:rsid w:val="00FB7BC7"/>
    <w:rsid w:val="00FB7BE9"/>
    <w:rsid w:val="00FC0235"/>
    <w:rsid w:val="00FC55BE"/>
    <w:rsid w:val="00FC6A6A"/>
    <w:rsid w:val="00FD2080"/>
    <w:rsid w:val="00FD2A02"/>
    <w:rsid w:val="00FD7135"/>
    <w:rsid w:val="00FE2B77"/>
    <w:rsid w:val="00FE4CB3"/>
    <w:rsid w:val="00FE5246"/>
    <w:rsid w:val="00FF0E2E"/>
    <w:rsid w:val="00FF38CE"/>
    <w:rsid w:val="00FF6920"/>
    <w:rsid w:val="00FF6F82"/>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3152"/>
  <w15:docId w15:val="{EAF1439F-0C07-4B14-A611-24F2B76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3E70"/>
    <w:pPr>
      <w:widowControl w:val="0"/>
      <w:spacing w:after="0" w:line="240" w:lineRule="auto"/>
    </w:pPr>
    <w:rPr>
      <w:rFonts w:ascii="Segoe UI" w:eastAsia="Segoe UI" w:hAnsi="Segoe UI" w:cs="Segoe U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3A3E70"/>
    <w:rPr>
      <w:rFonts w:ascii="Times New Roman" w:eastAsia="Times New Roman" w:hAnsi="Times New Roman" w:cs="Times New Roman"/>
      <w:b/>
      <w:bCs/>
      <w:sz w:val="32"/>
      <w:szCs w:val="32"/>
      <w:shd w:val="clear" w:color="auto" w:fill="FFFFFF"/>
    </w:rPr>
  </w:style>
  <w:style w:type="character" w:customStyle="1" w:styleId="Heading1">
    <w:name w:val="Heading #1_"/>
    <w:basedOn w:val="DefaultParagraphFont"/>
    <w:link w:val="Heading10"/>
    <w:rsid w:val="003A3E70"/>
    <w:rPr>
      <w:rFonts w:ascii="Times New Roman" w:eastAsia="Times New Roman" w:hAnsi="Times New Roman" w:cs="Times New Roman"/>
      <w:b/>
      <w:bCs/>
      <w:sz w:val="36"/>
      <w:szCs w:val="36"/>
      <w:shd w:val="clear" w:color="auto" w:fill="FFFFFF"/>
    </w:rPr>
  </w:style>
  <w:style w:type="character" w:customStyle="1" w:styleId="Tablecaption">
    <w:name w:val="Table caption_"/>
    <w:basedOn w:val="DefaultParagraphFont"/>
    <w:link w:val="Tablecaption0"/>
    <w:rsid w:val="003A3E70"/>
    <w:rPr>
      <w:rFonts w:ascii="Times New Roman" w:eastAsia="Times New Roman" w:hAnsi="Times New Roman" w:cs="Times New Roman"/>
      <w:b/>
      <w:bCs/>
      <w:sz w:val="28"/>
      <w:szCs w:val="28"/>
      <w:shd w:val="clear" w:color="auto" w:fill="FFFFFF"/>
    </w:rPr>
  </w:style>
  <w:style w:type="character" w:customStyle="1" w:styleId="TablecaptionSpacing4pt">
    <w:name w:val="Table caption + Spacing 4 pt"/>
    <w:basedOn w:val="Tablecaption"/>
    <w:rsid w:val="003A3E70"/>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rsid w:val="003A3E70"/>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3A3E7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4 pt,Spacing 2 pt"/>
    <w:basedOn w:val="Bodytext2"/>
    <w:rsid w:val="003A3E70"/>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Heading2">
    <w:name w:val="Heading #2_"/>
    <w:basedOn w:val="DefaultParagraphFont"/>
    <w:link w:val="Heading20"/>
    <w:rsid w:val="003A3E70"/>
    <w:rPr>
      <w:rFonts w:ascii="Times New Roman" w:eastAsia="Times New Roman" w:hAnsi="Times New Roman" w:cs="Times New Roman"/>
      <w:b/>
      <w:bCs/>
      <w:sz w:val="28"/>
      <w:szCs w:val="28"/>
      <w:shd w:val="clear" w:color="auto" w:fill="FFFFFF"/>
    </w:rPr>
  </w:style>
  <w:style w:type="character" w:customStyle="1" w:styleId="Heading2Spacing4pt">
    <w:name w:val="Heading #2 + Spacing 4 pt"/>
    <w:basedOn w:val="Heading2"/>
    <w:rsid w:val="003A3E70"/>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Bodytext4">
    <w:name w:val="Body text (4)_"/>
    <w:basedOn w:val="DefaultParagraphFont"/>
    <w:link w:val="Bodytext40"/>
    <w:rsid w:val="003A3E70"/>
    <w:rPr>
      <w:rFonts w:ascii="Times New Roman" w:eastAsia="Times New Roman" w:hAnsi="Times New Roman" w:cs="Times New Roman"/>
      <w:b/>
      <w:bCs/>
      <w:sz w:val="28"/>
      <w:szCs w:val="28"/>
      <w:shd w:val="clear" w:color="auto" w:fill="FFFFFF"/>
    </w:rPr>
  </w:style>
  <w:style w:type="character" w:customStyle="1" w:styleId="Bodytext5">
    <w:name w:val="Body text (5)_"/>
    <w:basedOn w:val="DefaultParagraphFont"/>
    <w:link w:val="Bodytext50"/>
    <w:rsid w:val="003A3E70"/>
    <w:rPr>
      <w:rFonts w:ascii="Times New Roman" w:eastAsia="Times New Roman" w:hAnsi="Times New Roman" w:cs="Times New Roman"/>
      <w:b/>
      <w:bCs/>
      <w:i/>
      <w:iCs/>
      <w:sz w:val="28"/>
      <w:szCs w:val="28"/>
      <w:shd w:val="clear" w:color="auto" w:fill="FFFFFF"/>
    </w:rPr>
  </w:style>
  <w:style w:type="character" w:customStyle="1" w:styleId="Bodytext6">
    <w:name w:val="Body text (6)_"/>
    <w:basedOn w:val="DefaultParagraphFont"/>
    <w:link w:val="Bodytext60"/>
    <w:rsid w:val="003A3E70"/>
    <w:rPr>
      <w:rFonts w:ascii="Times New Roman" w:eastAsia="Times New Roman" w:hAnsi="Times New Roman" w:cs="Times New Roman"/>
      <w:i/>
      <w:iCs/>
      <w:sz w:val="28"/>
      <w:szCs w:val="28"/>
      <w:shd w:val="clear" w:color="auto" w:fill="FFFFFF"/>
    </w:rPr>
  </w:style>
  <w:style w:type="character" w:customStyle="1" w:styleId="Bodytext5Tahoma">
    <w:name w:val="Body text (5) + Tahoma"/>
    <w:aliases w:val="Not Bold,Not Italic"/>
    <w:basedOn w:val="Bodytext5"/>
    <w:rsid w:val="003A3E70"/>
    <w:rPr>
      <w:rFonts w:ascii="Tahoma" w:eastAsia="Tahoma" w:hAnsi="Tahoma" w:cs="Tahoma"/>
      <w:b/>
      <w:bCs/>
      <w:i/>
      <w:iCs/>
      <w:color w:val="000000"/>
      <w:spacing w:val="0"/>
      <w:w w:val="100"/>
      <w:position w:val="0"/>
      <w:sz w:val="28"/>
      <w:szCs w:val="28"/>
      <w:shd w:val="clear" w:color="auto" w:fill="FFFFFF"/>
      <w:lang w:val="hy-AM" w:eastAsia="hy-AM" w:bidi="hy-AM"/>
    </w:rPr>
  </w:style>
  <w:style w:type="paragraph" w:customStyle="1" w:styleId="Bodytext30">
    <w:name w:val="Body text (3)"/>
    <w:basedOn w:val="Normal"/>
    <w:link w:val="Bodytext3"/>
    <w:rsid w:val="003A3E70"/>
    <w:pPr>
      <w:shd w:val="clear" w:color="auto" w:fill="FFFFFF"/>
      <w:spacing w:after="120" w:line="0" w:lineRule="atLeast"/>
      <w:jc w:val="center"/>
    </w:pPr>
    <w:rPr>
      <w:rFonts w:ascii="Times New Roman" w:eastAsia="Times New Roman" w:hAnsi="Times New Roman" w:cs="Times New Roman"/>
      <w:b/>
      <w:bCs/>
      <w:color w:val="auto"/>
      <w:sz w:val="32"/>
      <w:szCs w:val="32"/>
    </w:rPr>
  </w:style>
  <w:style w:type="paragraph" w:customStyle="1" w:styleId="Heading10">
    <w:name w:val="Heading #1"/>
    <w:basedOn w:val="Normal"/>
    <w:link w:val="Heading1"/>
    <w:rsid w:val="003A3E70"/>
    <w:pPr>
      <w:shd w:val="clear" w:color="auto" w:fill="FFFFFF"/>
      <w:spacing w:before="120" w:after="90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0">
    <w:name w:val="Table caption"/>
    <w:basedOn w:val="Normal"/>
    <w:link w:val="Tablecaption"/>
    <w:rsid w:val="003A3E70"/>
    <w:pPr>
      <w:shd w:val="clear" w:color="auto" w:fill="FFFFFF"/>
      <w:spacing w:line="0" w:lineRule="atLeast"/>
    </w:pPr>
    <w:rPr>
      <w:rFonts w:ascii="Times New Roman" w:eastAsia="Times New Roman" w:hAnsi="Times New Roman" w:cs="Times New Roman"/>
      <w:b/>
      <w:bCs/>
      <w:color w:val="auto"/>
      <w:sz w:val="28"/>
      <w:szCs w:val="28"/>
    </w:rPr>
  </w:style>
  <w:style w:type="paragraph" w:customStyle="1" w:styleId="Heading20">
    <w:name w:val="Heading #2"/>
    <w:basedOn w:val="Normal"/>
    <w:link w:val="Heading2"/>
    <w:rsid w:val="003A3E70"/>
    <w:pPr>
      <w:shd w:val="clear" w:color="auto" w:fill="FFFFFF"/>
      <w:spacing w:before="660" w:line="346" w:lineRule="exact"/>
      <w:ind w:hanging="720"/>
      <w:outlineLvl w:val="1"/>
    </w:pPr>
    <w:rPr>
      <w:rFonts w:ascii="Times New Roman" w:eastAsia="Times New Roman" w:hAnsi="Times New Roman" w:cs="Times New Roman"/>
      <w:b/>
      <w:bCs/>
      <w:color w:val="auto"/>
      <w:sz w:val="28"/>
      <w:szCs w:val="28"/>
    </w:rPr>
  </w:style>
  <w:style w:type="paragraph" w:customStyle="1" w:styleId="Bodytext40">
    <w:name w:val="Body text (4)"/>
    <w:basedOn w:val="Normal"/>
    <w:link w:val="Bodytext4"/>
    <w:rsid w:val="003A3E70"/>
    <w:pPr>
      <w:shd w:val="clear" w:color="auto" w:fill="FFFFFF"/>
      <w:spacing w:line="324" w:lineRule="exact"/>
      <w:jc w:val="center"/>
    </w:pPr>
    <w:rPr>
      <w:rFonts w:ascii="Times New Roman" w:eastAsia="Times New Roman" w:hAnsi="Times New Roman" w:cs="Times New Roman"/>
      <w:b/>
      <w:bCs/>
      <w:color w:val="auto"/>
      <w:sz w:val="28"/>
      <w:szCs w:val="28"/>
    </w:rPr>
  </w:style>
  <w:style w:type="paragraph" w:customStyle="1" w:styleId="Bodytext50">
    <w:name w:val="Body text (5)"/>
    <w:basedOn w:val="Normal"/>
    <w:link w:val="Bodytext5"/>
    <w:rsid w:val="003A3E70"/>
    <w:pPr>
      <w:shd w:val="clear" w:color="auto" w:fill="FFFFFF"/>
      <w:spacing w:before="300" w:line="324" w:lineRule="exact"/>
      <w:ind w:firstLine="700"/>
      <w:jc w:val="both"/>
    </w:pPr>
    <w:rPr>
      <w:rFonts w:ascii="Times New Roman" w:eastAsia="Times New Roman" w:hAnsi="Times New Roman" w:cs="Times New Roman"/>
      <w:b/>
      <w:bCs/>
      <w:i/>
      <w:iCs/>
      <w:color w:val="auto"/>
      <w:sz w:val="28"/>
      <w:szCs w:val="28"/>
    </w:rPr>
  </w:style>
  <w:style w:type="paragraph" w:customStyle="1" w:styleId="Bodytext60">
    <w:name w:val="Body text (6)"/>
    <w:basedOn w:val="Normal"/>
    <w:link w:val="Bodytext6"/>
    <w:rsid w:val="003A3E70"/>
    <w:pPr>
      <w:shd w:val="clear" w:color="auto" w:fill="FFFFFF"/>
      <w:spacing w:line="324" w:lineRule="exact"/>
      <w:ind w:firstLine="680"/>
      <w:jc w:val="both"/>
    </w:pPr>
    <w:rPr>
      <w:rFonts w:ascii="Times New Roman" w:eastAsia="Times New Roman" w:hAnsi="Times New Roman" w:cs="Times New Roman"/>
      <w:i/>
      <w:iCs/>
      <w:color w:val="auto"/>
      <w:sz w:val="28"/>
      <w:szCs w:val="28"/>
    </w:rPr>
  </w:style>
  <w:style w:type="paragraph" w:styleId="FootnoteText">
    <w:name w:val="footnote text"/>
    <w:basedOn w:val="Normal"/>
    <w:link w:val="FootnoteTextChar"/>
    <w:uiPriority w:val="99"/>
    <w:semiHidden/>
    <w:unhideWhenUsed/>
    <w:rsid w:val="003A3E70"/>
    <w:rPr>
      <w:sz w:val="20"/>
      <w:szCs w:val="20"/>
    </w:rPr>
  </w:style>
  <w:style w:type="character" w:customStyle="1" w:styleId="FootnoteTextChar">
    <w:name w:val="Footnote Text Char"/>
    <w:basedOn w:val="DefaultParagraphFont"/>
    <w:link w:val="FootnoteText"/>
    <w:uiPriority w:val="99"/>
    <w:semiHidden/>
    <w:rsid w:val="003A3E70"/>
    <w:rPr>
      <w:rFonts w:ascii="Segoe UI" w:eastAsia="Segoe UI" w:hAnsi="Segoe UI" w:cs="Segoe UI"/>
      <w:color w:val="000000"/>
      <w:sz w:val="20"/>
      <w:szCs w:val="20"/>
      <w:lang w:val="hy-AM" w:eastAsia="hy-AM" w:bidi="hy-AM"/>
    </w:rPr>
  </w:style>
  <w:style w:type="character" w:styleId="FootnoteReference">
    <w:name w:val="footnote reference"/>
    <w:basedOn w:val="DefaultParagraphFont"/>
    <w:uiPriority w:val="99"/>
    <w:semiHidden/>
    <w:unhideWhenUsed/>
    <w:rsid w:val="003A3E70"/>
    <w:rPr>
      <w:vertAlign w:val="superscript"/>
    </w:rPr>
  </w:style>
  <w:style w:type="paragraph" w:styleId="BalloonText">
    <w:name w:val="Balloon Text"/>
    <w:basedOn w:val="Normal"/>
    <w:link w:val="BalloonTextChar"/>
    <w:uiPriority w:val="99"/>
    <w:semiHidden/>
    <w:unhideWhenUsed/>
    <w:rsid w:val="00BC5A03"/>
    <w:rPr>
      <w:rFonts w:ascii="Tahoma" w:hAnsi="Tahoma" w:cs="Tahoma"/>
      <w:sz w:val="16"/>
      <w:szCs w:val="16"/>
    </w:rPr>
  </w:style>
  <w:style w:type="character" w:customStyle="1" w:styleId="BalloonTextChar">
    <w:name w:val="Balloon Text Char"/>
    <w:basedOn w:val="DefaultParagraphFont"/>
    <w:link w:val="BalloonText"/>
    <w:uiPriority w:val="99"/>
    <w:semiHidden/>
    <w:rsid w:val="00BC5A03"/>
    <w:rPr>
      <w:rFonts w:ascii="Tahoma" w:eastAsia="Segoe UI" w:hAnsi="Tahoma" w:cs="Tahoma"/>
      <w:color w:val="000000"/>
      <w:sz w:val="16"/>
      <w:szCs w:val="16"/>
    </w:rPr>
  </w:style>
  <w:style w:type="character" w:styleId="CommentReference">
    <w:name w:val="annotation reference"/>
    <w:basedOn w:val="DefaultParagraphFont"/>
    <w:uiPriority w:val="99"/>
    <w:semiHidden/>
    <w:unhideWhenUsed/>
    <w:rsid w:val="00CF7F1F"/>
    <w:rPr>
      <w:sz w:val="16"/>
      <w:szCs w:val="16"/>
    </w:rPr>
  </w:style>
  <w:style w:type="paragraph" w:styleId="CommentText">
    <w:name w:val="annotation text"/>
    <w:basedOn w:val="Normal"/>
    <w:link w:val="CommentTextChar"/>
    <w:uiPriority w:val="99"/>
    <w:semiHidden/>
    <w:unhideWhenUsed/>
    <w:rsid w:val="00CF7F1F"/>
    <w:rPr>
      <w:sz w:val="20"/>
      <w:szCs w:val="20"/>
    </w:rPr>
  </w:style>
  <w:style w:type="character" w:customStyle="1" w:styleId="CommentTextChar">
    <w:name w:val="Comment Text Char"/>
    <w:basedOn w:val="DefaultParagraphFont"/>
    <w:link w:val="CommentText"/>
    <w:uiPriority w:val="99"/>
    <w:semiHidden/>
    <w:rsid w:val="00CF7F1F"/>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CF7F1F"/>
    <w:rPr>
      <w:b/>
      <w:bCs/>
    </w:rPr>
  </w:style>
  <w:style w:type="character" w:customStyle="1" w:styleId="CommentSubjectChar">
    <w:name w:val="Comment Subject Char"/>
    <w:basedOn w:val="CommentTextChar"/>
    <w:link w:val="CommentSubject"/>
    <w:uiPriority w:val="99"/>
    <w:semiHidden/>
    <w:rsid w:val="00CF7F1F"/>
    <w:rPr>
      <w:rFonts w:ascii="Segoe UI" w:eastAsia="Segoe UI" w:hAnsi="Segoe UI" w:cs="Segoe UI"/>
      <w:b/>
      <w:bCs/>
      <w:color w:val="000000"/>
      <w:sz w:val="20"/>
      <w:szCs w:val="20"/>
    </w:rPr>
  </w:style>
  <w:style w:type="paragraph" w:styleId="Revision">
    <w:name w:val="Revision"/>
    <w:hidden/>
    <w:uiPriority w:val="99"/>
    <w:semiHidden/>
    <w:rsid w:val="00361C62"/>
    <w:pPr>
      <w:spacing w:after="0" w:line="240" w:lineRule="auto"/>
    </w:pPr>
    <w:rPr>
      <w:rFonts w:ascii="Segoe UI" w:eastAsia="Segoe UI" w:hAnsi="Segoe UI" w:cs="Segoe UI"/>
      <w:color w:val="000000"/>
      <w:sz w:val="24"/>
      <w:szCs w:val="24"/>
    </w:rPr>
  </w:style>
  <w:style w:type="character" w:customStyle="1" w:styleId="Heading22">
    <w:name w:val="Heading #2 (2)_"/>
    <w:basedOn w:val="DefaultParagraphFont"/>
    <w:link w:val="Heading220"/>
    <w:rsid w:val="00060B45"/>
    <w:rPr>
      <w:rFonts w:ascii="Times New Roman" w:eastAsia="Times New Roman" w:hAnsi="Times New Roman" w:cs="Times New Roman"/>
      <w:b/>
      <w:bCs/>
      <w:sz w:val="32"/>
      <w:szCs w:val="32"/>
      <w:shd w:val="clear" w:color="auto" w:fill="FFFFFF"/>
    </w:rPr>
  </w:style>
  <w:style w:type="character" w:customStyle="1" w:styleId="Tablecaption2">
    <w:name w:val="Table caption (2)_"/>
    <w:basedOn w:val="DefaultParagraphFont"/>
    <w:link w:val="Tablecaption20"/>
    <w:rsid w:val="00060B45"/>
    <w:rPr>
      <w:rFonts w:ascii="Times New Roman" w:eastAsia="Times New Roman" w:hAnsi="Times New Roman" w:cs="Times New Roman"/>
      <w:b/>
      <w:bCs/>
      <w:sz w:val="32"/>
      <w:szCs w:val="32"/>
      <w:shd w:val="clear" w:color="auto" w:fill="FFFFFF"/>
    </w:rPr>
  </w:style>
  <w:style w:type="character" w:customStyle="1" w:styleId="Tablecaption2Spacing4pt">
    <w:name w:val="Table caption (2) + Spacing 4 pt"/>
    <w:basedOn w:val="Tablecaption2"/>
    <w:rsid w:val="00060B45"/>
    <w:rPr>
      <w:rFonts w:ascii="Times New Roman" w:eastAsia="Times New Roman" w:hAnsi="Times New Roman" w:cs="Times New Roman"/>
      <w:b/>
      <w:bCs/>
      <w:color w:val="000000"/>
      <w:spacing w:val="90"/>
      <w:w w:val="100"/>
      <w:position w:val="0"/>
      <w:sz w:val="32"/>
      <w:szCs w:val="32"/>
      <w:shd w:val="clear" w:color="auto" w:fill="FFFFFF"/>
      <w:lang w:val="hy-AM" w:eastAsia="hy-AM" w:bidi="hy-AM"/>
    </w:rPr>
  </w:style>
  <w:style w:type="character" w:customStyle="1" w:styleId="Heading22Spacing2pt">
    <w:name w:val="Heading #2 (2) + Spacing 2 pt"/>
    <w:basedOn w:val="Heading22"/>
    <w:rsid w:val="00060B45"/>
    <w:rPr>
      <w:rFonts w:ascii="Times New Roman" w:eastAsia="Times New Roman" w:hAnsi="Times New Roman" w:cs="Times New Roman"/>
      <w:b/>
      <w:bCs/>
      <w:color w:val="000000"/>
      <w:spacing w:val="40"/>
      <w:w w:val="100"/>
      <w:position w:val="0"/>
      <w:sz w:val="32"/>
      <w:szCs w:val="32"/>
      <w:shd w:val="clear" w:color="auto" w:fill="FFFFFF"/>
      <w:lang w:val="hy-AM" w:eastAsia="hy-AM" w:bidi="hy-AM"/>
    </w:rPr>
  </w:style>
  <w:style w:type="paragraph" w:customStyle="1" w:styleId="Heading220">
    <w:name w:val="Heading #2 (2)"/>
    <w:basedOn w:val="Normal"/>
    <w:link w:val="Heading22"/>
    <w:rsid w:val="00060B45"/>
    <w:pPr>
      <w:shd w:val="clear" w:color="auto" w:fill="FFFFFF"/>
      <w:spacing w:after="840" w:line="0" w:lineRule="atLeast"/>
      <w:outlineLvl w:val="1"/>
    </w:pPr>
    <w:rPr>
      <w:rFonts w:ascii="Times New Roman" w:eastAsia="Times New Roman" w:hAnsi="Times New Roman" w:cs="Times New Roman"/>
      <w:b/>
      <w:bCs/>
      <w:color w:val="auto"/>
      <w:sz w:val="32"/>
      <w:szCs w:val="32"/>
    </w:rPr>
  </w:style>
  <w:style w:type="paragraph" w:customStyle="1" w:styleId="Tablecaption20">
    <w:name w:val="Table caption (2)"/>
    <w:basedOn w:val="Normal"/>
    <w:link w:val="Tablecaption2"/>
    <w:rsid w:val="00060B45"/>
    <w:pPr>
      <w:shd w:val="clear" w:color="auto" w:fill="FFFFFF"/>
      <w:spacing w:line="0" w:lineRule="atLeast"/>
    </w:pPr>
    <w:rPr>
      <w:rFonts w:ascii="Times New Roman" w:eastAsia="Times New Roman" w:hAnsi="Times New Roman" w:cs="Times New Roman"/>
      <w:b/>
      <w:bCs/>
      <w:color w:val="auto"/>
      <w:sz w:val="32"/>
      <w:szCs w:val="32"/>
    </w:rPr>
  </w:style>
  <w:style w:type="paragraph" w:styleId="Header">
    <w:name w:val="header"/>
    <w:basedOn w:val="Normal"/>
    <w:link w:val="HeaderChar"/>
    <w:uiPriority w:val="99"/>
    <w:semiHidden/>
    <w:unhideWhenUsed/>
    <w:rsid w:val="00427684"/>
    <w:pPr>
      <w:tabs>
        <w:tab w:val="center" w:pos="4680"/>
        <w:tab w:val="right" w:pos="9360"/>
      </w:tabs>
    </w:pPr>
  </w:style>
  <w:style w:type="character" w:customStyle="1" w:styleId="HeaderChar">
    <w:name w:val="Header Char"/>
    <w:basedOn w:val="DefaultParagraphFont"/>
    <w:link w:val="Header"/>
    <w:uiPriority w:val="99"/>
    <w:semiHidden/>
    <w:rsid w:val="00427684"/>
    <w:rPr>
      <w:rFonts w:ascii="Segoe UI" w:eastAsia="Segoe UI" w:hAnsi="Segoe UI" w:cs="Segoe UI"/>
      <w:color w:val="000000"/>
      <w:sz w:val="24"/>
      <w:szCs w:val="24"/>
    </w:rPr>
  </w:style>
  <w:style w:type="paragraph" w:styleId="Footer">
    <w:name w:val="footer"/>
    <w:basedOn w:val="Normal"/>
    <w:link w:val="FooterChar"/>
    <w:uiPriority w:val="99"/>
    <w:unhideWhenUsed/>
    <w:rsid w:val="00427684"/>
    <w:pPr>
      <w:tabs>
        <w:tab w:val="center" w:pos="4680"/>
        <w:tab w:val="right" w:pos="9360"/>
      </w:tabs>
    </w:pPr>
  </w:style>
  <w:style w:type="character" w:customStyle="1" w:styleId="FooterChar">
    <w:name w:val="Footer Char"/>
    <w:basedOn w:val="DefaultParagraphFont"/>
    <w:link w:val="Footer"/>
    <w:uiPriority w:val="99"/>
    <w:rsid w:val="00427684"/>
    <w:rPr>
      <w:rFonts w:ascii="Segoe UI" w:eastAsia="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07739">
      <w:bodyDiv w:val="1"/>
      <w:marLeft w:val="0"/>
      <w:marRight w:val="0"/>
      <w:marTop w:val="0"/>
      <w:marBottom w:val="0"/>
      <w:divBdr>
        <w:top w:val="none" w:sz="0" w:space="0" w:color="auto"/>
        <w:left w:val="none" w:sz="0" w:space="0" w:color="auto"/>
        <w:bottom w:val="none" w:sz="0" w:space="0" w:color="auto"/>
        <w:right w:val="none" w:sz="0" w:space="0" w:color="auto"/>
      </w:divBdr>
      <w:divsChild>
        <w:div w:id="61355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C463E-910B-4B31-86ED-6931C9B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3893</TotalTime>
  <Pages>86</Pages>
  <Words>20311</Words>
  <Characters>115777</Characters>
  <Application>Microsoft Office Word</Application>
  <DocSecurity>0</DocSecurity>
  <Lines>964</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Lusine Khazarian</cp:lastModifiedBy>
  <cp:revision>1069</cp:revision>
  <dcterms:created xsi:type="dcterms:W3CDTF">2018-11-07T08:35:00Z</dcterms:created>
  <dcterms:modified xsi:type="dcterms:W3CDTF">2020-02-27T10:01:00Z</dcterms:modified>
</cp:coreProperties>
</file>