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F95" w:rsidRPr="004944A7" w:rsidRDefault="00083F95" w:rsidP="004944A7">
      <w:pPr>
        <w:spacing w:after="160" w:line="360" w:lineRule="auto"/>
        <w:jc w:val="center"/>
        <w:rPr>
          <w:rFonts w:ascii="Sylfaen" w:hAnsi="Sylfaen"/>
        </w:rPr>
      </w:pPr>
    </w:p>
    <w:p w:rsidR="0004707A" w:rsidRPr="004944A7" w:rsidRDefault="0004707A" w:rsidP="004944A7">
      <w:pPr>
        <w:pStyle w:val="Bodytext40"/>
        <w:shd w:val="clear" w:color="auto" w:fill="auto"/>
        <w:spacing w:before="0" w:after="160" w:line="360" w:lineRule="auto"/>
        <w:ind w:right="420"/>
        <w:jc w:val="right"/>
        <w:rPr>
          <w:rStyle w:val="Bodytext4Spacing2pt"/>
          <w:rFonts w:ascii="Sylfaen" w:hAnsi="Sylfaen"/>
          <w:bCs/>
          <w:spacing w:val="0"/>
          <w:sz w:val="24"/>
          <w:szCs w:val="24"/>
        </w:rPr>
      </w:pPr>
      <w:bookmarkStart w:id="0" w:name="_Hlk34990045"/>
      <w:bookmarkStart w:id="1" w:name="_GoBack"/>
      <w:bookmarkEnd w:id="1"/>
      <w:r w:rsidRPr="004944A7">
        <w:rPr>
          <w:rStyle w:val="Bodytext4Spacing2pt"/>
          <w:rFonts w:ascii="Sylfaen" w:hAnsi="Sylfaen"/>
          <w:spacing w:val="0"/>
          <w:sz w:val="24"/>
          <w:szCs w:val="24"/>
        </w:rPr>
        <w:t>Նախագիծ</w:t>
      </w:r>
    </w:p>
    <w:bookmarkEnd w:id="0"/>
    <w:p w:rsidR="00083F95" w:rsidRPr="004944A7" w:rsidRDefault="00DA4AFC" w:rsidP="004944A7">
      <w:pPr>
        <w:pStyle w:val="Bodytext4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4944A7">
        <w:rPr>
          <w:rStyle w:val="Bodytext4Spacing2pt"/>
          <w:rFonts w:ascii="Sylfaen" w:hAnsi="Sylfaen"/>
          <w:b/>
          <w:spacing w:val="0"/>
          <w:sz w:val="24"/>
          <w:szCs w:val="24"/>
        </w:rPr>
        <w:t>ՀԱՄԱՁԱՅՆԱԳԻՐ</w:t>
      </w:r>
    </w:p>
    <w:p w:rsidR="00083F95" w:rsidRPr="004944A7" w:rsidRDefault="00DA4AFC" w:rsidP="004944A7">
      <w:pPr>
        <w:pStyle w:val="Bodytext4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Եվրասիական տնտեսական միության անդամ </w:t>
      </w:r>
      <w:r w:rsidR="004944A7">
        <w:rPr>
          <w:rFonts w:ascii="Sylfaen" w:hAnsi="Sylfaen"/>
          <w:sz w:val="24"/>
          <w:szCs w:val="24"/>
        </w:rPr>
        <w:br/>
      </w:r>
      <w:r w:rsidRPr="004944A7">
        <w:rPr>
          <w:rFonts w:ascii="Sylfaen" w:hAnsi="Sylfaen"/>
          <w:sz w:val="24"/>
          <w:szCs w:val="24"/>
        </w:rPr>
        <w:t xml:space="preserve">պետությունների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Եվրասիական տնտեսական հանձնաժողովի միջ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՝ </w:t>
      </w:r>
      <w:r w:rsidR="004944A7">
        <w:rPr>
          <w:rFonts w:ascii="Sylfaen" w:hAnsi="Sylfaen"/>
          <w:sz w:val="24"/>
          <w:szCs w:val="24"/>
        </w:rPr>
        <w:br/>
      </w:r>
      <w:r w:rsidRPr="004944A7">
        <w:rPr>
          <w:rFonts w:ascii="Sylfaen" w:hAnsi="Sylfaen"/>
          <w:sz w:val="24"/>
          <w:szCs w:val="24"/>
        </w:rPr>
        <w:t>պետական գաղտնիքի (</w:t>
      </w:r>
      <w:r w:rsidR="009D482E" w:rsidRPr="004944A7">
        <w:rPr>
          <w:rFonts w:ascii="Sylfaen" w:hAnsi="Sylfaen"/>
          <w:sz w:val="24"/>
          <w:szCs w:val="24"/>
        </w:rPr>
        <w:t xml:space="preserve">պետական </w:t>
      </w:r>
      <w:r w:rsidRPr="004944A7">
        <w:rPr>
          <w:rFonts w:ascii="Sylfaen" w:hAnsi="Sylfaen"/>
          <w:sz w:val="24"/>
          <w:szCs w:val="24"/>
        </w:rPr>
        <w:t xml:space="preserve">գաղտնիքների) </w:t>
      </w:r>
      <w:r w:rsidR="004944A7">
        <w:rPr>
          <w:rFonts w:ascii="Sylfaen" w:hAnsi="Sylfaen"/>
          <w:sz w:val="24"/>
          <w:szCs w:val="24"/>
        </w:rPr>
        <w:br/>
      </w:r>
      <w:r w:rsidR="009D482E" w:rsidRPr="004944A7">
        <w:rPr>
          <w:rFonts w:ascii="Sylfaen" w:hAnsi="Sylfaen"/>
          <w:sz w:val="24"/>
          <w:szCs w:val="24"/>
        </w:rPr>
        <w:t xml:space="preserve">շարքին </w:t>
      </w:r>
      <w:r w:rsidRPr="004944A7">
        <w:rPr>
          <w:rFonts w:ascii="Sylfaen" w:hAnsi="Sylfaen"/>
          <w:sz w:val="24"/>
          <w:szCs w:val="24"/>
        </w:rPr>
        <w:t>դասվող տեղեկություններ պարունակող տեղեկատվությ</w:t>
      </w:r>
      <w:r w:rsidR="009D482E" w:rsidRPr="004944A7">
        <w:rPr>
          <w:rFonts w:ascii="Sylfaen" w:hAnsi="Sylfaen"/>
          <w:sz w:val="24"/>
          <w:szCs w:val="24"/>
        </w:rPr>
        <w:t>ա</w:t>
      </w:r>
      <w:r w:rsidRPr="004944A7">
        <w:rPr>
          <w:rFonts w:ascii="Sylfaen" w:hAnsi="Sylfaen"/>
          <w:sz w:val="24"/>
          <w:szCs w:val="24"/>
        </w:rPr>
        <w:t>ն փոխանակ</w:t>
      </w:r>
      <w:r w:rsidR="009D482E" w:rsidRPr="004944A7">
        <w:rPr>
          <w:rFonts w:ascii="Sylfaen" w:hAnsi="Sylfaen"/>
          <w:sz w:val="24"/>
          <w:szCs w:val="24"/>
        </w:rPr>
        <w:t>ման</w:t>
      </w:r>
      <w:r w:rsidRPr="004944A7">
        <w:rPr>
          <w:rFonts w:ascii="Sylfaen" w:hAnsi="Sylfaen"/>
          <w:sz w:val="24"/>
          <w:szCs w:val="24"/>
        </w:rPr>
        <w:t xml:space="preserve"> կարգի մասին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Եվրասիական տնտեսական միության անդամ պետությունները, այսուհետ՝ անդամ պետություններ,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հիմնվելով «Եվրասիական տնտեսական միության մասին» 2014 թվականի մայիսի 29-ի պայմանագրի վրա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հաշվի առնելով Եվրասիական տնտեսական բարձրագույն խորհրդի «Պետական գաղտնիքի (պետական գաղտնիքների) </w:t>
      </w:r>
      <w:r w:rsidR="009453C3" w:rsidRPr="004944A7">
        <w:rPr>
          <w:rFonts w:ascii="Sylfaen" w:hAnsi="Sylfaen"/>
          <w:sz w:val="24"/>
          <w:szCs w:val="24"/>
        </w:rPr>
        <w:t>շարքին</w:t>
      </w:r>
      <w:r w:rsidR="004944A7">
        <w:rPr>
          <w:rFonts w:ascii="Sylfaen" w:hAnsi="Sylfaen"/>
          <w:sz w:val="24"/>
          <w:szCs w:val="24"/>
        </w:rPr>
        <w:t> </w:t>
      </w:r>
      <w:r w:rsidRPr="004944A7">
        <w:rPr>
          <w:rFonts w:ascii="Sylfaen" w:hAnsi="Sylfaen"/>
          <w:sz w:val="24"/>
          <w:szCs w:val="24"/>
        </w:rPr>
        <w:t>դասվող տեղեկություններ պարունակող տեղեկատվության պաշտպանությունը Եվրասիական տնտեսական հանձնաժողովի կողմից ապահովելու մասին» 20</w:t>
      </w:r>
      <w:r w:rsidR="009453C3" w:rsidRPr="004944A7">
        <w:rPr>
          <w:rFonts w:ascii="Sylfaen" w:hAnsi="Sylfaen"/>
          <w:sz w:val="24"/>
          <w:szCs w:val="24"/>
        </w:rPr>
        <w:t>____</w:t>
      </w:r>
      <w:r w:rsidRPr="004944A7">
        <w:rPr>
          <w:rFonts w:ascii="Sylfaen" w:hAnsi="Sylfaen"/>
          <w:sz w:val="24"/>
          <w:szCs w:val="24"/>
        </w:rPr>
        <w:t xml:space="preserve"> թվականի _________ թիվ </w:t>
      </w:r>
      <w:r w:rsidR="009453C3" w:rsidRPr="004944A7">
        <w:rPr>
          <w:rFonts w:ascii="Sylfaen" w:hAnsi="Sylfaen"/>
          <w:sz w:val="24"/>
          <w:szCs w:val="24"/>
        </w:rPr>
        <w:t>___</w:t>
      </w:r>
      <w:r w:rsidRPr="004944A7">
        <w:rPr>
          <w:rFonts w:ascii="Sylfaen" w:hAnsi="Sylfaen"/>
          <w:sz w:val="24"/>
          <w:szCs w:val="24"/>
        </w:rPr>
        <w:t xml:space="preserve"> որոշումը,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Եվրասիական տնտեսական միության </w:t>
      </w:r>
      <w:r w:rsidR="009453C3" w:rsidRPr="004944A7">
        <w:rPr>
          <w:rFonts w:ascii="Sylfaen" w:hAnsi="Sylfaen"/>
          <w:sz w:val="24"/>
          <w:szCs w:val="24"/>
        </w:rPr>
        <w:t xml:space="preserve">(այսուհետ՝ Միություն) </w:t>
      </w:r>
      <w:r w:rsidRPr="004944A7">
        <w:rPr>
          <w:rFonts w:ascii="Sylfaen" w:hAnsi="Sylfaen"/>
          <w:sz w:val="24"/>
          <w:szCs w:val="24"/>
        </w:rPr>
        <w:t xml:space="preserve">արդյունավետ գործունեության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զարգացման ապահովման նպատակներով,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ընդունելով գաղտնի տեղեկատվության </w:t>
      </w:r>
      <w:r w:rsidR="009453C3" w:rsidRPr="004944A7">
        <w:rPr>
          <w:rFonts w:ascii="Sylfaen" w:hAnsi="Sylfaen"/>
          <w:sz w:val="24"/>
          <w:szCs w:val="24"/>
        </w:rPr>
        <w:t xml:space="preserve">պաշտպանության </w:t>
      </w:r>
      <w:r w:rsidRPr="004944A7">
        <w:rPr>
          <w:rFonts w:ascii="Sylfaen" w:hAnsi="Sylfaen"/>
          <w:sz w:val="24"/>
          <w:szCs w:val="24"/>
        </w:rPr>
        <w:t>ապահովման անհրաժեշտությունը,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համաձայնեցին հետ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>յալի մասին՝</w:t>
      </w:r>
    </w:p>
    <w:p w:rsidR="0004707A" w:rsidRPr="004944A7" w:rsidRDefault="0004707A" w:rsidP="004944A7">
      <w:pPr>
        <w:pStyle w:val="Bodytext20"/>
        <w:shd w:val="clear" w:color="auto" w:fill="auto"/>
        <w:spacing w:before="0" w:after="160" w:line="360" w:lineRule="auto"/>
        <w:ind w:right="133"/>
        <w:jc w:val="center"/>
        <w:rPr>
          <w:rFonts w:ascii="Sylfaen" w:hAnsi="Sylfaen"/>
          <w:sz w:val="24"/>
          <w:szCs w:val="24"/>
        </w:rPr>
      </w:pP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133"/>
        <w:jc w:val="center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Հոդված 1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Համաձայնագրի կարգավորման առարկան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Սույն համաձայնագրով սահմանվում է անդամ պետությունների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</w:t>
      </w:r>
      <w:r w:rsidRPr="004944A7">
        <w:rPr>
          <w:rFonts w:ascii="Sylfaen" w:hAnsi="Sylfaen"/>
          <w:sz w:val="24"/>
          <w:szCs w:val="24"/>
        </w:rPr>
        <w:lastRenderedPageBreak/>
        <w:t>Հանձնաժողովի միջ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գաղտնի տեղեկատվության փոխանցման, ինչպես նա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այդ տեղեկատվության փոխադարձ պաշտպանության կարգը։</w:t>
      </w:r>
    </w:p>
    <w:p w:rsidR="0004707A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440"/>
        <w:jc w:val="center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Հոդված 2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440"/>
        <w:jc w:val="center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Սահմանումները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Սույն համաձայնագրում գործածվող հասկացություններն ունեն հետ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>յալ իմաստը՝</w:t>
      </w:r>
    </w:p>
    <w:p w:rsidR="00083F95" w:rsidRPr="004944A7" w:rsidRDefault="0004707A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գաղտնիության դրոշմագիր՝ վավերապայման, որը դրվում է գաղտնի տեղեկատվության կրիչի վրա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(կամ) դրան ուղեկցող փաստաթղթերում, որը վկայում է կրիչի վրա պարունակվող տեղեկությունների գաղտնիության աստիճանի մասին.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գաղտնի </w:t>
      </w:r>
      <w:r w:rsidR="00CF538B" w:rsidRPr="004944A7">
        <w:rPr>
          <w:rFonts w:ascii="Sylfaen" w:hAnsi="Sylfaen"/>
          <w:sz w:val="24"/>
          <w:szCs w:val="24"/>
        </w:rPr>
        <w:t>տեղեկատվությանն առնչվելու</w:t>
      </w:r>
      <w:r w:rsidRPr="004944A7">
        <w:rPr>
          <w:rFonts w:ascii="Sylfaen" w:hAnsi="Sylfaen"/>
          <w:sz w:val="24"/>
          <w:szCs w:val="24"/>
        </w:rPr>
        <w:t xml:space="preserve"> թույլտվություն՝ գաղտնի տեղեկատվության</w:t>
      </w:r>
      <w:r w:rsidR="00CF538B" w:rsidRPr="004944A7">
        <w:rPr>
          <w:rFonts w:ascii="Sylfaen" w:hAnsi="Sylfaen"/>
          <w:sz w:val="24"/>
          <w:szCs w:val="24"/>
        </w:rPr>
        <w:t>ն</w:t>
      </w:r>
      <w:r w:rsidR="003844CA">
        <w:rPr>
          <w:rFonts w:ascii="Sylfaen" w:hAnsi="Sylfaen"/>
          <w:sz w:val="24"/>
          <w:szCs w:val="24"/>
        </w:rPr>
        <w:t xml:space="preserve"> </w:t>
      </w:r>
      <w:r w:rsidR="00CF538B" w:rsidRPr="004944A7">
        <w:rPr>
          <w:rFonts w:ascii="Sylfaen" w:hAnsi="Sylfaen"/>
          <w:sz w:val="24"/>
          <w:szCs w:val="24"/>
        </w:rPr>
        <w:t>առնչվելու՝</w:t>
      </w:r>
      <w:r w:rsidRPr="004944A7">
        <w:rPr>
          <w:rFonts w:ascii="Sylfaen" w:hAnsi="Sylfaen"/>
          <w:sz w:val="24"/>
          <w:szCs w:val="24"/>
        </w:rPr>
        <w:t xml:space="preserve"> ֆիզիկական անձի իրավունք կամ գաղտնի տեղեկատվության օգտագործմամբ գործունեության իրականացման՝ լիազորված մարմինների կամ Հանձնաժողովի իրավունք, որը տրամադրված է անդամ պետությունների օրենսդրությանը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Հանձնաժողովում գաղտնի տեղեկատվության շրջանառության </w:t>
      </w:r>
      <w:r w:rsidR="003C23AA" w:rsidRPr="004944A7">
        <w:rPr>
          <w:rFonts w:ascii="Sylfaen" w:hAnsi="Sylfaen"/>
          <w:sz w:val="24"/>
          <w:szCs w:val="24"/>
        </w:rPr>
        <w:t xml:space="preserve">ու </w:t>
      </w:r>
      <w:r w:rsidRPr="004944A7">
        <w:rPr>
          <w:rFonts w:ascii="Sylfaen" w:hAnsi="Sylfaen"/>
          <w:sz w:val="24"/>
          <w:szCs w:val="24"/>
        </w:rPr>
        <w:t>պաշտպանության կանոններին համապատասխան.</w:t>
      </w:r>
    </w:p>
    <w:p w:rsidR="00083F95" w:rsidRPr="004944A7" w:rsidRDefault="0004707A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գաղտնի տեղեկատվությանը </w:t>
      </w:r>
      <w:r w:rsidR="00CF538B" w:rsidRPr="004944A7">
        <w:rPr>
          <w:rFonts w:ascii="Sylfaen" w:hAnsi="Sylfaen"/>
          <w:sz w:val="24"/>
          <w:szCs w:val="24"/>
        </w:rPr>
        <w:t>ծանոթանալ</w:t>
      </w:r>
      <w:r w:rsidR="00B6507E" w:rsidRPr="004944A7">
        <w:rPr>
          <w:rFonts w:ascii="Sylfaen" w:hAnsi="Sylfaen"/>
          <w:sz w:val="24"/>
          <w:szCs w:val="24"/>
        </w:rPr>
        <w:t>ը</w:t>
      </w:r>
      <w:r w:rsidRPr="004944A7">
        <w:rPr>
          <w:rFonts w:ascii="Sylfaen" w:hAnsi="Sylfaen"/>
          <w:sz w:val="24"/>
          <w:szCs w:val="24"/>
        </w:rPr>
        <w:t>՝ ֆիզիկական անձի կողմից գաղտնի տեղեկատվության</w:t>
      </w:r>
      <w:r w:rsidR="0093187C" w:rsidRPr="004944A7">
        <w:rPr>
          <w:rFonts w:ascii="Sylfaen" w:hAnsi="Sylfaen"/>
          <w:sz w:val="24"/>
          <w:szCs w:val="24"/>
        </w:rPr>
        <w:t>ը</w:t>
      </w:r>
      <w:r w:rsidR="000143A2" w:rsidRPr="004944A7">
        <w:rPr>
          <w:rFonts w:ascii="Sylfaen" w:hAnsi="Sylfaen"/>
          <w:sz w:val="24"/>
          <w:szCs w:val="24"/>
        </w:rPr>
        <w:t xml:space="preserve"> </w:t>
      </w:r>
      <w:r w:rsidR="0093187C" w:rsidRPr="004944A7">
        <w:rPr>
          <w:rFonts w:ascii="Sylfaen" w:hAnsi="Sylfaen"/>
          <w:sz w:val="24"/>
          <w:szCs w:val="24"/>
        </w:rPr>
        <w:t xml:space="preserve">սահմանված կարգով </w:t>
      </w:r>
      <w:r w:rsidRPr="004944A7">
        <w:rPr>
          <w:rFonts w:ascii="Sylfaen" w:hAnsi="Sylfaen"/>
          <w:sz w:val="24"/>
          <w:szCs w:val="24"/>
        </w:rPr>
        <w:t>արտոնված ծանոթա</w:t>
      </w:r>
      <w:r w:rsidR="00034129" w:rsidRPr="004944A7">
        <w:rPr>
          <w:rFonts w:ascii="Sylfaen" w:hAnsi="Sylfaen"/>
          <w:sz w:val="24"/>
          <w:szCs w:val="24"/>
        </w:rPr>
        <w:t xml:space="preserve">նալը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(կամ)</w:t>
      </w:r>
      <w:r w:rsidR="0093187C" w:rsidRPr="004944A7">
        <w:rPr>
          <w:rFonts w:ascii="Sylfaen" w:hAnsi="Sylfaen"/>
          <w:sz w:val="24"/>
          <w:szCs w:val="24"/>
        </w:rPr>
        <w:t xml:space="preserve"> դրա հետ</w:t>
      </w:r>
      <w:r w:rsidRPr="004944A7">
        <w:rPr>
          <w:rFonts w:ascii="Sylfaen" w:hAnsi="Sylfaen"/>
          <w:sz w:val="24"/>
          <w:szCs w:val="24"/>
        </w:rPr>
        <w:t xml:space="preserve"> աշխատ</w:t>
      </w:r>
      <w:r w:rsidR="00034129" w:rsidRPr="004944A7">
        <w:rPr>
          <w:rFonts w:ascii="Sylfaen" w:hAnsi="Sylfaen"/>
          <w:sz w:val="24"/>
          <w:szCs w:val="24"/>
        </w:rPr>
        <w:t>ելը</w:t>
      </w:r>
      <w:r w:rsidRPr="004944A7">
        <w:rPr>
          <w:rFonts w:ascii="Sylfaen" w:hAnsi="Sylfaen"/>
          <w:sz w:val="24"/>
          <w:szCs w:val="24"/>
        </w:rPr>
        <w:t>.</w:t>
      </w:r>
    </w:p>
    <w:p w:rsidR="00083F95" w:rsidRPr="004944A7" w:rsidRDefault="0004707A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գաղտնի տեղեկատվության պաշտպանություն՝ իրավական, վարչարարական, կազմակերպչական, ինժեներատեխնիկական, կրիպտոգրաֆիկ, ծրագրային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այլ միջոցներ, որոնք </w:t>
      </w:r>
      <w:r w:rsidR="00A713B5" w:rsidRPr="004944A7">
        <w:rPr>
          <w:rFonts w:ascii="Sylfaen" w:hAnsi="Sylfaen"/>
          <w:sz w:val="24"/>
          <w:szCs w:val="24"/>
        </w:rPr>
        <w:t xml:space="preserve">ձեռնարկվում </w:t>
      </w:r>
      <w:r w:rsidRPr="004944A7">
        <w:rPr>
          <w:rFonts w:ascii="Sylfaen" w:hAnsi="Sylfaen"/>
          <w:sz w:val="24"/>
          <w:szCs w:val="24"/>
        </w:rPr>
        <w:t xml:space="preserve">են գաղտնի տեղեկատվության չարտոնված տարածումը չթույլատրելու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դրա կրիչները պահպանելու նպատակներով.</w:t>
      </w:r>
    </w:p>
    <w:p w:rsidR="00083F95" w:rsidRPr="004944A7" w:rsidRDefault="0004707A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իրավասու մարմիններ՝ անդամ պետությունների մարմիններ, որոնք պատասխանատու են սույն </w:t>
      </w:r>
      <w:r w:rsidR="00A62062" w:rsidRPr="004944A7">
        <w:rPr>
          <w:rFonts w:ascii="Sylfaen" w:hAnsi="Sylfaen"/>
          <w:sz w:val="24"/>
          <w:szCs w:val="24"/>
        </w:rPr>
        <w:t>հ</w:t>
      </w:r>
      <w:r w:rsidRPr="004944A7">
        <w:rPr>
          <w:rFonts w:ascii="Sylfaen" w:hAnsi="Sylfaen"/>
          <w:sz w:val="24"/>
          <w:szCs w:val="24"/>
        </w:rPr>
        <w:t>ա</w:t>
      </w:r>
      <w:r w:rsidR="00143BCB" w:rsidRPr="004944A7">
        <w:rPr>
          <w:rFonts w:ascii="Sylfaen" w:hAnsi="Sylfaen"/>
          <w:sz w:val="24"/>
          <w:szCs w:val="24"/>
        </w:rPr>
        <w:t>մաձայնագրի</w:t>
      </w:r>
      <w:r w:rsidRPr="004944A7">
        <w:rPr>
          <w:rFonts w:ascii="Sylfaen" w:hAnsi="Sylfaen"/>
          <w:sz w:val="24"/>
          <w:szCs w:val="24"/>
        </w:rPr>
        <w:t xml:space="preserve"> իրագործման համար.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lastRenderedPageBreak/>
        <w:t xml:space="preserve">գաղտնի տեղեկատվության չարտոնված տարածում՝ գաղտնի տեղեկատվությունը հաղորդելը, փոխանցելը, տրամադրելը, ուղարկելը, հրապարակելը կամ այն անձանց հասցնելը, որոնց չի տրամադրվել դրան ծանոթանալու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(կամ) </w:t>
      </w:r>
      <w:r w:rsidR="00AF1D95" w:rsidRPr="004944A7">
        <w:rPr>
          <w:rFonts w:ascii="Sylfaen" w:hAnsi="Sylfaen"/>
          <w:sz w:val="24"/>
          <w:szCs w:val="24"/>
        </w:rPr>
        <w:t xml:space="preserve">դրա հետ </w:t>
      </w:r>
      <w:r w:rsidRPr="004944A7">
        <w:rPr>
          <w:rFonts w:ascii="Sylfaen" w:hAnsi="Sylfaen"/>
          <w:sz w:val="24"/>
          <w:szCs w:val="24"/>
        </w:rPr>
        <w:t>աշխատելու իրավունք, կամ դրա կրիչների կորուստը կամ հափշտակությունը.</w:t>
      </w:r>
    </w:p>
    <w:p w:rsidR="00083F95" w:rsidRPr="004944A7" w:rsidRDefault="0004707A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գաղտնի տեղեկատվության կրիչներ՝ նյութական օբյեկտներ, այդ թվում՝ ֆիզիկական դաշտեր, որոնցում գաղտնի տեղեկատվություն</w:t>
      </w:r>
      <w:r w:rsidR="009846EF" w:rsidRPr="004944A7">
        <w:rPr>
          <w:rFonts w:ascii="Sylfaen" w:hAnsi="Sylfaen"/>
          <w:sz w:val="24"/>
          <w:szCs w:val="24"/>
        </w:rPr>
        <w:t xml:space="preserve">ն </w:t>
      </w:r>
      <w:r w:rsidRPr="004944A7">
        <w:rPr>
          <w:rFonts w:ascii="Sylfaen" w:hAnsi="Sylfaen"/>
          <w:sz w:val="24"/>
          <w:szCs w:val="24"/>
        </w:rPr>
        <w:t>իր արտացոլում</w:t>
      </w:r>
      <w:r w:rsidR="009846EF" w:rsidRPr="004944A7">
        <w:rPr>
          <w:rFonts w:ascii="Sylfaen" w:hAnsi="Sylfaen"/>
          <w:sz w:val="24"/>
          <w:szCs w:val="24"/>
        </w:rPr>
        <w:t>ն է գտնում</w:t>
      </w:r>
      <w:r w:rsidRPr="004944A7">
        <w:rPr>
          <w:rFonts w:ascii="Sylfaen" w:hAnsi="Sylfaen"/>
          <w:sz w:val="24"/>
          <w:szCs w:val="24"/>
        </w:rPr>
        <w:t xml:space="preserve"> պայմանանշանների, պատկերների, ազդանշանների, տեխնիկական </w:t>
      </w:r>
      <w:r w:rsidR="00B9737F" w:rsidRPr="004944A7">
        <w:rPr>
          <w:rFonts w:ascii="Sylfaen" w:hAnsi="Sylfaen"/>
          <w:sz w:val="24"/>
          <w:szCs w:val="24"/>
        </w:rPr>
        <w:t>լ</w:t>
      </w:r>
      <w:r w:rsidR="003D498A" w:rsidRPr="004944A7">
        <w:rPr>
          <w:rFonts w:ascii="Sylfaen" w:hAnsi="Sylfaen"/>
          <w:sz w:val="24"/>
          <w:szCs w:val="24"/>
        </w:rPr>
        <w:t>ո</w:t>
      </w:r>
      <w:r w:rsidR="00B9737F" w:rsidRPr="004944A7">
        <w:rPr>
          <w:rFonts w:ascii="Sylfaen" w:hAnsi="Sylfaen"/>
          <w:sz w:val="24"/>
          <w:szCs w:val="24"/>
        </w:rPr>
        <w:t xml:space="preserve">ւծումների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գործընթացների ձ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>ով.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գաղտնի տեղեկատվության գաղտնազերծում՝ գաղտնի տեղեկատվության տարածման </w:t>
      </w:r>
      <w:r w:rsidR="00545AA5">
        <w:rPr>
          <w:rFonts w:ascii="Sylfaen" w:hAnsi="Sylfaen"/>
          <w:sz w:val="24"/>
          <w:szCs w:val="24"/>
        </w:rPr>
        <w:t>և</w:t>
      </w:r>
      <w:r w:rsidR="000E03EA" w:rsidRPr="004944A7">
        <w:rPr>
          <w:rFonts w:ascii="Sylfaen" w:hAnsi="Sylfaen"/>
          <w:sz w:val="24"/>
          <w:szCs w:val="24"/>
        </w:rPr>
        <w:t xml:space="preserve"> դրա կրիչներին առնչվելու թույլտվության </w:t>
      </w:r>
      <w:r w:rsidRPr="004944A7">
        <w:rPr>
          <w:rFonts w:ascii="Sylfaen" w:hAnsi="Sylfaen"/>
          <w:sz w:val="24"/>
          <w:szCs w:val="24"/>
        </w:rPr>
        <w:t>սահմանափակումները հանելու միջոցառումների ամբողջություն.</w:t>
      </w:r>
    </w:p>
    <w:p w:rsidR="00083F95" w:rsidRPr="004944A7" w:rsidRDefault="0004707A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գաղտնի տեղեկատվություն՝ անդամ պետության պետական գաղտնիք (</w:t>
      </w:r>
      <w:r w:rsidR="000E03EA" w:rsidRPr="004944A7">
        <w:rPr>
          <w:rFonts w:ascii="Sylfaen" w:hAnsi="Sylfaen"/>
          <w:sz w:val="24"/>
          <w:szCs w:val="24"/>
        </w:rPr>
        <w:t xml:space="preserve">պետական </w:t>
      </w:r>
      <w:r w:rsidRPr="004944A7">
        <w:rPr>
          <w:rFonts w:ascii="Sylfaen" w:hAnsi="Sylfaen"/>
          <w:sz w:val="24"/>
          <w:szCs w:val="24"/>
        </w:rPr>
        <w:t xml:space="preserve">գաղտնիքներ) կազմող տեղեկություններ, որոնք պաշտպանվում են անդամ պետության օրենսդրությանը համապատասխան, իսկ Հանձնաժողովում՝ սույն </w:t>
      </w:r>
      <w:r w:rsidR="00D1773E" w:rsidRPr="004944A7">
        <w:rPr>
          <w:rFonts w:ascii="Sylfaen" w:hAnsi="Sylfaen"/>
          <w:sz w:val="24"/>
          <w:szCs w:val="24"/>
        </w:rPr>
        <w:t>հ</w:t>
      </w:r>
      <w:r w:rsidRPr="004944A7">
        <w:rPr>
          <w:rFonts w:ascii="Sylfaen" w:hAnsi="Sylfaen"/>
          <w:sz w:val="24"/>
          <w:szCs w:val="24"/>
        </w:rPr>
        <w:t xml:space="preserve">ամաձայնագրին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Հանձնաժողովում գաղտնի տեղեկատվության շրջանառության </w:t>
      </w:r>
      <w:r w:rsidR="00260D75" w:rsidRPr="004944A7">
        <w:rPr>
          <w:rFonts w:ascii="Sylfaen" w:hAnsi="Sylfaen"/>
          <w:sz w:val="24"/>
          <w:szCs w:val="24"/>
        </w:rPr>
        <w:t xml:space="preserve">ու </w:t>
      </w:r>
      <w:r w:rsidRPr="004944A7">
        <w:rPr>
          <w:rFonts w:ascii="Sylfaen" w:hAnsi="Sylfaen"/>
          <w:sz w:val="24"/>
          <w:szCs w:val="24"/>
        </w:rPr>
        <w:t>պաշտպանության կանոններին համապատասխան, որոնք արտահայտված են ցանկացած ձ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ով, ստացվել, փոխանցվել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(կամ) </w:t>
      </w:r>
      <w:r w:rsidR="007E5CBD" w:rsidRPr="004944A7">
        <w:rPr>
          <w:rFonts w:ascii="Sylfaen" w:hAnsi="Sylfaen"/>
          <w:sz w:val="24"/>
          <w:szCs w:val="24"/>
        </w:rPr>
        <w:t>ձ</w:t>
      </w:r>
      <w:r w:rsidR="00545AA5">
        <w:rPr>
          <w:rFonts w:ascii="Sylfaen" w:hAnsi="Sylfaen"/>
          <w:sz w:val="24"/>
          <w:szCs w:val="24"/>
        </w:rPr>
        <w:t>և</w:t>
      </w:r>
      <w:r w:rsidR="007E5CBD" w:rsidRPr="004944A7">
        <w:rPr>
          <w:rFonts w:ascii="Sylfaen" w:hAnsi="Sylfaen"/>
          <w:sz w:val="24"/>
          <w:szCs w:val="24"/>
        </w:rPr>
        <w:t>ավորվել</w:t>
      </w:r>
      <w:r w:rsidR="00314DAB" w:rsidRPr="00314DAB">
        <w:rPr>
          <w:rFonts w:ascii="Sylfaen" w:hAnsi="Sylfaen"/>
          <w:sz w:val="24"/>
          <w:szCs w:val="24"/>
        </w:rPr>
        <w:t> </w:t>
      </w:r>
      <w:r w:rsidRPr="004944A7">
        <w:rPr>
          <w:rFonts w:ascii="Sylfaen" w:hAnsi="Sylfaen"/>
          <w:sz w:val="24"/>
          <w:szCs w:val="24"/>
        </w:rPr>
        <w:t xml:space="preserve">են անդամ պետությունների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Հանձնաժողովի համագործակցության ընթացքում, որոնց չարտոնված տարածումը կարող է վնաս հասցնել անդամ պետությունների անվտանգությանը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շահերին.</w:t>
      </w:r>
    </w:p>
    <w:p w:rsidR="00083F95" w:rsidRPr="004944A7" w:rsidRDefault="0004707A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գաղտնիության աստիճան՝ գաղտնի տեղեկատվության տարանջատման չափորոշիչ, որը սահմանվում է անդամ պետության օրենսդրությանը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սույն համաձայնագրին համապատասխան.</w:t>
      </w:r>
    </w:p>
    <w:p w:rsidR="00083F95" w:rsidRPr="004944A7" w:rsidRDefault="0004707A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լիազորված մարմիններ՝ անդամ պետությունների պետական մարմիններ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(կամ) կազմակերպություններ, որոնք անդամ պետության կողմից </w:t>
      </w:r>
      <w:r w:rsidR="00D1773E" w:rsidRPr="004944A7">
        <w:rPr>
          <w:rFonts w:ascii="Sylfaen" w:hAnsi="Sylfaen"/>
          <w:sz w:val="24"/>
          <w:szCs w:val="24"/>
        </w:rPr>
        <w:t xml:space="preserve">լիազորված են </w:t>
      </w:r>
      <w:r w:rsidRPr="004944A7">
        <w:rPr>
          <w:rFonts w:ascii="Sylfaen" w:hAnsi="Sylfaen"/>
          <w:sz w:val="24"/>
          <w:szCs w:val="24"/>
        </w:rPr>
        <w:t xml:space="preserve">գաղտնի տեղեկատվություն ստանալու, փոխանցելու, պահելու, պաշտպանելու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օգտագործելու համար։</w:t>
      </w:r>
    </w:p>
    <w:p w:rsidR="0004707A" w:rsidRPr="004944A7" w:rsidRDefault="0004707A" w:rsidP="004944A7">
      <w:pPr>
        <w:pStyle w:val="Bodytext20"/>
        <w:shd w:val="clear" w:color="auto" w:fill="auto"/>
        <w:spacing w:before="0" w:after="160" w:line="360" w:lineRule="auto"/>
        <w:ind w:right="260"/>
        <w:jc w:val="center"/>
        <w:rPr>
          <w:rFonts w:ascii="Sylfaen" w:hAnsi="Sylfaen"/>
          <w:sz w:val="24"/>
          <w:szCs w:val="24"/>
        </w:rPr>
      </w:pP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Հոդված 3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Գաղտնի տեղեկատվության պաշտպանությունը</w:t>
      </w:r>
    </w:p>
    <w:p w:rsidR="00083F95" w:rsidRPr="004944A7" w:rsidRDefault="0004707A" w:rsidP="004944A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1.</w:t>
      </w:r>
      <w:r w:rsidR="004944A7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 xml:space="preserve">Անդամ պետությունները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Հանձնաժողովը ձեռնարկում են անհրաժեշտ բոլոր միջոցները գաղտնի տեղեկատվության պաշտպանությունն ապահովելու համար՝ անդամ պետությունների օրենսդրությանը, սույն </w:t>
      </w:r>
      <w:r w:rsidR="000143A2" w:rsidRPr="004944A7">
        <w:rPr>
          <w:rFonts w:ascii="Sylfaen" w:hAnsi="Sylfaen"/>
          <w:sz w:val="24"/>
          <w:szCs w:val="24"/>
        </w:rPr>
        <w:t>h</w:t>
      </w:r>
      <w:r w:rsidRPr="004944A7">
        <w:rPr>
          <w:rFonts w:ascii="Sylfaen" w:hAnsi="Sylfaen"/>
          <w:sz w:val="24"/>
          <w:szCs w:val="24"/>
        </w:rPr>
        <w:t xml:space="preserve">ամաձայնագրին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Հանձնաժողովում գաղտնի տեղեկատվության շրջանառության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պաշտպանության կանոններին համապատասխան, այդ թվում՝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չեն փոփոխում ստացված տեղեկատվության գաղտնիության աստիճանը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դրա կրիչների վրա</w:t>
      </w:r>
      <w:r w:rsidR="00634A01" w:rsidRPr="004944A7">
        <w:rPr>
          <w:rFonts w:ascii="Sylfaen" w:hAnsi="Sylfaen"/>
          <w:sz w:val="24"/>
          <w:szCs w:val="24"/>
        </w:rPr>
        <w:t xml:space="preserve"> զետեղված</w:t>
      </w:r>
      <w:r w:rsidRPr="004944A7">
        <w:rPr>
          <w:rFonts w:ascii="Sylfaen" w:hAnsi="Sylfaen"/>
          <w:sz w:val="24"/>
          <w:szCs w:val="24"/>
        </w:rPr>
        <w:t xml:space="preserve"> գաղտնիության դրոշմագիրը՝ առանց այդ տեղեկատվությունը (կրիչները) փոխանցած լիազորված մարմնի կամ Հանձնաժողովի թույլտվության.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օգտագործում են գաղտնի տեղեկատվությունը բացառապես այն նպատակներով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պայմաններո</w:t>
      </w:r>
      <w:r w:rsidR="00634A01" w:rsidRPr="004944A7">
        <w:rPr>
          <w:rFonts w:ascii="Sylfaen" w:hAnsi="Sylfaen"/>
          <w:sz w:val="24"/>
          <w:szCs w:val="24"/>
        </w:rPr>
        <w:t>վ</w:t>
      </w:r>
      <w:r w:rsidRPr="004944A7">
        <w:rPr>
          <w:rFonts w:ascii="Sylfaen" w:hAnsi="Sylfaen"/>
          <w:sz w:val="24"/>
          <w:szCs w:val="24"/>
        </w:rPr>
        <w:t>, որոնք նախատեսվել են դրա փոխանցման ժամանակ.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չեն փոխանցում ստացված գաղտնի տեղեկատվությունը երրորդ երկրներին, միջազգային կազմակերպություններին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(կամ) միջազգային ինտեգրացիոն միավորումներին, ինչպես նա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չեն թույլատրում նրանց ներկայացուցիչների </w:t>
      </w:r>
      <w:r w:rsidR="00874494" w:rsidRPr="004944A7">
        <w:rPr>
          <w:rFonts w:ascii="Sylfaen" w:hAnsi="Sylfaen"/>
          <w:sz w:val="24"/>
          <w:szCs w:val="24"/>
        </w:rPr>
        <w:t xml:space="preserve">ծանոթանալը </w:t>
      </w:r>
      <w:r w:rsidRPr="004944A7">
        <w:rPr>
          <w:rFonts w:ascii="Sylfaen" w:hAnsi="Sylfaen"/>
          <w:sz w:val="24"/>
          <w:szCs w:val="24"/>
        </w:rPr>
        <w:t>գաղտնի տեղեկատվությանը</w:t>
      </w:r>
      <w:r w:rsidR="00874494" w:rsidRPr="004944A7">
        <w:rPr>
          <w:rFonts w:ascii="Sylfaen" w:hAnsi="Sylfaen"/>
          <w:sz w:val="24"/>
          <w:szCs w:val="24"/>
        </w:rPr>
        <w:t>՝</w:t>
      </w:r>
      <w:r w:rsidRPr="004944A7">
        <w:rPr>
          <w:rFonts w:ascii="Sylfaen" w:hAnsi="Sylfaen"/>
          <w:sz w:val="24"/>
          <w:szCs w:val="24"/>
        </w:rPr>
        <w:t xml:space="preserve"> առանց այդ տեղեկատվությունը փոխանցած անդամ պետության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(կամ) Հանձնաժողովի նախնական գրավոր համաձայնության.</w:t>
      </w:r>
    </w:p>
    <w:p w:rsidR="00E52149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տրամադրում են գաղտնի տեղեկատվությանը </w:t>
      </w:r>
      <w:r w:rsidR="00A755DB" w:rsidRPr="004944A7">
        <w:rPr>
          <w:rFonts w:ascii="Sylfaen" w:hAnsi="Sylfaen"/>
          <w:sz w:val="24"/>
          <w:szCs w:val="24"/>
        </w:rPr>
        <w:t xml:space="preserve">ծանոթանալու հնարավորություն </w:t>
      </w:r>
      <w:r w:rsidRPr="004944A7">
        <w:rPr>
          <w:rFonts w:ascii="Sylfaen" w:hAnsi="Sylfaen"/>
          <w:sz w:val="24"/>
          <w:szCs w:val="24"/>
        </w:rPr>
        <w:t xml:space="preserve">այն անձանց, որոնք ունեն գաղտնի </w:t>
      </w:r>
      <w:r w:rsidR="008957A3" w:rsidRPr="004944A7">
        <w:rPr>
          <w:rFonts w:ascii="Sylfaen" w:hAnsi="Sylfaen"/>
          <w:sz w:val="24"/>
          <w:szCs w:val="24"/>
        </w:rPr>
        <w:t>տեղեկատվության</w:t>
      </w:r>
      <w:r w:rsidR="002C3AA4" w:rsidRPr="004944A7">
        <w:rPr>
          <w:rFonts w:ascii="Sylfaen" w:hAnsi="Sylfaen"/>
          <w:sz w:val="24"/>
          <w:szCs w:val="24"/>
        </w:rPr>
        <w:t>ն</w:t>
      </w:r>
      <w:r w:rsidR="008957A3" w:rsidRPr="004944A7">
        <w:rPr>
          <w:rFonts w:ascii="Sylfaen" w:hAnsi="Sylfaen"/>
          <w:sz w:val="24"/>
          <w:szCs w:val="24"/>
        </w:rPr>
        <w:t xml:space="preserve"> առնչվելու</w:t>
      </w:r>
      <w:r w:rsidRPr="004944A7">
        <w:rPr>
          <w:rFonts w:ascii="Sylfaen" w:hAnsi="Sylfaen"/>
          <w:sz w:val="24"/>
          <w:szCs w:val="24"/>
        </w:rPr>
        <w:t xml:space="preserve"> համապատասխան թույլտվություն՝ այն ծավալով, որն անհրաժեշտ է նրանց կողմից պաշտոնեական (ծառայողական) պարտականությունները կատարելու համար։</w:t>
      </w:r>
    </w:p>
    <w:p w:rsidR="00E52149" w:rsidRDefault="00E52149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lastRenderedPageBreak/>
        <w:t>2.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>Անդամ պետություննե</w:t>
      </w:r>
      <w:r w:rsidR="008957A3" w:rsidRPr="004944A7">
        <w:rPr>
          <w:rFonts w:ascii="Sylfaen" w:hAnsi="Sylfaen"/>
          <w:sz w:val="24"/>
          <w:szCs w:val="24"/>
        </w:rPr>
        <w:t>րի կողմից ճանաչվում է</w:t>
      </w:r>
      <w:r w:rsidRPr="004944A7">
        <w:rPr>
          <w:rFonts w:ascii="Sylfaen" w:hAnsi="Sylfaen"/>
          <w:sz w:val="24"/>
          <w:szCs w:val="24"/>
        </w:rPr>
        <w:t xml:space="preserve"> </w:t>
      </w:r>
      <w:r w:rsidR="009F5904" w:rsidRPr="004944A7">
        <w:rPr>
          <w:rFonts w:ascii="Sylfaen" w:hAnsi="Sylfaen"/>
          <w:sz w:val="24"/>
          <w:szCs w:val="24"/>
        </w:rPr>
        <w:t>այլ անդամ պետության, ինչպես նա</w:t>
      </w:r>
      <w:r w:rsidR="00545AA5">
        <w:rPr>
          <w:rFonts w:ascii="Sylfaen" w:hAnsi="Sylfaen"/>
          <w:sz w:val="24"/>
          <w:szCs w:val="24"/>
        </w:rPr>
        <w:t>և</w:t>
      </w:r>
      <w:r w:rsidR="009F5904" w:rsidRPr="004944A7">
        <w:rPr>
          <w:rFonts w:ascii="Sylfaen" w:hAnsi="Sylfaen"/>
          <w:sz w:val="24"/>
          <w:szCs w:val="24"/>
        </w:rPr>
        <w:t xml:space="preserve"> Հանձնաժողովի կողմից տրամադրված </w:t>
      </w:r>
      <w:r w:rsidR="00545AA5">
        <w:rPr>
          <w:rFonts w:ascii="Sylfaen" w:hAnsi="Sylfaen"/>
          <w:sz w:val="24"/>
          <w:szCs w:val="24"/>
        </w:rPr>
        <w:t>և</w:t>
      </w:r>
      <w:r w:rsidR="009F5904" w:rsidRPr="004944A7">
        <w:rPr>
          <w:rFonts w:ascii="Sylfaen" w:hAnsi="Sylfaen"/>
          <w:sz w:val="24"/>
          <w:szCs w:val="24"/>
        </w:rPr>
        <w:t xml:space="preserve"> ձ</w:t>
      </w:r>
      <w:r w:rsidR="00545AA5">
        <w:rPr>
          <w:rFonts w:ascii="Sylfaen" w:hAnsi="Sylfaen"/>
          <w:sz w:val="24"/>
          <w:szCs w:val="24"/>
        </w:rPr>
        <w:t>և</w:t>
      </w:r>
      <w:r w:rsidR="009F5904" w:rsidRPr="004944A7">
        <w:rPr>
          <w:rFonts w:ascii="Sylfaen" w:hAnsi="Sylfaen"/>
          <w:sz w:val="24"/>
          <w:szCs w:val="24"/>
        </w:rPr>
        <w:t xml:space="preserve">ակերպված՝ </w:t>
      </w:r>
      <w:r w:rsidRPr="004944A7">
        <w:rPr>
          <w:rFonts w:ascii="Sylfaen" w:hAnsi="Sylfaen"/>
          <w:sz w:val="24"/>
          <w:szCs w:val="24"/>
        </w:rPr>
        <w:t>գաղտնի տեղեկատվության</w:t>
      </w:r>
      <w:r w:rsidR="006047BF" w:rsidRPr="004944A7">
        <w:rPr>
          <w:rFonts w:ascii="Sylfaen" w:hAnsi="Sylfaen"/>
          <w:sz w:val="24"/>
          <w:szCs w:val="24"/>
        </w:rPr>
        <w:t>ն</w:t>
      </w:r>
      <w:r w:rsidRPr="004944A7">
        <w:rPr>
          <w:rFonts w:ascii="Sylfaen" w:hAnsi="Sylfaen"/>
          <w:sz w:val="24"/>
          <w:szCs w:val="24"/>
        </w:rPr>
        <w:t xml:space="preserve"> </w:t>
      </w:r>
      <w:r w:rsidR="008957A3" w:rsidRPr="004944A7">
        <w:rPr>
          <w:rFonts w:ascii="Sylfaen" w:hAnsi="Sylfaen"/>
          <w:sz w:val="24"/>
          <w:szCs w:val="24"/>
        </w:rPr>
        <w:t xml:space="preserve">առնչվելու </w:t>
      </w:r>
      <w:r w:rsidRPr="004944A7">
        <w:rPr>
          <w:rFonts w:ascii="Sylfaen" w:hAnsi="Sylfaen"/>
          <w:sz w:val="24"/>
          <w:szCs w:val="24"/>
        </w:rPr>
        <w:t>թույլտվությունը։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Հանձնաժողով</w:t>
      </w:r>
      <w:r w:rsidR="008957A3" w:rsidRPr="004944A7">
        <w:rPr>
          <w:rFonts w:ascii="Sylfaen" w:hAnsi="Sylfaen"/>
          <w:sz w:val="24"/>
          <w:szCs w:val="24"/>
        </w:rPr>
        <w:t xml:space="preserve">ի կողմից ճանաչվում </w:t>
      </w:r>
      <w:r w:rsidRPr="004944A7">
        <w:rPr>
          <w:rFonts w:ascii="Sylfaen" w:hAnsi="Sylfaen"/>
          <w:sz w:val="24"/>
          <w:szCs w:val="24"/>
        </w:rPr>
        <w:t xml:space="preserve">է </w:t>
      </w:r>
      <w:r w:rsidR="009F5904" w:rsidRPr="004944A7">
        <w:rPr>
          <w:rFonts w:ascii="Sylfaen" w:hAnsi="Sylfaen"/>
          <w:sz w:val="24"/>
          <w:szCs w:val="24"/>
        </w:rPr>
        <w:t xml:space="preserve">անդամ պետությունների կողմից տրամադրված </w:t>
      </w:r>
      <w:r w:rsidR="00545AA5">
        <w:rPr>
          <w:rFonts w:ascii="Sylfaen" w:hAnsi="Sylfaen"/>
          <w:sz w:val="24"/>
          <w:szCs w:val="24"/>
        </w:rPr>
        <w:t>և</w:t>
      </w:r>
      <w:r w:rsidR="009F5904" w:rsidRPr="004944A7">
        <w:rPr>
          <w:rFonts w:ascii="Sylfaen" w:hAnsi="Sylfaen"/>
          <w:sz w:val="24"/>
          <w:szCs w:val="24"/>
        </w:rPr>
        <w:t xml:space="preserve"> ձ</w:t>
      </w:r>
      <w:r w:rsidR="00545AA5">
        <w:rPr>
          <w:rFonts w:ascii="Sylfaen" w:hAnsi="Sylfaen"/>
          <w:sz w:val="24"/>
          <w:szCs w:val="24"/>
        </w:rPr>
        <w:t>և</w:t>
      </w:r>
      <w:r w:rsidR="009F5904" w:rsidRPr="004944A7">
        <w:rPr>
          <w:rFonts w:ascii="Sylfaen" w:hAnsi="Sylfaen"/>
          <w:sz w:val="24"/>
          <w:szCs w:val="24"/>
        </w:rPr>
        <w:t xml:space="preserve">ակերպված՝ </w:t>
      </w:r>
      <w:r w:rsidRPr="004944A7">
        <w:rPr>
          <w:rFonts w:ascii="Sylfaen" w:hAnsi="Sylfaen"/>
          <w:sz w:val="24"/>
          <w:szCs w:val="24"/>
        </w:rPr>
        <w:t>գաղտնի տեղեկատվության</w:t>
      </w:r>
      <w:r w:rsidR="008957A3" w:rsidRPr="004944A7">
        <w:rPr>
          <w:rFonts w:ascii="Sylfaen" w:hAnsi="Sylfaen"/>
          <w:sz w:val="24"/>
          <w:szCs w:val="24"/>
        </w:rPr>
        <w:t>ն</w:t>
      </w:r>
      <w:r w:rsidRPr="004944A7">
        <w:rPr>
          <w:rFonts w:ascii="Sylfaen" w:hAnsi="Sylfaen"/>
          <w:sz w:val="24"/>
          <w:szCs w:val="24"/>
        </w:rPr>
        <w:t xml:space="preserve"> </w:t>
      </w:r>
      <w:r w:rsidR="008957A3" w:rsidRPr="004944A7">
        <w:rPr>
          <w:rFonts w:ascii="Sylfaen" w:hAnsi="Sylfaen"/>
          <w:sz w:val="24"/>
          <w:szCs w:val="24"/>
        </w:rPr>
        <w:t xml:space="preserve">առնչվելու </w:t>
      </w:r>
      <w:r w:rsidRPr="004944A7">
        <w:rPr>
          <w:rFonts w:ascii="Sylfaen" w:hAnsi="Sylfaen"/>
          <w:sz w:val="24"/>
          <w:szCs w:val="24"/>
        </w:rPr>
        <w:t>թույլտվությունը։</w:t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3.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 xml:space="preserve">Անդամ պետությունների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Հանձնաժողովի միջ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համագործակցության ընթացքում </w:t>
      </w:r>
      <w:r w:rsidR="009F5904" w:rsidRPr="004944A7">
        <w:rPr>
          <w:rFonts w:ascii="Sylfaen" w:hAnsi="Sylfaen"/>
          <w:sz w:val="24"/>
          <w:szCs w:val="24"/>
        </w:rPr>
        <w:t>ձ</w:t>
      </w:r>
      <w:r w:rsidR="00545AA5">
        <w:rPr>
          <w:rFonts w:ascii="Sylfaen" w:hAnsi="Sylfaen"/>
          <w:sz w:val="24"/>
          <w:szCs w:val="24"/>
        </w:rPr>
        <w:t>և</w:t>
      </w:r>
      <w:r w:rsidR="009F5904" w:rsidRPr="004944A7">
        <w:rPr>
          <w:rFonts w:ascii="Sylfaen" w:hAnsi="Sylfaen"/>
          <w:sz w:val="24"/>
          <w:szCs w:val="24"/>
        </w:rPr>
        <w:t xml:space="preserve">ավորված </w:t>
      </w:r>
      <w:r w:rsidRPr="004944A7">
        <w:rPr>
          <w:rFonts w:ascii="Sylfaen" w:hAnsi="Sylfaen"/>
          <w:sz w:val="24"/>
          <w:szCs w:val="24"/>
        </w:rPr>
        <w:t>տեղեկատվության գաղտնիության աստիճանը սահմանվում կամ փո</w:t>
      </w:r>
      <w:r w:rsidR="001E2E75" w:rsidRPr="004944A7">
        <w:rPr>
          <w:rFonts w:ascii="Sylfaen" w:hAnsi="Sylfaen"/>
          <w:sz w:val="24"/>
          <w:szCs w:val="24"/>
        </w:rPr>
        <w:t>փո</w:t>
      </w:r>
      <w:r w:rsidRPr="004944A7">
        <w:rPr>
          <w:rFonts w:ascii="Sylfaen" w:hAnsi="Sylfaen"/>
          <w:sz w:val="24"/>
          <w:szCs w:val="24"/>
        </w:rPr>
        <w:t>խվում է՝ կախված անդամ պետությունների օրենսդրության</w:t>
      </w:r>
      <w:r w:rsidR="001E2E75" w:rsidRPr="004944A7">
        <w:rPr>
          <w:rFonts w:ascii="Sylfaen" w:hAnsi="Sylfaen"/>
          <w:sz w:val="24"/>
          <w:szCs w:val="24"/>
        </w:rPr>
        <w:t xml:space="preserve"> պահանջներից՝</w:t>
      </w:r>
      <w:r w:rsidRPr="004944A7">
        <w:rPr>
          <w:rFonts w:ascii="Sylfaen" w:hAnsi="Sylfaen"/>
          <w:sz w:val="24"/>
          <w:szCs w:val="24"/>
        </w:rPr>
        <w:t xml:space="preserve"> լիազորված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(կամ) իրավասու մարմինների </w:t>
      </w:r>
      <w:r w:rsidR="00CB543A" w:rsidRPr="004944A7">
        <w:rPr>
          <w:rFonts w:ascii="Sylfaen" w:hAnsi="Sylfaen"/>
          <w:sz w:val="24"/>
          <w:szCs w:val="24"/>
        </w:rPr>
        <w:t xml:space="preserve">հետ </w:t>
      </w:r>
      <w:r w:rsidRPr="004944A7">
        <w:rPr>
          <w:rFonts w:ascii="Sylfaen" w:hAnsi="Sylfaen"/>
          <w:sz w:val="24"/>
          <w:szCs w:val="24"/>
        </w:rPr>
        <w:t>համաձայնեցմա</w:t>
      </w:r>
      <w:r w:rsidR="001E2E75" w:rsidRPr="004944A7">
        <w:rPr>
          <w:rFonts w:ascii="Sylfaen" w:hAnsi="Sylfaen"/>
          <w:sz w:val="24"/>
          <w:szCs w:val="24"/>
        </w:rPr>
        <w:t>մբ</w:t>
      </w:r>
      <w:r w:rsidRPr="004944A7">
        <w:rPr>
          <w:rFonts w:ascii="Sylfaen" w:hAnsi="Sylfaen"/>
          <w:sz w:val="24"/>
          <w:szCs w:val="24"/>
        </w:rPr>
        <w:t>։</w:t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4.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 xml:space="preserve">Անդամ պետությունների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Հանձնաժողովի միջ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համագործակցության ընթացքում </w:t>
      </w:r>
      <w:r w:rsidR="00CB543A" w:rsidRPr="004944A7">
        <w:rPr>
          <w:rFonts w:ascii="Sylfaen" w:hAnsi="Sylfaen"/>
          <w:sz w:val="24"/>
          <w:szCs w:val="24"/>
        </w:rPr>
        <w:t>ձ</w:t>
      </w:r>
      <w:r w:rsidR="00545AA5">
        <w:rPr>
          <w:rFonts w:ascii="Sylfaen" w:hAnsi="Sylfaen"/>
          <w:sz w:val="24"/>
          <w:szCs w:val="24"/>
        </w:rPr>
        <w:t>և</w:t>
      </w:r>
      <w:r w:rsidR="00CB543A" w:rsidRPr="004944A7">
        <w:rPr>
          <w:rFonts w:ascii="Sylfaen" w:hAnsi="Sylfaen"/>
          <w:sz w:val="24"/>
          <w:szCs w:val="24"/>
        </w:rPr>
        <w:t xml:space="preserve">ավորված </w:t>
      </w:r>
      <w:r w:rsidRPr="004944A7">
        <w:rPr>
          <w:rFonts w:ascii="Sylfaen" w:hAnsi="Sylfaen"/>
          <w:sz w:val="24"/>
          <w:szCs w:val="24"/>
        </w:rPr>
        <w:t>գաղտնի տեղեկատվության գաղտնազերծումն իրականացվում է՝ կախված անդամ պետությունների օրենսդրության</w:t>
      </w:r>
      <w:r w:rsidR="000143A2" w:rsidRPr="004944A7">
        <w:rPr>
          <w:rFonts w:ascii="Sylfaen" w:hAnsi="Sylfaen"/>
          <w:sz w:val="24"/>
          <w:szCs w:val="24"/>
        </w:rPr>
        <w:t xml:space="preserve"> </w:t>
      </w:r>
      <w:r w:rsidR="00C84485" w:rsidRPr="004944A7">
        <w:rPr>
          <w:rFonts w:ascii="Sylfaen" w:hAnsi="Sylfaen"/>
          <w:sz w:val="24"/>
          <w:szCs w:val="24"/>
        </w:rPr>
        <w:t>պահանջներից՝</w:t>
      </w:r>
      <w:r w:rsidRPr="004944A7">
        <w:rPr>
          <w:rFonts w:ascii="Sylfaen" w:hAnsi="Sylfaen"/>
          <w:sz w:val="24"/>
          <w:szCs w:val="24"/>
        </w:rPr>
        <w:t xml:space="preserve"> լիազորված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(կամ) իրավասու մարմինների </w:t>
      </w:r>
      <w:r w:rsidR="00C84485" w:rsidRPr="004944A7">
        <w:rPr>
          <w:rFonts w:ascii="Sylfaen" w:hAnsi="Sylfaen"/>
          <w:sz w:val="24"/>
          <w:szCs w:val="24"/>
        </w:rPr>
        <w:t xml:space="preserve">հետ </w:t>
      </w:r>
      <w:r w:rsidRPr="004944A7">
        <w:rPr>
          <w:rFonts w:ascii="Sylfaen" w:hAnsi="Sylfaen"/>
          <w:sz w:val="24"/>
          <w:szCs w:val="24"/>
        </w:rPr>
        <w:t>համաձայնեցմա</w:t>
      </w:r>
      <w:r w:rsidR="00C84485" w:rsidRPr="004944A7">
        <w:rPr>
          <w:rFonts w:ascii="Sylfaen" w:hAnsi="Sylfaen"/>
          <w:sz w:val="24"/>
          <w:szCs w:val="24"/>
        </w:rPr>
        <w:t>մբ</w:t>
      </w:r>
      <w:r w:rsidRPr="004944A7">
        <w:rPr>
          <w:rFonts w:ascii="Sylfaen" w:hAnsi="Sylfaen"/>
          <w:sz w:val="24"/>
          <w:szCs w:val="24"/>
        </w:rPr>
        <w:t>։</w:t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5.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 xml:space="preserve">Հանձնաժողովում ստացված գաղտնի տեղեկատվության պատճենումը կամ բազմացումն իրականացվում է այն փոխանցած լիազորված մարմնի գրավոր համաձայնությամբ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ձ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>ակերպվում է փաստաթղթերով։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Գաղտնի տեղեկատվության՝ պատճենման կամ բազմացման արդյունքում ստացված կրիչների քանակության մասին տեղեկատվությունն ուղարկվում է այն լիազորված մարմին, որը փոխանցել է գաղտնի տեղեկատվությունը։</w:t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6.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 xml:space="preserve">Գաղտնի տեղեկատվությունը պատճենելու կամ բազմացնելու դեպքում </w:t>
      </w:r>
      <w:r w:rsidR="00C84485" w:rsidRPr="004944A7">
        <w:rPr>
          <w:rFonts w:ascii="Sylfaen" w:hAnsi="Sylfaen"/>
          <w:sz w:val="24"/>
          <w:szCs w:val="24"/>
        </w:rPr>
        <w:t xml:space="preserve">գաղտնի տեղեկատվության կրիչի վրա </w:t>
      </w:r>
      <w:r w:rsidRPr="004944A7">
        <w:rPr>
          <w:rFonts w:ascii="Sylfaen" w:hAnsi="Sylfaen"/>
          <w:sz w:val="24"/>
          <w:szCs w:val="24"/>
        </w:rPr>
        <w:t>դրվում է գաղտնիության դրոշմագիր, որը համապատասխանում է բնօրինակի գաղտնիության դրոշմագրին։</w:t>
      </w:r>
      <w:r w:rsidR="00C84485" w:rsidRPr="004944A7">
        <w:rPr>
          <w:rFonts w:ascii="Sylfaen" w:hAnsi="Sylfaen"/>
          <w:sz w:val="24"/>
          <w:szCs w:val="24"/>
        </w:rPr>
        <w:t xml:space="preserve"> </w:t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7.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 xml:space="preserve">Գաղտնի տեղեկատվության կրիչների ոչնչացումը հաստատվում է փաստաթղթերով, իսկ ոչնչացման գործընթացը պետք է ապահովի դրա </w:t>
      </w:r>
      <w:r w:rsidRPr="004944A7">
        <w:rPr>
          <w:rFonts w:ascii="Sylfaen" w:hAnsi="Sylfaen"/>
          <w:sz w:val="24"/>
          <w:szCs w:val="24"/>
        </w:rPr>
        <w:lastRenderedPageBreak/>
        <w:t xml:space="preserve">վերարտադրման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վերականգնման անհնարինությունը։ Գաղտնի տեղեկատվության կրիչների ոչնչացման մասին գրավոր ծանուցում է</w:t>
      </w:r>
      <w:r w:rsidR="00C84485" w:rsidRPr="004944A7">
        <w:rPr>
          <w:rFonts w:ascii="Sylfaen" w:hAnsi="Sylfaen"/>
          <w:sz w:val="24"/>
          <w:szCs w:val="24"/>
        </w:rPr>
        <w:t xml:space="preserve"> ուղարկվում</w:t>
      </w:r>
      <w:r w:rsidRPr="004944A7">
        <w:rPr>
          <w:rFonts w:ascii="Sylfaen" w:hAnsi="Sylfaen"/>
          <w:sz w:val="24"/>
          <w:szCs w:val="24"/>
        </w:rPr>
        <w:t xml:space="preserve"> դրանք փոխանցած լիազորված մարմին։</w:t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8.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 xml:space="preserve">Անհրաժեշտության դեպքում անդամ պետությունների կողմից կամ անդամ պետությունների </w:t>
      </w:r>
      <w:r w:rsidR="00C84485" w:rsidRPr="004944A7">
        <w:rPr>
          <w:rFonts w:ascii="Sylfaen" w:hAnsi="Sylfaen"/>
          <w:sz w:val="24"/>
          <w:szCs w:val="24"/>
        </w:rPr>
        <w:t xml:space="preserve">հետ </w:t>
      </w:r>
      <w:r w:rsidRPr="004944A7">
        <w:rPr>
          <w:rFonts w:ascii="Sylfaen" w:hAnsi="Sylfaen"/>
          <w:sz w:val="24"/>
          <w:szCs w:val="24"/>
        </w:rPr>
        <w:t>համաձայն</w:t>
      </w:r>
      <w:r w:rsidR="00C84485" w:rsidRPr="004944A7">
        <w:rPr>
          <w:rFonts w:ascii="Sylfaen" w:hAnsi="Sylfaen"/>
          <w:sz w:val="24"/>
          <w:szCs w:val="24"/>
        </w:rPr>
        <w:t xml:space="preserve">եցմամբ՝ </w:t>
      </w:r>
      <w:r w:rsidRPr="004944A7">
        <w:rPr>
          <w:rFonts w:ascii="Sylfaen" w:hAnsi="Sylfaen"/>
          <w:sz w:val="24"/>
          <w:szCs w:val="24"/>
        </w:rPr>
        <w:t>Հանձնաժողովի կողմից կարող են սահմանվել գաղտնի տեղեկատվության պաշտպանության լրացուցիչ միջոցներ։</w:t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9.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>Հանձնաժողովը գաղտնի տեղեկատվության</w:t>
      </w:r>
      <w:r w:rsidR="00C84485" w:rsidRPr="004944A7">
        <w:rPr>
          <w:rFonts w:ascii="Sylfaen" w:hAnsi="Sylfaen"/>
          <w:sz w:val="24"/>
          <w:szCs w:val="24"/>
        </w:rPr>
        <w:t>ն առնչվելու</w:t>
      </w:r>
      <w:r w:rsidRPr="004944A7">
        <w:rPr>
          <w:rFonts w:ascii="Sylfaen" w:hAnsi="Sylfaen"/>
          <w:sz w:val="24"/>
          <w:szCs w:val="24"/>
        </w:rPr>
        <w:t xml:space="preserve"> թույլտվություն</w:t>
      </w:r>
      <w:r w:rsidR="00AC4334" w:rsidRPr="004944A7">
        <w:rPr>
          <w:rFonts w:ascii="Sylfaen" w:hAnsi="Sylfaen"/>
          <w:sz w:val="24"/>
          <w:szCs w:val="24"/>
        </w:rPr>
        <w:t>ն</w:t>
      </w:r>
      <w:r w:rsidRPr="004944A7">
        <w:rPr>
          <w:rFonts w:ascii="Sylfaen" w:hAnsi="Sylfaen"/>
          <w:sz w:val="24"/>
          <w:szCs w:val="24"/>
        </w:rPr>
        <w:t xml:space="preserve"> </w:t>
      </w:r>
      <w:r w:rsidR="00C84485" w:rsidRPr="004944A7">
        <w:rPr>
          <w:rFonts w:ascii="Sylfaen" w:hAnsi="Sylfaen"/>
          <w:sz w:val="24"/>
          <w:szCs w:val="24"/>
        </w:rPr>
        <w:t xml:space="preserve">ստանում է </w:t>
      </w:r>
      <w:r w:rsidRPr="004944A7">
        <w:rPr>
          <w:rFonts w:ascii="Sylfaen" w:hAnsi="Sylfaen"/>
          <w:sz w:val="24"/>
          <w:szCs w:val="24"/>
        </w:rPr>
        <w:t>գաղտնի տեղեկատվության պաշտպանությունն ապահովող պայմաններ</w:t>
      </w:r>
      <w:r w:rsidR="00444630" w:rsidRPr="004944A7">
        <w:rPr>
          <w:rFonts w:ascii="Sylfaen" w:hAnsi="Sylfaen"/>
          <w:sz w:val="24"/>
          <w:szCs w:val="24"/>
        </w:rPr>
        <w:t>ն</w:t>
      </w:r>
      <w:r w:rsidRPr="004944A7">
        <w:rPr>
          <w:rFonts w:ascii="Sylfaen" w:hAnsi="Sylfaen"/>
          <w:sz w:val="24"/>
          <w:szCs w:val="24"/>
        </w:rPr>
        <w:t xml:space="preserve"> ստեղծելուց հետո՝ սույն </w:t>
      </w:r>
      <w:r w:rsidR="00C84485" w:rsidRPr="004944A7">
        <w:rPr>
          <w:rFonts w:ascii="Sylfaen" w:hAnsi="Sylfaen"/>
          <w:sz w:val="24"/>
          <w:szCs w:val="24"/>
        </w:rPr>
        <w:t>հ</w:t>
      </w:r>
      <w:r w:rsidRPr="004944A7">
        <w:rPr>
          <w:rFonts w:ascii="Sylfaen" w:hAnsi="Sylfaen"/>
          <w:sz w:val="24"/>
          <w:szCs w:val="24"/>
        </w:rPr>
        <w:t xml:space="preserve">ամաձայնագրին, Հանձնաժողովում գաղտնի տեղեկատվության շրջանառության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պաշտպանության կանոններին համապատասխան,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անդամ պետությունների ներկայացուցիչների </w:t>
      </w:r>
      <w:r w:rsidR="00C84485" w:rsidRPr="004944A7">
        <w:rPr>
          <w:rFonts w:ascii="Sylfaen" w:hAnsi="Sylfaen"/>
          <w:sz w:val="24"/>
          <w:szCs w:val="24"/>
        </w:rPr>
        <w:t xml:space="preserve">թվից կազմված </w:t>
      </w:r>
      <w:r w:rsidRPr="004944A7">
        <w:rPr>
          <w:rFonts w:ascii="Sylfaen" w:hAnsi="Sylfaen"/>
          <w:sz w:val="24"/>
          <w:szCs w:val="24"/>
        </w:rPr>
        <w:t>հանձնաժողովի կողմից դրանց կատարումը ստուգելուց հետո։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Հանձնաժողովում գաղտնի տեղեկատվության շրջանառության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պաշտպանության կանոնները հաստատվում են Եվրասիական տնտեսական բարձրագույն խորհրդի կողմից։</w:t>
      </w:r>
    </w:p>
    <w:p w:rsidR="00123359" w:rsidRPr="004944A7" w:rsidRDefault="00123359" w:rsidP="004944A7">
      <w:pPr>
        <w:pStyle w:val="Bodytext20"/>
        <w:shd w:val="clear" w:color="auto" w:fill="auto"/>
        <w:spacing w:before="0" w:after="160" w:line="360" w:lineRule="auto"/>
        <w:ind w:right="80"/>
        <w:jc w:val="center"/>
        <w:rPr>
          <w:rFonts w:ascii="Sylfaen" w:hAnsi="Sylfaen"/>
          <w:sz w:val="24"/>
          <w:szCs w:val="24"/>
        </w:rPr>
      </w:pP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80"/>
        <w:jc w:val="center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Հոդված 4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Իրավասու մարմինը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Իրավասու մարմինները սահմանվում են անդամ պետությունների կողմից։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Իրավասու մարմինների մասին տեղեկատվություն</w:t>
      </w:r>
      <w:r w:rsidR="00C84485" w:rsidRPr="004944A7">
        <w:rPr>
          <w:rFonts w:ascii="Sylfaen" w:hAnsi="Sylfaen"/>
          <w:sz w:val="24"/>
          <w:szCs w:val="24"/>
        </w:rPr>
        <w:t>ը</w:t>
      </w:r>
      <w:r w:rsidRPr="004944A7">
        <w:rPr>
          <w:rFonts w:ascii="Sylfaen" w:hAnsi="Sylfaen"/>
          <w:sz w:val="24"/>
          <w:szCs w:val="24"/>
        </w:rPr>
        <w:t xml:space="preserve"> դիվանագիտական ուղիներով սույն </w:t>
      </w:r>
      <w:r w:rsidR="00C84485" w:rsidRPr="004944A7">
        <w:rPr>
          <w:rFonts w:ascii="Sylfaen" w:hAnsi="Sylfaen"/>
          <w:sz w:val="24"/>
          <w:szCs w:val="24"/>
        </w:rPr>
        <w:t>հ</w:t>
      </w:r>
      <w:r w:rsidRPr="004944A7">
        <w:rPr>
          <w:rFonts w:ascii="Sylfaen" w:hAnsi="Sylfaen"/>
          <w:sz w:val="24"/>
          <w:szCs w:val="24"/>
        </w:rPr>
        <w:t xml:space="preserve">ամաձայնագրի ավանդապահին </w:t>
      </w:r>
      <w:r w:rsidR="006F63B3" w:rsidRPr="004944A7">
        <w:rPr>
          <w:rFonts w:ascii="Sylfaen" w:hAnsi="Sylfaen"/>
          <w:sz w:val="24"/>
          <w:szCs w:val="24"/>
        </w:rPr>
        <w:t xml:space="preserve">է ուղարկվում </w:t>
      </w:r>
      <w:r w:rsidRPr="004944A7">
        <w:rPr>
          <w:rFonts w:ascii="Sylfaen" w:hAnsi="Sylfaen"/>
          <w:sz w:val="24"/>
          <w:szCs w:val="24"/>
        </w:rPr>
        <w:t xml:space="preserve">սույն </w:t>
      </w:r>
      <w:r w:rsidR="00C84485" w:rsidRPr="004944A7">
        <w:rPr>
          <w:rFonts w:ascii="Sylfaen" w:hAnsi="Sylfaen"/>
          <w:sz w:val="24"/>
          <w:szCs w:val="24"/>
        </w:rPr>
        <w:t>հ</w:t>
      </w:r>
      <w:r w:rsidRPr="004944A7">
        <w:rPr>
          <w:rFonts w:ascii="Sylfaen" w:hAnsi="Sylfaen"/>
          <w:sz w:val="24"/>
          <w:szCs w:val="24"/>
        </w:rPr>
        <w:t xml:space="preserve">ամաձայնագիրն ուժի մեջ մտնելու համար անհրաժեշտ </w:t>
      </w:r>
      <w:r w:rsidR="006F63B3" w:rsidRPr="004944A7">
        <w:rPr>
          <w:rFonts w:ascii="Sylfaen" w:hAnsi="Sylfaen"/>
          <w:sz w:val="24"/>
          <w:szCs w:val="24"/>
        </w:rPr>
        <w:t>ներ</w:t>
      </w:r>
      <w:r w:rsidRPr="004944A7">
        <w:rPr>
          <w:rFonts w:ascii="Sylfaen" w:hAnsi="Sylfaen"/>
          <w:sz w:val="24"/>
          <w:szCs w:val="24"/>
        </w:rPr>
        <w:t>պետական ընթացակարգերի կատարման մասին ծանուցման հետ</w:t>
      </w:r>
      <w:r w:rsidR="006F63B3" w:rsidRPr="004944A7">
        <w:rPr>
          <w:rFonts w:ascii="Sylfaen" w:hAnsi="Sylfaen"/>
          <w:sz w:val="24"/>
          <w:szCs w:val="24"/>
        </w:rPr>
        <w:t xml:space="preserve"> միասին</w:t>
      </w:r>
      <w:r w:rsidRPr="004944A7">
        <w:rPr>
          <w:rFonts w:ascii="Sylfaen" w:hAnsi="Sylfaen"/>
          <w:sz w:val="24"/>
          <w:szCs w:val="24"/>
        </w:rPr>
        <w:t>։ Իրավասու մարմնի փոփոխ</w:t>
      </w:r>
      <w:r w:rsidR="006F63B3" w:rsidRPr="004944A7">
        <w:rPr>
          <w:rFonts w:ascii="Sylfaen" w:hAnsi="Sylfaen"/>
          <w:sz w:val="24"/>
          <w:szCs w:val="24"/>
        </w:rPr>
        <w:t>ության</w:t>
      </w:r>
      <w:r w:rsidRPr="004944A7">
        <w:rPr>
          <w:rFonts w:ascii="Sylfaen" w:hAnsi="Sylfaen"/>
          <w:sz w:val="24"/>
          <w:szCs w:val="24"/>
        </w:rPr>
        <w:t xml:space="preserve"> դեպքում անդամ պետությունը 1 ամիսը չգերազանցող ժամկետում </w:t>
      </w:r>
      <w:r w:rsidR="006F63B3" w:rsidRPr="004944A7">
        <w:rPr>
          <w:rFonts w:ascii="Sylfaen" w:hAnsi="Sylfaen"/>
          <w:sz w:val="24"/>
          <w:szCs w:val="24"/>
        </w:rPr>
        <w:t xml:space="preserve">դիվանագիտական ուղիներով դրա մասին </w:t>
      </w:r>
      <w:r w:rsidRPr="004944A7">
        <w:rPr>
          <w:rFonts w:ascii="Sylfaen" w:hAnsi="Sylfaen"/>
          <w:sz w:val="24"/>
          <w:szCs w:val="24"/>
        </w:rPr>
        <w:t xml:space="preserve">գրավոր ծանուցում է սույն </w:t>
      </w:r>
      <w:r w:rsidR="006F63B3" w:rsidRPr="004944A7">
        <w:rPr>
          <w:rFonts w:ascii="Sylfaen" w:hAnsi="Sylfaen"/>
          <w:sz w:val="24"/>
          <w:szCs w:val="24"/>
        </w:rPr>
        <w:t>հ</w:t>
      </w:r>
      <w:r w:rsidRPr="004944A7">
        <w:rPr>
          <w:rFonts w:ascii="Sylfaen" w:hAnsi="Sylfaen"/>
          <w:sz w:val="24"/>
          <w:szCs w:val="24"/>
        </w:rPr>
        <w:t>ամաձայնագրի ավանդապահին։</w:t>
      </w:r>
    </w:p>
    <w:p w:rsidR="00083F95" w:rsidRPr="004944A7" w:rsidRDefault="006F63B3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lastRenderedPageBreak/>
        <w:t>Ի</w:t>
      </w:r>
      <w:r w:rsidR="00DA4AFC" w:rsidRPr="004944A7">
        <w:rPr>
          <w:rFonts w:ascii="Sylfaen" w:hAnsi="Sylfaen"/>
          <w:sz w:val="24"/>
          <w:szCs w:val="24"/>
        </w:rPr>
        <w:t>րավասու մարմիններ</w:t>
      </w:r>
      <w:r w:rsidR="00865E31" w:rsidRPr="004944A7">
        <w:rPr>
          <w:rFonts w:ascii="Sylfaen" w:hAnsi="Sylfaen"/>
          <w:sz w:val="24"/>
          <w:szCs w:val="24"/>
        </w:rPr>
        <w:t>ը՝</w:t>
      </w:r>
      <w:r w:rsidR="00DA4AFC" w:rsidRPr="004944A7">
        <w:rPr>
          <w:rFonts w:ascii="Sylfaen" w:hAnsi="Sylfaen"/>
          <w:sz w:val="24"/>
          <w:szCs w:val="24"/>
        </w:rPr>
        <w:t xml:space="preserve"> իրենց լիազորությունների սահմաններում</w:t>
      </w:r>
      <w:r w:rsidR="00865E31" w:rsidRPr="004944A7">
        <w:rPr>
          <w:rFonts w:ascii="Sylfaen" w:hAnsi="Sylfaen"/>
          <w:sz w:val="24"/>
          <w:szCs w:val="24"/>
        </w:rPr>
        <w:t>,</w:t>
      </w:r>
      <w:r w:rsidR="00DA4AFC" w:rsidRPr="004944A7">
        <w:rPr>
          <w:rFonts w:ascii="Sylfaen" w:hAnsi="Sylfaen"/>
          <w:sz w:val="24"/>
          <w:szCs w:val="24"/>
        </w:rPr>
        <w:t xml:space="preserve"> </w:t>
      </w:r>
      <w:r w:rsidR="00545AA5">
        <w:rPr>
          <w:rFonts w:ascii="Sylfaen" w:hAnsi="Sylfaen"/>
          <w:sz w:val="24"/>
          <w:szCs w:val="24"/>
        </w:rPr>
        <w:t>և</w:t>
      </w:r>
      <w:r w:rsidR="00DA4AFC" w:rsidRPr="004944A7">
        <w:rPr>
          <w:rFonts w:ascii="Sylfaen" w:hAnsi="Sylfaen"/>
          <w:sz w:val="24"/>
          <w:szCs w:val="24"/>
        </w:rPr>
        <w:t xml:space="preserve"> Հանձնաժողովը</w:t>
      </w:r>
      <w:r w:rsidR="00CB4AFA" w:rsidRPr="004944A7">
        <w:rPr>
          <w:rFonts w:ascii="Sylfaen" w:hAnsi="Sylfaen"/>
          <w:sz w:val="24"/>
          <w:szCs w:val="24"/>
        </w:rPr>
        <w:t>`</w:t>
      </w:r>
      <w:r w:rsidR="00DA4AFC" w:rsidRPr="004944A7">
        <w:rPr>
          <w:rFonts w:ascii="Sylfaen" w:hAnsi="Sylfaen"/>
          <w:sz w:val="24"/>
          <w:szCs w:val="24"/>
        </w:rPr>
        <w:t xml:space="preserve"> </w:t>
      </w:r>
      <w:r w:rsidRPr="004944A7">
        <w:rPr>
          <w:rFonts w:ascii="Sylfaen" w:hAnsi="Sylfaen"/>
          <w:sz w:val="24"/>
          <w:szCs w:val="24"/>
        </w:rPr>
        <w:t>գաղտնի տեղեկատվության պաշտպանության հարցերով</w:t>
      </w:r>
      <w:r w:rsidR="00CB4AFA" w:rsidRPr="004944A7">
        <w:rPr>
          <w:rFonts w:ascii="Sylfaen" w:hAnsi="Sylfaen"/>
          <w:sz w:val="24"/>
          <w:szCs w:val="24"/>
        </w:rPr>
        <w:t>,</w:t>
      </w:r>
      <w:r w:rsidRPr="004944A7">
        <w:rPr>
          <w:rFonts w:ascii="Sylfaen" w:hAnsi="Sylfaen"/>
          <w:sz w:val="24"/>
          <w:szCs w:val="24"/>
        </w:rPr>
        <w:t xml:space="preserve"> </w:t>
      </w:r>
      <w:r w:rsidR="00DA4AFC" w:rsidRPr="004944A7">
        <w:rPr>
          <w:rFonts w:ascii="Sylfaen" w:hAnsi="Sylfaen"/>
          <w:sz w:val="24"/>
          <w:szCs w:val="24"/>
        </w:rPr>
        <w:t>փոխգործակցում են անմիջականորեն։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Հանձնաժողովի հետ լիազորված մարմինների</w:t>
      </w:r>
      <w:r w:rsidR="006F63B3" w:rsidRPr="004944A7">
        <w:rPr>
          <w:rFonts w:ascii="Sylfaen" w:hAnsi="Sylfaen"/>
          <w:sz w:val="24"/>
          <w:szCs w:val="24"/>
        </w:rPr>
        <w:t>՝</w:t>
      </w:r>
      <w:r w:rsidRPr="004944A7">
        <w:rPr>
          <w:rFonts w:ascii="Sylfaen" w:hAnsi="Sylfaen"/>
          <w:sz w:val="24"/>
          <w:szCs w:val="24"/>
        </w:rPr>
        <w:t xml:space="preserve"> գաղտնի տեղեկատվության պաշտպանության հարցերով փոխգործակցության կազմակերպումն իրականացվում է իրավասու մարմինների հետ համաձայնեց</w:t>
      </w:r>
      <w:r w:rsidR="006F63B3" w:rsidRPr="004944A7">
        <w:rPr>
          <w:rFonts w:ascii="Sylfaen" w:hAnsi="Sylfaen"/>
          <w:sz w:val="24"/>
          <w:szCs w:val="24"/>
        </w:rPr>
        <w:t>մամբ</w:t>
      </w:r>
      <w:r w:rsidRPr="004944A7">
        <w:rPr>
          <w:rFonts w:ascii="Sylfaen" w:hAnsi="Sylfaen"/>
          <w:sz w:val="24"/>
          <w:szCs w:val="24"/>
        </w:rPr>
        <w:t>։</w:t>
      </w:r>
    </w:p>
    <w:p w:rsidR="00B50923" w:rsidRPr="004944A7" w:rsidRDefault="00B50923" w:rsidP="004944A7">
      <w:pPr>
        <w:pStyle w:val="Bodytext20"/>
        <w:shd w:val="clear" w:color="auto" w:fill="auto"/>
        <w:spacing w:before="0" w:after="160" w:line="360" w:lineRule="auto"/>
        <w:ind w:right="80"/>
        <w:jc w:val="center"/>
        <w:rPr>
          <w:rFonts w:ascii="Sylfaen" w:hAnsi="Sylfaen"/>
          <w:sz w:val="24"/>
          <w:szCs w:val="24"/>
        </w:rPr>
      </w:pP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80"/>
        <w:jc w:val="center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Հոդված 5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80"/>
        <w:jc w:val="center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Գաղտնիության աստիճանների համադրումը</w:t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1.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>Հանձնաժողովում սահմանվում են գաղտնի տեղեկատվության գաղտնիության հետ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յալ աստիճանները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դրա կրիչների համար այդ աստիճաններին համապատասխան</w:t>
      </w:r>
      <w:r w:rsidR="006F63B3" w:rsidRPr="004944A7">
        <w:rPr>
          <w:rFonts w:ascii="Sylfaen" w:hAnsi="Sylfaen"/>
          <w:sz w:val="24"/>
          <w:szCs w:val="24"/>
        </w:rPr>
        <w:t>ող</w:t>
      </w:r>
      <w:r w:rsidRPr="004944A7">
        <w:rPr>
          <w:rFonts w:ascii="Sylfaen" w:hAnsi="Sylfaen"/>
          <w:sz w:val="24"/>
          <w:szCs w:val="24"/>
        </w:rPr>
        <w:t xml:space="preserve"> գաղտնիության դրոշմագրերը՝ «Հատուկ կար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>որության», «Հույժ գաղտնի», «Գաղտնի»։</w:t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2.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 xml:space="preserve">Սույն </w:t>
      </w:r>
      <w:r w:rsidR="006F63B3" w:rsidRPr="004944A7">
        <w:rPr>
          <w:rFonts w:ascii="Sylfaen" w:hAnsi="Sylfaen"/>
          <w:sz w:val="24"/>
          <w:szCs w:val="24"/>
        </w:rPr>
        <w:t>հ</w:t>
      </w:r>
      <w:r w:rsidRPr="004944A7">
        <w:rPr>
          <w:rFonts w:ascii="Sylfaen" w:hAnsi="Sylfaen"/>
          <w:sz w:val="24"/>
          <w:szCs w:val="24"/>
        </w:rPr>
        <w:t>ամաձայնագրին համապատասխան օգտագործվող</w:t>
      </w:r>
      <w:r w:rsidR="006F63B3" w:rsidRPr="004944A7">
        <w:rPr>
          <w:rFonts w:ascii="Sylfaen" w:hAnsi="Sylfaen"/>
          <w:sz w:val="24"/>
          <w:szCs w:val="24"/>
        </w:rPr>
        <w:t>՝</w:t>
      </w:r>
      <w:r w:rsidRPr="004944A7">
        <w:rPr>
          <w:rFonts w:ascii="Sylfaen" w:hAnsi="Sylfaen"/>
          <w:sz w:val="24"/>
          <w:szCs w:val="24"/>
        </w:rPr>
        <w:t xml:space="preserve"> գաղտնի տեղեկատվության գաղտնիության աստիճանները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դրանց կրիչների համար այդ աստիճաններին համապատասխան</w:t>
      </w:r>
      <w:r w:rsidR="006F63B3" w:rsidRPr="004944A7">
        <w:rPr>
          <w:rFonts w:ascii="Sylfaen" w:hAnsi="Sylfaen"/>
          <w:sz w:val="24"/>
          <w:szCs w:val="24"/>
        </w:rPr>
        <w:t>ող</w:t>
      </w:r>
      <w:r w:rsidRPr="004944A7">
        <w:rPr>
          <w:rFonts w:ascii="Sylfaen" w:hAnsi="Sylfaen"/>
          <w:sz w:val="24"/>
          <w:szCs w:val="24"/>
        </w:rPr>
        <w:t xml:space="preserve"> գաղտնիության դրոշմագրերը համադրվում են հետ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>յալ կերպ՝</w:t>
      </w:r>
    </w:p>
    <w:tbl>
      <w:tblPr>
        <w:tblOverlap w:val="never"/>
        <w:tblW w:w="112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1985"/>
        <w:gridCol w:w="1984"/>
        <w:gridCol w:w="1985"/>
        <w:gridCol w:w="1540"/>
        <w:gridCol w:w="1701"/>
      </w:tblGrid>
      <w:tr w:rsidR="00E52149" w:rsidRPr="00E52149" w:rsidTr="00E52149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F95" w:rsidRPr="00E52149" w:rsidRDefault="00DA4AFC" w:rsidP="00E52149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Fonts w:ascii="Sylfaen" w:hAnsi="Sylfaen"/>
                <w:sz w:val="20"/>
                <w:szCs w:val="24"/>
              </w:rPr>
              <w:t>Հայաստանի Հանրապետություն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F95" w:rsidRPr="00E52149" w:rsidRDefault="00DA4AFC" w:rsidP="00E52149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Fonts w:ascii="Sylfaen" w:hAnsi="Sylfaen"/>
                <w:sz w:val="20"/>
                <w:szCs w:val="24"/>
              </w:rPr>
              <w:t>Բելառուսի Հանրապետություն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F95" w:rsidRPr="00E52149" w:rsidRDefault="00DA4AFC" w:rsidP="00E52149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Fonts w:ascii="Sylfaen" w:hAnsi="Sylfaen"/>
                <w:sz w:val="20"/>
                <w:szCs w:val="24"/>
              </w:rPr>
              <w:t>Ղազախստանի Հանրապետություն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F95" w:rsidRPr="00E52149" w:rsidRDefault="00DA4AFC" w:rsidP="00E52149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Fonts w:ascii="Sylfaen" w:hAnsi="Sylfaen"/>
                <w:sz w:val="20"/>
                <w:szCs w:val="24"/>
              </w:rPr>
              <w:t>Ղրղզստանի Հանրապետություն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F95" w:rsidRPr="00E52149" w:rsidRDefault="00DA4AFC" w:rsidP="00E52149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Fonts w:ascii="Sylfaen" w:hAnsi="Sylfaen"/>
                <w:sz w:val="20"/>
                <w:szCs w:val="24"/>
              </w:rPr>
              <w:t>Ռուսաստանի Դաշնություն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F95" w:rsidRPr="00E52149" w:rsidRDefault="00DA4AFC" w:rsidP="00E52149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Fonts w:ascii="Sylfaen" w:hAnsi="Sylfaen"/>
                <w:sz w:val="20"/>
                <w:szCs w:val="24"/>
              </w:rPr>
              <w:t>Եվրասիական տնտեսական հանձնաժողով</w:t>
            </w:r>
          </w:p>
        </w:tc>
      </w:tr>
      <w:tr w:rsidR="00E52149" w:rsidRPr="00E52149" w:rsidTr="00E52149">
        <w:trPr>
          <w:jc w:val="center"/>
        </w:trPr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</w:tcPr>
          <w:p w:rsidR="00083F95" w:rsidRPr="00E52149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Fonts w:ascii="Sylfaen" w:hAnsi="Sylfaen"/>
                <w:sz w:val="20"/>
                <w:szCs w:val="24"/>
              </w:rPr>
              <w:t>Հատուկ կար</w:t>
            </w:r>
            <w:r w:rsidR="00545AA5">
              <w:rPr>
                <w:rFonts w:ascii="Sylfaen" w:hAnsi="Sylfaen"/>
                <w:sz w:val="20"/>
                <w:szCs w:val="24"/>
              </w:rPr>
              <w:t>և</w:t>
            </w:r>
            <w:r w:rsidRPr="00E52149">
              <w:rPr>
                <w:rFonts w:ascii="Sylfaen" w:hAnsi="Sylfaen"/>
                <w:sz w:val="20"/>
                <w:szCs w:val="24"/>
              </w:rPr>
              <w:t>որության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083F95" w:rsidRPr="00E52149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Fonts w:ascii="Sylfaen" w:hAnsi="Sylfaen"/>
                <w:sz w:val="20"/>
                <w:szCs w:val="24"/>
              </w:rPr>
              <w:t>Հատուկ կար</w:t>
            </w:r>
            <w:r w:rsidR="00545AA5">
              <w:rPr>
                <w:rFonts w:ascii="Sylfaen" w:hAnsi="Sylfaen"/>
                <w:sz w:val="20"/>
                <w:szCs w:val="24"/>
              </w:rPr>
              <w:t>և</w:t>
            </w:r>
            <w:r w:rsidRPr="00E52149">
              <w:rPr>
                <w:rFonts w:ascii="Sylfaen" w:hAnsi="Sylfaen"/>
                <w:sz w:val="20"/>
                <w:szCs w:val="24"/>
              </w:rPr>
              <w:t>որության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083F95" w:rsidRPr="00E52149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Fonts w:ascii="Sylfaen" w:hAnsi="Sylfaen"/>
                <w:sz w:val="20"/>
                <w:szCs w:val="24"/>
              </w:rPr>
              <w:t>Հատուկ կար</w:t>
            </w:r>
            <w:r w:rsidR="00545AA5">
              <w:rPr>
                <w:rFonts w:ascii="Sylfaen" w:hAnsi="Sylfaen"/>
                <w:sz w:val="20"/>
                <w:szCs w:val="24"/>
              </w:rPr>
              <w:t>և</w:t>
            </w:r>
            <w:r w:rsidRPr="00E52149">
              <w:rPr>
                <w:rFonts w:ascii="Sylfaen" w:hAnsi="Sylfaen"/>
                <w:sz w:val="20"/>
                <w:szCs w:val="24"/>
              </w:rPr>
              <w:t>որության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083F95" w:rsidRPr="00E52149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Fonts w:ascii="Sylfaen" w:hAnsi="Sylfaen"/>
                <w:sz w:val="20"/>
                <w:szCs w:val="24"/>
              </w:rPr>
              <w:t>Հատուկ կար</w:t>
            </w:r>
            <w:r w:rsidR="00545AA5">
              <w:rPr>
                <w:rFonts w:ascii="Sylfaen" w:hAnsi="Sylfaen"/>
                <w:sz w:val="20"/>
                <w:szCs w:val="24"/>
              </w:rPr>
              <w:t>և</w:t>
            </w:r>
            <w:r w:rsidRPr="00E52149">
              <w:rPr>
                <w:rFonts w:ascii="Sylfaen" w:hAnsi="Sylfaen"/>
                <w:sz w:val="20"/>
                <w:szCs w:val="24"/>
              </w:rPr>
              <w:t>որության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FFFFFF"/>
          </w:tcPr>
          <w:p w:rsidR="00083F95" w:rsidRPr="00E52149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Fonts w:ascii="Sylfaen" w:hAnsi="Sylfaen"/>
                <w:sz w:val="20"/>
                <w:szCs w:val="24"/>
              </w:rPr>
              <w:t>Հատուկ կար</w:t>
            </w:r>
            <w:r w:rsidR="00545AA5">
              <w:rPr>
                <w:rFonts w:ascii="Sylfaen" w:hAnsi="Sylfaen"/>
                <w:sz w:val="20"/>
                <w:szCs w:val="24"/>
              </w:rPr>
              <w:t>և</w:t>
            </w:r>
            <w:r w:rsidRPr="00E52149">
              <w:rPr>
                <w:rFonts w:ascii="Sylfaen" w:hAnsi="Sylfaen"/>
                <w:sz w:val="20"/>
                <w:szCs w:val="24"/>
              </w:rPr>
              <w:t>որության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083F95" w:rsidRPr="00E52149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Fonts w:ascii="Sylfaen" w:hAnsi="Sylfaen"/>
                <w:sz w:val="20"/>
                <w:szCs w:val="24"/>
              </w:rPr>
              <w:t>Հատուկ կար</w:t>
            </w:r>
            <w:r w:rsidR="00545AA5">
              <w:rPr>
                <w:rFonts w:ascii="Sylfaen" w:hAnsi="Sylfaen"/>
                <w:sz w:val="20"/>
                <w:szCs w:val="24"/>
              </w:rPr>
              <w:t>և</w:t>
            </w:r>
            <w:r w:rsidRPr="00E52149">
              <w:rPr>
                <w:rFonts w:ascii="Sylfaen" w:hAnsi="Sylfaen"/>
                <w:sz w:val="20"/>
                <w:szCs w:val="24"/>
              </w:rPr>
              <w:t>որության</w:t>
            </w:r>
          </w:p>
        </w:tc>
      </w:tr>
      <w:tr w:rsidR="00E52149" w:rsidRPr="00E52149" w:rsidTr="00E52149">
        <w:trPr>
          <w:jc w:val="center"/>
        </w:trPr>
        <w:tc>
          <w:tcPr>
            <w:tcW w:w="2030" w:type="dxa"/>
            <w:shd w:val="clear" w:color="auto" w:fill="FFFFFF"/>
            <w:vAlign w:val="bottom"/>
          </w:tcPr>
          <w:p w:rsidR="00083F95" w:rsidRPr="00E52149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Fonts w:ascii="Sylfaen" w:hAnsi="Sylfaen"/>
                <w:sz w:val="20"/>
                <w:szCs w:val="24"/>
              </w:rPr>
              <w:t>Հույժ գաղտնի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083F95" w:rsidRPr="00E52149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Fonts w:ascii="Sylfaen" w:hAnsi="Sylfaen"/>
                <w:sz w:val="20"/>
                <w:szCs w:val="24"/>
              </w:rPr>
              <w:t>Հույժ գաղտնի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083F95" w:rsidRPr="00E52149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Fonts w:ascii="Sylfaen" w:hAnsi="Sylfaen"/>
                <w:sz w:val="20"/>
                <w:szCs w:val="24"/>
              </w:rPr>
              <w:t>Հույժ գաղտնի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083F95" w:rsidRPr="00E52149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ind w:left="240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Fonts w:ascii="Sylfaen" w:hAnsi="Sylfaen"/>
                <w:sz w:val="20"/>
                <w:szCs w:val="24"/>
              </w:rPr>
              <w:t>Հույժ գաղտնի</w:t>
            </w:r>
          </w:p>
        </w:tc>
        <w:tc>
          <w:tcPr>
            <w:tcW w:w="1540" w:type="dxa"/>
            <w:shd w:val="clear" w:color="auto" w:fill="FFFFFF"/>
            <w:vAlign w:val="bottom"/>
          </w:tcPr>
          <w:p w:rsidR="00083F95" w:rsidRPr="00E52149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Fonts w:ascii="Sylfaen" w:hAnsi="Sylfaen"/>
                <w:sz w:val="20"/>
                <w:szCs w:val="24"/>
              </w:rPr>
              <w:t>Հույժ գաղտնի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83F95" w:rsidRPr="00E52149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ind w:left="220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Fonts w:ascii="Sylfaen" w:hAnsi="Sylfaen"/>
                <w:sz w:val="20"/>
                <w:szCs w:val="24"/>
              </w:rPr>
              <w:t>Հույժ գաղտնի</w:t>
            </w:r>
          </w:p>
        </w:tc>
      </w:tr>
      <w:tr w:rsidR="00E52149" w:rsidRPr="00E52149" w:rsidTr="00E52149">
        <w:trPr>
          <w:jc w:val="center"/>
        </w:trPr>
        <w:tc>
          <w:tcPr>
            <w:tcW w:w="2030" w:type="dxa"/>
            <w:shd w:val="clear" w:color="auto" w:fill="FFFFFF"/>
            <w:vAlign w:val="center"/>
          </w:tcPr>
          <w:p w:rsidR="00083F95" w:rsidRPr="00E52149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ind w:right="340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Style w:val="Bodytext211pt"/>
                <w:rFonts w:ascii="Sylfaen" w:hAnsi="Sylfaen"/>
                <w:sz w:val="20"/>
                <w:szCs w:val="24"/>
              </w:rPr>
              <w:t>Գաղտնի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83F95" w:rsidRPr="00E52149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ind w:right="360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Style w:val="Bodytext211pt"/>
                <w:rFonts w:ascii="Sylfaen" w:hAnsi="Sylfaen"/>
                <w:sz w:val="20"/>
                <w:szCs w:val="24"/>
              </w:rPr>
              <w:t>Գաղտնի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83F95" w:rsidRPr="00E52149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Style w:val="Bodytext211pt"/>
                <w:rFonts w:ascii="Sylfaen" w:hAnsi="Sylfaen"/>
                <w:sz w:val="20"/>
                <w:szCs w:val="24"/>
              </w:rPr>
              <w:t>Գաղտնի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83F95" w:rsidRPr="00E52149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Style w:val="Bodytext211pt"/>
                <w:rFonts w:ascii="Sylfaen" w:hAnsi="Sylfaen"/>
                <w:sz w:val="20"/>
                <w:szCs w:val="24"/>
              </w:rPr>
              <w:t>Գաղտնի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083F95" w:rsidRPr="00E52149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ind w:left="260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Style w:val="Bodytext211pt"/>
                <w:rFonts w:ascii="Sylfaen" w:hAnsi="Sylfaen"/>
                <w:sz w:val="20"/>
                <w:szCs w:val="24"/>
              </w:rPr>
              <w:t>Գաղտնի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83F95" w:rsidRPr="00E52149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E52149">
              <w:rPr>
                <w:rStyle w:val="Bodytext211pt"/>
                <w:rFonts w:ascii="Sylfaen" w:hAnsi="Sylfaen"/>
                <w:sz w:val="20"/>
                <w:szCs w:val="24"/>
              </w:rPr>
              <w:t>Գաղտնի</w:t>
            </w:r>
          </w:p>
        </w:tc>
      </w:tr>
    </w:tbl>
    <w:p w:rsidR="00E52149" w:rsidRDefault="00E52149" w:rsidP="004944A7">
      <w:pPr>
        <w:spacing w:after="160" w:line="360" w:lineRule="auto"/>
        <w:rPr>
          <w:rFonts w:ascii="Sylfaen" w:hAnsi="Sylfaen"/>
        </w:rPr>
      </w:pPr>
    </w:p>
    <w:p w:rsidR="00E52149" w:rsidRDefault="00E52149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80"/>
        <w:jc w:val="center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lastRenderedPageBreak/>
        <w:t>Հոդված 6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80"/>
        <w:jc w:val="center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Գաղտնի տեղեկատվության փոխանցումը</w:t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1.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>Հանձնաժողովի</w:t>
      </w:r>
      <w:r w:rsidR="0071781F" w:rsidRPr="004944A7">
        <w:rPr>
          <w:rFonts w:ascii="Sylfaen" w:hAnsi="Sylfaen"/>
          <w:sz w:val="24"/>
          <w:szCs w:val="24"/>
        </w:rPr>
        <w:t>ն</w:t>
      </w:r>
      <w:r w:rsidRPr="004944A7">
        <w:rPr>
          <w:rFonts w:ascii="Sylfaen" w:hAnsi="Sylfaen"/>
          <w:sz w:val="24"/>
          <w:szCs w:val="24"/>
        </w:rPr>
        <w:t xml:space="preserve"> գաղտնի տեղեկատվության փոխանցումն իրականացվում է անդամ պետության օրենսդրությանը համապատասխան։ Հանձնաժողովի</w:t>
      </w:r>
      <w:r w:rsidR="0071781F" w:rsidRPr="004944A7">
        <w:rPr>
          <w:rFonts w:ascii="Sylfaen" w:hAnsi="Sylfaen"/>
          <w:sz w:val="24"/>
          <w:szCs w:val="24"/>
        </w:rPr>
        <w:t>ն</w:t>
      </w:r>
      <w:r w:rsidRPr="004944A7">
        <w:rPr>
          <w:rFonts w:ascii="Sylfaen" w:hAnsi="Sylfaen"/>
          <w:sz w:val="24"/>
          <w:szCs w:val="24"/>
        </w:rPr>
        <w:t xml:space="preserve"> այդ տեղեկատվության փոխանցման մասին որոշումն ընդունվում</w:t>
      </w:r>
      <w:r w:rsidR="00E52149">
        <w:rPr>
          <w:rFonts w:ascii="Sylfaen" w:hAnsi="Sylfaen"/>
          <w:sz w:val="24"/>
          <w:szCs w:val="24"/>
        </w:rPr>
        <w:t> </w:t>
      </w:r>
      <w:r w:rsidRPr="004944A7">
        <w:rPr>
          <w:rFonts w:ascii="Sylfaen" w:hAnsi="Sylfaen"/>
          <w:sz w:val="24"/>
          <w:szCs w:val="24"/>
        </w:rPr>
        <w:t>է անդամ պետության կողմից յուրաքանչյուր կոնկրետ դեպքում՝ ելնելով անդամ պետության ազգային շահերից։</w:t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2.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 xml:space="preserve">Հանձնաժողովում գաղտնի տեղեկատվությունը փոխանցվում է Հանձնաժողովի կոլեգիայի անդամներին, Հանձնաժողովի պաշտոնատար անձանց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աշխատակիցներին՝ Հանձնաժողովում գաղտնի տեղեկատվության շրջանառության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պաշտպանության կանոններին համապատասխան։ Հանձնաժողովի կողմից գաղտնի տեղեկատվությունը լիազորված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իրավասու մարմիններ </w:t>
      </w:r>
      <w:r w:rsidR="0071781F" w:rsidRPr="004944A7">
        <w:rPr>
          <w:rFonts w:ascii="Sylfaen" w:hAnsi="Sylfaen"/>
          <w:sz w:val="24"/>
          <w:szCs w:val="24"/>
        </w:rPr>
        <w:t xml:space="preserve">է </w:t>
      </w:r>
      <w:r w:rsidRPr="004944A7">
        <w:rPr>
          <w:rFonts w:ascii="Sylfaen" w:hAnsi="Sylfaen"/>
          <w:sz w:val="24"/>
          <w:szCs w:val="24"/>
        </w:rPr>
        <w:t>ուղարկվում այն փոխանցած անդամ պետության կողմից սահմանված ծավալով։</w:t>
      </w:r>
      <w:r w:rsidR="0071781F" w:rsidRPr="004944A7">
        <w:rPr>
          <w:rFonts w:ascii="Sylfaen" w:hAnsi="Sylfaen"/>
          <w:sz w:val="24"/>
          <w:szCs w:val="24"/>
        </w:rPr>
        <w:t xml:space="preserve"> </w:t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3.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 xml:space="preserve">Սույն </w:t>
      </w:r>
      <w:r w:rsidR="0071781F" w:rsidRPr="004944A7">
        <w:rPr>
          <w:rFonts w:ascii="Sylfaen" w:hAnsi="Sylfaen"/>
          <w:sz w:val="24"/>
          <w:szCs w:val="24"/>
        </w:rPr>
        <w:t>հ</w:t>
      </w:r>
      <w:r w:rsidRPr="004944A7">
        <w:rPr>
          <w:rFonts w:ascii="Sylfaen" w:hAnsi="Sylfaen"/>
          <w:sz w:val="24"/>
          <w:szCs w:val="24"/>
        </w:rPr>
        <w:t>ամաձայնագրի շրջանակներում գաղտնի տեղեկատվության փոխանցումն իրականացվում է դիվանագիտական</w:t>
      </w:r>
      <w:r w:rsidR="003844CA">
        <w:rPr>
          <w:rFonts w:ascii="Sylfaen" w:hAnsi="Sylfaen"/>
          <w:sz w:val="24"/>
          <w:szCs w:val="24"/>
        </w:rPr>
        <w:t xml:space="preserve"> </w:t>
      </w:r>
      <w:r w:rsidRPr="004944A7">
        <w:rPr>
          <w:rFonts w:ascii="Sylfaen" w:hAnsi="Sylfaen"/>
          <w:sz w:val="24"/>
          <w:szCs w:val="24"/>
        </w:rPr>
        <w:t>ուղիներով, ֆելդեգերա</w:t>
      </w:r>
      <w:r w:rsidR="006A454F" w:rsidRPr="004944A7">
        <w:rPr>
          <w:rFonts w:ascii="Sylfaen" w:hAnsi="Sylfaen"/>
          <w:sz w:val="24"/>
          <w:szCs w:val="24"/>
        </w:rPr>
        <w:t xml:space="preserve">յին </w:t>
      </w:r>
      <w:r w:rsidRPr="004944A7">
        <w:rPr>
          <w:rFonts w:ascii="Sylfaen" w:hAnsi="Sylfaen"/>
          <w:sz w:val="24"/>
          <w:szCs w:val="24"/>
        </w:rPr>
        <w:t>ծառայությա</w:t>
      </w:r>
      <w:r w:rsidR="00FC1F37" w:rsidRPr="004944A7">
        <w:rPr>
          <w:rFonts w:ascii="Sylfaen" w:hAnsi="Sylfaen"/>
          <w:sz w:val="24"/>
          <w:szCs w:val="24"/>
        </w:rPr>
        <w:t>ն միջոցով</w:t>
      </w:r>
      <w:r w:rsidRPr="004944A7">
        <w:rPr>
          <w:rFonts w:ascii="Sylfaen" w:hAnsi="Sylfaen"/>
          <w:sz w:val="24"/>
          <w:szCs w:val="24"/>
        </w:rPr>
        <w:t xml:space="preserve"> կամ իրավասու մարմինների կողմից համաձայնեցված այլ եղանակով։</w:t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4.</w:t>
      </w:r>
      <w:r w:rsidR="00E52149">
        <w:rPr>
          <w:rFonts w:ascii="Sylfaen" w:hAnsi="Sylfaen"/>
          <w:sz w:val="24"/>
          <w:szCs w:val="24"/>
        </w:rPr>
        <w:tab/>
      </w:r>
      <w:r w:rsidR="00FC1F37" w:rsidRPr="004944A7">
        <w:rPr>
          <w:rFonts w:ascii="Sylfaen" w:hAnsi="Sylfaen"/>
          <w:sz w:val="24"/>
          <w:szCs w:val="24"/>
        </w:rPr>
        <w:t xml:space="preserve">Զգալի </w:t>
      </w:r>
      <w:r w:rsidRPr="004944A7">
        <w:rPr>
          <w:rFonts w:ascii="Sylfaen" w:hAnsi="Sylfaen"/>
          <w:sz w:val="24"/>
          <w:szCs w:val="24"/>
        </w:rPr>
        <w:t>ծավալ</w:t>
      </w:r>
      <w:r w:rsidR="00FC1F37" w:rsidRPr="004944A7">
        <w:rPr>
          <w:rFonts w:ascii="Sylfaen" w:hAnsi="Sylfaen"/>
          <w:sz w:val="24"/>
          <w:szCs w:val="24"/>
        </w:rPr>
        <w:t>ով</w:t>
      </w:r>
      <w:r w:rsidRPr="004944A7">
        <w:rPr>
          <w:rFonts w:ascii="Sylfaen" w:hAnsi="Sylfaen"/>
          <w:sz w:val="24"/>
          <w:szCs w:val="24"/>
        </w:rPr>
        <w:t xml:space="preserve"> գաղտնի տեղեկատվության կրիչների փոխանցման համար լիազորված մարմիններ</w:t>
      </w:r>
      <w:r w:rsidR="00DB3410" w:rsidRPr="004944A7">
        <w:rPr>
          <w:rFonts w:ascii="Sylfaen" w:hAnsi="Sylfaen"/>
          <w:sz w:val="24"/>
          <w:szCs w:val="24"/>
        </w:rPr>
        <w:t>ը՝</w:t>
      </w:r>
      <w:r w:rsidRPr="004944A7">
        <w:rPr>
          <w:rFonts w:ascii="Sylfaen" w:hAnsi="Sylfaen"/>
          <w:sz w:val="24"/>
          <w:szCs w:val="24"/>
        </w:rPr>
        <w:t xml:space="preserve"> իրենց անդամ պետության իրավասու մարմնի հետ համաձայնեցմամբ</w:t>
      </w:r>
      <w:r w:rsidR="00DB3410" w:rsidRPr="004944A7">
        <w:rPr>
          <w:rFonts w:ascii="Sylfaen" w:hAnsi="Sylfaen"/>
          <w:sz w:val="24"/>
          <w:szCs w:val="24"/>
        </w:rPr>
        <w:t>,</w:t>
      </w:r>
      <w:r w:rsidRPr="004944A7">
        <w:rPr>
          <w:rFonts w:ascii="Sylfaen" w:hAnsi="Sylfaen"/>
          <w:sz w:val="24"/>
          <w:szCs w:val="24"/>
        </w:rPr>
        <w:t xml:space="preserve">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Հանձնաժողովը</w:t>
      </w:r>
      <w:r w:rsidR="00DB3410" w:rsidRPr="004944A7">
        <w:rPr>
          <w:rFonts w:ascii="Sylfaen" w:hAnsi="Sylfaen"/>
          <w:sz w:val="24"/>
          <w:szCs w:val="24"/>
        </w:rPr>
        <w:t>՝</w:t>
      </w:r>
      <w:r w:rsidRPr="004944A7">
        <w:rPr>
          <w:rFonts w:ascii="Sylfaen" w:hAnsi="Sylfaen"/>
          <w:sz w:val="24"/>
          <w:szCs w:val="24"/>
        </w:rPr>
        <w:t xml:space="preserve"> յուրաքանչյուր կոնկրետ դեպքում</w:t>
      </w:r>
      <w:r w:rsidR="00DB3410" w:rsidRPr="004944A7">
        <w:rPr>
          <w:rFonts w:ascii="Sylfaen" w:hAnsi="Sylfaen"/>
          <w:sz w:val="24"/>
          <w:szCs w:val="24"/>
        </w:rPr>
        <w:t>,</w:t>
      </w:r>
      <w:r w:rsidRPr="004944A7">
        <w:rPr>
          <w:rFonts w:ascii="Sylfaen" w:hAnsi="Sylfaen"/>
          <w:sz w:val="24"/>
          <w:szCs w:val="24"/>
        </w:rPr>
        <w:t xml:space="preserve"> </w:t>
      </w:r>
      <w:r w:rsidR="00FC1F37" w:rsidRPr="004944A7">
        <w:rPr>
          <w:rFonts w:ascii="Sylfaen" w:hAnsi="Sylfaen"/>
          <w:sz w:val="24"/>
          <w:szCs w:val="24"/>
        </w:rPr>
        <w:t xml:space="preserve">գրավոր </w:t>
      </w:r>
      <w:r w:rsidRPr="004944A7">
        <w:rPr>
          <w:rFonts w:ascii="Sylfaen" w:hAnsi="Sylfaen"/>
          <w:sz w:val="24"/>
          <w:szCs w:val="24"/>
        </w:rPr>
        <w:t xml:space="preserve">համաձայնեցնում են դրանց փոխադրման եղանակը, երթուղին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ուղեկցման ձ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>ը։</w:t>
      </w:r>
    </w:p>
    <w:p w:rsidR="00E52149" w:rsidRDefault="00E52149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80"/>
        <w:jc w:val="center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lastRenderedPageBreak/>
        <w:t>Հոդված 7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80"/>
        <w:jc w:val="center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Հանձնաժողով այցելության կազմակերպումը</w:t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1.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>Անդամ պետության ներկայացուցչի կողմից Հանձնաժողով այցելության կազմակերպման ժամանակ, որի ընթացքում պլանավորվում է նրան գաղտնի տեղեկատվությանը</w:t>
      </w:r>
      <w:r w:rsidR="00D60E3A" w:rsidRPr="004944A7">
        <w:rPr>
          <w:rFonts w:ascii="Sylfaen" w:hAnsi="Sylfaen"/>
          <w:sz w:val="24"/>
          <w:szCs w:val="24"/>
        </w:rPr>
        <w:t xml:space="preserve"> ծանոթանալու հնարավորություն տրամադրել</w:t>
      </w:r>
      <w:r w:rsidRPr="004944A7">
        <w:rPr>
          <w:rFonts w:ascii="Sylfaen" w:hAnsi="Sylfaen"/>
          <w:sz w:val="24"/>
          <w:szCs w:val="24"/>
        </w:rPr>
        <w:t xml:space="preserve">, համապատասխան անդամ պետության իրավասու կամ լիազորված մարմինը </w:t>
      </w:r>
      <w:r w:rsidR="00D60E3A" w:rsidRPr="004944A7">
        <w:rPr>
          <w:rFonts w:ascii="Sylfaen" w:hAnsi="Sylfaen"/>
          <w:sz w:val="24"/>
          <w:szCs w:val="24"/>
        </w:rPr>
        <w:t>նախ</w:t>
      </w:r>
      <w:r w:rsidR="00090F53" w:rsidRPr="004944A7">
        <w:rPr>
          <w:rFonts w:ascii="Sylfaen" w:hAnsi="Sylfaen"/>
          <w:sz w:val="24"/>
          <w:szCs w:val="24"/>
        </w:rPr>
        <w:t>ապես</w:t>
      </w:r>
      <w:r w:rsidR="00D60E3A" w:rsidRPr="004944A7">
        <w:rPr>
          <w:rFonts w:ascii="Sylfaen" w:hAnsi="Sylfaen"/>
          <w:sz w:val="24"/>
          <w:szCs w:val="24"/>
        </w:rPr>
        <w:t xml:space="preserve"> </w:t>
      </w:r>
      <w:r w:rsidR="00124D3D" w:rsidRPr="004944A7">
        <w:rPr>
          <w:rFonts w:ascii="Sylfaen" w:hAnsi="Sylfaen"/>
          <w:sz w:val="24"/>
          <w:szCs w:val="24"/>
        </w:rPr>
        <w:t>այդ անձի մասին</w:t>
      </w:r>
      <w:r w:rsidR="00124D3D" w:rsidRPr="004944A7" w:rsidDel="00D60E3A">
        <w:rPr>
          <w:rFonts w:ascii="Sylfaen" w:hAnsi="Sylfaen"/>
          <w:sz w:val="24"/>
          <w:szCs w:val="24"/>
        </w:rPr>
        <w:t xml:space="preserve"> </w:t>
      </w:r>
      <w:r w:rsidRPr="004944A7">
        <w:rPr>
          <w:rFonts w:ascii="Sylfaen" w:hAnsi="Sylfaen"/>
          <w:sz w:val="24"/>
          <w:szCs w:val="24"/>
        </w:rPr>
        <w:t>Հանձնաժողով</w:t>
      </w:r>
      <w:r w:rsidR="00D60E3A" w:rsidRPr="004944A7">
        <w:rPr>
          <w:rFonts w:ascii="Sylfaen" w:hAnsi="Sylfaen"/>
          <w:sz w:val="24"/>
          <w:szCs w:val="24"/>
        </w:rPr>
        <w:t xml:space="preserve"> է ուղարկում</w:t>
      </w:r>
      <w:r w:rsidRPr="004944A7">
        <w:rPr>
          <w:rFonts w:ascii="Sylfaen" w:hAnsi="Sylfaen"/>
          <w:sz w:val="24"/>
          <w:szCs w:val="24"/>
        </w:rPr>
        <w:t xml:space="preserve"> գրավոր ծանուցում, որը պարունակում է հետ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>յալ տեղեկությունները՝</w:t>
      </w:r>
    </w:p>
    <w:p w:rsidR="00083F95" w:rsidRPr="004944A7" w:rsidRDefault="00DA4AFC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ա)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 xml:space="preserve">ազգանունը, անունը, հայրանունը (առկայության դեպքում), ծննդյան ամսաթիվը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վայրը, քաղաքացիությունը, անձնագրի սերիան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համարը.</w:t>
      </w:r>
    </w:p>
    <w:p w:rsidR="00083F95" w:rsidRPr="004944A7" w:rsidRDefault="00DA4AFC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բ)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 xml:space="preserve">պաշտոնը, </w:t>
      </w:r>
      <w:r w:rsidR="00124D3D" w:rsidRPr="004944A7">
        <w:rPr>
          <w:rFonts w:ascii="Sylfaen" w:hAnsi="Sylfaen"/>
          <w:sz w:val="24"/>
          <w:szCs w:val="24"/>
        </w:rPr>
        <w:t xml:space="preserve">այն </w:t>
      </w:r>
      <w:r w:rsidRPr="004944A7">
        <w:rPr>
          <w:rFonts w:ascii="Sylfaen" w:hAnsi="Sylfaen"/>
          <w:sz w:val="24"/>
          <w:szCs w:val="24"/>
        </w:rPr>
        <w:t>իրավասու կամ լիազորված մարմնի անվանումը, որտեղ աշխատում է տվյալ անձը.</w:t>
      </w:r>
    </w:p>
    <w:p w:rsidR="00083F95" w:rsidRPr="004944A7" w:rsidRDefault="00DA4AFC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գ)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 xml:space="preserve">գաղտնիության համապատասխան աստիճանի գաղտնի </w:t>
      </w:r>
      <w:r w:rsidR="00124D3D" w:rsidRPr="004944A7">
        <w:rPr>
          <w:rFonts w:ascii="Sylfaen" w:hAnsi="Sylfaen"/>
          <w:sz w:val="24"/>
          <w:szCs w:val="24"/>
        </w:rPr>
        <w:t>տեղեկատվության</w:t>
      </w:r>
      <w:r w:rsidR="00D87E3C" w:rsidRPr="004944A7">
        <w:rPr>
          <w:rFonts w:ascii="Sylfaen" w:hAnsi="Sylfaen"/>
          <w:sz w:val="24"/>
          <w:szCs w:val="24"/>
        </w:rPr>
        <w:t>ն</w:t>
      </w:r>
      <w:r w:rsidR="00124D3D" w:rsidRPr="004944A7">
        <w:rPr>
          <w:rFonts w:ascii="Sylfaen" w:hAnsi="Sylfaen"/>
          <w:sz w:val="24"/>
          <w:szCs w:val="24"/>
        </w:rPr>
        <w:t xml:space="preserve"> առնչվելու</w:t>
      </w:r>
      <w:r w:rsidRPr="004944A7">
        <w:rPr>
          <w:rFonts w:ascii="Sylfaen" w:hAnsi="Sylfaen"/>
          <w:sz w:val="24"/>
          <w:szCs w:val="24"/>
        </w:rPr>
        <w:t xml:space="preserve"> թույլտվության առկայությունը.</w:t>
      </w:r>
    </w:p>
    <w:p w:rsidR="00083F95" w:rsidRPr="004944A7" w:rsidRDefault="00DA4AFC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դ)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 xml:space="preserve">այցելության ենթադրվող ամսաթիվը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տ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>ողությունը.</w:t>
      </w:r>
    </w:p>
    <w:p w:rsidR="00083F95" w:rsidRPr="004944A7" w:rsidRDefault="00DA4AFC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ե)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>այցելության նպատակը</w:t>
      </w:r>
      <w:r w:rsidR="00600BE2" w:rsidRPr="004944A7">
        <w:rPr>
          <w:rFonts w:ascii="Sylfaen" w:hAnsi="Sylfaen"/>
          <w:sz w:val="24"/>
          <w:szCs w:val="24"/>
        </w:rPr>
        <w:t>՝</w:t>
      </w:r>
      <w:r w:rsidRPr="004944A7">
        <w:rPr>
          <w:rFonts w:ascii="Sylfaen" w:hAnsi="Sylfaen"/>
          <w:sz w:val="24"/>
          <w:szCs w:val="24"/>
        </w:rPr>
        <w:t xml:space="preserve"> ներառյալ քննարկման համար </w:t>
      </w:r>
      <w:r w:rsidR="00517D20" w:rsidRPr="004944A7">
        <w:rPr>
          <w:rFonts w:ascii="Sylfaen" w:hAnsi="Sylfaen"/>
          <w:sz w:val="24"/>
          <w:szCs w:val="24"/>
        </w:rPr>
        <w:t xml:space="preserve">նախատեսվող </w:t>
      </w:r>
      <w:r w:rsidRPr="004944A7">
        <w:rPr>
          <w:rFonts w:ascii="Sylfaen" w:hAnsi="Sylfaen"/>
          <w:sz w:val="24"/>
          <w:szCs w:val="24"/>
        </w:rPr>
        <w:t>հարցերի ցանկը։</w:t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2.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>Հանձնաժողովում անդամ պետությունների ներկայացուցիչների</w:t>
      </w:r>
      <w:r w:rsidR="000143A2" w:rsidRPr="004944A7">
        <w:rPr>
          <w:rFonts w:ascii="Sylfaen" w:hAnsi="Sylfaen"/>
          <w:sz w:val="24"/>
          <w:szCs w:val="24"/>
        </w:rPr>
        <w:t xml:space="preserve"> </w:t>
      </w:r>
      <w:r w:rsidR="00556400" w:rsidRPr="004944A7">
        <w:rPr>
          <w:rFonts w:ascii="Sylfaen" w:hAnsi="Sylfaen"/>
          <w:sz w:val="24"/>
          <w:szCs w:val="24"/>
        </w:rPr>
        <w:t>կողմից</w:t>
      </w:r>
      <w:r w:rsidRPr="004944A7">
        <w:rPr>
          <w:rFonts w:ascii="Sylfaen" w:hAnsi="Sylfaen"/>
          <w:sz w:val="24"/>
          <w:szCs w:val="24"/>
        </w:rPr>
        <w:t xml:space="preserve"> </w:t>
      </w:r>
      <w:r w:rsidR="00556400" w:rsidRPr="004944A7">
        <w:rPr>
          <w:rFonts w:ascii="Sylfaen" w:hAnsi="Sylfaen"/>
          <w:sz w:val="24"/>
          <w:szCs w:val="24"/>
        </w:rPr>
        <w:t xml:space="preserve">գաղտնի տեղեկատվությանը ծանոթանալն </w:t>
      </w:r>
      <w:r w:rsidRPr="004944A7">
        <w:rPr>
          <w:rFonts w:ascii="Sylfaen" w:hAnsi="Sylfaen"/>
          <w:sz w:val="24"/>
          <w:szCs w:val="24"/>
        </w:rPr>
        <w:t>իրականացվում է միայն սույն հոդվածի 1-ին կետում նշված ծանուցման առկայության դեպքում։</w:t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3.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 xml:space="preserve">Հանձնաժողով այցելելիս գաղտնի տեղեկատվությանը </w:t>
      </w:r>
      <w:r w:rsidR="00556400" w:rsidRPr="004944A7">
        <w:rPr>
          <w:rFonts w:ascii="Sylfaen" w:hAnsi="Sylfaen"/>
          <w:sz w:val="24"/>
          <w:szCs w:val="24"/>
        </w:rPr>
        <w:t xml:space="preserve">ծանոթանալու հնարավորություն </w:t>
      </w:r>
      <w:r w:rsidRPr="004944A7">
        <w:rPr>
          <w:rFonts w:ascii="Sylfaen" w:hAnsi="Sylfaen"/>
          <w:sz w:val="24"/>
          <w:szCs w:val="24"/>
        </w:rPr>
        <w:t>ստացող</w:t>
      </w:r>
      <w:r w:rsidR="00556400" w:rsidRPr="004944A7">
        <w:rPr>
          <w:rFonts w:ascii="Sylfaen" w:hAnsi="Sylfaen"/>
          <w:sz w:val="24"/>
          <w:szCs w:val="24"/>
        </w:rPr>
        <w:t>՝</w:t>
      </w:r>
      <w:r w:rsidRPr="004944A7">
        <w:rPr>
          <w:rFonts w:ascii="Sylfaen" w:hAnsi="Sylfaen"/>
          <w:sz w:val="24"/>
          <w:szCs w:val="24"/>
        </w:rPr>
        <w:t xml:space="preserve"> անդամ պետությունների ներկայացուցիչները ստորագրությամբ ծանոթանում են Հանձնաժողովում գաղտնի տեղեկատվության շրջանառության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պաշտպանության կանոններին, որոնք նրանք </w:t>
      </w:r>
      <w:r w:rsidR="00556400" w:rsidRPr="004944A7">
        <w:rPr>
          <w:rFonts w:ascii="Sylfaen" w:hAnsi="Sylfaen"/>
          <w:sz w:val="24"/>
          <w:szCs w:val="24"/>
        </w:rPr>
        <w:t xml:space="preserve">պարտավոր են </w:t>
      </w:r>
      <w:r w:rsidRPr="004944A7">
        <w:rPr>
          <w:rFonts w:ascii="Sylfaen" w:hAnsi="Sylfaen"/>
          <w:sz w:val="24"/>
          <w:szCs w:val="24"/>
        </w:rPr>
        <w:t>պահպանե</w:t>
      </w:r>
      <w:r w:rsidR="00443DC6" w:rsidRPr="004944A7">
        <w:rPr>
          <w:rFonts w:ascii="Sylfaen" w:hAnsi="Sylfaen"/>
          <w:sz w:val="24"/>
          <w:szCs w:val="24"/>
        </w:rPr>
        <w:t>լ</w:t>
      </w:r>
      <w:r w:rsidRPr="004944A7">
        <w:rPr>
          <w:rFonts w:ascii="Sylfaen" w:hAnsi="Sylfaen"/>
          <w:sz w:val="24"/>
          <w:szCs w:val="24"/>
        </w:rPr>
        <w:t>։</w:t>
      </w:r>
    </w:p>
    <w:p w:rsidR="00E52149" w:rsidRDefault="00E52149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083F95" w:rsidRPr="004944A7" w:rsidRDefault="00DA4AFC" w:rsidP="00E52149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lastRenderedPageBreak/>
        <w:t>Հոդված 8</w:t>
      </w:r>
    </w:p>
    <w:p w:rsidR="00083F95" w:rsidRPr="004944A7" w:rsidRDefault="00DA4AFC" w:rsidP="00E52149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Գաղտնի տեղեկատվության պաշտպանությանը </w:t>
      </w:r>
      <w:r w:rsidR="00E52149">
        <w:rPr>
          <w:rFonts w:ascii="Sylfaen" w:hAnsi="Sylfaen"/>
          <w:sz w:val="24"/>
          <w:szCs w:val="24"/>
        </w:rPr>
        <w:br/>
      </w:r>
      <w:r w:rsidRPr="004944A7">
        <w:rPr>
          <w:rFonts w:ascii="Sylfaen" w:hAnsi="Sylfaen"/>
          <w:sz w:val="24"/>
          <w:szCs w:val="24"/>
        </w:rPr>
        <w:t>ներկայացվող պահանջների խախտումը</w:t>
      </w:r>
    </w:p>
    <w:p w:rsidR="00083F95" w:rsidRPr="004944A7" w:rsidRDefault="00DA4AFC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1.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>Գաղտնի տեղեկատվության պաշտպանությանը ներկայացվող պահանջների</w:t>
      </w:r>
      <w:r w:rsidR="00314DAB">
        <w:rPr>
          <w:rFonts w:ascii="Sylfaen" w:hAnsi="Sylfaen"/>
          <w:sz w:val="24"/>
          <w:szCs w:val="24"/>
        </w:rPr>
        <w:t>՝</w:t>
      </w:r>
      <w:r w:rsidRPr="004944A7">
        <w:rPr>
          <w:rFonts w:ascii="Sylfaen" w:hAnsi="Sylfaen"/>
          <w:sz w:val="24"/>
          <w:szCs w:val="24"/>
        </w:rPr>
        <w:t xml:space="preserve"> </w:t>
      </w:r>
      <w:r w:rsidR="00426190" w:rsidRPr="004944A7">
        <w:rPr>
          <w:rFonts w:ascii="Sylfaen" w:hAnsi="Sylfaen"/>
          <w:sz w:val="24"/>
          <w:szCs w:val="24"/>
        </w:rPr>
        <w:t xml:space="preserve">այդ </w:t>
      </w:r>
      <w:r w:rsidR="00143BCB" w:rsidRPr="004944A7">
        <w:rPr>
          <w:rFonts w:ascii="Sylfaen" w:hAnsi="Sylfaen"/>
          <w:sz w:val="24"/>
          <w:szCs w:val="24"/>
        </w:rPr>
        <w:t xml:space="preserve">տեղեկատվության չարտոնված տարածմանը հանգեցրած կամ դրա չարտոնված տարածումը ենթադրող խախտման արձանագրված փաստի մասին </w:t>
      </w:r>
      <w:r w:rsidR="002576B6" w:rsidRPr="004944A7">
        <w:rPr>
          <w:rFonts w:ascii="Sylfaen" w:hAnsi="Sylfaen"/>
          <w:sz w:val="24"/>
          <w:szCs w:val="24"/>
        </w:rPr>
        <w:t xml:space="preserve">Հանձնաժողովում գաղտնի տեղեկատվության շրջանառության </w:t>
      </w:r>
      <w:r w:rsidR="00545AA5">
        <w:rPr>
          <w:rFonts w:ascii="Sylfaen" w:hAnsi="Sylfaen"/>
          <w:sz w:val="24"/>
          <w:szCs w:val="24"/>
        </w:rPr>
        <w:t>և</w:t>
      </w:r>
      <w:r w:rsidR="002576B6" w:rsidRPr="004944A7">
        <w:rPr>
          <w:rFonts w:ascii="Sylfaen" w:hAnsi="Sylfaen"/>
          <w:sz w:val="24"/>
          <w:szCs w:val="24"/>
        </w:rPr>
        <w:t xml:space="preserve"> պաշտպանության կանոններին համապատասխան անհապաղ տեղեկացվում է այդ տեղեկատվությունը փոխանցած անդամ պետության լիազորված </w:t>
      </w:r>
      <w:r w:rsidR="00545AA5">
        <w:rPr>
          <w:rFonts w:ascii="Sylfaen" w:hAnsi="Sylfaen"/>
          <w:sz w:val="24"/>
          <w:szCs w:val="24"/>
        </w:rPr>
        <w:t>և</w:t>
      </w:r>
      <w:r w:rsidR="002576B6" w:rsidRPr="004944A7">
        <w:rPr>
          <w:rFonts w:ascii="Sylfaen" w:hAnsi="Sylfaen"/>
          <w:sz w:val="24"/>
          <w:szCs w:val="24"/>
        </w:rPr>
        <w:t xml:space="preserve"> իրավասու մարմիններին կամ այդ տեղեկատվությունը փոխանցած Հանձնաժողովին։</w:t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2.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>Գաղտնի տեղեկատվության չարտոնված տարածման փաստով անցկացվում է քննություն</w:t>
      </w:r>
      <w:r w:rsidR="00A45197" w:rsidRPr="004944A7">
        <w:rPr>
          <w:rFonts w:ascii="Sylfaen" w:hAnsi="Sylfaen"/>
          <w:sz w:val="24"/>
          <w:szCs w:val="24"/>
        </w:rPr>
        <w:t>՝</w:t>
      </w:r>
      <w:r w:rsidRPr="004944A7">
        <w:rPr>
          <w:rFonts w:ascii="Sylfaen" w:hAnsi="Sylfaen"/>
          <w:sz w:val="24"/>
          <w:szCs w:val="24"/>
        </w:rPr>
        <w:t xml:space="preserve"> համապատասխան լիազորված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(կամ) իրավասու մարմինների </w:t>
      </w:r>
      <w:r w:rsidR="00A45197" w:rsidRPr="004944A7">
        <w:rPr>
          <w:rFonts w:ascii="Sylfaen" w:hAnsi="Sylfaen"/>
          <w:sz w:val="24"/>
          <w:szCs w:val="24"/>
        </w:rPr>
        <w:t xml:space="preserve">ու </w:t>
      </w:r>
      <w:r w:rsidRPr="004944A7">
        <w:rPr>
          <w:rFonts w:ascii="Sylfaen" w:hAnsi="Sylfaen"/>
          <w:sz w:val="24"/>
          <w:szCs w:val="24"/>
        </w:rPr>
        <w:t xml:space="preserve">Հանձնաժողովի կողմից։ Քննության արդյունքների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</w:t>
      </w:r>
      <w:r w:rsidR="00D967C0" w:rsidRPr="004944A7">
        <w:rPr>
          <w:rFonts w:ascii="Sylfaen" w:hAnsi="Sylfaen"/>
          <w:sz w:val="24"/>
          <w:szCs w:val="24"/>
        </w:rPr>
        <w:t xml:space="preserve">ձեռնարկված </w:t>
      </w:r>
      <w:r w:rsidRPr="004944A7">
        <w:rPr>
          <w:rFonts w:ascii="Sylfaen" w:hAnsi="Sylfaen"/>
          <w:sz w:val="24"/>
          <w:szCs w:val="24"/>
        </w:rPr>
        <w:t xml:space="preserve">միջոցների մասին ծանուցվում են գաղտնի տեղեկատվությունը փոխանցած անդամ պետության լիազորված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իրավասու մարմիններ</w:t>
      </w:r>
      <w:r w:rsidR="00A45197" w:rsidRPr="004944A7">
        <w:rPr>
          <w:rFonts w:ascii="Sylfaen" w:hAnsi="Sylfaen"/>
          <w:sz w:val="24"/>
          <w:szCs w:val="24"/>
        </w:rPr>
        <w:t>ն ու</w:t>
      </w:r>
      <w:r w:rsidRPr="004944A7">
        <w:rPr>
          <w:rFonts w:ascii="Sylfaen" w:hAnsi="Sylfaen"/>
          <w:sz w:val="24"/>
          <w:szCs w:val="24"/>
        </w:rPr>
        <w:t xml:space="preserve"> Հանձնաժողովը։</w:t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3.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 xml:space="preserve">Իրավասու մարմինները, լիազորված մարմինները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Հանձնաժողովն օգնություն են </w:t>
      </w:r>
      <w:r w:rsidR="00D967C0" w:rsidRPr="004944A7">
        <w:rPr>
          <w:rFonts w:ascii="Sylfaen" w:hAnsi="Sylfaen"/>
          <w:sz w:val="24"/>
          <w:szCs w:val="24"/>
        </w:rPr>
        <w:t xml:space="preserve">տրամադրում </w:t>
      </w:r>
      <w:r w:rsidRPr="004944A7">
        <w:rPr>
          <w:rFonts w:ascii="Sylfaen" w:hAnsi="Sylfaen"/>
          <w:sz w:val="24"/>
          <w:szCs w:val="24"/>
        </w:rPr>
        <w:t>գաղտնի տեղեկատվության չարտոնված տարածման փաստով քննություն անցկացնելիս, այդ թվում՝ համապատասխան քննությանը մասնակցելու համար իրենց ներկայացուցիչներին ուղարկելու միջոցով։</w:t>
      </w:r>
    </w:p>
    <w:p w:rsidR="00083F95" w:rsidRPr="004944A7" w:rsidRDefault="00DA4AFC" w:rsidP="004944A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Գաղտնի տեղեկատվության չարտոնված տարածմամբ հասցված վնասի չափը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փոխհատուցման կարգը սահմանվում են գաղտնի տեղեկատվությունը փոխանցած անդամ պետության օրենսդրությանը համապատասխան։</w:t>
      </w:r>
    </w:p>
    <w:p w:rsidR="00083F95" w:rsidRPr="004944A7" w:rsidRDefault="0004707A" w:rsidP="00E5214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4.</w:t>
      </w:r>
      <w:r w:rsidR="00E52149">
        <w:rPr>
          <w:rFonts w:ascii="Sylfaen" w:hAnsi="Sylfaen"/>
          <w:sz w:val="24"/>
          <w:szCs w:val="24"/>
        </w:rPr>
        <w:tab/>
      </w:r>
      <w:r w:rsidRPr="004944A7">
        <w:rPr>
          <w:rFonts w:ascii="Sylfaen" w:hAnsi="Sylfaen"/>
          <w:sz w:val="24"/>
          <w:szCs w:val="24"/>
        </w:rPr>
        <w:t>Գաղտնի տեղեկատվության չարտոնված տարածումը թույլ տված անձը պատասխանատվություն է կրում այն անդամ պետության օրենսդրությանը համապատասխան</w:t>
      </w:r>
      <w:r w:rsidR="0014763B" w:rsidRPr="004944A7">
        <w:rPr>
          <w:rFonts w:ascii="Sylfaen" w:hAnsi="Sylfaen"/>
          <w:sz w:val="24"/>
          <w:szCs w:val="24"/>
        </w:rPr>
        <w:t>, որի քաղաքացին է նա</w:t>
      </w:r>
      <w:r w:rsidRPr="004944A7">
        <w:rPr>
          <w:rFonts w:ascii="Sylfaen" w:hAnsi="Sylfaen"/>
          <w:sz w:val="24"/>
          <w:szCs w:val="24"/>
        </w:rPr>
        <w:t>։</w:t>
      </w:r>
    </w:p>
    <w:p w:rsidR="00E52149" w:rsidRDefault="00E52149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083F95" w:rsidRPr="004944A7" w:rsidRDefault="00DA4AFC" w:rsidP="00E52149">
      <w:pPr>
        <w:pStyle w:val="Bodytext20"/>
        <w:shd w:val="clear" w:color="auto" w:fill="auto"/>
        <w:spacing w:before="0" w:after="160" w:line="372" w:lineRule="auto"/>
        <w:jc w:val="center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lastRenderedPageBreak/>
        <w:t>Հոդված 9</w:t>
      </w:r>
    </w:p>
    <w:p w:rsidR="00083F95" w:rsidRPr="004944A7" w:rsidRDefault="00DA4AFC" w:rsidP="00E52149">
      <w:pPr>
        <w:pStyle w:val="Bodytext20"/>
        <w:shd w:val="clear" w:color="auto" w:fill="auto"/>
        <w:spacing w:before="0" w:after="160" w:line="372" w:lineRule="auto"/>
        <w:jc w:val="center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Եզրափակիչ դրույթներ</w:t>
      </w:r>
    </w:p>
    <w:p w:rsidR="00083F95" w:rsidRPr="004944A7" w:rsidRDefault="00DA4AFC" w:rsidP="00E52149">
      <w:pPr>
        <w:pStyle w:val="Bodytext20"/>
        <w:shd w:val="clear" w:color="auto" w:fill="auto"/>
        <w:spacing w:before="0" w:after="160" w:line="372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Սույն համաձայնագիրը Եվրասիական տնտեսական միության շրջանակներում կնքված միջազգային պայմանագիր է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Եվրասիական տնտեսական միության իրավունքի մասն է կազմում։</w:t>
      </w:r>
    </w:p>
    <w:p w:rsidR="00083F95" w:rsidRPr="004944A7" w:rsidRDefault="00DA4AFC" w:rsidP="00E52149">
      <w:pPr>
        <w:pStyle w:val="Bodytext20"/>
        <w:shd w:val="clear" w:color="auto" w:fill="auto"/>
        <w:spacing w:before="0" w:after="160" w:line="372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 xml:space="preserve">Սույն համաձայնագրի մեկնաբանման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(կամ) կիրառման հետ կապված վեճերը կարգավորվում են «Եվրասիական տնտեսական միության մասին» 2014</w:t>
      </w:r>
      <w:r w:rsidR="00314DAB" w:rsidRPr="00314DAB">
        <w:rPr>
          <w:rFonts w:ascii="Sylfaen" w:hAnsi="Sylfaen"/>
          <w:sz w:val="24"/>
          <w:szCs w:val="24"/>
        </w:rPr>
        <w:t> </w:t>
      </w:r>
      <w:r w:rsidRPr="004944A7">
        <w:rPr>
          <w:rFonts w:ascii="Sylfaen" w:hAnsi="Sylfaen"/>
          <w:sz w:val="24"/>
          <w:szCs w:val="24"/>
        </w:rPr>
        <w:t>թվականի մայիսի 29-ի պայմանագրով սահմանված կարգով:</w:t>
      </w:r>
    </w:p>
    <w:p w:rsidR="00083F95" w:rsidRPr="004944A7" w:rsidRDefault="00DA4AFC" w:rsidP="00E52149">
      <w:pPr>
        <w:pStyle w:val="Bodytext20"/>
        <w:shd w:val="clear" w:color="auto" w:fill="auto"/>
        <w:spacing w:before="0" w:after="160" w:line="372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Անդամ պետությունների փոխադարձ համաձայնությամբ</w:t>
      </w:r>
      <w:r w:rsidR="00203901" w:rsidRPr="004944A7">
        <w:rPr>
          <w:rFonts w:ascii="Sylfaen" w:hAnsi="Sylfaen"/>
          <w:sz w:val="24"/>
          <w:szCs w:val="24"/>
        </w:rPr>
        <w:t>՝</w:t>
      </w:r>
      <w:r w:rsidRPr="004944A7">
        <w:rPr>
          <w:rFonts w:ascii="Sylfaen" w:hAnsi="Sylfaen"/>
          <w:sz w:val="24"/>
          <w:szCs w:val="24"/>
        </w:rPr>
        <w:t xml:space="preserve"> սույն համաձայնագրում կարող են կատարվել փոփոխություններ 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 լրացումներ, որոնք ձ</w:t>
      </w:r>
      <w:r w:rsidR="00545AA5">
        <w:rPr>
          <w:rFonts w:ascii="Sylfaen" w:hAnsi="Sylfaen"/>
          <w:sz w:val="24"/>
          <w:szCs w:val="24"/>
        </w:rPr>
        <w:t>և</w:t>
      </w:r>
      <w:r w:rsidRPr="004944A7">
        <w:rPr>
          <w:rFonts w:ascii="Sylfaen" w:hAnsi="Sylfaen"/>
          <w:sz w:val="24"/>
          <w:szCs w:val="24"/>
        </w:rPr>
        <w:t xml:space="preserve">ակերպվում են առանձին արձանագրություններով </w:t>
      </w:r>
      <w:r w:rsidR="00545AA5">
        <w:rPr>
          <w:rFonts w:ascii="Sylfaen" w:hAnsi="Sylfaen"/>
          <w:sz w:val="24"/>
          <w:szCs w:val="24"/>
        </w:rPr>
        <w:t>և</w:t>
      </w:r>
      <w:r w:rsidR="003844CA">
        <w:rPr>
          <w:rFonts w:ascii="Sylfaen" w:hAnsi="Sylfaen"/>
          <w:sz w:val="24"/>
          <w:szCs w:val="24"/>
        </w:rPr>
        <w:t xml:space="preserve"> </w:t>
      </w:r>
      <w:r w:rsidRPr="004944A7">
        <w:rPr>
          <w:rFonts w:ascii="Sylfaen" w:hAnsi="Sylfaen"/>
          <w:sz w:val="24"/>
          <w:szCs w:val="24"/>
        </w:rPr>
        <w:t>սույն համաձայնագրի անբաժանելի մաս</w:t>
      </w:r>
      <w:r w:rsidR="000B36B1" w:rsidRPr="004944A7">
        <w:rPr>
          <w:rFonts w:ascii="Sylfaen" w:hAnsi="Sylfaen"/>
          <w:sz w:val="24"/>
          <w:szCs w:val="24"/>
        </w:rPr>
        <w:t>ն են կազմում</w:t>
      </w:r>
      <w:r w:rsidRPr="004944A7">
        <w:rPr>
          <w:rFonts w:ascii="Sylfaen" w:hAnsi="Sylfaen"/>
          <w:sz w:val="24"/>
          <w:szCs w:val="24"/>
        </w:rPr>
        <w:t>։ Այդ արձանագրություններն ուժի մեջ են մտնում սույն</w:t>
      </w:r>
      <w:r w:rsidR="003844CA">
        <w:rPr>
          <w:rFonts w:ascii="Sylfaen" w:hAnsi="Sylfaen"/>
          <w:sz w:val="24"/>
          <w:szCs w:val="24"/>
        </w:rPr>
        <w:t xml:space="preserve"> </w:t>
      </w:r>
      <w:r w:rsidRPr="004944A7">
        <w:rPr>
          <w:rFonts w:ascii="Sylfaen" w:hAnsi="Sylfaen"/>
          <w:sz w:val="24"/>
          <w:szCs w:val="24"/>
        </w:rPr>
        <w:t>հոդվածի հինգերորդ պարբերությամբ նախատեսված կարգով։</w:t>
      </w:r>
    </w:p>
    <w:p w:rsidR="00083F95" w:rsidRPr="004944A7" w:rsidRDefault="00DA4AFC" w:rsidP="00E52149">
      <w:pPr>
        <w:pStyle w:val="Bodytext20"/>
        <w:shd w:val="clear" w:color="auto" w:fill="auto"/>
        <w:spacing w:before="0" w:after="160" w:line="372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Սույն համաձայնագրի գործողությունը դադարելու դեպքում գաղտնի տեղեկատվության նկատմամբ շարունակում են կիրառվել դրա պաշտպանության</w:t>
      </w:r>
      <w:r w:rsidR="009E3730" w:rsidRPr="004944A7">
        <w:rPr>
          <w:rFonts w:ascii="Sylfaen" w:hAnsi="Sylfaen"/>
          <w:sz w:val="24"/>
          <w:szCs w:val="24"/>
        </w:rPr>
        <w:t xml:space="preserve">ն </w:t>
      </w:r>
      <w:r w:rsidR="002576B6" w:rsidRPr="004944A7">
        <w:rPr>
          <w:rFonts w:ascii="Sylfaen" w:hAnsi="Sylfaen"/>
          <w:sz w:val="24"/>
          <w:szCs w:val="24"/>
        </w:rPr>
        <w:t>ուղղված՝ սույն համաձայնագրով նախատեսված միջոցները</w:t>
      </w:r>
      <w:r w:rsidR="00CB4AFA" w:rsidRPr="004944A7">
        <w:rPr>
          <w:rFonts w:ascii="Sylfaen" w:hAnsi="Sylfaen"/>
          <w:sz w:val="24"/>
          <w:szCs w:val="24"/>
        </w:rPr>
        <w:t>`</w:t>
      </w:r>
      <w:r w:rsidR="002576B6" w:rsidRPr="004944A7">
        <w:rPr>
          <w:rFonts w:ascii="Sylfaen" w:hAnsi="Sylfaen"/>
          <w:sz w:val="24"/>
          <w:szCs w:val="24"/>
        </w:rPr>
        <w:t xml:space="preserve"> մինչ</w:t>
      </w:r>
      <w:r w:rsidR="00545AA5">
        <w:rPr>
          <w:rFonts w:ascii="Sylfaen" w:hAnsi="Sylfaen"/>
          <w:sz w:val="24"/>
          <w:szCs w:val="24"/>
        </w:rPr>
        <w:t>և</w:t>
      </w:r>
      <w:r w:rsidR="002576B6" w:rsidRPr="004944A7">
        <w:rPr>
          <w:rFonts w:ascii="Sylfaen" w:hAnsi="Sylfaen"/>
          <w:sz w:val="24"/>
          <w:szCs w:val="24"/>
        </w:rPr>
        <w:t xml:space="preserve"> գաղտնի տեղեկատվությունը փոխանցած</w:t>
      </w:r>
      <w:r w:rsidRPr="004944A7">
        <w:rPr>
          <w:rFonts w:ascii="Sylfaen" w:hAnsi="Sylfaen"/>
          <w:sz w:val="24"/>
          <w:szCs w:val="24"/>
        </w:rPr>
        <w:t xml:space="preserve"> համապատասխան անդամ պետության կամ սույն համաձայնագրի 3-րդ հոդվածի 4-րդ կետին համապատասխան անդամ պետությունների կողմից </w:t>
      </w:r>
      <w:r w:rsidR="00A642EE" w:rsidRPr="004944A7">
        <w:rPr>
          <w:rFonts w:ascii="Sylfaen" w:hAnsi="Sylfaen"/>
          <w:sz w:val="24"/>
          <w:szCs w:val="24"/>
        </w:rPr>
        <w:t xml:space="preserve">տեղեկատվության </w:t>
      </w:r>
      <w:r w:rsidRPr="004944A7">
        <w:rPr>
          <w:rFonts w:ascii="Sylfaen" w:hAnsi="Sylfaen"/>
          <w:sz w:val="24"/>
          <w:szCs w:val="24"/>
        </w:rPr>
        <w:t>գաղտնազերծ</w:t>
      </w:r>
      <w:r w:rsidR="00A642EE" w:rsidRPr="004944A7">
        <w:rPr>
          <w:rFonts w:ascii="Sylfaen" w:hAnsi="Sylfaen"/>
          <w:sz w:val="24"/>
          <w:szCs w:val="24"/>
        </w:rPr>
        <w:t>ումը</w:t>
      </w:r>
      <w:r w:rsidRPr="004944A7">
        <w:rPr>
          <w:rFonts w:ascii="Sylfaen" w:hAnsi="Sylfaen"/>
          <w:sz w:val="24"/>
          <w:szCs w:val="24"/>
        </w:rPr>
        <w:t>։</w:t>
      </w:r>
    </w:p>
    <w:p w:rsidR="00083F95" w:rsidRPr="004944A7" w:rsidRDefault="00DA4AFC" w:rsidP="00E52149">
      <w:pPr>
        <w:pStyle w:val="Bodytext20"/>
        <w:shd w:val="clear" w:color="auto" w:fill="auto"/>
        <w:spacing w:before="0" w:after="160" w:line="372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t>Սույն համաձայնագիրն ուժի մեջ է մտնում սույն համաձայնագիրն ուժի մեջ մտնելու համար անհրաժեշտ ներպետական ընթացակարգերն անդամ պետությունների կողմից կատարվելու մասին վերջին գրավոր ծանուցումն ավանդապահի կողմից ստանալու օրվանից 6 ամիսը լրանալուց հետո։</w:t>
      </w:r>
    </w:p>
    <w:p w:rsidR="00E52149" w:rsidRDefault="00E52149" w:rsidP="00E52149">
      <w:pPr>
        <w:pStyle w:val="Bodytext20"/>
        <w:shd w:val="clear" w:color="auto" w:fill="auto"/>
        <w:spacing w:before="0" w:after="160" w:line="372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Կատարված է _____________ -ում, ____ թվականի ________ </w:t>
      </w:r>
      <w:r w:rsidR="00DA4AFC" w:rsidRPr="004944A7">
        <w:rPr>
          <w:rFonts w:ascii="Sylfaen" w:hAnsi="Sylfaen"/>
          <w:sz w:val="24"/>
          <w:szCs w:val="24"/>
        </w:rPr>
        <w:t>____–ին, մեկ բնօրինակից՝ ռուսերենով։</w:t>
      </w:r>
    </w:p>
    <w:p w:rsidR="00E52149" w:rsidRDefault="00E52149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083F95" w:rsidRDefault="00DA4AFC" w:rsidP="00E52149">
      <w:pPr>
        <w:pStyle w:val="Bodytext20"/>
        <w:shd w:val="clear" w:color="auto" w:fill="auto"/>
        <w:spacing w:before="0" w:after="160" w:line="372" w:lineRule="auto"/>
        <w:ind w:right="-8" w:firstLine="567"/>
        <w:rPr>
          <w:rFonts w:ascii="Sylfaen" w:hAnsi="Sylfaen"/>
          <w:sz w:val="24"/>
          <w:szCs w:val="24"/>
        </w:rPr>
      </w:pPr>
      <w:r w:rsidRPr="004944A7">
        <w:rPr>
          <w:rFonts w:ascii="Sylfaen" w:hAnsi="Sylfaen"/>
          <w:sz w:val="24"/>
          <w:szCs w:val="24"/>
        </w:rPr>
        <w:lastRenderedPageBreak/>
        <w:t>Սույն համաձայնագրի բնօրինակը պահվում է Եվրասիական տնտեսական հանձնաժողովում, որը, որպես սույն համաձայնագրի ավանդապահ, յուրաքանչյուր անդամ պետություն կուղարկի դրա հաստատված պատճենը։</w:t>
      </w:r>
    </w:p>
    <w:p w:rsidR="00E52149" w:rsidRPr="004944A7" w:rsidRDefault="00E52149" w:rsidP="00E52149">
      <w:pPr>
        <w:pStyle w:val="Bodytext20"/>
        <w:shd w:val="clear" w:color="auto" w:fill="auto"/>
        <w:spacing w:before="0" w:after="160" w:line="372" w:lineRule="auto"/>
        <w:ind w:right="-8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110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2228"/>
        <w:gridCol w:w="2227"/>
        <w:gridCol w:w="2227"/>
        <w:gridCol w:w="1931"/>
      </w:tblGrid>
      <w:tr w:rsidR="00083F95" w:rsidRPr="002412CF" w:rsidTr="002412CF">
        <w:trPr>
          <w:trHeight w:val="1446"/>
          <w:jc w:val="center"/>
        </w:trPr>
        <w:tc>
          <w:tcPr>
            <w:tcW w:w="2467" w:type="dxa"/>
            <w:shd w:val="clear" w:color="auto" w:fill="FFFFFF"/>
            <w:vAlign w:val="center"/>
          </w:tcPr>
          <w:p w:rsidR="00083F95" w:rsidRPr="002412CF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2412CF">
              <w:rPr>
                <w:rStyle w:val="Bodytext2Bold"/>
                <w:rFonts w:ascii="Sylfaen" w:hAnsi="Sylfaen"/>
                <w:sz w:val="22"/>
                <w:szCs w:val="24"/>
              </w:rPr>
              <w:t>Հայաստանի Հանրապետության կողմից՝</w:t>
            </w:r>
          </w:p>
        </w:tc>
        <w:tc>
          <w:tcPr>
            <w:tcW w:w="2228" w:type="dxa"/>
            <w:shd w:val="clear" w:color="auto" w:fill="FFFFFF"/>
            <w:vAlign w:val="center"/>
          </w:tcPr>
          <w:p w:rsidR="00083F95" w:rsidRPr="002412CF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2412CF">
              <w:rPr>
                <w:rStyle w:val="Bodytext2Bold"/>
                <w:rFonts w:ascii="Sylfaen" w:hAnsi="Sylfaen"/>
                <w:sz w:val="22"/>
                <w:szCs w:val="24"/>
              </w:rPr>
              <w:t>Բելառուսի Հանրապետության կողմից՝</w:t>
            </w:r>
          </w:p>
        </w:tc>
        <w:tc>
          <w:tcPr>
            <w:tcW w:w="2227" w:type="dxa"/>
            <w:shd w:val="clear" w:color="auto" w:fill="FFFFFF"/>
            <w:vAlign w:val="center"/>
          </w:tcPr>
          <w:p w:rsidR="00083F95" w:rsidRPr="002412CF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2412CF">
              <w:rPr>
                <w:rStyle w:val="Bodytext2Bold"/>
                <w:rFonts w:ascii="Sylfaen" w:hAnsi="Sylfaen"/>
                <w:sz w:val="22"/>
                <w:szCs w:val="24"/>
              </w:rPr>
              <w:t>Ղազախստանի Հանրապետության կողմից՝</w:t>
            </w:r>
          </w:p>
        </w:tc>
        <w:tc>
          <w:tcPr>
            <w:tcW w:w="2227" w:type="dxa"/>
            <w:shd w:val="clear" w:color="auto" w:fill="FFFFFF"/>
            <w:vAlign w:val="center"/>
          </w:tcPr>
          <w:p w:rsidR="00083F95" w:rsidRPr="002412CF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2412CF">
              <w:rPr>
                <w:rStyle w:val="Bodytext2Bold"/>
                <w:rFonts w:ascii="Sylfaen" w:hAnsi="Sylfaen"/>
                <w:sz w:val="22"/>
                <w:szCs w:val="24"/>
              </w:rPr>
              <w:t>Ղրղզստանի Հանրապետության կողմից՝</w:t>
            </w:r>
          </w:p>
        </w:tc>
        <w:tc>
          <w:tcPr>
            <w:tcW w:w="1931" w:type="dxa"/>
            <w:shd w:val="clear" w:color="auto" w:fill="FFFFFF"/>
            <w:vAlign w:val="center"/>
          </w:tcPr>
          <w:p w:rsidR="00083F95" w:rsidRPr="002412CF" w:rsidRDefault="00DA4AFC" w:rsidP="004944A7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2412CF">
              <w:rPr>
                <w:rStyle w:val="Bodytext2Bold"/>
                <w:rFonts w:ascii="Sylfaen" w:hAnsi="Sylfaen"/>
                <w:sz w:val="22"/>
                <w:szCs w:val="24"/>
              </w:rPr>
              <w:t>Ռուսաստանի Դաշնության կողմից՝</w:t>
            </w:r>
          </w:p>
        </w:tc>
      </w:tr>
    </w:tbl>
    <w:p w:rsidR="00083F95" w:rsidRPr="004944A7" w:rsidRDefault="00083F95" w:rsidP="004944A7">
      <w:pPr>
        <w:spacing w:after="160" w:line="360" w:lineRule="auto"/>
        <w:rPr>
          <w:rFonts w:ascii="Sylfaen" w:hAnsi="Sylfaen"/>
        </w:rPr>
      </w:pPr>
    </w:p>
    <w:sectPr w:rsidR="00083F95" w:rsidRPr="004944A7" w:rsidSect="00BB53AB">
      <w:footerReference w:type="default" r:id="rId7"/>
      <w:pgSz w:w="11900" w:h="16840" w:code="9"/>
      <w:pgMar w:top="1418" w:right="1418" w:bottom="1418" w:left="1418" w:header="0" w:footer="49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B9C" w:rsidRDefault="00C06B9C" w:rsidP="00083F95">
      <w:r>
        <w:separator/>
      </w:r>
    </w:p>
  </w:endnote>
  <w:endnote w:type="continuationSeparator" w:id="0">
    <w:p w:rsidR="00C06B9C" w:rsidRDefault="00C06B9C" w:rsidP="0008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378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314DAB" w:rsidRPr="00BB53AB" w:rsidRDefault="00973E2D">
        <w:pPr>
          <w:pStyle w:val="Footer"/>
          <w:jc w:val="center"/>
          <w:rPr>
            <w:rFonts w:ascii="Sylfaen" w:hAnsi="Sylfaen"/>
          </w:rPr>
        </w:pPr>
        <w:r w:rsidRPr="00BB53AB">
          <w:rPr>
            <w:rFonts w:ascii="Sylfaen" w:hAnsi="Sylfaen"/>
          </w:rPr>
          <w:fldChar w:fldCharType="begin"/>
        </w:r>
        <w:r w:rsidR="00314DAB" w:rsidRPr="00BB53AB">
          <w:rPr>
            <w:rFonts w:ascii="Sylfaen" w:hAnsi="Sylfaen"/>
          </w:rPr>
          <w:instrText xml:space="preserve"> PAGE   \* MERGEFORMAT </w:instrText>
        </w:r>
        <w:r w:rsidRPr="00BB53AB">
          <w:rPr>
            <w:rFonts w:ascii="Sylfaen" w:hAnsi="Sylfaen"/>
          </w:rPr>
          <w:fldChar w:fldCharType="separate"/>
        </w:r>
        <w:r w:rsidR="002717AC">
          <w:rPr>
            <w:rFonts w:ascii="Sylfaen" w:hAnsi="Sylfaen"/>
            <w:noProof/>
          </w:rPr>
          <w:t>2</w:t>
        </w:r>
        <w:r w:rsidRPr="00BB53AB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B9C" w:rsidRDefault="00C06B9C"/>
  </w:footnote>
  <w:footnote w:type="continuationSeparator" w:id="0">
    <w:p w:rsidR="00C06B9C" w:rsidRDefault="00C06B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081"/>
    <w:multiLevelType w:val="multilevel"/>
    <w:tmpl w:val="70A4C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036A1"/>
    <w:multiLevelType w:val="multilevel"/>
    <w:tmpl w:val="DD44F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992A54"/>
    <w:multiLevelType w:val="multilevel"/>
    <w:tmpl w:val="0EE249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3F2110"/>
    <w:multiLevelType w:val="multilevel"/>
    <w:tmpl w:val="59EAC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1D0A2C"/>
    <w:multiLevelType w:val="multilevel"/>
    <w:tmpl w:val="B9A6B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B71933"/>
    <w:multiLevelType w:val="multilevel"/>
    <w:tmpl w:val="17CE9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F95"/>
    <w:rsid w:val="000143A2"/>
    <w:rsid w:val="00034129"/>
    <w:rsid w:val="0004707A"/>
    <w:rsid w:val="00083E15"/>
    <w:rsid w:val="00083F95"/>
    <w:rsid w:val="00090F53"/>
    <w:rsid w:val="000B36B1"/>
    <w:rsid w:val="000E03EA"/>
    <w:rsid w:val="000E3A72"/>
    <w:rsid w:val="00111636"/>
    <w:rsid w:val="00123359"/>
    <w:rsid w:val="00124D3D"/>
    <w:rsid w:val="00143BCB"/>
    <w:rsid w:val="0014763B"/>
    <w:rsid w:val="00160F88"/>
    <w:rsid w:val="001C1547"/>
    <w:rsid w:val="001E2E75"/>
    <w:rsid w:val="001F5242"/>
    <w:rsid w:val="00203901"/>
    <w:rsid w:val="002412CF"/>
    <w:rsid w:val="00255184"/>
    <w:rsid w:val="002576B6"/>
    <w:rsid w:val="00260D75"/>
    <w:rsid w:val="002717AC"/>
    <w:rsid w:val="002A2668"/>
    <w:rsid w:val="002C3AA4"/>
    <w:rsid w:val="003002BC"/>
    <w:rsid w:val="00314DAB"/>
    <w:rsid w:val="00337600"/>
    <w:rsid w:val="00371284"/>
    <w:rsid w:val="003844CA"/>
    <w:rsid w:val="003C21C1"/>
    <w:rsid w:val="003C23AA"/>
    <w:rsid w:val="003C536B"/>
    <w:rsid w:val="003D498A"/>
    <w:rsid w:val="00423A5D"/>
    <w:rsid w:val="00426190"/>
    <w:rsid w:val="00432B1A"/>
    <w:rsid w:val="00443DC6"/>
    <w:rsid w:val="00444630"/>
    <w:rsid w:val="004814D8"/>
    <w:rsid w:val="004944A7"/>
    <w:rsid w:val="004D235D"/>
    <w:rsid w:val="004F11E2"/>
    <w:rsid w:val="00517D20"/>
    <w:rsid w:val="00545AA5"/>
    <w:rsid w:val="005536D2"/>
    <w:rsid w:val="00556400"/>
    <w:rsid w:val="005F351D"/>
    <w:rsid w:val="00600BE2"/>
    <w:rsid w:val="006047BF"/>
    <w:rsid w:val="00634A01"/>
    <w:rsid w:val="006A454F"/>
    <w:rsid w:val="006C2003"/>
    <w:rsid w:val="006F63B3"/>
    <w:rsid w:val="0071781F"/>
    <w:rsid w:val="007726A9"/>
    <w:rsid w:val="00785628"/>
    <w:rsid w:val="007E5CBD"/>
    <w:rsid w:val="007F6A7F"/>
    <w:rsid w:val="00865E31"/>
    <w:rsid w:val="00874494"/>
    <w:rsid w:val="00890569"/>
    <w:rsid w:val="008957A3"/>
    <w:rsid w:val="008A1F3B"/>
    <w:rsid w:val="00914825"/>
    <w:rsid w:val="0093187C"/>
    <w:rsid w:val="009453C3"/>
    <w:rsid w:val="00967663"/>
    <w:rsid w:val="00973E2D"/>
    <w:rsid w:val="00976AAD"/>
    <w:rsid w:val="00977F6B"/>
    <w:rsid w:val="009846EF"/>
    <w:rsid w:val="009C298E"/>
    <w:rsid w:val="009D482E"/>
    <w:rsid w:val="009E0025"/>
    <w:rsid w:val="009E3730"/>
    <w:rsid w:val="009F1F8C"/>
    <w:rsid w:val="009F5904"/>
    <w:rsid w:val="00A15CD4"/>
    <w:rsid w:val="00A45197"/>
    <w:rsid w:val="00A62062"/>
    <w:rsid w:val="00A642EE"/>
    <w:rsid w:val="00A713B5"/>
    <w:rsid w:val="00A755DB"/>
    <w:rsid w:val="00A765BC"/>
    <w:rsid w:val="00A82FDE"/>
    <w:rsid w:val="00AC4334"/>
    <w:rsid w:val="00AF1D95"/>
    <w:rsid w:val="00B04DE2"/>
    <w:rsid w:val="00B50923"/>
    <w:rsid w:val="00B60E27"/>
    <w:rsid w:val="00B6507E"/>
    <w:rsid w:val="00B653F5"/>
    <w:rsid w:val="00B70B42"/>
    <w:rsid w:val="00B71308"/>
    <w:rsid w:val="00B83E48"/>
    <w:rsid w:val="00B850A2"/>
    <w:rsid w:val="00B917DC"/>
    <w:rsid w:val="00B9737F"/>
    <w:rsid w:val="00BA77BE"/>
    <w:rsid w:val="00BB53AB"/>
    <w:rsid w:val="00C06B9C"/>
    <w:rsid w:val="00C63E5E"/>
    <w:rsid w:val="00C84485"/>
    <w:rsid w:val="00CB4AFA"/>
    <w:rsid w:val="00CB543A"/>
    <w:rsid w:val="00CF538B"/>
    <w:rsid w:val="00D02C6D"/>
    <w:rsid w:val="00D06D4F"/>
    <w:rsid w:val="00D1773E"/>
    <w:rsid w:val="00D45410"/>
    <w:rsid w:val="00D45B13"/>
    <w:rsid w:val="00D52D5B"/>
    <w:rsid w:val="00D60E3A"/>
    <w:rsid w:val="00D87E3C"/>
    <w:rsid w:val="00D967C0"/>
    <w:rsid w:val="00DA4AFC"/>
    <w:rsid w:val="00DB2B46"/>
    <w:rsid w:val="00DB3410"/>
    <w:rsid w:val="00DB34F0"/>
    <w:rsid w:val="00E43D76"/>
    <w:rsid w:val="00E52149"/>
    <w:rsid w:val="00E912D7"/>
    <w:rsid w:val="00E97202"/>
    <w:rsid w:val="00ED1362"/>
    <w:rsid w:val="00ED593F"/>
    <w:rsid w:val="00F443BD"/>
    <w:rsid w:val="00F4510E"/>
    <w:rsid w:val="00F476E7"/>
    <w:rsid w:val="00F737C4"/>
    <w:rsid w:val="00F86438"/>
    <w:rsid w:val="00FC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01B9"/>
  <w15:docId w15:val="{81064CA3-3FAF-4C90-8407-D2109B89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83F9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3F9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8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08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08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08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83F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083F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ahoma">
    <w:name w:val="Body text (2) + Tahoma"/>
    <w:aliases w:val="12 pt"/>
    <w:basedOn w:val="Bodytext2"/>
    <w:rsid w:val="00083F9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08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08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08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08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083F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08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083F9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083F95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083F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83F95"/>
    <w:pPr>
      <w:shd w:val="clear" w:color="auto" w:fill="FFFFFF"/>
      <w:spacing w:before="1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083F95"/>
    <w:pPr>
      <w:shd w:val="clear" w:color="auto" w:fill="FFFFFF"/>
      <w:spacing w:before="36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93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3F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4D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DA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14D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D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Arpine Khachatryan</cp:lastModifiedBy>
  <cp:revision>38</cp:revision>
  <dcterms:created xsi:type="dcterms:W3CDTF">2019-04-02T16:12:00Z</dcterms:created>
  <dcterms:modified xsi:type="dcterms:W3CDTF">2020-03-13T07:49:00Z</dcterms:modified>
</cp:coreProperties>
</file>