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4C7" w:rsidRPr="00E645BB" w:rsidRDefault="001E0E69" w:rsidP="00852444">
      <w:pPr>
        <w:pStyle w:val="30"/>
        <w:shd w:val="clear" w:color="auto" w:fill="auto"/>
        <w:spacing w:after="160" w:line="360" w:lineRule="auto"/>
        <w:ind w:left="5670" w:right="-8"/>
        <w:rPr>
          <w:rStyle w:val="31"/>
          <w:rFonts w:ascii="Sylfaen" w:hAnsi="Sylfaen"/>
          <w:sz w:val="24"/>
          <w:szCs w:val="24"/>
        </w:rPr>
      </w:pPr>
      <w:bookmarkStart w:id="0" w:name="_GoBack"/>
      <w:bookmarkEnd w:id="0"/>
      <w:r w:rsidRPr="00E645BB">
        <w:rPr>
          <w:rStyle w:val="31"/>
          <w:rFonts w:ascii="Sylfaen" w:hAnsi="Sylfaen"/>
          <w:sz w:val="24"/>
          <w:szCs w:val="24"/>
        </w:rPr>
        <w:t>ՀԱՎԵԼՎԱԾ</w:t>
      </w:r>
    </w:p>
    <w:p w:rsidR="00C77F47" w:rsidRPr="00E645BB" w:rsidRDefault="001E0E69" w:rsidP="00852444">
      <w:pPr>
        <w:pStyle w:val="30"/>
        <w:shd w:val="clear" w:color="auto" w:fill="auto"/>
        <w:spacing w:after="160" w:line="360" w:lineRule="auto"/>
        <w:ind w:left="5670" w:right="-6"/>
        <w:rPr>
          <w:rFonts w:ascii="Sylfaen" w:hAnsi="Sylfaen"/>
          <w:sz w:val="24"/>
          <w:szCs w:val="24"/>
        </w:rPr>
      </w:pPr>
      <w:r w:rsidRPr="00E645BB">
        <w:rPr>
          <w:rStyle w:val="31"/>
          <w:rFonts w:ascii="Sylfaen" w:hAnsi="Sylfaen"/>
          <w:sz w:val="24"/>
          <w:szCs w:val="24"/>
        </w:rPr>
        <w:t>Եվրասիական տնտեսական հանձնաժողովի խորհրդի</w:t>
      </w:r>
      <w:r w:rsidR="00852444" w:rsidRPr="00E645BB">
        <w:rPr>
          <w:rStyle w:val="31"/>
          <w:rFonts w:ascii="Sylfaen" w:hAnsi="Sylfaen"/>
          <w:sz w:val="24"/>
          <w:szCs w:val="24"/>
        </w:rPr>
        <w:t xml:space="preserve"> </w:t>
      </w:r>
      <w:r w:rsidR="00852444" w:rsidRPr="00E645BB">
        <w:rPr>
          <w:rStyle w:val="31"/>
          <w:rFonts w:ascii="Sylfaen" w:hAnsi="Sylfaen"/>
          <w:sz w:val="24"/>
          <w:szCs w:val="24"/>
        </w:rPr>
        <w:br/>
      </w:r>
      <w:r w:rsidRPr="00E645BB">
        <w:rPr>
          <w:rStyle w:val="31"/>
          <w:rFonts w:ascii="Sylfaen" w:hAnsi="Sylfaen"/>
          <w:spacing w:val="-4"/>
          <w:sz w:val="24"/>
          <w:szCs w:val="24"/>
        </w:rPr>
        <w:t>2018 թվականի փետրվարի 16-ի թիվ</w:t>
      </w:r>
      <w:r w:rsidRPr="00E645BB">
        <w:rPr>
          <w:rStyle w:val="31"/>
          <w:rFonts w:ascii="Sylfaen" w:hAnsi="Sylfaen"/>
          <w:sz w:val="24"/>
          <w:szCs w:val="24"/>
        </w:rPr>
        <w:t xml:space="preserve"> 29 որոշման</w:t>
      </w:r>
    </w:p>
    <w:p w:rsidR="006A54C7" w:rsidRPr="00E645BB" w:rsidRDefault="006A54C7" w:rsidP="00852444">
      <w:pPr>
        <w:pStyle w:val="290"/>
        <w:shd w:val="clear" w:color="auto" w:fill="auto"/>
        <w:spacing w:before="0" w:after="160" w:line="360" w:lineRule="auto"/>
        <w:ind w:right="100"/>
        <w:rPr>
          <w:rStyle w:val="292pt"/>
          <w:rFonts w:ascii="Sylfaen" w:hAnsi="Sylfaen"/>
          <w:b/>
          <w:bCs/>
          <w:spacing w:val="0"/>
          <w:sz w:val="24"/>
          <w:szCs w:val="24"/>
        </w:rPr>
      </w:pPr>
      <w:bookmarkStart w:id="1" w:name="bookmark2"/>
    </w:p>
    <w:p w:rsidR="00C77F47" w:rsidRPr="00E645BB" w:rsidRDefault="001E0E69" w:rsidP="00852444">
      <w:pPr>
        <w:pStyle w:val="290"/>
        <w:shd w:val="clear" w:color="auto" w:fill="auto"/>
        <w:spacing w:before="0" w:after="160" w:line="360" w:lineRule="auto"/>
        <w:ind w:left="567" w:right="559"/>
        <w:rPr>
          <w:rFonts w:ascii="Sylfaen" w:hAnsi="Sylfaen"/>
          <w:sz w:val="24"/>
          <w:szCs w:val="24"/>
        </w:rPr>
      </w:pPr>
      <w:r w:rsidRPr="00E645BB">
        <w:rPr>
          <w:rStyle w:val="292pt"/>
          <w:rFonts w:ascii="Sylfaen" w:hAnsi="Sylfaen"/>
          <w:b/>
          <w:spacing w:val="0"/>
          <w:sz w:val="24"/>
          <w:szCs w:val="24"/>
        </w:rPr>
        <w:t>ՓՈՓՈԽՈՒԹՅՈՒՆՆԵՐ՝</w:t>
      </w:r>
      <w:bookmarkEnd w:id="1"/>
    </w:p>
    <w:p w:rsidR="00C77F47" w:rsidRPr="00E645BB" w:rsidRDefault="001E0E69" w:rsidP="00852444">
      <w:pPr>
        <w:pStyle w:val="60"/>
        <w:shd w:val="clear" w:color="auto" w:fill="auto"/>
        <w:spacing w:after="160" w:line="360" w:lineRule="auto"/>
        <w:ind w:left="567" w:right="559"/>
        <w:rPr>
          <w:rFonts w:ascii="Sylfaen" w:hAnsi="Sylfaen"/>
          <w:sz w:val="24"/>
          <w:szCs w:val="24"/>
        </w:rPr>
      </w:pPr>
      <w:r w:rsidRPr="00E645BB">
        <w:rPr>
          <w:rFonts w:ascii="Sylfaen" w:hAnsi="Sylfaen"/>
          <w:sz w:val="24"/>
          <w:szCs w:val="24"/>
        </w:rPr>
        <w:t>«Անվավոր տրանսպորտային միջոցների անվտանգության մասին» Մաքսային միության տեխնիկական կանոնակարգում</w:t>
      </w:r>
      <w:bookmarkStart w:id="2" w:name="bookmark3"/>
      <w:r w:rsidRPr="00E645BB">
        <w:rPr>
          <w:rFonts w:ascii="Sylfaen" w:hAnsi="Sylfaen"/>
          <w:sz w:val="24"/>
          <w:szCs w:val="24"/>
        </w:rPr>
        <w:t xml:space="preserve"> </w:t>
      </w:r>
      <w:r w:rsidR="00852444" w:rsidRPr="00E645BB">
        <w:rPr>
          <w:rFonts w:ascii="Sylfaen" w:hAnsi="Sylfaen"/>
          <w:sz w:val="24"/>
          <w:szCs w:val="24"/>
        </w:rPr>
        <w:br/>
      </w:r>
      <w:r w:rsidRPr="00E645BB">
        <w:rPr>
          <w:rFonts w:ascii="Sylfaen" w:hAnsi="Sylfaen"/>
          <w:sz w:val="24"/>
          <w:szCs w:val="24"/>
        </w:rPr>
        <w:t>(ՄՄ ՏԿ 018/2011) կատարվող</w:t>
      </w:r>
      <w:bookmarkEnd w:id="2"/>
    </w:p>
    <w:p w:rsidR="006A54C7" w:rsidRPr="00E645BB" w:rsidRDefault="006A54C7" w:rsidP="00852444">
      <w:pPr>
        <w:pStyle w:val="60"/>
        <w:shd w:val="clear" w:color="auto" w:fill="auto"/>
        <w:spacing w:after="160" w:line="360" w:lineRule="auto"/>
        <w:ind w:right="100"/>
        <w:rPr>
          <w:rFonts w:ascii="Sylfaen" w:hAnsi="Sylfaen"/>
          <w:sz w:val="24"/>
          <w:szCs w:val="24"/>
        </w:rPr>
      </w:pPr>
    </w:p>
    <w:p w:rsidR="00C77F47" w:rsidRPr="00E645BB" w:rsidRDefault="00B45C43"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1.</w:t>
      </w:r>
      <w:r w:rsidR="00852444" w:rsidRPr="00E645BB">
        <w:rPr>
          <w:rFonts w:ascii="Sylfaen" w:hAnsi="Sylfaen"/>
          <w:b w:val="0"/>
          <w:sz w:val="24"/>
          <w:szCs w:val="24"/>
        </w:rPr>
        <w:tab/>
      </w:r>
      <w:r w:rsidRPr="00E645BB">
        <w:rPr>
          <w:rStyle w:val="31"/>
          <w:rFonts w:ascii="Sylfaen" w:hAnsi="Sylfaen"/>
          <w:sz w:val="24"/>
          <w:szCs w:val="24"/>
        </w:rPr>
        <w:t xml:space="preserve">Տեխնիկական կանոնակարգի, </w:t>
      </w:r>
      <w:r w:rsidR="00FA10E4" w:rsidRPr="00E645BB">
        <w:rPr>
          <w:rStyle w:val="31"/>
          <w:rFonts w:ascii="Sylfaen" w:hAnsi="Sylfaen"/>
          <w:sz w:val="24"/>
          <w:szCs w:val="24"/>
        </w:rPr>
        <w:t xml:space="preserve">թիվ </w:t>
      </w:r>
      <w:r w:rsidRPr="00E645BB">
        <w:rPr>
          <w:rStyle w:val="31"/>
          <w:rFonts w:ascii="Sylfaen" w:hAnsi="Sylfaen"/>
          <w:sz w:val="24"/>
          <w:szCs w:val="24"/>
        </w:rPr>
        <w:t xml:space="preserve">1-4, 6, 8-10 </w:t>
      </w:r>
      <w:r w:rsidR="00852444" w:rsidRPr="00E645BB">
        <w:rPr>
          <w:rStyle w:val="31"/>
          <w:rFonts w:ascii="Sylfaen" w:hAnsi="Sylfaen"/>
          <w:sz w:val="24"/>
          <w:szCs w:val="24"/>
        </w:rPr>
        <w:t>եւ</w:t>
      </w:r>
      <w:r w:rsidRPr="00E645BB">
        <w:rPr>
          <w:rStyle w:val="31"/>
          <w:rFonts w:ascii="Sylfaen" w:hAnsi="Sylfaen"/>
          <w:sz w:val="24"/>
          <w:szCs w:val="24"/>
        </w:rPr>
        <w:t xml:space="preserve"> 12 հավելվածների, </w:t>
      </w:r>
      <w:r w:rsidR="00CB3AA4" w:rsidRPr="00E645BB">
        <w:rPr>
          <w:rStyle w:val="31"/>
          <w:rFonts w:ascii="Sylfaen" w:hAnsi="Sylfaen"/>
          <w:sz w:val="24"/>
          <w:szCs w:val="24"/>
        </w:rPr>
        <w:t>թիվ</w:t>
      </w:r>
      <w:r w:rsidR="00852444" w:rsidRPr="00E645BB">
        <w:rPr>
          <w:rStyle w:val="31"/>
          <w:rFonts w:ascii="Sylfaen" w:hAnsi="Sylfaen"/>
          <w:sz w:val="24"/>
          <w:szCs w:val="24"/>
        </w:rPr>
        <w:t> </w:t>
      </w:r>
      <w:r w:rsidRPr="00E645BB">
        <w:rPr>
          <w:rStyle w:val="31"/>
          <w:rFonts w:ascii="Sylfaen" w:hAnsi="Sylfaen"/>
          <w:sz w:val="24"/>
          <w:szCs w:val="24"/>
        </w:rPr>
        <w:t>14</w:t>
      </w:r>
      <w:r w:rsidR="00CB3AA4" w:rsidRPr="00E645BB">
        <w:rPr>
          <w:rStyle w:val="31"/>
          <w:rFonts w:ascii="Sylfaen" w:hAnsi="Sylfaen"/>
          <w:sz w:val="24"/>
          <w:szCs w:val="24"/>
        </w:rPr>
        <w:t xml:space="preserve"> </w:t>
      </w:r>
      <w:r w:rsidRPr="00E645BB">
        <w:rPr>
          <w:rStyle w:val="31"/>
          <w:rFonts w:ascii="Sylfaen" w:hAnsi="Sylfaen"/>
          <w:sz w:val="24"/>
          <w:szCs w:val="24"/>
        </w:rPr>
        <w:t xml:space="preserve">հավելվածի </w:t>
      </w:r>
      <w:r w:rsidR="00CB3AA4" w:rsidRPr="00E645BB">
        <w:rPr>
          <w:rStyle w:val="31"/>
          <w:rFonts w:ascii="Sylfaen" w:hAnsi="Sylfaen"/>
          <w:sz w:val="24"/>
          <w:szCs w:val="24"/>
        </w:rPr>
        <w:t xml:space="preserve">թիվ </w:t>
      </w:r>
      <w:r w:rsidRPr="00E645BB">
        <w:rPr>
          <w:rStyle w:val="31"/>
          <w:rFonts w:ascii="Sylfaen" w:hAnsi="Sylfaen"/>
          <w:sz w:val="24"/>
          <w:szCs w:val="24"/>
        </w:rPr>
        <w:t xml:space="preserve">1 </w:t>
      </w:r>
      <w:r w:rsidR="00852444" w:rsidRPr="00E645BB">
        <w:rPr>
          <w:rStyle w:val="31"/>
          <w:rFonts w:ascii="Sylfaen" w:hAnsi="Sylfaen"/>
          <w:sz w:val="24"/>
          <w:szCs w:val="24"/>
        </w:rPr>
        <w:t>եւ</w:t>
      </w:r>
      <w:r w:rsidRPr="00E645BB">
        <w:rPr>
          <w:rStyle w:val="31"/>
          <w:rFonts w:ascii="Sylfaen" w:hAnsi="Sylfaen"/>
          <w:sz w:val="24"/>
          <w:szCs w:val="24"/>
        </w:rPr>
        <w:t xml:space="preserve"> 2 հավելվածների </w:t>
      </w:r>
      <w:r w:rsidR="006F4817" w:rsidRPr="00E645BB">
        <w:rPr>
          <w:rStyle w:val="31"/>
          <w:rFonts w:ascii="Sylfaen" w:hAnsi="Sylfaen"/>
          <w:sz w:val="24"/>
          <w:szCs w:val="24"/>
        </w:rPr>
        <w:t xml:space="preserve">ու </w:t>
      </w:r>
      <w:r w:rsidR="00CB3AA4" w:rsidRPr="00E645BB">
        <w:rPr>
          <w:rStyle w:val="31"/>
          <w:rFonts w:ascii="Sylfaen" w:hAnsi="Sylfaen"/>
          <w:sz w:val="24"/>
          <w:szCs w:val="24"/>
        </w:rPr>
        <w:t xml:space="preserve">թիվ </w:t>
      </w:r>
      <w:r w:rsidRPr="00E645BB">
        <w:rPr>
          <w:rStyle w:val="31"/>
          <w:rFonts w:ascii="Sylfaen" w:hAnsi="Sylfaen"/>
          <w:sz w:val="24"/>
          <w:szCs w:val="24"/>
        </w:rPr>
        <w:t xml:space="preserve">15 հավելվածի </w:t>
      </w:r>
      <w:r w:rsidR="00CB3AA4" w:rsidRPr="00E645BB">
        <w:rPr>
          <w:rStyle w:val="31"/>
          <w:rFonts w:ascii="Sylfaen" w:hAnsi="Sylfaen"/>
          <w:sz w:val="24"/>
          <w:szCs w:val="24"/>
        </w:rPr>
        <w:t xml:space="preserve">թիվ </w:t>
      </w:r>
      <w:r w:rsidRPr="00E645BB">
        <w:rPr>
          <w:rStyle w:val="31"/>
          <w:rFonts w:ascii="Sylfaen" w:hAnsi="Sylfaen"/>
          <w:sz w:val="24"/>
          <w:szCs w:val="24"/>
        </w:rPr>
        <w:t xml:space="preserve">1 </w:t>
      </w:r>
      <w:r w:rsidR="00852444" w:rsidRPr="00E645BB">
        <w:rPr>
          <w:rStyle w:val="31"/>
          <w:rFonts w:ascii="Sylfaen" w:hAnsi="Sylfaen"/>
          <w:sz w:val="24"/>
          <w:szCs w:val="24"/>
        </w:rPr>
        <w:t>եւ</w:t>
      </w:r>
      <w:r w:rsidRPr="00E645BB">
        <w:rPr>
          <w:rStyle w:val="31"/>
          <w:rFonts w:ascii="Sylfaen" w:hAnsi="Sylfaen"/>
          <w:sz w:val="24"/>
          <w:szCs w:val="24"/>
        </w:rPr>
        <w:t xml:space="preserve"> 2</w:t>
      </w:r>
      <w:r w:rsidR="00852444" w:rsidRPr="00E645BB">
        <w:rPr>
          <w:rStyle w:val="31"/>
          <w:rFonts w:ascii="Sylfaen" w:hAnsi="Sylfaen"/>
          <w:sz w:val="24"/>
          <w:szCs w:val="24"/>
        </w:rPr>
        <w:t> </w:t>
      </w:r>
      <w:r w:rsidRPr="00E645BB">
        <w:rPr>
          <w:rStyle w:val="31"/>
          <w:rFonts w:ascii="Sylfaen" w:hAnsi="Sylfaen"/>
          <w:sz w:val="24"/>
          <w:szCs w:val="24"/>
        </w:rPr>
        <w:t>հավելվածների տեքստում համապատասխան հոլովով «ՄԱԿ-ի ԵՏՀ կանոններ» բառերը փոխարինել համապատասխան հոլովով «ՄԱԿ-ի կանոններ» բառերով (բացառությամբ տեխնիկական կանոնակարգի «Նախաբան» բաժնի երրորդ պարբերության)։</w:t>
      </w:r>
      <w:r w:rsidR="00852444" w:rsidRPr="00E645BB">
        <w:rPr>
          <w:rStyle w:val="31"/>
          <w:rFonts w:ascii="Sylfaen" w:hAnsi="Sylfaen"/>
          <w:sz w:val="24"/>
          <w:szCs w:val="24"/>
        </w:rPr>
        <w:t xml:space="preserve"> </w:t>
      </w:r>
    </w:p>
    <w:p w:rsidR="00C77F47" w:rsidRPr="00E645BB" w:rsidRDefault="00B45C43"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2.</w:t>
      </w:r>
      <w:r w:rsidR="00852444" w:rsidRPr="00E645BB">
        <w:rPr>
          <w:rFonts w:ascii="Sylfaen" w:hAnsi="Sylfaen"/>
          <w:b w:val="0"/>
          <w:sz w:val="24"/>
          <w:szCs w:val="24"/>
        </w:rPr>
        <w:tab/>
      </w:r>
      <w:r w:rsidRPr="00E645BB">
        <w:rPr>
          <w:rStyle w:val="31"/>
          <w:rFonts w:ascii="Sylfaen" w:hAnsi="Sylfaen"/>
          <w:sz w:val="24"/>
          <w:szCs w:val="24"/>
        </w:rPr>
        <w:t>Տեխնիկական կանոնակարգի</w:t>
      </w:r>
      <w:r w:rsidR="00485A48" w:rsidRPr="00E645BB">
        <w:rPr>
          <w:rStyle w:val="31"/>
          <w:rFonts w:ascii="Sylfaen" w:hAnsi="Sylfaen"/>
          <w:sz w:val="24"/>
          <w:szCs w:val="24"/>
        </w:rPr>
        <w:t>,</w:t>
      </w:r>
      <w:r w:rsidRPr="00E645BB">
        <w:rPr>
          <w:rStyle w:val="31"/>
          <w:rFonts w:ascii="Sylfaen" w:hAnsi="Sylfaen"/>
          <w:sz w:val="24"/>
          <w:szCs w:val="24"/>
        </w:rPr>
        <w:t xml:space="preserve"> </w:t>
      </w:r>
      <w:r w:rsidR="00087652" w:rsidRPr="00E645BB">
        <w:rPr>
          <w:rStyle w:val="31"/>
          <w:rFonts w:ascii="Sylfaen" w:hAnsi="Sylfaen"/>
          <w:sz w:val="24"/>
          <w:szCs w:val="24"/>
        </w:rPr>
        <w:t xml:space="preserve">թիվ </w:t>
      </w:r>
      <w:r w:rsidRPr="00E645BB">
        <w:rPr>
          <w:rStyle w:val="31"/>
          <w:rFonts w:ascii="Sylfaen" w:hAnsi="Sylfaen"/>
          <w:sz w:val="24"/>
          <w:szCs w:val="24"/>
        </w:rPr>
        <w:t xml:space="preserve">2 </w:t>
      </w:r>
      <w:r w:rsidR="00852444" w:rsidRPr="00E645BB">
        <w:rPr>
          <w:rStyle w:val="31"/>
          <w:rFonts w:ascii="Sylfaen" w:hAnsi="Sylfaen"/>
          <w:sz w:val="24"/>
          <w:szCs w:val="24"/>
        </w:rPr>
        <w:t>եւ</w:t>
      </w:r>
      <w:r w:rsidRPr="00E645BB">
        <w:rPr>
          <w:rStyle w:val="31"/>
          <w:rFonts w:ascii="Sylfaen" w:hAnsi="Sylfaen"/>
          <w:sz w:val="24"/>
          <w:szCs w:val="24"/>
        </w:rPr>
        <w:t xml:space="preserve"> 12 հավելվածների տեքստում համապատասխան հոլովով «Համընդհանուր տեխնիկական կանոններ» բառերը փոխարինել համապատասխան հոլովով «ՄԱԿ-ի համընդհանուր տեխնիկական կանոններ» բառերով (բացառությամբ տեխնիկական կանոնակարգի «Նախաբան» բաժնի երրորդ պարբերության)։</w:t>
      </w:r>
    </w:p>
    <w:p w:rsidR="00C77F47" w:rsidRPr="00E645BB" w:rsidRDefault="00B45C43"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3.</w:t>
      </w:r>
      <w:r w:rsidR="00852444" w:rsidRPr="00E645BB">
        <w:rPr>
          <w:rFonts w:ascii="Sylfaen" w:hAnsi="Sylfaen"/>
          <w:b w:val="0"/>
          <w:sz w:val="24"/>
          <w:szCs w:val="24"/>
        </w:rPr>
        <w:tab/>
      </w:r>
      <w:r w:rsidRPr="00E645BB">
        <w:rPr>
          <w:rStyle w:val="31"/>
          <w:rFonts w:ascii="Sylfaen" w:hAnsi="Sylfaen"/>
          <w:sz w:val="24"/>
          <w:szCs w:val="24"/>
        </w:rPr>
        <w:t xml:space="preserve">«Նախաբան» բաժնի երրորդ պարբերության մեջ «Միավորված ազգերի </w:t>
      </w:r>
      <w:r w:rsidRPr="00E645BB">
        <w:rPr>
          <w:rStyle w:val="31"/>
          <w:rFonts w:ascii="Sylfaen" w:hAnsi="Sylfaen"/>
          <w:spacing w:val="6"/>
          <w:sz w:val="24"/>
          <w:szCs w:val="24"/>
        </w:rPr>
        <w:t>կազմակերպության Եվրոպական տնտեսական հանձնաժողովի կանոններ (ՄԱԿ-ի ԵՏՀ կանոններ)» բառերը փոխարինել</w:t>
      </w:r>
      <w:r w:rsidRPr="00E645BB">
        <w:rPr>
          <w:rStyle w:val="31"/>
          <w:rFonts w:ascii="Sylfaen" w:hAnsi="Sylfaen"/>
          <w:sz w:val="24"/>
          <w:szCs w:val="24"/>
        </w:rPr>
        <w:t xml:space="preserve"> «Միավորված ազգերի կազմակերպության կանոններ (ՄԱԿ-ի կանոններ)» բառերով, «ընդունվող Համընդհանուր տեխնիկական կանոնների» բառերը փոխարինել «ընդունվող՝ </w:t>
      </w:r>
      <w:r w:rsidRPr="00E645BB">
        <w:rPr>
          <w:rStyle w:val="31"/>
          <w:rFonts w:ascii="Sylfaen" w:hAnsi="Sylfaen"/>
          <w:sz w:val="24"/>
          <w:szCs w:val="24"/>
        </w:rPr>
        <w:lastRenderedPageBreak/>
        <w:t xml:space="preserve">ՄԱԿ-ի համընդհանուր տեխնիկական կանոնների» բառերով, «ընդունվող կարգադրագրերի» բառերը փոխարինել «ընդունվող՝ ՄԱԿ-ի կարգադրագրերի» բառերով։ </w:t>
      </w:r>
    </w:p>
    <w:p w:rsidR="00C77F47" w:rsidRPr="00E645BB" w:rsidRDefault="00B45C43"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4.</w:t>
      </w:r>
      <w:r w:rsidR="00852444" w:rsidRPr="00E645BB">
        <w:rPr>
          <w:rFonts w:ascii="Sylfaen" w:hAnsi="Sylfaen"/>
          <w:b w:val="0"/>
          <w:sz w:val="24"/>
          <w:szCs w:val="24"/>
        </w:rPr>
        <w:tab/>
      </w:r>
      <w:r w:rsidRPr="00E645BB">
        <w:rPr>
          <w:rStyle w:val="31"/>
          <w:rFonts w:ascii="Sylfaen" w:hAnsi="Sylfaen"/>
          <w:sz w:val="24"/>
          <w:szCs w:val="24"/>
        </w:rPr>
        <w:t>3-րդ կետը 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 8-րդ ենթակետով՝</w:t>
      </w:r>
    </w:p>
    <w:p w:rsidR="00B80868" w:rsidRPr="00E645BB" w:rsidRDefault="001E0E69"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«8)</w:t>
      </w:r>
      <w:r w:rsidR="00852444" w:rsidRPr="00E645BB">
        <w:rPr>
          <w:rStyle w:val="31"/>
          <w:rFonts w:ascii="Sylfaen" w:hAnsi="Sylfaen"/>
          <w:sz w:val="24"/>
          <w:szCs w:val="24"/>
        </w:rPr>
        <w:tab/>
      </w:r>
      <w:r w:rsidRPr="00E645BB">
        <w:rPr>
          <w:rStyle w:val="31"/>
          <w:rFonts w:ascii="Sylfaen" w:hAnsi="Sylfaen"/>
          <w:sz w:val="24"/>
          <w:szCs w:val="24"/>
        </w:rPr>
        <w:t>ազգային անվտանգություն</w:t>
      </w:r>
      <w:r w:rsidR="00C86323" w:rsidRPr="00E645BB">
        <w:rPr>
          <w:rStyle w:val="31"/>
          <w:rFonts w:ascii="Sylfaen" w:hAnsi="Sylfaen"/>
          <w:sz w:val="24"/>
          <w:szCs w:val="24"/>
        </w:rPr>
        <w:t>ն</w:t>
      </w:r>
      <w:r w:rsidRPr="00E645BB">
        <w:rPr>
          <w:rStyle w:val="31"/>
          <w:rFonts w:ascii="Sylfaen" w:hAnsi="Sylfaen"/>
          <w:sz w:val="24"/>
          <w:szCs w:val="24"/>
        </w:rPr>
        <w:t xml:space="preserve"> ապահովելու համար մատակարարվող, այդ թվում՝ պետական պաշտպանության պատվերով զինված ուժեր, այլ զորքեր, զինվորական կազմավորումներ </w:t>
      </w:r>
      <w:r w:rsidR="00852444" w:rsidRPr="00E645BB">
        <w:rPr>
          <w:rStyle w:val="31"/>
          <w:rFonts w:ascii="Sylfaen" w:hAnsi="Sylfaen"/>
          <w:sz w:val="24"/>
          <w:szCs w:val="24"/>
        </w:rPr>
        <w:t>եւ</w:t>
      </w:r>
      <w:r w:rsidRPr="00E645BB">
        <w:rPr>
          <w:rStyle w:val="31"/>
          <w:rFonts w:ascii="Sylfaen" w:hAnsi="Sylfaen"/>
          <w:sz w:val="24"/>
          <w:szCs w:val="24"/>
        </w:rPr>
        <w:t xml:space="preserve"> մարմիններ մատակարարվող, ինչպես նա</w:t>
      </w:r>
      <w:r w:rsidR="00852444" w:rsidRPr="00E645BB">
        <w:rPr>
          <w:rStyle w:val="31"/>
          <w:rFonts w:ascii="Sylfaen" w:hAnsi="Sylfaen"/>
          <w:sz w:val="24"/>
          <w:szCs w:val="24"/>
        </w:rPr>
        <w:t>եւ</w:t>
      </w:r>
      <w:r w:rsidRPr="00E645BB">
        <w:rPr>
          <w:rStyle w:val="31"/>
          <w:rFonts w:ascii="Sylfaen" w:hAnsi="Sylfaen"/>
          <w:sz w:val="24"/>
          <w:szCs w:val="24"/>
        </w:rPr>
        <w:t xml:space="preserve"> այլ զորքերի, զինվորական կազմավորումների </w:t>
      </w:r>
      <w:r w:rsidR="00852444" w:rsidRPr="00E645BB">
        <w:rPr>
          <w:rStyle w:val="31"/>
          <w:rFonts w:ascii="Sylfaen" w:hAnsi="Sylfaen"/>
          <w:sz w:val="24"/>
          <w:szCs w:val="24"/>
        </w:rPr>
        <w:t>եւ</w:t>
      </w:r>
      <w:r w:rsidRPr="00E645BB">
        <w:rPr>
          <w:rStyle w:val="31"/>
          <w:rFonts w:ascii="Sylfaen" w:hAnsi="Sylfaen"/>
          <w:sz w:val="24"/>
          <w:szCs w:val="24"/>
        </w:rPr>
        <w:t xml:space="preserve"> մարմինների զինված ուժերից արտակարգ իրավիճակների </w:t>
      </w:r>
      <w:r w:rsidR="00C86323" w:rsidRPr="00E645BB">
        <w:rPr>
          <w:rStyle w:val="31"/>
          <w:rFonts w:ascii="Sylfaen" w:hAnsi="Sylfaen"/>
          <w:sz w:val="24"/>
          <w:szCs w:val="24"/>
        </w:rPr>
        <w:t xml:space="preserve">ու </w:t>
      </w:r>
      <w:r w:rsidRPr="00E645BB">
        <w:rPr>
          <w:rStyle w:val="31"/>
          <w:rFonts w:ascii="Sylfaen" w:hAnsi="Sylfaen"/>
          <w:sz w:val="24"/>
          <w:szCs w:val="24"/>
        </w:rPr>
        <w:t>տարերային աղետների հետ</w:t>
      </w:r>
      <w:r w:rsidR="00852444" w:rsidRPr="00E645BB">
        <w:rPr>
          <w:rStyle w:val="31"/>
          <w:rFonts w:ascii="Sylfaen" w:hAnsi="Sylfaen"/>
          <w:sz w:val="24"/>
          <w:szCs w:val="24"/>
        </w:rPr>
        <w:t>եւ</w:t>
      </w:r>
      <w:r w:rsidRPr="00E645BB">
        <w:rPr>
          <w:rStyle w:val="31"/>
          <w:rFonts w:ascii="Sylfaen" w:hAnsi="Sylfaen"/>
          <w:sz w:val="24"/>
          <w:szCs w:val="24"/>
        </w:rPr>
        <w:t>անքները վերացնելու նպատակներով օգտագործման համար փոխանցվող։»։</w:t>
      </w:r>
      <w:r w:rsidR="00852444" w:rsidRPr="00E645BB">
        <w:rPr>
          <w:rStyle w:val="31"/>
          <w:rFonts w:ascii="Sylfaen" w:hAnsi="Sylfaen"/>
          <w:sz w:val="24"/>
          <w:szCs w:val="24"/>
        </w:rPr>
        <w:t xml:space="preserve"> </w:t>
      </w:r>
    </w:p>
    <w:p w:rsidR="00C77F47" w:rsidRPr="00E645BB" w:rsidRDefault="00B45C43"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5.</w:t>
      </w:r>
      <w:r w:rsidR="00852444" w:rsidRPr="00E645BB">
        <w:rPr>
          <w:rFonts w:ascii="Sylfaen" w:hAnsi="Sylfaen"/>
          <w:b w:val="0"/>
          <w:sz w:val="24"/>
          <w:szCs w:val="24"/>
        </w:rPr>
        <w:tab/>
      </w:r>
      <w:r w:rsidRPr="00E645BB">
        <w:rPr>
          <w:rStyle w:val="31"/>
          <w:rFonts w:ascii="Sylfaen" w:hAnsi="Sylfaen"/>
          <w:sz w:val="24"/>
          <w:szCs w:val="24"/>
        </w:rPr>
        <w:t xml:space="preserve">4-րդ կետում «3-րդ կետի 1-ին, 2-րդ, 4-րդ </w:t>
      </w:r>
      <w:r w:rsidR="00852444" w:rsidRPr="00E645BB">
        <w:rPr>
          <w:rStyle w:val="31"/>
          <w:rFonts w:ascii="Sylfaen" w:hAnsi="Sylfaen"/>
          <w:sz w:val="24"/>
          <w:szCs w:val="24"/>
        </w:rPr>
        <w:t>եւ</w:t>
      </w:r>
      <w:r w:rsidRPr="00E645BB">
        <w:rPr>
          <w:rStyle w:val="31"/>
          <w:rFonts w:ascii="Sylfaen" w:hAnsi="Sylfaen"/>
          <w:sz w:val="24"/>
          <w:szCs w:val="24"/>
        </w:rPr>
        <w:t xml:space="preserve"> 5-րդ ենթակետերում» </w:t>
      </w:r>
      <w:r w:rsidRPr="00E645BB">
        <w:rPr>
          <w:rStyle w:val="31"/>
          <w:rFonts w:ascii="Sylfaen" w:hAnsi="Sylfaen"/>
          <w:spacing w:val="-4"/>
          <w:sz w:val="24"/>
          <w:szCs w:val="24"/>
        </w:rPr>
        <w:t xml:space="preserve">բառերը փոխարինել «սույն տեխնիկական կանոնակարգի 3-րդ կետի 1-5-րդ, 7-րդ </w:t>
      </w:r>
      <w:r w:rsidR="00852444" w:rsidRPr="00E645BB">
        <w:rPr>
          <w:rStyle w:val="31"/>
          <w:rFonts w:ascii="Sylfaen" w:hAnsi="Sylfaen"/>
          <w:spacing w:val="-4"/>
          <w:sz w:val="24"/>
          <w:szCs w:val="24"/>
        </w:rPr>
        <w:t>եւ</w:t>
      </w:r>
      <w:r w:rsidRPr="00E645BB">
        <w:rPr>
          <w:rStyle w:val="31"/>
          <w:rFonts w:ascii="Sylfaen" w:hAnsi="Sylfaen"/>
          <w:spacing w:val="-4"/>
          <w:sz w:val="24"/>
          <w:szCs w:val="24"/>
        </w:rPr>
        <w:t xml:space="preserve"> 8-րդ ենթակետերում</w:t>
      </w:r>
      <w:r w:rsidRPr="00E645BB">
        <w:rPr>
          <w:rStyle w:val="31"/>
          <w:rFonts w:ascii="Sylfaen" w:hAnsi="Sylfaen"/>
          <w:sz w:val="24"/>
          <w:szCs w:val="24"/>
        </w:rPr>
        <w:t>» բառերով։</w:t>
      </w:r>
    </w:p>
    <w:p w:rsidR="00C77F47" w:rsidRPr="00E645BB" w:rsidRDefault="00B45C43"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6.</w:t>
      </w:r>
      <w:r w:rsidR="00852444" w:rsidRPr="00E645BB">
        <w:rPr>
          <w:rFonts w:ascii="Sylfaen" w:hAnsi="Sylfaen"/>
          <w:b w:val="0"/>
          <w:sz w:val="24"/>
          <w:szCs w:val="24"/>
        </w:rPr>
        <w:tab/>
      </w:r>
      <w:r w:rsidRPr="00E645BB">
        <w:rPr>
          <w:rStyle w:val="31"/>
          <w:rFonts w:ascii="Sylfaen" w:hAnsi="Sylfaen"/>
          <w:sz w:val="24"/>
          <w:szCs w:val="24"/>
        </w:rPr>
        <w:t>5-րդ կետն ուժը կորցրած ճանաչել։</w:t>
      </w:r>
    </w:p>
    <w:p w:rsidR="00C77F47" w:rsidRPr="00E645BB" w:rsidRDefault="00B45C43"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7.</w:t>
      </w:r>
      <w:r w:rsidR="00852444" w:rsidRPr="00E645BB">
        <w:rPr>
          <w:rFonts w:ascii="Sylfaen" w:hAnsi="Sylfaen"/>
          <w:b w:val="0"/>
          <w:sz w:val="24"/>
          <w:szCs w:val="24"/>
        </w:rPr>
        <w:tab/>
      </w:r>
      <w:r w:rsidRPr="00E645BB">
        <w:rPr>
          <w:rStyle w:val="31"/>
          <w:rFonts w:ascii="Sylfaen" w:hAnsi="Sylfaen"/>
          <w:sz w:val="24"/>
          <w:szCs w:val="24"/>
        </w:rPr>
        <w:t>16-րդ կետի 1-ին ենթակետը լրացնել «համապատասխանության գնահատում անցկացվելու դեպքում՝ տիպի հաստատման ձ</w:t>
      </w:r>
      <w:r w:rsidR="00852444" w:rsidRPr="00E645BB">
        <w:rPr>
          <w:rStyle w:val="31"/>
          <w:rFonts w:ascii="Sylfaen" w:hAnsi="Sylfaen"/>
          <w:sz w:val="24"/>
          <w:szCs w:val="24"/>
        </w:rPr>
        <w:t>եւ</w:t>
      </w:r>
      <w:r w:rsidRPr="00E645BB">
        <w:rPr>
          <w:rStyle w:val="31"/>
          <w:rFonts w:ascii="Sylfaen" w:hAnsi="Sylfaen"/>
          <w:sz w:val="24"/>
          <w:szCs w:val="24"/>
        </w:rPr>
        <w:t>ով»</w:t>
      </w:r>
      <w:r w:rsidR="00384A47" w:rsidRPr="00E645BB">
        <w:rPr>
          <w:rStyle w:val="31"/>
          <w:rFonts w:ascii="Sylfaen" w:hAnsi="Sylfaen"/>
          <w:sz w:val="24"/>
          <w:szCs w:val="24"/>
        </w:rPr>
        <w:t xml:space="preserve"> բառերով</w:t>
      </w:r>
      <w:r w:rsidRPr="00E645BB">
        <w:rPr>
          <w:rStyle w:val="31"/>
          <w:rFonts w:ascii="Sylfaen" w:hAnsi="Sylfaen"/>
          <w:sz w:val="24"/>
          <w:szCs w:val="24"/>
        </w:rPr>
        <w:t>։</w:t>
      </w:r>
    </w:p>
    <w:p w:rsidR="00C77F47" w:rsidRPr="00E645BB" w:rsidRDefault="00B45C43"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8.</w:t>
      </w:r>
      <w:r w:rsidR="00852444" w:rsidRPr="00E645BB">
        <w:rPr>
          <w:rFonts w:ascii="Sylfaen" w:hAnsi="Sylfaen"/>
          <w:b w:val="0"/>
          <w:sz w:val="24"/>
          <w:szCs w:val="24"/>
        </w:rPr>
        <w:tab/>
      </w:r>
      <w:r w:rsidRPr="00E645BB">
        <w:rPr>
          <w:rStyle w:val="31"/>
          <w:rFonts w:ascii="Sylfaen" w:hAnsi="Sylfaen"/>
          <w:sz w:val="24"/>
          <w:szCs w:val="24"/>
        </w:rPr>
        <w:t>39-րդ կետը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«39.</w:t>
      </w:r>
      <w:r w:rsidR="00852444" w:rsidRPr="00E645BB">
        <w:rPr>
          <w:rStyle w:val="31"/>
          <w:rFonts w:ascii="Sylfaen" w:hAnsi="Sylfaen"/>
          <w:sz w:val="24"/>
          <w:szCs w:val="24"/>
        </w:rPr>
        <w:tab/>
      </w:r>
      <w:r w:rsidRPr="00E645BB">
        <w:rPr>
          <w:rStyle w:val="31"/>
          <w:rFonts w:ascii="Sylfaen" w:hAnsi="Sylfaen"/>
          <w:sz w:val="24"/>
          <w:szCs w:val="24"/>
        </w:rPr>
        <w:t>Նախկինում տիպերի հաստատման ձ</w:t>
      </w:r>
      <w:r w:rsidR="00852444" w:rsidRPr="00E645BB">
        <w:rPr>
          <w:rStyle w:val="31"/>
          <w:rFonts w:ascii="Sylfaen" w:hAnsi="Sylfaen"/>
          <w:sz w:val="24"/>
          <w:szCs w:val="24"/>
        </w:rPr>
        <w:t>եւ</w:t>
      </w:r>
      <w:r w:rsidRPr="00E645BB">
        <w:rPr>
          <w:rStyle w:val="31"/>
          <w:rFonts w:ascii="Sylfaen" w:hAnsi="Sylfaen"/>
          <w:sz w:val="24"/>
          <w:szCs w:val="24"/>
        </w:rPr>
        <w:t xml:space="preserve">ով համապատասխանության գնահատում անցած բազային տրանսպորտային միջոցների (շասսիների) օգտագործմամբ արտադրված տրանսպորտային միջոցների տիպերի համապատասխանության գնահատման ժամանակ </w:t>
      </w:r>
      <w:r w:rsidR="00FA4D7B" w:rsidRPr="00E645BB">
        <w:rPr>
          <w:rStyle w:val="31"/>
          <w:rFonts w:ascii="Sylfaen" w:hAnsi="Sylfaen"/>
          <w:sz w:val="24"/>
          <w:szCs w:val="24"/>
        </w:rPr>
        <w:t>հայտատուն</w:t>
      </w:r>
      <w:r w:rsidRPr="00E645BB">
        <w:rPr>
          <w:rStyle w:val="31"/>
          <w:rFonts w:ascii="Sylfaen" w:hAnsi="Sylfaen"/>
          <w:sz w:val="24"/>
          <w:szCs w:val="24"/>
        </w:rPr>
        <w:t xml:space="preserve"> կարող է ներկայացնել տրանսպորտային միջոցներն արտադրողի </w:t>
      </w:r>
      <w:r w:rsidR="00852444" w:rsidRPr="00E645BB">
        <w:rPr>
          <w:rStyle w:val="31"/>
          <w:rFonts w:ascii="Sylfaen" w:hAnsi="Sylfaen"/>
          <w:sz w:val="24"/>
          <w:szCs w:val="24"/>
        </w:rPr>
        <w:t>եւ</w:t>
      </w:r>
      <w:r w:rsidRPr="00E645BB">
        <w:rPr>
          <w:rStyle w:val="31"/>
          <w:rFonts w:ascii="Sylfaen" w:hAnsi="Sylfaen"/>
          <w:sz w:val="24"/>
          <w:szCs w:val="24"/>
        </w:rPr>
        <w:t xml:space="preserve"> բազային տրանսպորտային միջոցներն (շասսիներն) արտադրողի միջ</w:t>
      </w:r>
      <w:r w:rsidR="00852444" w:rsidRPr="00E645BB">
        <w:rPr>
          <w:rStyle w:val="31"/>
          <w:rFonts w:ascii="Sylfaen" w:hAnsi="Sylfaen"/>
          <w:sz w:val="24"/>
          <w:szCs w:val="24"/>
        </w:rPr>
        <w:t>եւ</w:t>
      </w:r>
      <w:r w:rsidRPr="00E645BB">
        <w:rPr>
          <w:rStyle w:val="31"/>
          <w:rFonts w:ascii="Sylfaen" w:hAnsi="Sylfaen"/>
          <w:sz w:val="24"/>
          <w:szCs w:val="24"/>
        </w:rPr>
        <w:t xml:space="preserve"> անվտանգության ապահովման պատասխանատվության տարանջատման մասին փաստաթղթեր։</w:t>
      </w:r>
      <w:r w:rsidR="00852444" w:rsidRPr="00E645BB">
        <w:rPr>
          <w:rStyle w:val="31"/>
          <w:rFonts w:ascii="Sylfaen" w:hAnsi="Sylfaen"/>
          <w:sz w:val="24"/>
          <w:szCs w:val="24"/>
        </w:rPr>
        <w:t xml:space="preserve"> </w:t>
      </w:r>
      <w:r w:rsidRPr="00E645BB">
        <w:rPr>
          <w:rStyle w:val="31"/>
          <w:rFonts w:ascii="Sylfaen" w:hAnsi="Sylfaen"/>
          <w:sz w:val="24"/>
          <w:szCs w:val="24"/>
        </w:rPr>
        <w:t xml:space="preserve">Այդ դեպքում բազային տրանսպորտային միջոցի տիպի հաստատումը (շասսիի տիպի հաստատումը), որը գործում է դրա շրջանառության մեջ դրվելու պահի դրությամբ, օգտագործվում </w:t>
      </w:r>
      <w:r w:rsidR="0087510A" w:rsidRPr="00E645BB">
        <w:rPr>
          <w:rStyle w:val="31"/>
          <w:rFonts w:ascii="Sylfaen" w:hAnsi="Sylfaen"/>
          <w:sz w:val="24"/>
          <w:szCs w:val="24"/>
        </w:rPr>
        <w:t>է</w:t>
      </w:r>
      <w:r w:rsidRPr="00E645BB">
        <w:rPr>
          <w:rStyle w:val="31"/>
          <w:rFonts w:ascii="Sylfaen" w:hAnsi="Sylfaen"/>
          <w:sz w:val="24"/>
          <w:szCs w:val="24"/>
        </w:rPr>
        <w:t xml:space="preserve"> որպես ապացուցողական նյութ։</w:t>
      </w:r>
      <w:r w:rsidR="00852444" w:rsidRPr="00E645BB">
        <w:rPr>
          <w:rStyle w:val="31"/>
          <w:rFonts w:ascii="Sylfaen" w:hAnsi="Sylfaen"/>
          <w:sz w:val="24"/>
          <w:szCs w:val="24"/>
        </w:rPr>
        <w:t xml:space="preserve"> </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lastRenderedPageBreak/>
        <w:t>Տրանսպորտային միջոցի տիպի հաստատումները (շասսիի տիպի հաստատումները), որոնք տրվել են բազային տրանսպորտային միջոցների (շասսիների) համար, կարող են օգտագործվել որպես տրանսպորտային միջոցների (շասսիների) բազայի վրա պատրաստված բոլոր այն տրանսպորտային միջոցների համար համապատասխանությունը հաստատող փաստաթուղթ, որոնք շրջանառության մեջ են դրվել նշված փաստաթղթերի գործողության ժամանակահատվածում։ Ընդ որում, բազային տրանսպորտային միջոցների (շասսիների) օգտագործմամբ պատրաստվ</w:t>
      </w:r>
      <w:r w:rsidR="00AB6B52" w:rsidRPr="00E645BB">
        <w:rPr>
          <w:rStyle w:val="31"/>
          <w:rFonts w:ascii="Sylfaen" w:hAnsi="Sylfaen"/>
          <w:sz w:val="24"/>
          <w:szCs w:val="24"/>
        </w:rPr>
        <w:t>ող</w:t>
      </w:r>
      <w:r w:rsidRPr="00E645BB">
        <w:rPr>
          <w:rStyle w:val="31"/>
          <w:rFonts w:ascii="Sylfaen" w:hAnsi="Sylfaen"/>
          <w:sz w:val="24"/>
          <w:szCs w:val="24"/>
        </w:rPr>
        <w:t xml:space="preserve"> տրանսպորտային միջոցների նկատմամբ կարող են կիրառվել պահանջներ, որոնց հետ համապատասխանությունը հաստատվել է բազային տրանսպորտային միջոցի (շասսիի) համապատասխանությունը գնահատելիս։»։ </w:t>
      </w:r>
    </w:p>
    <w:p w:rsidR="00C77F47" w:rsidRPr="00E645BB" w:rsidRDefault="00B45C43"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9.</w:t>
      </w:r>
      <w:r w:rsidR="00852444" w:rsidRPr="00E645BB">
        <w:rPr>
          <w:rFonts w:ascii="Sylfaen" w:hAnsi="Sylfaen"/>
          <w:b w:val="0"/>
          <w:sz w:val="24"/>
          <w:szCs w:val="24"/>
        </w:rPr>
        <w:tab/>
      </w:r>
      <w:r w:rsidRPr="00E645BB">
        <w:rPr>
          <w:rStyle w:val="31"/>
          <w:rFonts w:ascii="Sylfaen" w:hAnsi="Sylfaen"/>
          <w:sz w:val="24"/>
          <w:szCs w:val="24"/>
        </w:rPr>
        <w:t>42-րդ կետի չորրորդ պարբերության առաջին նախադասության մեջ «սույն տեխնիկական կանոնակարգի 39-րդ կետի հիման վրա պահանջների՝ գործողից ցածր մակարդակ կիրառելու դեպքում սահմանափակվում է մեկ տարով՝ այն պահանջներն ուժի մեջ մտնելու ամսաթվից սկսած, որոնց հետ համապատասխանությունը չի հաստատվել» բառերը փոխարինել «սույն տեխնիկական կանոնակարգի 39-րդ կետին համապատասխան պահանջների՝ գործողից ցածր մակարդակ կիրառելու դեպքում, ինչպես նա</w:t>
      </w:r>
      <w:r w:rsidR="00852444" w:rsidRPr="00E645BB">
        <w:rPr>
          <w:rStyle w:val="31"/>
          <w:rFonts w:ascii="Sylfaen" w:hAnsi="Sylfaen"/>
          <w:sz w:val="24"/>
          <w:szCs w:val="24"/>
        </w:rPr>
        <w:t>եւ</w:t>
      </w:r>
      <w:r w:rsidRPr="00E645BB">
        <w:rPr>
          <w:rStyle w:val="31"/>
          <w:rFonts w:ascii="Sylfaen" w:hAnsi="Sylfaen"/>
          <w:sz w:val="24"/>
          <w:szCs w:val="24"/>
        </w:rPr>
        <w:t xml:space="preserve"> տրանսպորտային միջոցի տիպի այն հաստատումը (շասսիի տիպի հաստատումը) օգտագործելու դեպքում, որի գործողության ժամկետն ավարտվել է</w:t>
      </w:r>
      <w:r w:rsidR="0020311B" w:rsidRPr="00E645BB">
        <w:rPr>
          <w:rStyle w:val="31"/>
          <w:rFonts w:ascii="Sylfaen" w:hAnsi="Sylfaen"/>
          <w:sz w:val="24"/>
          <w:szCs w:val="24"/>
        </w:rPr>
        <w:t>,</w:t>
      </w:r>
      <w:r w:rsidRPr="00E645BB">
        <w:rPr>
          <w:rStyle w:val="31"/>
          <w:rFonts w:ascii="Sylfaen" w:hAnsi="Sylfaen"/>
          <w:sz w:val="24"/>
          <w:szCs w:val="24"/>
        </w:rPr>
        <w:t xml:space="preserve"> սահմանափակվում է 1</w:t>
      </w:r>
      <w:r w:rsidR="00852444" w:rsidRPr="00E645BB">
        <w:rPr>
          <w:rStyle w:val="31"/>
          <w:rFonts w:ascii="Sylfaen" w:hAnsi="Sylfaen"/>
          <w:sz w:val="24"/>
          <w:szCs w:val="24"/>
        </w:rPr>
        <w:t> </w:t>
      </w:r>
      <w:r w:rsidRPr="00E645BB">
        <w:rPr>
          <w:rStyle w:val="31"/>
          <w:rFonts w:ascii="Sylfaen" w:hAnsi="Sylfaen"/>
          <w:sz w:val="24"/>
          <w:szCs w:val="24"/>
        </w:rPr>
        <w:t>տարով՝ սկսած բազային տրանսպորտային միջոցի տիպի հաստատման (</w:t>
      </w:r>
      <w:r w:rsidR="001E7CF1" w:rsidRPr="00E645BB">
        <w:rPr>
          <w:rStyle w:val="31"/>
          <w:rFonts w:ascii="Sylfaen" w:hAnsi="Sylfaen"/>
          <w:sz w:val="24"/>
          <w:szCs w:val="24"/>
        </w:rPr>
        <w:t>շասսի </w:t>
      </w:r>
      <w:r w:rsidRPr="00E645BB">
        <w:rPr>
          <w:rStyle w:val="31"/>
          <w:rFonts w:ascii="Sylfaen" w:hAnsi="Sylfaen"/>
          <w:sz w:val="24"/>
          <w:szCs w:val="24"/>
        </w:rPr>
        <w:t>տիպի հաստատման) գործողության ժամկետի ավարտի օրվանից»։</w:t>
      </w:r>
    </w:p>
    <w:p w:rsidR="00C77F47" w:rsidRPr="00E645BB" w:rsidRDefault="00B45C43"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10.</w:t>
      </w:r>
      <w:r w:rsidR="00852444" w:rsidRPr="00E645BB">
        <w:rPr>
          <w:rFonts w:ascii="Sylfaen" w:hAnsi="Sylfaen"/>
          <w:b w:val="0"/>
          <w:sz w:val="24"/>
          <w:szCs w:val="24"/>
        </w:rPr>
        <w:tab/>
      </w:r>
      <w:r w:rsidRPr="00E645BB">
        <w:rPr>
          <w:rStyle w:val="31"/>
          <w:rFonts w:ascii="Sylfaen" w:hAnsi="Sylfaen"/>
          <w:sz w:val="24"/>
          <w:szCs w:val="24"/>
        </w:rPr>
        <w:t>74-րդ կետը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852444">
      <w:pPr>
        <w:pStyle w:val="30"/>
        <w:shd w:val="clear" w:color="auto" w:fill="auto"/>
        <w:tabs>
          <w:tab w:val="left" w:pos="1134"/>
        </w:tabs>
        <w:spacing w:after="160" w:line="372" w:lineRule="auto"/>
        <w:ind w:right="-6" w:firstLine="567"/>
        <w:jc w:val="both"/>
        <w:rPr>
          <w:rFonts w:ascii="Sylfaen" w:hAnsi="Sylfaen"/>
          <w:sz w:val="24"/>
          <w:szCs w:val="24"/>
        </w:rPr>
      </w:pPr>
      <w:r w:rsidRPr="00E645BB">
        <w:rPr>
          <w:rStyle w:val="31"/>
          <w:rFonts w:ascii="Sylfaen" w:hAnsi="Sylfaen"/>
          <w:sz w:val="24"/>
          <w:szCs w:val="24"/>
        </w:rPr>
        <w:t>«74.</w:t>
      </w:r>
      <w:r w:rsidR="00852444" w:rsidRPr="00E645BB">
        <w:rPr>
          <w:rStyle w:val="31"/>
          <w:rFonts w:ascii="Sylfaen" w:hAnsi="Sylfaen"/>
          <w:sz w:val="24"/>
          <w:szCs w:val="24"/>
        </w:rPr>
        <w:tab/>
      </w:r>
      <w:r w:rsidRPr="00E645BB">
        <w:rPr>
          <w:rStyle w:val="31"/>
          <w:rFonts w:ascii="Sylfaen" w:hAnsi="Sylfaen"/>
          <w:sz w:val="24"/>
          <w:szCs w:val="24"/>
        </w:rPr>
        <w:t>Շահագործման մեջ գտնվող տրանսպորտային միջոցների համար սույն տեխնիկական կանոնակարգի պահանջների կատարումն ապահովվում է տրանսպորտային միջոցների սեփականատերերի (</w:t>
      </w:r>
      <w:r w:rsidR="00746286" w:rsidRPr="00E645BB">
        <w:rPr>
          <w:rStyle w:val="31"/>
          <w:rFonts w:ascii="Sylfaen" w:hAnsi="Sylfaen"/>
          <w:sz w:val="24"/>
          <w:szCs w:val="24"/>
        </w:rPr>
        <w:t>տիրապետողների</w:t>
      </w:r>
      <w:r w:rsidRPr="00E645BB">
        <w:rPr>
          <w:rStyle w:val="31"/>
          <w:rFonts w:ascii="Sylfaen" w:hAnsi="Sylfaen"/>
          <w:sz w:val="24"/>
          <w:szCs w:val="24"/>
        </w:rPr>
        <w:t>) կողմից։ Շահագործման մեջ գտնվող տրանսպորտային միջոցների նկատմամբ չեն</w:t>
      </w:r>
      <w:r w:rsidR="00852444" w:rsidRPr="00E645BB">
        <w:rPr>
          <w:rStyle w:val="31"/>
          <w:rFonts w:ascii="Sylfaen" w:hAnsi="Sylfaen"/>
          <w:sz w:val="24"/>
          <w:szCs w:val="24"/>
        </w:rPr>
        <w:t> </w:t>
      </w:r>
      <w:r w:rsidRPr="00E645BB">
        <w:rPr>
          <w:rStyle w:val="31"/>
          <w:rFonts w:ascii="Sylfaen" w:hAnsi="Sylfaen"/>
          <w:sz w:val="24"/>
          <w:szCs w:val="24"/>
        </w:rPr>
        <w:t xml:space="preserve">կիրառվում սույն տեխնիկական կանոնակարգի՝ տրանսպորտային միջոցի </w:t>
      </w:r>
      <w:r w:rsidRPr="00E645BB">
        <w:rPr>
          <w:rStyle w:val="31"/>
          <w:rFonts w:ascii="Sylfaen" w:hAnsi="Sylfaen"/>
          <w:sz w:val="24"/>
          <w:szCs w:val="24"/>
        </w:rPr>
        <w:lastRenderedPageBreak/>
        <w:t>կառուցվածքում՝ ստուգման ենթակա այն տարրերի առկայության վերաբերյալ պահանջները, որոնք տրանսպորտային միջոցը շրջանառության մեջ դրվելու պահի դրությամբ նախատեսված չեն եղել դրա մեջ։»։</w:t>
      </w:r>
    </w:p>
    <w:p w:rsidR="00C77F47" w:rsidRPr="00E645BB" w:rsidRDefault="00B45C43" w:rsidP="00852444">
      <w:pPr>
        <w:pStyle w:val="30"/>
        <w:shd w:val="clear" w:color="auto" w:fill="auto"/>
        <w:tabs>
          <w:tab w:val="left" w:pos="1134"/>
        </w:tabs>
        <w:spacing w:after="160" w:line="372" w:lineRule="auto"/>
        <w:ind w:right="-6" w:firstLine="567"/>
        <w:jc w:val="both"/>
        <w:rPr>
          <w:rFonts w:ascii="Sylfaen" w:hAnsi="Sylfaen"/>
          <w:sz w:val="24"/>
          <w:szCs w:val="24"/>
        </w:rPr>
      </w:pPr>
      <w:r w:rsidRPr="00E645BB">
        <w:rPr>
          <w:rFonts w:ascii="Sylfaen" w:hAnsi="Sylfaen"/>
          <w:b w:val="0"/>
          <w:sz w:val="24"/>
          <w:szCs w:val="24"/>
        </w:rPr>
        <w:t>11.</w:t>
      </w:r>
      <w:r w:rsidR="00852444" w:rsidRPr="00E645BB">
        <w:rPr>
          <w:rFonts w:ascii="Sylfaen" w:hAnsi="Sylfaen"/>
          <w:b w:val="0"/>
          <w:sz w:val="24"/>
          <w:szCs w:val="24"/>
        </w:rPr>
        <w:tab/>
      </w:r>
      <w:r w:rsidRPr="00E645BB">
        <w:rPr>
          <w:rStyle w:val="31"/>
          <w:rFonts w:ascii="Sylfaen" w:hAnsi="Sylfaen"/>
          <w:sz w:val="24"/>
          <w:szCs w:val="24"/>
        </w:rPr>
        <w:t>82-րդ կետը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852444">
      <w:pPr>
        <w:pStyle w:val="30"/>
        <w:shd w:val="clear" w:color="auto" w:fill="auto"/>
        <w:tabs>
          <w:tab w:val="left" w:pos="1134"/>
        </w:tabs>
        <w:spacing w:after="160" w:line="372" w:lineRule="auto"/>
        <w:ind w:right="-6" w:firstLine="567"/>
        <w:jc w:val="both"/>
        <w:rPr>
          <w:rFonts w:ascii="Sylfaen" w:hAnsi="Sylfaen"/>
          <w:sz w:val="24"/>
          <w:szCs w:val="24"/>
        </w:rPr>
      </w:pPr>
      <w:r w:rsidRPr="00E645BB">
        <w:rPr>
          <w:rStyle w:val="31"/>
          <w:rFonts w:ascii="Sylfaen" w:hAnsi="Sylfaen"/>
          <w:sz w:val="24"/>
          <w:szCs w:val="24"/>
        </w:rPr>
        <w:t>«82.</w:t>
      </w:r>
      <w:r w:rsidR="00852444" w:rsidRPr="00E645BB">
        <w:rPr>
          <w:rStyle w:val="31"/>
          <w:rFonts w:ascii="Sylfaen" w:hAnsi="Sylfaen"/>
          <w:sz w:val="24"/>
          <w:szCs w:val="24"/>
        </w:rPr>
        <w:tab/>
      </w:r>
      <w:r w:rsidRPr="00E645BB">
        <w:rPr>
          <w:rStyle w:val="31"/>
          <w:rFonts w:ascii="Sylfaen" w:hAnsi="Sylfaen"/>
          <w:sz w:val="24"/>
          <w:szCs w:val="24"/>
        </w:rPr>
        <w:t xml:space="preserve">Որպես </w:t>
      </w:r>
      <w:r w:rsidR="00FA4D7B" w:rsidRPr="00E645BB">
        <w:rPr>
          <w:rStyle w:val="31"/>
          <w:rFonts w:ascii="Sylfaen" w:hAnsi="Sylfaen"/>
          <w:sz w:val="24"/>
          <w:szCs w:val="24"/>
        </w:rPr>
        <w:t>հայտատու</w:t>
      </w:r>
      <w:r w:rsidRPr="00E645BB">
        <w:rPr>
          <w:rStyle w:val="31"/>
          <w:rFonts w:ascii="Sylfaen" w:hAnsi="Sylfaen"/>
          <w:sz w:val="24"/>
          <w:szCs w:val="24"/>
        </w:rPr>
        <w:t xml:space="preserve"> հանդես է գալիս տրանսպորտային միջոցների համար որպես փոխովի (պահեստային) մասեր մատակարարվող բաղադրիչներն արտադրողը կամ նրա անունից գործող</w:t>
      </w:r>
      <w:r w:rsidR="00523091" w:rsidRPr="00E645BB">
        <w:rPr>
          <w:rStyle w:val="31"/>
          <w:rFonts w:ascii="Sylfaen" w:hAnsi="Sylfaen"/>
          <w:sz w:val="24"/>
          <w:szCs w:val="24"/>
        </w:rPr>
        <w:t>՝</w:t>
      </w:r>
      <w:r w:rsidRPr="00E645BB">
        <w:rPr>
          <w:rStyle w:val="31"/>
          <w:rFonts w:ascii="Sylfaen" w:hAnsi="Sylfaen"/>
          <w:sz w:val="24"/>
          <w:szCs w:val="24"/>
        </w:rPr>
        <w:t xml:space="preserve"> լիազոր</w:t>
      </w:r>
      <w:r w:rsidR="008D1FB7" w:rsidRPr="00E645BB">
        <w:rPr>
          <w:rStyle w:val="31"/>
          <w:rFonts w:ascii="Sylfaen" w:hAnsi="Sylfaen"/>
          <w:sz w:val="24"/>
          <w:szCs w:val="24"/>
        </w:rPr>
        <w:t>ված</w:t>
      </w:r>
      <w:r w:rsidR="009D6D7D" w:rsidRPr="00E645BB">
        <w:rPr>
          <w:rStyle w:val="31"/>
          <w:rFonts w:ascii="Sylfaen" w:hAnsi="Sylfaen"/>
          <w:sz w:val="24"/>
          <w:szCs w:val="24"/>
        </w:rPr>
        <w:t xml:space="preserve"> ներկայացուցիչը։ Նշված հայտատուն իրավունք ունի սույն տեխնիկական կանոնակարգի 10-րդ հավելվածին համապատասխան</w:t>
      </w:r>
      <w:r w:rsidRPr="00E645BB">
        <w:rPr>
          <w:rStyle w:val="31"/>
          <w:rFonts w:ascii="Sylfaen" w:hAnsi="Sylfaen"/>
          <w:sz w:val="24"/>
          <w:szCs w:val="24"/>
        </w:rPr>
        <w:t xml:space="preserve"> կոնկրետ բաղադրիչների համար նախատեսվածների թվից ընտրելու համապատասխանության հաստատման ցանկացած ձ</w:t>
      </w:r>
      <w:r w:rsidR="00852444" w:rsidRPr="00E645BB">
        <w:rPr>
          <w:rStyle w:val="31"/>
          <w:rFonts w:ascii="Sylfaen" w:hAnsi="Sylfaen"/>
          <w:sz w:val="24"/>
          <w:szCs w:val="24"/>
        </w:rPr>
        <w:t>եւ</w:t>
      </w:r>
      <w:r w:rsidRPr="00E645BB">
        <w:rPr>
          <w:rStyle w:val="31"/>
          <w:rFonts w:ascii="Sylfaen" w:hAnsi="Sylfaen"/>
          <w:sz w:val="24"/>
          <w:szCs w:val="24"/>
        </w:rPr>
        <w:t xml:space="preserve"> </w:t>
      </w:r>
      <w:r w:rsidR="00852444" w:rsidRPr="00E645BB">
        <w:rPr>
          <w:rStyle w:val="31"/>
          <w:rFonts w:ascii="Sylfaen" w:hAnsi="Sylfaen"/>
          <w:sz w:val="24"/>
          <w:szCs w:val="24"/>
        </w:rPr>
        <w:t>եւ</w:t>
      </w:r>
      <w:r w:rsidRPr="00E645BB">
        <w:rPr>
          <w:rStyle w:val="31"/>
          <w:rFonts w:ascii="Sylfaen" w:hAnsi="Sylfaen"/>
          <w:sz w:val="24"/>
          <w:szCs w:val="24"/>
        </w:rPr>
        <w:t xml:space="preserve"> սխեմա կամ նշված հավելվածում այդ բաղադրիչների համար նախատեսվածներից ավելի բարդ ձ</w:t>
      </w:r>
      <w:r w:rsidR="00852444" w:rsidRPr="00E645BB">
        <w:rPr>
          <w:rStyle w:val="31"/>
          <w:rFonts w:ascii="Sylfaen" w:hAnsi="Sylfaen"/>
          <w:sz w:val="24"/>
          <w:szCs w:val="24"/>
        </w:rPr>
        <w:t>եւ</w:t>
      </w:r>
      <w:r w:rsidRPr="00E645BB">
        <w:rPr>
          <w:rStyle w:val="31"/>
          <w:rFonts w:ascii="Sylfaen" w:hAnsi="Sylfaen"/>
          <w:sz w:val="24"/>
          <w:szCs w:val="24"/>
        </w:rPr>
        <w:t xml:space="preserve"> </w:t>
      </w:r>
      <w:r w:rsidR="00852444" w:rsidRPr="00E645BB">
        <w:rPr>
          <w:rStyle w:val="31"/>
          <w:rFonts w:ascii="Sylfaen" w:hAnsi="Sylfaen"/>
          <w:sz w:val="24"/>
          <w:szCs w:val="24"/>
        </w:rPr>
        <w:t>եւ</w:t>
      </w:r>
      <w:r w:rsidRPr="00E645BB">
        <w:rPr>
          <w:rStyle w:val="31"/>
          <w:rFonts w:ascii="Sylfaen" w:hAnsi="Sylfaen"/>
          <w:sz w:val="24"/>
          <w:szCs w:val="24"/>
        </w:rPr>
        <w:t xml:space="preserve"> սխեմա (սերտիֆիկացման մարմնի հետ համաձայնեցմամբ)։»։</w:t>
      </w:r>
      <w:r w:rsidR="00852444" w:rsidRPr="00E645BB">
        <w:rPr>
          <w:rStyle w:val="31"/>
          <w:rFonts w:ascii="Sylfaen" w:hAnsi="Sylfaen"/>
          <w:sz w:val="24"/>
          <w:szCs w:val="24"/>
        </w:rPr>
        <w:t xml:space="preserve"> </w:t>
      </w:r>
    </w:p>
    <w:p w:rsidR="00C77F47" w:rsidRPr="00E645BB" w:rsidRDefault="00B45C43" w:rsidP="00852444">
      <w:pPr>
        <w:pStyle w:val="30"/>
        <w:shd w:val="clear" w:color="auto" w:fill="auto"/>
        <w:tabs>
          <w:tab w:val="left" w:pos="1134"/>
        </w:tabs>
        <w:spacing w:after="160" w:line="372" w:lineRule="auto"/>
        <w:ind w:right="-6" w:firstLine="567"/>
        <w:jc w:val="both"/>
        <w:rPr>
          <w:rFonts w:ascii="Sylfaen" w:hAnsi="Sylfaen"/>
          <w:sz w:val="24"/>
          <w:szCs w:val="24"/>
        </w:rPr>
      </w:pPr>
      <w:r w:rsidRPr="00E645BB">
        <w:rPr>
          <w:rFonts w:ascii="Sylfaen" w:hAnsi="Sylfaen"/>
          <w:b w:val="0"/>
          <w:sz w:val="24"/>
          <w:szCs w:val="24"/>
        </w:rPr>
        <w:t>12.</w:t>
      </w:r>
      <w:r w:rsidR="00852444" w:rsidRPr="00E645BB">
        <w:rPr>
          <w:rFonts w:ascii="Sylfaen" w:hAnsi="Sylfaen"/>
          <w:b w:val="0"/>
          <w:sz w:val="24"/>
          <w:szCs w:val="24"/>
        </w:rPr>
        <w:tab/>
      </w:r>
      <w:r w:rsidRPr="00E645BB">
        <w:rPr>
          <w:rStyle w:val="31"/>
          <w:rFonts w:ascii="Sylfaen" w:hAnsi="Sylfaen"/>
          <w:sz w:val="24"/>
          <w:szCs w:val="24"/>
        </w:rPr>
        <w:t>97-րդ կետը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852444">
      <w:pPr>
        <w:pStyle w:val="30"/>
        <w:shd w:val="clear" w:color="auto" w:fill="auto"/>
        <w:tabs>
          <w:tab w:val="left" w:pos="1134"/>
        </w:tabs>
        <w:spacing w:after="160" w:line="372" w:lineRule="auto"/>
        <w:ind w:right="-6" w:firstLine="567"/>
        <w:jc w:val="both"/>
        <w:rPr>
          <w:rFonts w:ascii="Sylfaen" w:hAnsi="Sylfaen"/>
          <w:sz w:val="24"/>
          <w:szCs w:val="24"/>
        </w:rPr>
      </w:pPr>
      <w:r w:rsidRPr="00E645BB">
        <w:rPr>
          <w:rStyle w:val="31"/>
          <w:rFonts w:ascii="Sylfaen" w:hAnsi="Sylfaen"/>
          <w:sz w:val="24"/>
          <w:szCs w:val="24"/>
        </w:rPr>
        <w:t>«97.</w:t>
      </w:r>
      <w:r w:rsidR="00852444" w:rsidRPr="00E645BB">
        <w:rPr>
          <w:rStyle w:val="31"/>
          <w:rFonts w:ascii="Sylfaen" w:hAnsi="Sylfaen"/>
          <w:sz w:val="24"/>
          <w:szCs w:val="24"/>
        </w:rPr>
        <w:tab/>
      </w:r>
      <w:r w:rsidR="00E1467F" w:rsidRPr="00E645BB">
        <w:rPr>
          <w:rStyle w:val="31"/>
          <w:rFonts w:ascii="Sylfaen" w:hAnsi="Sylfaen"/>
          <w:sz w:val="24"/>
          <w:szCs w:val="24"/>
        </w:rPr>
        <w:t>Սույն տեխնիկական կանոնակարգի 25-րդ կետով նախատեսված պահանջներին համապատասխանող</w:t>
      </w:r>
      <w:r w:rsidR="0036696B" w:rsidRPr="00E645BB">
        <w:rPr>
          <w:rStyle w:val="31"/>
          <w:rFonts w:ascii="Sylfaen" w:hAnsi="Sylfaen"/>
          <w:sz w:val="24"/>
          <w:szCs w:val="24"/>
        </w:rPr>
        <w:t>՝</w:t>
      </w:r>
      <w:r w:rsidR="00E1467F" w:rsidRPr="00E645BB">
        <w:rPr>
          <w:rStyle w:val="31"/>
          <w:rFonts w:ascii="Sylfaen" w:hAnsi="Sylfaen"/>
          <w:sz w:val="24"/>
          <w:szCs w:val="24"/>
        </w:rPr>
        <w:t xml:space="preserve"> </w:t>
      </w:r>
      <w:r w:rsidRPr="00E645BB">
        <w:rPr>
          <w:rStyle w:val="31"/>
          <w:rFonts w:ascii="Sylfaen" w:hAnsi="Sylfaen"/>
          <w:sz w:val="24"/>
          <w:szCs w:val="24"/>
        </w:rPr>
        <w:t>Եվրասիական տնտեսական միության անդամ պետության ռեզիդենտ հանդիսացող արտադրողը կամ արտադրողի ներկայացուցիչ</w:t>
      </w:r>
      <w:r w:rsidR="00523091" w:rsidRPr="00E645BB">
        <w:rPr>
          <w:rStyle w:val="31"/>
          <w:rFonts w:ascii="Sylfaen" w:hAnsi="Sylfaen"/>
          <w:sz w:val="24"/>
          <w:szCs w:val="24"/>
        </w:rPr>
        <w:t>ն</w:t>
      </w:r>
      <w:r w:rsidRPr="00E645BB">
        <w:rPr>
          <w:rStyle w:val="31"/>
          <w:rFonts w:ascii="Sylfaen" w:hAnsi="Sylfaen"/>
          <w:sz w:val="24"/>
          <w:szCs w:val="24"/>
        </w:rPr>
        <w:t xml:space="preserve"> իրավունք ունեն ներկայացնելու համապատասխանության սերտիֆիկատ ստանալու հայտ կամ գրանցելու տրանսպորտային միջոցների հետվաճառքային սպասարկման </w:t>
      </w:r>
      <w:r w:rsidR="00513EE7" w:rsidRPr="00E645BB">
        <w:rPr>
          <w:rStyle w:val="31"/>
          <w:rFonts w:ascii="Sylfaen" w:hAnsi="Sylfaen"/>
          <w:sz w:val="24"/>
          <w:szCs w:val="24"/>
        </w:rPr>
        <w:t xml:space="preserve">համար </w:t>
      </w:r>
      <w:r w:rsidRPr="00E645BB">
        <w:rPr>
          <w:rStyle w:val="31"/>
          <w:rFonts w:ascii="Sylfaen" w:hAnsi="Sylfaen"/>
          <w:sz w:val="24"/>
          <w:szCs w:val="24"/>
        </w:rPr>
        <w:t>որպես փոխովի (պահեստային) մասեր մատակարարվող ինքնօրինակ բաղադրիչների համար համապատասխանության հայտարարագիրը՝ տրանսպորտային միջոցի (շասսիի) տիպի հաստատման դրական արդյունքների հիման վրա։»։</w:t>
      </w:r>
      <w:r w:rsidR="00852444" w:rsidRPr="00E645BB">
        <w:rPr>
          <w:rStyle w:val="31"/>
          <w:rFonts w:ascii="Sylfaen" w:hAnsi="Sylfaen"/>
          <w:sz w:val="24"/>
          <w:szCs w:val="24"/>
        </w:rPr>
        <w:t xml:space="preserve"> </w:t>
      </w:r>
    </w:p>
    <w:p w:rsidR="00C77F47" w:rsidRPr="00E645BB" w:rsidRDefault="00B45C43" w:rsidP="00852444">
      <w:pPr>
        <w:pStyle w:val="30"/>
        <w:shd w:val="clear" w:color="auto" w:fill="auto"/>
        <w:tabs>
          <w:tab w:val="left" w:pos="1134"/>
        </w:tabs>
        <w:spacing w:after="160" w:line="372" w:lineRule="auto"/>
        <w:ind w:right="-6" w:firstLine="567"/>
        <w:jc w:val="both"/>
        <w:rPr>
          <w:rFonts w:ascii="Sylfaen" w:hAnsi="Sylfaen"/>
          <w:sz w:val="24"/>
          <w:szCs w:val="24"/>
        </w:rPr>
      </w:pPr>
      <w:r w:rsidRPr="00E645BB">
        <w:rPr>
          <w:rFonts w:ascii="Sylfaen" w:hAnsi="Sylfaen"/>
          <w:b w:val="0"/>
          <w:sz w:val="24"/>
          <w:szCs w:val="24"/>
        </w:rPr>
        <w:t>13.</w:t>
      </w:r>
      <w:r w:rsidR="00852444" w:rsidRPr="00E645BB">
        <w:rPr>
          <w:rFonts w:ascii="Sylfaen" w:hAnsi="Sylfaen"/>
          <w:b w:val="0"/>
          <w:sz w:val="24"/>
          <w:szCs w:val="24"/>
        </w:rPr>
        <w:tab/>
      </w:r>
      <w:r w:rsidRPr="00E645BB">
        <w:rPr>
          <w:rStyle w:val="31"/>
          <w:rFonts w:ascii="Sylfaen" w:hAnsi="Sylfaen"/>
          <w:sz w:val="24"/>
          <w:szCs w:val="24"/>
        </w:rPr>
        <w:t xml:space="preserve">Նշված տեխնիկական կանոնակարգի </w:t>
      </w:r>
      <w:r w:rsidR="005B41AE" w:rsidRPr="00E645BB">
        <w:rPr>
          <w:rStyle w:val="31"/>
          <w:rFonts w:ascii="Sylfaen" w:hAnsi="Sylfaen"/>
          <w:sz w:val="24"/>
          <w:szCs w:val="24"/>
        </w:rPr>
        <w:t xml:space="preserve">թիվ </w:t>
      </w:r>
      <w:r w:rsidRPr="00E645BB">
        <w:rPr>
          <w:rStyle w:val="31"/>
          <w:rFonts w:ascii="Sylfaen" w:hAnsi="Sylfaen"/>
          <w:sz w:val="24"/>
          <w:szCs w:val="24"/>
        </w:rPr>
        <w:t>1 հավելվածում՝</w:t>
      </w:r>
    </w:p>
    <w:p w:rsidR="00C77F47" w:rsidRPr="00E645BB" w:rsidRDefault="001E0E69" w:rsidP="00852444">
      <w:pPr>
        <w:pStyle w:val="30"/>
        <w:shd w:val="clear" w:color="auto" w:fill="auto"/>
        <w:tabs>
          <w:tab w:val="left" w:pos="1134"/>
        </w:tabs>
        <w:spacing w:after="160" w:line="372" w:lineRule="auto"/>
        <w:ind w:right="-6" w:firstLine="567"/>
        <w:jc w:val="both"/>
        <w:rPr>
          <w:rFonts w:ascii="Sylfaen" w:hAnsi="Sylfaen"/>
          <w:sz w:val="24"/>
          <w:szCs w:val="24"/>
        </w:rPr>
      </w:pPr>
      <w:r w:rsidRPr="00E645BB">
        <w:rPr>
          <w:rStyle w:val="31"/>
          <w:rFonts w:ascii="Sylfaen" w:hAnsi="Sylfaen"/>
          <w:sz w:val="24"/>
          <w:szCs w:val="24"/>
        </w:rPr>
        <w:t>ա)</w:t>
      </w:r>
      <w:r w:rsidR="00852444" w:rsidRPr="00E645BB">
        <w:rPr>
          <w:rStyle w:val="31"/>
          <w:rFonts w:ascii="Sylfaen" w:hAnsi="Sylfaen"/>
          <w:sz w:val="24"/>
          <w:szCs w:val="24"/>
        </w:rPr>
        <w:tab/>
      </w:r>
      <w:r w:rsidRPr="00E645BB">
        <w:rPr>
          <w:rStyle w:val="31"/>
          <w:rFonts w:ascii="Sylfaen" w:hAnsi="Sylfaen"/>
          <w:sz w:val="24"/>
          <w:szCs w:val="24"/>
        </w:rPr>
        <w:t>1-ին աղյուսակի 1.2</w:t>
      </w:r>
      <w:r w:rsidR="006F4E05" w:rsidRPr="00E645BB">
        <w:rPr>
          <w:rStyle w:val="31"/>
          <w:rFonts w:ascii="Sylfaen" w:hAnsi="Sylfaen"/>
          <w:sz w:val="24"/>
          <w:szCs w:val="24"/>
        </w:rPr>
        <w:t>-</w:t>
      </w:r>
      <w:r w:rsidR="009F4A7D" w:rsidRPr="00E645BB">
        <w:rPr>
          <w:rStyle w:val="31"/>
          <w:rFonts w:ascii="Sylfaen" w:hAnsi="Sylfaen"/>
          <w:sz w:val="24"/>
          <w:szCs w:val="24"/>
        </w:rPr>
        <w:t>րդ</w:t>
      </w:r>
      <w:r w:rsidRPr="00E645BB">
        <w:rPr>
          <w:rStyle w:val="31"/>
          <w:rFonts w:ascii="Sylfaen" w:hAnsi="Sylfaen"/>
          <w:sz w:val="24"/>
          <w:szCs w:val="24"/>
        </w:rPr>
        <w:t xml:space="preserve"> դիրքը 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 պարբերությամբ.</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lastRenderedPageBreak/>
        <w:t>«Եթե մեկ սռնու անիվների ճանապարհային մակեր</w:t>
      </w:r>
      <w:r w:rsidR="00852444" w:rsidRPr="00E645BB">
        <w:rPr>
          <w:rStyle w:val="31"/>
          <w:rFonts w:ascii="Sylfaen" w:hAnsi="Sylfaen"/>
          <w:sz w:val="24"/>
          <w:szCs w:val="24"/>
        </w:rPr>
        <w:t>եւ</w:t>
      </w:r>
      <w:r w:rsidRPr="00E645BB">
        <w:rPr>
          <w:rStyle w:val="31"/>
          <w:rFonts w:ascii="Sylfaen" w:hAnsi="Sylfaen"/>
          <w:sz w:val="24"/>
          <w:szCs w:val="24"/>
        </w:rPr>
        <w:t>ույթի հետ շփման կետերի կենտրոնների միջ</w:t>
      </w:r>
      <w:r w:rsidR="00852444" w:rsidRPr="00E645BB">
        <w:rPr>
          <w:rStyle w:val="31"/>
          <w:rFonts w:ascii="Sylfaen" w:hAnsi="Sylfaen"/>
          <w:sz w:val="24"/>
          <w:szCs w:val="24"/>
        </w:rPr>
        <w:t>եւ</w:t>
      </w:r>
      <w:r w:rsidRPr="00E645BB">
        <w:rPr>
          <w:rStyle w:val="31"/>
          <w:rFonts w:ascii="Sylfaen" w:hAnsi="Sylfaen"/>
          <w:sz w:val="24"/>
          <w:szCs w:val="24"/>
        </w:rPr>
        <w:t xml:space="preserve"> հեռավորությունը 460 մմ-ից պակաս է, ապա այդ տրանսպորտային միջոցները պատկանում են L</w:t>
      </w:r>
      <w:r w:rsidRPr="00E645BB">
        <w:rPr>
          <w:rStyle w:val="31"/>
          <w:rFonts w:ascii="Sylfaen" w:hAnsi="Sylfaen"/>
          <w:sz w:val="24"/>
          <w:szCs w:val="24"/>
          <w:vertAlign w:val="subscript"/>
        </w:rPr>
        <w:t>3</w:t>
      </w:r>
      <w:r w:rsidRPr="00E645BB">
        <w:rPr>
          <w:rStyle w:val="31"/>
          <w:rFonts w:ascii="Sylfaen" w:hAnsi="Sylfaen"/>
          <w:sz w:val="24"/>
          <w:szCs w:val="24"/>
        </w:rPr>
        <w:t xml:space="preserve"> կատեգորիային։».</w:t>
      </w:r>
    </w:p>
    <w:p w:rsidR="00C77F47" w:rsidRPr="00E645BB" w:rsidRDefault="001E0E69"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բ)</w:t>
      </w:r>
      <w:r w:rsidR="00852444" w:rsidRPr="00E645BB">
        <w:rPr>
          <w:rStyle w:val="31"/>
          <w:rFonts w:ascii="Sylfaen" w:hAnsi="Sylfaen"/>
          <w:sz w:val="24"/>
          <w:szCs w:val="24"/>
        </w:rPr>
        <w:tab/>
      </w:r>
      <w:r w:rsidRPr="00E645BB">
        <w:rPr>
          <w:rStyle w:val="31"/>
          <w:rFonts w:ascii="Sylfaen" w:hAnsi="Sylfaen"/>
          <w:sz w:val="24"/>
          <w:szCs w:val="24"/>
        </w:rPr>
        <w:t xml:space="preserve">4-րդ աղյուսակի 91-րդ դիրքում «կունդերի թասակներ (այդ թվում՝ դեկորատիվ)» բառերը փոխարինել «անիվների կունդերի </w:t>
      </w:r>
      <w:r w:rsidR="00852444" w:rsidRPr="00E645BB">
        <w:rPr>
          <w:rStyle w:val="31"/>
          <w:rFonts w:ascii="Sylfaen" w:hAnsi="Sylfaen"/>
          <w:sz w:val="24"/>
          <w:szCs w:val="24"/>
        </w:rPr>
        <w:t>եւ</w:t>
      </w:r>
      <w:r w:rsidRPr="00E645BB">
        <w:rPr>
          <w:rStyle w:val="31"/>
          <w:rFonts w:ascii="Sylfaen" w:hAnsi="Sylfaen"/>
          <w:sz w:val="24"/>
          <w:szCs w:val="24"/>
        </w:rPr>
        <w:t xml:space="preserve"> դեկորատիվ թասակներ» բառերով։ </w:t>
      </w:r>
    </w:p>
    <w:p w:rsidR="00C77F47" w:rsidRPr="00E645BB" w:rsidRDefault="00B45C43"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14.</w:t>
      </w:r>
      <w:r w:rsidR="00852444" w:rsidRPr="00E645BB">
        <w:rPr>
          <w:rFonts w:ascii="Sylfaen" w:hAnsi="Sylfaen"/>
          <w:b w:val="0"/>
          <w:sz w:val="24"/>
          <w:szCs w:val="24"/>
        </w:rPr>
        <w:tab/>
      </w:r>
      <w:r w:rsidRPr="00E645BB">
        <w:rPr>
          <w:rStyle w:val="31"/>
          <w:rFonts w:ascii="Sylfaen" w:hAnsi="Sylfaen"/>
          <w:sz w:val="24"/>
          <w:szCs w:val="24"/>
        </w:rPr>
        <w:t xml:space="preserve">Նշված տեխնիկական կանոնակարգի </w:t>
      </w:r>
      <w:r w:rsidR="001A47A3" w:rsidRPr="00E645BB">
        <w:rPr>
          <w:rStyle w:val="31"/>
          <w:rFonts w:ascii="Sylfaen" w:hAnsi="Sylfaen"/>
          <w:sz w:val="24"/>
          <w:szCs w:val="24"/>
        </w:rPr>
        <w:t xml:space="preserve">թիվ </w:t>
      </w:r>
      <w:r w:rsidRPr="00E645BB">
        <w:rPr>
          <w:rStyle w:val="31"/>
          <w:rFonts w:ascii="Sylfaen" w:hAnsi="Sylfaen"/>
          <w:sz w:val="24"/>
          <w:szCs w:val="24"/>
        </w:rPr>
        <w:t>2 հավելվածում՝</w:t>
      </w:r>
    </w:p>
    <w:p w:rsidR="00C77F47" w:rsidRPr="00E645BB" w:rsidRDefault="001E0E69" w:rsidP="00852444">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ա)</w:t>
      </w:r>
      <w:r w:rsidR="00852444" w:rsidRPr="00E645BB">
        <w:rPr>
          <w:rStyle w:val="31"/>
          <w:rFonts w:ascii="Sylfaen" w:hAnsi="Sylfaen"/>
          <w:sz w:val="24"/>
          <w:szCs w:val="24"/>
          <w:lang w:val="en-US"/>
        </w:rPr>
        <w:tab/>
      </w:r>
      <w:r w:rsidRPr="00E645BB">
        <w:rPr>
          <w:rStyle w:val="31"/>
          <w:rFonts w:ascii="Sylfaen" w:hAnsi="Sylfaen"/>
          <w:sz w:val="24"/>
          <w:szCs w:val="24"/>
        </w:rPr>
        <w:t>աղյուսակում՝</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pacing w:val="4"/>
          <w:sz w:val="24"/>
          <w:szCs w:val="24"/>
        </w:rPr>
        <w:t>հինգերորդ վանդակում 9-րդ, 12 - 15-րդ, 18-րդ, 21 - 23-րդ, 27 - 28-րդ, 41-րդ, 50-րդ, 83-րդ,</w:t>
      </w:r>
      <w:r w:rsidRPr="00E645BB">
        <w:rPr>
          <w:rStyle w:val="31"/>
          <w:rFonts w:ascii="Sylfaen" w:hAnsi="Sylfaen"/>
          <w:sz w:val="24"/>
          <w:szCs w:val="24"/>
        </w:rPr>
        <w:t xml:space="preserve"> 87-րդ, 94-րդ, 97-րդ, 100-րդ, 104 - 107-րդ դիրքերը լրացնել 23-րդ ծանոթագրությանը կատարվող հղումով. </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 xml:space="preserve">հինգերորդ </w:t>
      </w:r>
      <w:r w:rsidR="00F676DD" w:rsidRPr="00E645BB">
        <w:rPr>
          <w:rStyle w:val="31"/>
          <w:rFonts w:ascii="Sylfaen" w:hAnsi="Sylfaen"/>
          <w:sz w:val="24"/>
          <w:szCs w:val="24"/>
        </w:rPr>
        <w:t xml:space="preserve">սյունակում </w:t>
      </w:r>
      <w:r w:rsidRPr="00E645BB">
        <w:rPr>
          <w:rStyle w:val="31"/>
          <w:rFonts w:ascii="Sylfaen" w:hAnsi="Sylfaen"/>
          <w:sz w:val="24"/>
          <w:szCs w:val="24"/>
        </w:rPr>
        <w:t xml:space="preserve">24-րդ դիրքը լրացնել 23-րդ, 40-րդ </w:t>
      </w:r>
      <w:r w:rsidR="00852444" w:rsidRPr="00E645BB">
        <w:rPr>
          <w:rStyle w:val="31"/>
          <w:rFonts w:ascii="Sylfaen" w:hAnsi="Sylfaen"/>
          <w:sz w:val="24"/>
          <w:szCs w:val="24"/>
        </w:rPr>
        <w:t>եւ</w:t>
      </w:r>
      <w:r w:rsidRPr="00E645BB">
        <w:rPr>
          <w:rStyle w:val="31"/>
          <w:rFonts w:ascii="Sylfaen" w:hAnsi="Sylfaen"/>
          <w:sz w:val="24"/>
          <w:szCs w:val="24"/>
        </w:rPr>
        <w:t xml:space="preserve"> 43-րդ ծանոթագրություններին կատարվող հղումներով. </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 xml:space="preserve">հինգերորդ </w:t>
      </w:r>
      <w:r w:rsidR="00EC65DF" w:rsidRPr="00E645BB">
        <w:rPr>
          <w:rStyle w:val="31"/>
          <w:rFonts w:ascii="Sylfaen" w:hAnsi="Sylfaen"/>
          <w:sz w:val="24"/>
          <w:szCs w:val="24"/>
        </w:rPr>
        <w:t xml:space="preserve">սյունակում </w:t>
      </w:r>
      <w:r w:rsidRPr="00E645BB">
        <w:rPr>
          <w:rStyle w:val="31"/>
          <w:rFonts w:ascii="Sylfaen" w:hAnsi="Sylfaen"/>
          <w:sz w:val="24"/>
          <w:szCs w:val="24"/>
        </w:rPr>
        <w:t xml:space="preserve">29-րդ դիրքը լրացնել 23-րդ </w:t>
      </w:r>
      <w:r w:rsidR="00852444" w:rsidRPr="00E645BB">
        <w:rPr>
          <w:rStyle w:val="31"/>
          <w:rFonts w:ascii="Sylfaen" w:hAnsi="Sylfaen"/>
          <w:sz w:val="24"/>
          <w:szCs w:val="24"/>
        </w:rPr>
        <w:t>եւ</w:t>
      </w:r>
      <w:r w:rsidRPr="00E645BB">
        <w:rPr>
          <w:rStyle w:val="31"/>
          <w:rFonts w:ascii="Sylfaen" w:hAnsi="Sylfaen"/>
          <w:sz w:val="24"/>
          <w:szCs w:val="24"/>
        </w:rPr>
        <w:t xml:space="preserve"> 38-րդ ծանոթագրություններին կատարվող հղումներով.</w:t>
      </w:r>
    </w:p>
    <w:p w:rsidR="006A54C7" w:rsidRPr="00E645BB" w:rsidRDefault="001E0E69" w:rsidP="00852444">
      <w:pPr>
        <w:pStyle w:val="30"/>
        <w:shd w:val="clear" w:color="auto" w:fill="auto"/>
        <w:spacing w:after="160" w:line="360" w:lineRule="auto"/>
        <w:ind w:right="-8" w:firstLine="567"/>
        <w:jc w:val="both"/>
        <w:rPr>
          <w:rStyle w:val="31"/>
          <w:rFonts w:ascii="Sylfaen" w:hAnsi="Sylfaen"/>
          <w:sz w:val="24"/>
          <w:szCs w:val="24"/>
        </w:rPr>
      </w:pPr>
      <w:r w:rsidRPr="00E645BB">
        <w:rPr>
          <w:rStyle w:val="31"/>
          <w:rFonts w:ascii="Sylfaen" w:hAnsi="Sylfaen"/>
          <w:sz w:val="24"/>
          <w:szCs w:val="24"/>
        </w:rPr>
        <w:t xml:space="preserve">հինգերորդ </w:t>
      </w:r>
      <w:r w:rsidR="0038098C" w:rsidRPr="00E645BB">
        <w:rPr>
          <w:rStyle w:val="31"/>
          <w:rFonts w:ascii="Sylfaen" w:hAnsi="Sylfaen"/>
          <w:sz w:val="24"/>
          <w:szCs w:val="24"/>
        </w:rPr>
        <w:t xml:space="preserve">սյունակում </w:t>
      </w:r>
      <w:r w:rsidRPr="00E645BB">
        <w:rPr>
          <w:rStyle w:val="31"/>
          <w:rFonts w:ascii="Sylfaen" w:hAnsi="Sylfaen"/>
          <w:sz w:val="24"/>
          <w:szCs w:val="24"/>
        </w:rPr>
        <w:t>36-րդ դիրքը լրացնել 44-րդ ծանոթագրությանը կատարվող հղումով</w:t>
      </w:r>
      <w:r w:rsidR="00703C47" w:rsidRPr="00E645BB">
        <w:rPr>
          <w:rStyle w:val="31"/>
          <w:rFonts w:ascii="Sylfaen" w:hAnsi="Sylfaen"/>
          <w:sz w:val="24"/>
          <w:szCs w:val="24"/>
        </w:rPr>
        <w:t>.</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38-րդ դիրքը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tbl>
      <w:tblPr>
        <w:tblOverlap w:val="never"/>
        <w:tblW w:w="10075" w:type="dxa"/>
        <w:tblLayout w:type="fixed"/>
        <w:tblCellMar>
          <w:left w:w="10" w:type="dxa"/>
          <w:right w:w="10" w:type="dxa"/>
        </w:tblCellMar>
        <w:tblLook w:val="0000" w:firstRow="0" w:lastRow="0" w:firstColumn="0" w:lastColumn="0" w:noHBand="0" w:noVBand="0"/>
      </w:tblPr>
      <w:tblGrid>
        <w:gridCol w:w="436"/>
        <w:gridCol w:w="2976"/>
        <w:gridCol w:w="1074"/>
        <w:gridCol w:w="3211"/>
        <w:gridCol w:w="2378"/>
      </w:tblGrid>
      <w:tr w:rsidR="006A54C7" w:rsidRPr="00E645BB" w:rsidTr="001E7CF1">
        <w:tc>
          <w:tcPr>
            <w:tcW w:w="436" w:type="dxa"/>
            <w:vMerge w:val="restart"/>
            <w:shd w:val="clear" w:color="auto" w:fill="FFFFFF"/>
          </w:tcPr>
          <w:p w:rsidR="006A54C7" w:rsidRPr="00E645BB" w:rsidRDefault="006A54C7" w:rsidP="00653B30">
            <w:pPr>
              <w:pStyle w:val="20"/>
              <w:shd w:val="clear" w:color="auto" w:fill="auto"/>
              <w:spacing w:before="0" w:after="160" w:line="360" w:lineRule="auto"/>
              <w:ind w:firstLine="0"/>
              <w:jc w:val="left"/>
              <w:rPr>
                <w:rFonts w:ascii="Sylfaen" w:hAnsi="Sylfaen"/>
                <w:sz w:val="24"/>
                <w:szCs w:val="24"/>
              </w:rPr>
            </w:pPr>
            <w:r w:rsidRPr="00E645BB">
              <w:rPr>
                <w:rFonts w:ascii="Sylfaen" w:hAnsi="Sylfaen"/>
                <w:sz w:val="24"/>
                <w:szCs w:val="24"/>
              </w:rPr>
              <w:t>«38.</w:t>
            </w:r>
          </w:p>
        </w:tc>
        <w:tc>
          <w:tcPr>
            <w:tcW w:w="2976" w:type="dxa"/>
            <w:vMerge w:val="restart"/>
            <w:shd w:val="clear" w:color="auto" w:fill="FFFFFF"/>
            <w:vAlign w:val="bottom"/>
          </w:tcPr>
          <w:p w:rsidR="006A54C7" w:rsidRPr="00E645BB" w:rsidRDefault="006A54C7" w:rsidP="00653B30">
            <w:pPr>
              <w:pStyle w:val="20"/>
              <w:shd w:val="clear" w:color="auto" w:fill="auto"/>
              <w:spacing w:before="0" w:after="160" w:line="360" w:lineRule="auto"/>
              <w:ind w:firstLine="0"/>
              <w:jc w:val="left"/>
              <w:rPr>
                <w:rFonts w:ascii="Sylfaen" w:hAnsi="Sylfaen"/>
                <w:sz w:val="24"/>
                <w:szCs w:val="24"/>
              </w:rPr>
            </w:pPr>
            <w:r w:rsidRPr="00E645BB">
              <w:rPr>
                <w:rFonts w:ascii="Sylfaen" w:hAnsi="Sylfaen"/>
                <w:sz w:val="24"/>
                <w:szCs w:val="24"/>
              </w:rPr>
              <w:t xml:space="preserve">Լուսավորման </w:t>
            </w:r>
            <w:r w:rsidR="00852444" w:rsidRPr="00E645BB">
              <w:rPr>
                <w:rFonts w:ascii="Sylfaen" w:hAnsi="Sylfaen"/>
                <w:sz w:val="24"/>
                <w:szCs w:val="24"/>
              </w:rPr>
              <w:t>եւ</w:t>
            </w:r>
            <w:r w:rsidRPr="00E645BB">
              <w:rPr>
                <w:rFonts w:ascii="Sylfaen" w:hAnsi="Sylfaen"/>
                <w:sz w:val="24"/>
                <w:szCs w:val="24"/>
              </w:rPr>
              <w:t xml:space="preserve"> լուսային ազդանշանային սարքվածքներով համալրում</w:t>
            </w:r>
          </w:p>
        </w:tc>
        <w:tc>
          <w:tcPr>
            <w:tcW w:w="1074" w:type="dxa"/>
            <w:shd w:val="clear" w:color="auto" w:fill="FFFFFF"/>
            <w:vAlign w:val="bottom"/>
          </w:tcPr>
          <w:p w:rsidR="006A54C7" w:rsidRPr="00E645BB" w:rsidRDefault="006A54C7" w:rsidP="00653B30">
            <w:pPr>
              <w:pStyle w:val="20"/>
              <w:shd w:val="clear" w:color="auto" w:fill="auto"/>
              <w:spacing w:before="0" w:after="160" w:line="360" w:lineRule="auto"/>
              <w:ind w:firstLine="0"/>
              <w:jc w:val="center"/>
              <w:rPr>
                <w:rFonts w:ascii="Sylfaen" w:hAnsi="Sylfaen"/>
                <w:sz w:val="24"/>
                <w:szCs w:val="24"/>
              </w:rPr>
            </w:pPr>
            <w:r w:rsidRPr="00E645BB">
              <w:rPr>
                <w:rFonts w:ascii="Sylfaen" w:hAnsi="Sylfaen"/>
                <w:sz w:val="24"/>
                <w:szCs w:val="24"/>
              </w:rPr>
              <w:t>М, N, O</w:t>
            </w:r>
          </w:p>
        </w:tc>
        <w:tc>
          <w:tcPr>
            <w:tcW w:w="3211" w:type="dxa"/>
            <w:shd w:val="clear" w:color="auto" w:fill="FFFFFF"/>
            <w:vAlign w:val="bottom"/>
          </w:tcPr>
          <w:p w:rsidR="006A54C7" w:rsidRPr="00E645BB" w:rsidRDefault="006A54C7" w:rsidP="00653B30">
            <w:pPr>
              <w:pStyle w:val="20"/>
              <w:shd w:val="clear" w:color="auto" w:fill="auto"/>
              <w:spacing w:before="0" w:after="160" w:line="360" w:lineRule="auto"/>
              <w:ind w:firstLine="0"/>
              <w:jc w:val="left"/>
              <w:rPr>
                <w:rFonts w:ascii="Sylfaen" w:hAnsi="Sylfaen"/>
                <w:sz w:val="24"/>
                <w:szCs w:val="24"/>
              </w:rPr>
            </w:pPr>
            <w:r w:rsidRPr="00E645BB">
              <w:rPr>
                <w:rFonts w:ascii="Sylfaen" w:hAnsi="Sylfaen"/>
                <w:sz w:val="24"/>
                <w:szCs w:val="24"/>
              </w:rPr>
              <w:t>ՄԱԿ-ի թիվ 48-03 կանոններ</w:t>
            </w:r>
          </w:p>
        </w:tc>
        <w:tc>
          <w:tcPr>
            <w:tcW w:w="2378" w:type="dxa"/>
            <w:shd w:val="clear" w:color="auto" w:fill="FFFFFF"/>
            <w:vAlign w:val="bottom"/>
          </w:tcPr>
          <w:p w:rsidR="006A54C7" w:rsidRPr="00E645BB" w:rsidRDefault="006A54C7" w:rsidP="00653B30">
            <w:pPr>
              <w:pStyle w:val="20"/>
              <w:shd w:val="clear" w:color="auto" w:fill="auto"/>
              <w:spacing w:before="0" w:after="160" w:line="360" w:lineRule="auto"/>
              <w:ind w:left="100" w:firstLine="0"/>
              <w:jc w:val="left"/>
              <w:rPr>
                <w:rFonts w:ascii="Sylfaen" w:hAnsi="Sylfaen"/>
                <w:sz w:val="24"/>
                <w:szCs w:val="24"/>
              </w:rPr>
            </w:pPr>
            <w:r w:rsidRPr="00E645BB">
              <w:rPr>
                <w:rFonts w:ascii="Sylfaen" w:hAnsi="Sylfaen"/>
                <w:sz w:val="24"/>
                <w:szCs w:val="24"/>
              </w:rPr>
              <w:t>17-րդ, 31-րդ, 45-րդ</w:t>
            </w:r>
          </w:p>
        </w:tc>
      </w:tr>
      <w:tr w:rsidR="006A54C7" w:rsidRPr="00E645BB" w:rsidTr="001E7CF1">
        <w:tc>
          <w:tcPr>
            <w:tcW w:w="436" w:type="dxa"/>
            <w:vMerge/>
            <w:shd w:val="clear" w:color="auto" w:fill="FFFFFF"/>
          </w:tcPr>
          <w:p w:rsidR="006A54C7" w:rsidRPr="00E645BB" w:rsidRDefault="006A54C7" w:rsidP="00653B30">
            <w:pPr>
              <w:spacing w:after="160" w:line="360" w:lineRule="auto"/>
            </w:pPr>
          </w:p>
        </w:tc>
        <w:tc>
          <w:tcPr>
            <w:tcW w:w="2976" w:type="dxa"/>
            <w:vMerge/>
            <w:shd w:val="clear" w:color="auto" w:fill="FFFFFF"/>
            <w:vAlign w:val="bottom"/>
          </w:tcPr>
          <w:p w:rsidR="006A54C7" w:rsidRPr="00E645BB" w:rsidRDefault="006A54C7" w:rsidP="00653B30">
            <w:pPr>
              <w:spacing w:after="160" w:line="360" w:lineRule="auto"/>
            </w:pPr>
          </w:p>
        </w:tc>
        <w:tc>
          <w:tcPr>
            <w:tcW w:w="1074" w:type="dxa"/>
            <w:shd w:val="clear" w:color="auto" w:fill="FFFFFF"/>
          </w:tcPr>
          <w:p w:rsidR="006A54C7" w:rsidRPr="00E645BB" w:rsidRDefault="006A54C7" w:rsidP="00653B30">
            <w:pPr>
              <w:spacing w:after="160" w:line="360" w:lineRule="auto"/>
            </w:pPr>
          </w:p>
        </w:tc>
        <w:tc>
          <w:tcPr>
            <w:tcW w:w="3211" w:type="dxa"/>
            <w:shd w:val="clear" w:color="auto" w:fill="FFFFFF"/>
            <w:vAlign w:val="bottom"/>
          </w:tcPr>
          <w:p w:rsidR="006A54C7" w:rsidRPr="00E645BB" w:rsidRDefault="006A54C7" w:rsidP="00653B30">
            <w:pPr>
              <w:pStyle w:val="20"/>
              <w:shd w:val="clear" w:color="auto" w:fill="auto"/>
              <w:spacing w:before="0" w:after="160" w:line="360" w:lineRule="auto"/>
              <w:ind w:firstLine="0"/>
              <w:jc w:val="left"/>
              <w:rPr>
                <w:rFonts w:ascii="Sylfaen" w:hAnsi="Sylfaen"/>
                <w:sz w:val="24"/>
                <w:szCs w:val="24"/>
              </w:rPr>
            </w:pPr>
            <w:r w:rsidRPr="00E645BB">
              <w:rPr>
                <w:rFonts w:ascii="Sylfaen" w:hAnsi="Sylfaen"/>
                <w:sz w:val="24"/>
                <w:szCs w:val="24"/>
              </w:rPr>
              <w:t>ՄԱԿ-ի թիվ 48-04 կանոններ</w:t>
            </w:r>
          </w:p>
        </w:tc>
        <w:tc>
          <w:tcPr>
            <w:tcW w:w="2378" w:type="dxa"/>
            <w:shd w:val="clear" w:color="auto" w:fill="FFFFFF"/>
            <w:vAlign w:val="bottom"/>
          </w:tcPr>
          <w:p w:rsidR="006A54C7" w:rsidRPr="00E645BB" w:rsidRDefault="006A54C7" w:rsidP="00653B30">
            <w:pPr>
              <w:pStyle w:val="20"/>
              <w:shd w:val="clear" w:color="auto" w:fill="auto"/>
              <w:spacing w:before="0" w:after="160" w:line="360" w:lineRule="auto"/>
              <w:ind w:left="100" w:firstLine="0"/>
              <w:jc w:val="left"/>
              <w:rPr>
                <w:rFonts w:ascii="Sylfaen" w:hAnsi="Sylfaen"/>
                <w:sz w:val="24"/>
                <w:szCs w:val="24"/>
              </w:rPr>
            </w:pPr>
            <w:r w:rsidRPr="00E645BB">
              <w:rPr>
                <w:rFonts w:ascii="Sylfaen" w:hAnsi="Sylfaen"/>
                <w:sz w:val="24"/>
                <w:szCs w:val="24"/>
              </w:rPr>
              <w:t>2-րդ, 17-րդ, 31-րդ,</w:t>
            </w:r>
          </w:p>
        </w:tc>
      </w:tr>
      <w:tr w:rsidR="006A54C7" w:rsidRPr="00E645BB" w:rsidTr="001E7CF1">
        <w:tc>
          <w:tcPr>
            <w:tcW w:w="436" w:type="dxa"/>
            <w:vMerge/>
            <w:shd w:val="clear" w:color="auto" w:fill="FFFFFF"/>
          </w:tcPr>
          <w:p w:rsidR="006A54C7" w:rsidRPr="00E645BB" w:rsidRDefault="006A54C7" w:rsidP="00653B30">
            <w:pPr>
              <w:spacing w:after="160" w:line="360" w:lineRule="auto"/>
            </w:pPr>
          </w:p>
        </w:tc>
        <w:tc>
          <w:tcPr>
            <w:tcW w:w="2976" w:type="dxa"/>
            <w:vMerge/>
            <w:shd w:val="clear" w:color="auto" w:fill="FFFFFF"/>
            <w:vAlign w:val="bottom"/>
          </w:tcPr>
          <w:p w:rsidR="006A54C7" w:rsidRPr="00E645BB" w:rsidRDefault="006A54C7" w:rsidP="00653B30">
            <w:pPr>
              <w:spacing w:after="160" w:line="360" w:lineRule="auto"/>
            </w:pPr>
          </w:p>
        </w:tc>
        <w:tc>
          <w:tcPr>
            <w:tcW w:w="1074" w:type="dxa"/>
            <w:shd w:val="clear" w:color="auto" w:fill="FFFFFF"/>
          </w:tcPr>
          <w:p w:rsidR="006A54C7" w:rsidRPr="00E645BB" w:rsidRDefault="006A54C7" w:rsidP="00653B30">
            <w:pPr>
              <w:spacing w:after="160" w:line="360" w:lineRule="auto"/>
            </w:pPr>
          </w:p>
        </w:tc>
        <w:tc>
          <w:tcPr>
            <w:tcW w:w="3211" w:type="dxa"/>
            <w:shd w:val="clear" w:color="auto" w:fill="FFFFFF"/>
          </w:tcPr>
          <w:p w:rsidR="006A54C7" w:rsidRPr="00E645BB" w:rsidRDefault="006A54C7" w:rsidP="00653B30">
            <w:pPr>
              <w:spacing w:after="160" w:line="360" w:lineRule="auto"/>
            </w:pPr>
          </w:p>
        </w:tc>
        <w:tc>
          <w:tcPr>
            <w:tcW w:w="2378" w:type="dxa"/>
            <w:shd w:val="clear" w:color="auto" w:fill="FFFFFF"/>
            <w:vAlign w:val="center"/>
          </w:tcPr>
          <w:p w:rsidR="006A54C7" w:rsidRPr="00E645BB" w:rsidRDefault="006A54C7" w:rsidP="00653B30">
            <w:pPr>
              <w:pStyle w:val="20"/>
              <w:shd w:val="clear" w:color="auto" w:fill="auto"/>
              <w:spacing w:before="0" w:after="160" w:line="360" w:lineRule="auto"/>
              <w:ind w:left="100" w:firstLine="0"/>
              <w:jc w:val="left"/>
              <w:rPr>
                <w:rFonts w:ascii="Sylfaen" w:hAnsi="Sylfaen"/>
                <w:sz w:val="24"/>
                <w:szCs w:val="24"/>
              </w:rPr>
            </w:pPr>
            <w:r w:rsidRPr="00E645BB">
              <w:rPr>
                <w:rFonts w:ascii="Sylfaen" w:hAnsi="Sylfaen"/>
                <w:sz w:val="24"/>
                <w:szCs w:val="24"/>
              </w:rPr>
              <w:t>42-րդ, 45-րդ».</w:t>
            </w:r>
          </w:p>
        </w:tc>
      </w:tr>
    </w:tbl>
    <w:p w:rsidR="006A54C7" w:rsidRPr="00E645BB" w:rsidRDefault="006A54C7" w:rsidP="00852444">
      <w:pPr>
        <w:pStyle w:val="33"/>
        <w:shd w:val="clear" w:color="auto" w:fill="auto"/>
        <w:spacing w:after="160" w:line="360" w:lineRule="auto"/>
        <w:ind w:right="-8" w:firstLine="567"/>
        <w:jc w:val="both"/>
        <w:rPr>
          <w:rFonts w:ascii="Sylfaen" w:hAnsi="Sylfaen"/>
          <w:sz w:val="24"/>
          <w:szCs w:val="24"/>
        </w:rPr>
      </w:pPr>
    </w:p>
    <w:p w:rsidR="006A54C7" w:rsidRPr="00E645BB" w:rsidRDefault="006A54C7" w:rsidP="00852444">
      <w:pPr>
        <w:pStyle w:val="33"/>
        <w:shd w:val="clear" w:color="auto" w:fill="auto"/>
        <w:spacing w:after="160" w:line="360" w:lineRule="auto"/>
        <w:ind w:right="-8" w:firstLine="567"/>
        <w:jc w:val="both"/>
        <w:rPr>
          <w:rStyle w:val="31"/>
          <w:rFonts w:ascii="Sylfaen" w:hAnsi="Sylfaen"/>
          <w:sz w:val="24"/>
          <w:szCs w:val="24"/>
        </w:rPr>
      </w:pPr>
      <w:r w:rsidRPr="00E645BB">
        <w:rPr>
          <w:rFonts w:ascii="Sylfaen" w:hAnsi="Sylfaen"/>
          <w:sz w:val="24"/>
          <w:szCs w:val="24"/>
        </w:rPr>
        <w:t xml:space="preserve">հինգերորդ </w:t>
      </w:r>
      <w:r w:rsidR="00703C47" w:rsidRPr="00E645BB">
        <w:rPr>
          <w:rFonts w:ascii="Sylfaen" w:hAnsi="Sylfaen"/>
          <w:sz w:val="24"/>
          <w:szCs w:val="24"/>
        </w:rPr>
        <w:t xml:space="preserve">սյունակում </w:t>
      </w:r>
      <w:r w:rsidRPr="00E645BB">
        <w:rPr>
          <w:rFonts w:ascii="Sylfaen" w:hAnsi="Sylfaen"/>
          <w:sz w:val="24"/>
          <w:szCs w:val="24"/>
        </w:rPr>
        <w:t xml:space="preserve">42-րդ դիրքը լրացնել 23-րդ </w:t>
      </w:r>
      <w:r w:rsidR="00852444" w:rsidRPr="00E645BB">
        <w:rPr>
          <w:rFonts w:ascii="Sylfaen" w:hAnsi="Sylfaen"/>
          <w:sz w:val="24"/>
          <w:szCs w:val="24"/>
        </w:rPr>
        <w:t>եւ</w:t>
      </w:r>
      <w:r w:rsidRPr="00E645BB">
        <w:rPr>
          <w:rFonts w:ascii="Sylfaen" w:hAnsi="Sylfaen"/>
          <w:sz w:val="24"/>
          <w:szCs w:val="24"/>
        </w:rPr>
        <w:t xml:space="preserve"> 38-րդ ծանոթագրություններին կատարվող հղումներով.</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lastRenderedPageBreak/>
        <w:t>49–րդ դիրքում`</w:t>
      </w:r>
    </w:p>
    <w:p w:rsidR="006A54C7" w:rsidRPr="00E645BB" w:rsidRDefault="001E0E69" w:rsidP="00852444">
      <w:pPr>
        <w:pStyle w:val="30"/>
        <w:shd w:val="clear" w:color="auto" w:fill="auto"/>
        <w:spacing w:after="160" w:line="360" w:lineRule="auto"/>
        <w:ind w:right="-8" w:firstLine="567"/>
        <w:jc w:val="both"/>
        <w:rPr>
          <w:rStyle w:val="31"/>
          <w:rFonts w:ascii="Sylfaen" w:hAnsi="Sylfaen"/>
          <w:sz w:val="24"/>
          <w:szCs w:val="24"/>
        </w:rPr>
      </w:pPr>
      <w:r w:rsidRPr="00E645BB">
        <w:rPr>
          <w:rStyle w:val="31"/>
          <w:rFonts w:ascii="Sylfaen" w:hAnsi="Sylfaen"/>
          <w:sz w:val="24"/>
          <w:szCs w:val="24"/>
        </w:rPr>
        <w:t xml:space="preserve">երրորդ </w:t>
      </w:r>
      <w:r w:rsidR="00703040" w:rsidRPr="00E645BB">
        <w:rPr>
          <w:rStyle w:val="31"/>
          <w:rFonts w:ascii="Sylfaen" w:hAnsi="Sylfaen"/>
          <w:sz w:val="24"/>
          <w:szCs w:val="24"/>
        </w:rPr>
        <w:t xml:space="preserve">սյունակը </w:t>
      </w:r>
      <w:r w:rsidRPr="00E645BB">
        <w:rPr>
          <w:rStyle w:val="31"/>
          <w:rFonts w:ascii="Sylfaen" w:hAnsi="Sylfaen"/>
          <w:sz w:val="24"/>
          <w:szCs w:val="24"/>
        </w:rPr>
        <w:t>լրացնել «, L</w:t>
      </w:r>
      <w:r w:rsidRPr="00E645BB">
        <w:rPr>
          <w:rStyle w:val="31"/>
          <w:rFonts w:ascii="Sylfaen" w:hAnsi="Sylfaen"/>
          <w:sz w:val="24"/>
          <w:szCs w:val="24"/>
          <w:vertAlign w:val="subscript"/>
        </w:rPr>
        <w:t>6</w:t>
      </w:r>
      <w:r w:rsidRPr="00E645BB">
        <w:rPr>
          <w:rStyle w:val="31"/>
          <w:rFonts w:ascii="Sylfaen" w:hAnsi="Sylfaen"/>
          <w:sz w:val="24"/>
          <w:szCs w:val="24"/>
        </w:rPr>
        <w:t>, L</w:t>
      </w:r>
      <w:r w:rsidRPr="00E645BB">
        <w:rPr>
          <w:rStyle w:val="31"/>
          <w:rFonts w:ascii="Sylfaen" w:hAnsi="Sylfaen"/>
          <w:sz w:val="24"/>
          <w:szCs w:val="24"/>
          <w:vertAlign w:val="subscript"/>
        </w:rPr>
        <w:t>7</w:t>
      </w:r>
      <w:r w:rsidRPr="00E645BB">
        <w:rPr>
          <w:rStyle w:val="31"/>
          <w:rFonts w:ascii="Sylfaen" w:hAnsi="Sylfaen"/>
          <w:sz w:val="24"/>
          <w:szCs w:val="24"/>
        </w:rPr>
        <w:t>» նշագրերով.</w:t>
      </w:r>
    </w:p>
    <w:p w:rsidR="006A54C7" w:rsidRPr="00E645BB" w:rsidRDefault="001E0E69" w:rsidP="00852444">
      <w:pPr>
        <w:pStyle w:val="30"/>
        <w:shd w:val="clear" w:color="auto" w:fill="auto"/>
        <w:spacing w:after="160" w:line="360" w:lineRule="auto"/>
        <w:ind w:right="-8" w:firstLine="567"/>
        <w:jc w:val="both"/>
        <w:rPr>
          <w:rStyle w:val="31"/>
          <w:rFonts w:ascii="Sylfaen" w:hAnsi="Sylfaen"/>
          <w:sz w:val="24"/>
          <w:szCs w:val="24"/>
        </w:rPr>
      </w:pPr>
      <w:r w:rsidRPr="00E645BB">
        <w:rPr>
          <w:rStyle w:val="31"/>
          <w:rFonts w:ascii="Sylfaen" w:hAnsi="Sylfaen"/>
          <w:sz w:val="24"/>
          <w:szCs w:val="24"/>
        </w:rPr>
        <w:t xml:space="preserve">հինգերորդ </w:t>
      </w:r>
      <w:r w:rsidR="00B36831" w:rsidRPr="00E645BB">
        <w:rPr>
          <w:rStyle w:val="31"/>
          <w:rFonts w:ascii="Sylfaen" w:hAnsi="Sylfaen"/>
          <w:sz w:val="24"/>
          <w:szCs w:val="24"/>
        </w:rPr>
        <w:t xml:space="preserve">սյունակը </w:t>
      </w:r>
      <w:r w:rsidRPr="00E645BB">
        <w:rPr>
          <w:rStyle w:val="31"/>
          <w:rFonts w:ascii="Sylfaen" w:hAnsi="Sylfaen"/>
          <w:sz w:val="24"/>
          <w:szCs w:val="24"/>
        </w:rPr>
        <w:t>լրացնել 39-րդ ծանոթագրությանը կատարվող հղումով.</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51–րդ դիրքում`</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 xml:space="preserve">երրորդ </w:t>
      </w:r>
      <w:r w:rsidR="00B36831" w:rsidRPr="00E645BB">
        <w:rPr>
          <w:rStyle w:val="31"/>
          <w:rFonts w:ascii="Sylfaen" w:hAnsi="Sylfaen"/>
          <w:sz w:val="24"/>
          <w:szCs w:val="24"/>
        </w:rPr>
        <w:t xml:space="preserve">սյունակում </w:t>
      </w:r>
      <w:r w:rsidRPr="00E645BB">
        <w:rPr>
          <w:rStyle w:val="31"/>
          <w:rFonts w:ascii="Sylfaen" w:hAnsi="Sylfaen"/>
          <w:sz w:val="24"/>
          <w:szCs w:val="24"/>
        </w:rPr>
        <w:t>«L</w:t>
      </w:r>
      <w:r w:rsidRPr="00E645BB">
        <w:rPr>
          <w:rStyle w:val="31"/>
          <w:rFonts w:ascii="Sylfaen" w:hAnsi="Sylfaen"/>
          <w:sz w:val="24"/>
          <w:szCs w:val="24"/>
          <w:vertAlign w:val="subscript"/>
        </w:rPr>
        <w:t>1</w:t>
      </w:r>
      <w:r w:rsidRPr="00E645BB">
        <w:rPr>
          <w:rStyle w:val="31"/>
          <w:rFonts w:ascii="Sylfaen" w:hAnsi="Sylfaen"/>
          <w:sz w:val="24"/>
          <w:szCs w:val="24"/>
        </w:rPr>
        <w:t xml:space="preserve"> L</w:t>
      </w:r>
      <w:r w:rsidRPr="00E645BB">
        <w:rPr>
          <w:rStyle w:val="31"/>
          <w:rFonts w:ascii="Sylfaen" w:hAnsi="Sylfaen"/>
          <w:sz w:val="24"/>
          <w:szCs w:val="24"/>
          <w:vertAlign w:val="subscript"/>
        </w:rPr>
        <w:t>2</w:t>
      </w:r>
      <w:r w:rsidRPr="00E645BB">
        <w:rPr>
          <w:rStyle w:val="31"/>
          <w:rFonts w:ascii="Sylfaen" w:hAnsi="Sylfaen"/>
          <w:sz w:val="24"/>
          <w:szCs w:val="24"/>
        </w:rPr>
        <w:t>, L</w:t>
      </w:r>
      <w:r w:rsidRPr="00E645BB">
        <w:rPr>
          <w:rStyle w:val="31"/>
          <w:rFonts w:ascii="Sylfaen" w:hAnsi="Sylfaen"/>
          <w:sz w:val="24"/>
          <w:szCs w:val="24"/>
          <w:vertAlign w:val="subscript"/>
        </w:rPr>
        <w:t>3</w:t>
      </w:r>
      <w:r w:rsidRPr="00E645BB">
        <w:rPr>
          <w:rStyle w:val="31"/>
          <w:rFonts w:ascii="Sylfaen" w:hAnsi="Sylfaen"/>
          <w:sz w:val="24"/>
          <w:szCs w:val="24"/>
        </w:rPr>
        <w:t>, L</w:t>
      </w:r>
      <w:r w:rsidRPr="00E645BB">
        <w:rPr>
          <w:rStyle w:val="31"/>
          <w:rFonts w:ascii="Sylfaen" w:hAnsi="Sylfaen"/>
          <w:sz w:val="24"/>
          <w:szCs w:val="24"/>
          <w:vertAlign w:val="subscript"/>
        </w:rPr>
        <w:t>4</w:t>
      </w:r>
      <w:r w:rsidRPr="00E645BB">
        <w:rPr>
          <w:rStyle w:val="31"/>
          <w:rFonts w:ascii="Sylfaen" w:hAnsi="Sylfaen"/>
          <w:sz w:val="24"/>
          <w:szCs w:val="24"/>
        </w:rPr>
        <w:t>, L</w:t>
      </w:r>
      <w:r w:rsidRPr="00E645BB">
        <w:rPr>
          <w:rStyle w:val="31"/>
          <w:rFonts w:ascii="Sylfaen" w:hAnsi="Sylfaen"/>
          <w:sz w:val="24"/>
          <w:szCs w:val="24"/>
          <w:vertAlign w:val="subscript"/>
        </w:rPr>
        <w:t>5</w:t>
      </w:r>
      <w:r w:rsidRPr="00E645BB">
        <w:rPr>
          <w:rStyle w:val="31"/>
          <w:rFonts w:ascii="Sylfaen" w:hAnsi="Sylfaen"/>
          <w:sz w:val="24"/>
          <w:szCs w:val="24"/>
        </w:rPr>
        <w:t>» նշագրերը փոխարինել «L» նշագրով.</w:t>
      </w:r>
    </w:p>
    <w:p w:rsidR="00981616" w:rsidRPr="00E645BB" w:rsidRDefault="001E0E69" w:rsidP="00852444">
      <w:pPr>
        <w:pStyle w:val="30"/>
        <w:shd w:val="clear" w:color="auto" w:fill="auto"/>
        <w:spacing w:after="160" w:line="360" w:lineRule="auto"/>
        <w:ind w:right="-8" w:firstLine="567"/>
        <w:jc w:val="both"/>
        <w:rPr>
          <w:rStyle w:val="31"/>
          <w:rFonts w:ascii="Sylfaen" w:hAnsi="Sylfaen"/>
          <w:sz w:val="24"/>
          <w:szCs w:val="24"/>
        </w:rPr>
      </w:pPr>
      <w:r w:rsidRPr="00E645BB">
        <w:rPr>
          <w:rStyle w:val="31"/>
          <w:rFonts w:ascii="Sylfaen" w:hAnsi="Sylfaen"/>
          <w:sz w:val="24"/>
          <w:szCs w:val="24"/>
        </w:rPr>
        <w:t xml:space="preserve">հինգերորդ </w:t>
      </w:r>
      <w:r w:rsidR="00B36831" w:rsidRPr="00E645BB">
        <w:rPr>
          <w:rStyle w:val="31"/>
          <w:rFonts w:ascii="Sylfaen" w:hAnsi="Sylfaen"/>
          <w:sz w:val="24"/>
          <w:szCs w:val="24"/>
        </w:rPr>
        <w:t xml:space="preserve">սյունակը </w:t>
      </w:r>
      <w:r w:rsidRPr="00E645BB">
        <w:rPr>
          <w:rStyle w:val="31"/>
          <w:rFonts w:ascii="Sylfaen" w:hAnsi="Sylfaen"/>
          <w:sz w:val="24"/>
          <w:szCs w:val="24"/>
        </w:rPr>
        <w:t>լրացնել 39-րդ ծանոթագրությանը կատարվող հղումով.</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67–րդ դիրքում`</w:t>
      </w:r>
    </w:p>
    <w:p w:rsidR="00981616" w:rsidRPr="00E645BB" w:rsidRDefault="001E0E69" w:rsidP="00852444">
      <w:pPr>
        <w:pStyle w:val="30"/>
        <w:shd w:val="clear" w:color="auto" w:fill="auto"/>
        <w:spacing w:after="160" w:line="360" w:lineRule="auto"/>
        <w:ind w:right="-8" w:firstLine="567"/>
        <w:jc w:val="both"/>
        <w:rPr>
          <w:rStyle w:val="31"/>
          <w:rFonts w:ascii="Sylfaen" w:hAnsi="Sylfaen"/>
          <w:sz w:val="24"/>
          <w:szCs w:val="24"/>
        </w:rPr>
      </w:pPr>
      <w:r w:rsidRPr="00E645BB">
        <w:rPr>
          <w:rStyle w:val="31"/>
          <w:rFonts w:ascii="Sylfaen" w:hAnsi="Sylfaen"/>
          <w:sz w:val="24"/>
          <w:szCs w:val="24"/>
        </w:rPr>
        <w:t xml:space="preserve">երրորդ </w:t>
      </w:r>
      <w:r w:rsidR="004326A4" w:rsidRPr="00E645BB">
        <w:rPr>
          <w:rStyle w:val="31"/>
          <w:rFonts w:ascii="Sylfaen" w:hAnsi="Sylfaen"/>
          <w:sz w:val="24"/>
          <w:szCs w:val="24"/>
        </w:rPr>
        <w:t>սյունակում</w:t>
      </w:r>
      <w:r w:rsidR="00852444" w:rsidRPr="00E645BB">
        <w:rPr>
          <w:rStyle w:val="31"/>
          <w:rFonts w:ascii="Sylfaen" w:hAnsi="Sylfaen"/>
          <w:sz w:val="24"/>
          <w:szCs w:val="24"/>
        </w:rPr>
        <w:t xml:space="preserve"> </w:t>
      </w:r>
      <w:r w:rsidRPr="00E645BB">
        <w:rPr>
          <w:rStyle w:val="34"/>
          <w:rFonts w:ascii="Sylfaen" w:hAnsi="Sylfaen"/>
          <w:sz w:val="24"/>
          <w:szCs w:val="24"/>
        </w:rPr>
        <w:t>«L</w:t>
      </w:r>
      <w:r w:rsidRPr="00E645BB">
        <w:rPr>
          <w:rStyle w:val="34"/>
          <w:rFonts w:ascii="Sylfaen" w:hAnsi="Sylfaen"/>
          <w:sz w:val="24"/>
          <w:szCs w:val="24"/>
          <w:vertAlign w:val="subscript"/>
        </w:rPr>
        <w:t>1</w:t>
      </w:r>
      <w:r w:rsidRPr="00E645BB">
        <w:rPr>
          <w:rStyle w:val="34"/>
          <w:rFonts w:ascii="Sylfaen" w:hAnsi="Sylfaen"/>
          <w:sz w:val="24"/>
          <w:szCs w:val="24"/>
        </w:rPr>
        <w:t>-L</w:t>
      </w:r>
      <w:r w:rsidRPr="00E645BB">
        <w:rPr>
          <w:rStyle w:val="31"/>
          <w:rFonts w:ascii="Sylfaen" w:hAnsi="Sylfaen"/>
          <w:sz w:val="24"/>
          <w:szCs w:val="24"/>
          <w:vertAlign w:val="subscript"/>
        </w:rPr>
        <w:t>5</w:t>
      </w:r>
      <w:r w:rsidRPr="00E645BB">
        <w:rPr>
          <w:rStyle w:val="31"/>
          <w:rFonts w:ascii="Sylfaen" w:hAnsi="Sylfaen"/>
          <w:sz w:val="24"/>
          <w:szCs w:val="24"/>
        </w:rPr>
        <w:t>» նշագրերը փոխարինել «L» նշագրով</w:t>
      </w:r>
      <w:r w:rsidR="0089394C" w:rsidRPr="00E645BB">
        <w:rPr>
          <w:rStyle w:val="31"/>
          <w:rFonts w:ascii="Sylfaen" w:hAnsi="Sylfaen"/>
          <w:sz w:val="24"/>
          <w:szCs w:val="24"/>
        </w:rPr>
        <w:t>.</w:t>
      </w:r>
    </w:p>
    <w:p w:rsidR="00981616" w:rsidRPr="00E645BB" w:rsidRDefault="001E0E69" w:rsidP="00852444">
      <w:pPr>
        <w:pStyle w:val="30"/>
        <w:shd w:val="clear" w:color="auto" w:fill="auto"/>
        <w:spacing w:after="160" w:line="360" w:lineRule="auto"/>
        <w:ind w:right="-8" w:firstLine="567"/>
        <w:jc w:val="both"/>
        <w:rPr>
          <w:rStyle w:val="31"/>
          <w:rFonts w:ascii="Sylfaen" w:hAnsi="Sylfaen"/>
          <w:sz w:val="24"/>
          <w:szCs w:val="24"/>
        </w:rPr>
      </w:pPr>
      <w:r w:rsidRPr="00E645BB">
        <w:rPr>
          <w:rStyle w:val="31"/>
          <w:rFonts w:ascii="Sylfaen" w:hAnsi="Sylfaen"/>
          <w:sz w:val="24"/>
          <w:szCs w:val="24"/>
        </w:rPr>
        <w:t xml:space="preserve">հինգերորդ </w:t>
      </w:r>
      <w:r w:rsidR="00CD3B47" w:rsidRPr="00E645BB">
        <w:rPr>
          <w:rStyle w:val="31"/>
          <w:rFonts w:ascii="Sylfaen" w:hAnsi="Sylfaen"/>
          <w:sz w:val="24"/>
          <w:szCs w:val="24"/>
        </w:rPr>
        <w:t>սյունակը</w:t>
      </w:r>
      <w:r w:rsidRPr="00E645BB">
        <w:rPr>
          <w:rStyle w:val="31"/>
          <w:rFonts w:ascii="Sylfaen" w:hAnsi="Sylfaen"/>
          <w:sz w:val="24"/>
          <w:szCs w:val="24"/>
        </w:rPr>
        <w:t xml:space="preserve"> լրացնել 39-րդ ծանոթագրությանը կատարվող հղումով.</w:t>
      </w:r>
    </w:p>
    <w:p w:rsidR="00C77F47" w:rsidRPr="00E645BB" w:rsidRDefault="001E0E69" w:rsidP="00852444">
      <w:pPr>
        <w:pStyle w:val="30"/>
        <w:shd w:val="clear" w:color="auto" w:fill="auto"/>
        <w:spacing w:after="160" w:line="360" w:lineRule="auto"/>
        <w:ind w:right="-8" w:firstLine="567"/>
        <w:jc w:val="both"/>
        <w:rPr>
          <w:rStyle w:val="31"/>
          <w:rFonts w:ascii="Sylfaen" w:hAnsi="Sylfaen"/>
          <w:sz w:val="24"/>
          <w:szCs w:val="24"/>
        </w:rPr>
      </w:pPr>
      <w:r w:rsidRPr="00E645BB">
        <w:rPr>
          <w:rStyle w:val="31"/>
          <w:rFonts w:ascii="Sylfaen" w:hAnsi="Sylfaen"/>
          <w:sz w:val="24"/>
          <w:szCs w:val="24"/>
        </w:rPr>
        <w:t xml:space="preserve">հինգերորդ </w:t>
      </w:r>
      <w:r w:rsidR="00CD3B47" w:rsidRPr="00E645BB">
        <w:rPr>
          <w:rStyle w:val="31"/>
          <w:rFonts w:ascii="Sylfaen" w:hAnsi="Sylfaen"/>
          <w:sz w:val="24"/>
          <w:szCs w:val="24"/>
        </w:rPr>
        <w:t>սյունակում</w:t>
      </w:r>
      <w:r w:rsidRPr="00E645BB">
        <w:rPr>
          <w:rStyle w:val="31"/>
          <w:rFonts w:ascii="Sylfaen" w:hAnsi="Sylfaen"/>
          <w:sz w:val="24"/>
          <w:szCs w:val="24"/>
        </w:rPr>
        <w:t xml:space="preserve"> 69-րդ դիրքի երկրորդ պարբերությունը լրացնել 41-րդ ծանոթագրությանը կատարվող հղումով.</w:t>
      </w:r>
    </w:p>
    <w:p w:rsidR="00981616" w:rsidRPr="00E645BB" w:rsidRDefault="00981616"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 xml:space="preserve">երրորդ </w:t>
      </w:r>
      <w:r w:rsidR="009D7497" w:rsidRPr="00E645BB">
        <w:rPr>
          <w:rStyle w:val="31"/>
          <w:rFonts w:ascii="Sylfaen" w:hAnsi="Sylfaen"/>
          <w:sz w:val="24"/>
          <w:szCs w:val="24"/>
        </w:rPr>
        <w:t xml:space="preserve">սյունակում </w:t>
      </w:r>
      <w:r w:rsidRPr="00E645BB">
        <w:rPr>
          <w:rStyle w:val="31"/>
          <w:rFonts w:ascii="Sylfaen" w:hAnsi="Sylfaen"/>
          <w:sz w:val="24"/>
          <w:szCs w:val="24"/>
        </w:rPr>
        <w:t>77-րդ դիրքը լրացնել «ինքնագնաց ամրաշրջանակներ՝ նախատեսված բացառապես ամբարձիչային սարքվածքների մոտաժման համար».</w:t>
      </w:r>
    </w:p>
    <w:p w:rsidR="00981616" w:rsidRPr="00E645BB" w:rsidRDefault="00981616" w:rsidP="00852444">
      <w:pPr>
        <w:pStyle w:val="30"/>
        <w:shd w:val="clear" w:color="auto" w:fill="auto"/>
        <w:spacing w:after="160" w:line="360" w:lineRule="auto"/>
        <w:ind w:right="-8" w:firstLine="567"/>
        <w:jc w:val="both"/>
        <w:rPr>
          <w:rStyle w:val="31"/>
          <w:rFonts w:ascii="Sylfaen" w:hAnsi="Sylfaen"/>
          <w:sz w:val="24"/>
          <w:szCs w:val="24"/>
        </w:rPr>
      </w:pPr>
      <w:r w:rsidRPr="00E645BB">
        <w:rPr>
          <w:rStyle w:val="31"/>
          <w:rFonts w:ascii="Sylfaen" w:hAnsi="Sylfaen"/>
          <w:sz w:val="24"/>
          <w:szCs w:val="24"/>
        </w:rPr>
        <w:t xml:space="preserve">երրորդ </w:t>
      </w:r>
      <w:r w:rsidR="009D7497" w:rsidRPr="00E645BB">
        <w:rPr>
          <w:rStyle w:val="31"/>
          <w:rFonts w:ascii="Sylfaen" w:hAnsi="Sylfaen"/>
          <w:sz w:val="24"/>
          <w:szCs w:val="24"/>
        </w:rPr>
        <w:t xml:space="preserve">սյունակում </w:t>
      </w:r>
      <w:r w:rsidRPr="00E645BB">
        <w:rPr>
          <w:rStyle w:val="31"/>
          <w:rFonts w:ascii="Sylfaen" w:hAnsi="Sylfaen"/>
          <w:sz w:val="24"/>
          <w:szCs w:val="24"/>
        </w:rPr>
        <w:t>78-րդ դիրքը լրացնել «, L</w:t>
      </w:r>
      <w:r w:rsidRPr="00E645BB">
        <w:rPr>
          <w:rStyle w:val="31"/>
          <w:rFonts w:ascii="Sylfaen" w:hAnsi="Sylfaen"/>
          <w:sz w:val="24"/>
          <w:szCs w:val="24"/>
          <w:vertAlign w:val="subscript"/>
        </w:rPr>
        <w:t>6</w:t>
      </w:r>
      <w:r w:rsidRPr="00E645BB">
        <w:rPr>
          <w:rStyle w:val="31"/>
          <w:rFonts w:ascii="Sylfaen" w:hAnsi="Sylfaen"/>
          <w:sz w:val="24"/>
          <w:szCs w:val="24"/>
        </w:rPr>
        <w:t>, L</w:t>
      </w:r>
      <w:r w:rsidRPr="00E645BB">
        <w:rPr>
          <w:rStyle w:val="31"/>
          <w:rFonts w:ascii="Sylfaen" w:hAnsi="Sylfaen"/>
          <w:sz w:val="24"/>
          <w:szCs w:val="24"/>
          <w:vertAlign w:val="subscript"/>
        </w:rPr>
        <w:t>7</w:t>
      </w:r>
      <w:r w:rsidRPr="00E645BB">
        <w:rPr>
          <w:rStyle w:val="31"/>
          <w:rFonts w:ascii="Sylfaen" w:hAnsi="Sylfaen"/>
          <w:sz w:val="24"/>
          <w:szCs w:val="24"/>
        </w:rPr>
        <w:t>» նշագրերով.</w:t>
      </w:r>
    </w:p>
    <w:p w:rsidR="00981616" w:rsidRPr="00E645BB" w:rsidRDefault="00981616" w:rsidP="00852444">
      <w:pPr>
        <w:pStyle w:val="30"/>
        <w:shd w:val="clear" w:color="auto" w:fill="auto"/>
        <w:spacing w:after="160" w:line="360" w:lineRule="auto"/>
        <w:ind w:right="-8" w:firstLine="567"/>
        <w:jc w:val="both"/>
        <w:rPr>
          <w:rStyle w:val="31"/>
          <w:rFonts w:ascii="Sylfaen" w:hAnsi="Sylfaen"/>
          <w:sz w:val="24"/>
          <w:szCs w:val="24"/>
        </w:rPr>
      </w:pPr>
      <w:r w:rsidRPr="00E645BB">
        <w:rPr>
          <w:rStyle w:val="31"/>
          <w:rFonts w:ascii="Sylfaen" w:hAnsi="Sylfaen"/>
          <w:sz w:val="24"/>
          <w:szCs w:val="24"/>
        </w:rPr>
        <w:t>79-րդ դիրքը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6"/>
        <w:gridCol w:w="3402"/>
        <w:gridCol w:w="993"/>
        <w:gridCol w:w="4081"/>
      </w:tblGrid>
      <w:tr w:rsidR="00981616" w:rsidRPr="00E645BB" w:rsidTr="001E7CF1">
        <w:trPr>
          <w:jc w:val="center"/>
        </w:trPr>
        <w:tc>
          <w:tcPr>
            <w:tcW w:w="546" w:type="dxa"/>
            <w:shd w:val="clear" w:color="auto" w:fill="FFFFFF"/>
          </w:tcPr>
          <w:p w:rsidR="00981616" w:rsidRPr="00E645BB" w:rsidRDefault="00981616" w:rsidP="001E7CF1">
            <w:pPr>
              <w:pStyle w:val="20"/>
              <w:shd w:val="clear" w:color="auto" w:fill="auto"/>
              <w:spacing w:before="0" w:after="160" w:line="360" w:lineRule="auto"/>
              <w:ind w:firstLine="0"/>
              <w:jc w:val="center"/>
              <w:rPr>
                <w:rFonts w:ascii="Sylfaen" w:hAnsi="Sylfaen"/>
                <w:sz w:val="24"/>
                <w:szCs w:val="24"/>
              </w:rPr>
            </w:pPr>
            <w:r w:rsidRPr="00E645BB">
              <w:rPr>
                <w:rFonts w:ascii="Sylfaen" w:hAnsi="Sylfaen"/>
                <w:sz w:val="24"/>
                <w:szCs w:val="24"/>
              </w:rPr>
              <w:t>«79.</w:t>
            </w:r>
          </w:p>
        </w:tc>
        <w:tc>
          <w:tcPr>
            <w:tcW w:w="3402" w:type="dxa"/>
            <w:shd w:val="clear" w:color="auto" w:fill="FFFFFF"/>
            <w:vAlign w:val="bottom"/>
          </w:tcPr>
          <w:p w:rsidR="00981616" w:rsidRPr="00E645BB" w:rsidRDefault="00981616" w:rsidP="001E7CF1">
            <w:pPr>
              <w:pStyle w:val="20"/>
              <w:shd w:val="clear" w:color="auto" w:fill="auto"/>
              <w:spacing w:before="0" w:after="160" w:line="360" w:lineRule="auto"/>
              <w:ind w:firstLine="0"/>
              <w:jc w:val="left"/>
              <w:rPr>
                <w:rFonts w:ascii="Sylfaen" w:hAnsi="Sylfaen"/>
                <w:sz w:val="24"/>
                <w:szCs w:val="24"/>
              </w:rPr>
            </w:pPr>
            <w:r w:rsidRPr="00E645BB">
              <w:rPr>
                <w:rFonts w:ascii="Sylfaen" w:hAnsi="Sylfaen"/>
                <w:sz w:val="24"/>
                <w:szCs w:val="24"/>
              </w:rPr>
              <w:t>Էլեկտրաշարժաբերով տրանսպորտային միջոցների անվտանգությունը</w:t>
            </w:r>
          </w:p>
        </w:tc>
        <w:tc>
          <w:tcPr>
            <w:tcW w:w="993" w:type="dxa"/>
            <w:shd w:val="clear" w:color="auto" w:fill="FFFFFF"/>
          </w:tcPr>
          <w:p w:rsidR="00981616" w:rsidRPr="00E645BB" w:rsidRDefault="00981616" w:rsidP="00852444">
            <w:pPr>
              <w:pStyle w:val="20"/>
              <w:shd w:val="clear" w:color="auto" w:fill="auto"/>
              <w:spacing w:before="0" w:after="160" w:line="360" w:lineRule="auto"/>
              <w:ind w:left="240" w:firstLine="0"/>
              <w:jc w:val="left"/>
              <w:rPr>
                <w:rFonts w:ascii="Sylfaen" w:hAnsi="Sylfaen"/>
                <w:sz w:val="24"/>
                <w:szCs w:val="24"/>
              </w:rPr>
            </w:pPr>
            <w:r w:rsidRPr="00E645BB">
              <w:rPr>
                <w:rFonts w:ascii="Sylfaen" w:hAnsi="Sylfaen"/>
                <w:sz w:val="24"/>
                <w:szCs w:val="24"/>
              </w:rPr>
              <w:t>M, N</w:t>
            </w:r>
          </w:p>
        </w:tc>
        <w:tc>
          <w:tcPr>
            <w:tcW w:w="4081" w:type="dxa"/>
            <w:shd w:val="clear" w:color="auto" w:fill="FFFFFF"/>
          </w:tcPr>
          <w:p w:rsidR="00981616" w:rsidRPr="00E645BB" w:rsidRDefault="00981616" w:rsidP="00852444">
            <w:pPr>
              <w:pStyle w:val="20"/>
              <w:shd w:val="clear" w:color="auto" w:fill="auto"/>
              <w:spacing w:before="0" w:after="160" w:line="360" w:lineRule="auto"/>
              <w:ind w:firstLine="0"/>
              <w:jc w:val="center"/>
              <w:rPr>
                <w:rFonts w:ascii="Sylfaen" w:hAnsi="Sylfaen"/>
                <w:sz w:val="24"/>
                <w:szCs w:val="24"/>
              </w:rPr>
            </w:pPr>
            <w:r w:rsidRPr="00E645BB">
              <w:rPr>
                <w:rFonts w:ascii="Sylfaen" w:hAnsi="Sylfaen"/>
                <w:sz w:val="24"/>
                <w:szCs w:val="24"/>
              </w:rPr>
              <w:t>ՄԱԿ-ի թիվ 100-01 կանոններ».</w:t>
            </w:r>
          </w:p>
        </w:tc>
      </w:tr>
    </w:tbl>
    <w:p w:rsidR="00981616" w:rsidRPr="00E645BB" w:rsidRDefault="00981616" w:rsidP="00852444">
      <w:pPr>
        <w:pStyle w:val="30"/>
        <w:shd w:val="clear" w:color="auto" w:fill="auto"/>
        <w:spacing w:after="160" w:line="360" w:lineRule="auto"/>
        <w:ind w:right="-8" w:firstLine="567"/>
        <w:jc w:val="both"/>
        <w:rPr>
          <w:rFonts w:ascii="Sylfaen" w:hAnsi="Sylfaen"/>
          <w:sz w:val="24"/>
          <w:szCs w:val="24"/>
        </w:rPr>
      </w:pP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 xml:space="preserve">հինգերորդ վանդակում 96-րդ, 98-րդ </w:t>
      </w:r>
      <w:r w:rsidR="00852444" w:rsidRPr="00E645BB">
        <w:rPr>
          <w:rStyle w:val="31"/>
          <w:rFonts w:ascii="Sylfaen" w:hAnsi="Sylfaen"/>
          <w:sz w:val="24"/>
          <w:szCs w:val="24"/>
        </w:rPr>
        <w:t>եւ</w:t>
      </w:r>
      <w:r w:rsidRPr="00E645BB">
        <w:rPr>
          <w:rStyle w:val="31"/>
          <w:rFonts w:ascii="Sylfaen" w:hAnsi="Sylfaen"/>
          <w:sz w:val="24"/>
          <w:szCs w:val="24"/>
        </w:rPr>
        <w:t xml:space="preserve"> 103-րդ դիրքերը լրացնել 22-րդ ծանոթագրությանը կատարվող հղումով.</w:t>
      </w:r>
    </w:p>
    <w:p w:rsidR="00C77F47" w:rsidRPr="00E645BB" w:rsidRDefault="001E0E69"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բ)</w:t>
      </w:r>
      <w:r w:rsidR="00653B30" w:rsidRPr="00E645BB">
        <w:rPr>
          <w:rStyle w:val="31"/>
          <w:rFonts w:ascii="Sylfaen" w:hAnsi="Sylfaen"/>
          <w:sz w:val="24"/>
          <w:szCs w:val="24"/>
        </w:rPr>
        <w:tab/>
      </w:r>
      <w:r w:rsidRPr="00E645BB">
        <w:rPr>
          <w:rStyle w:val="31"/>
          <w:rFonts w:ascii="Sylfaen" w:hAnsi="Sylfaen"/>
          <w:sz w:val="24"/>
          <w:szCs w:val="24"/>
        </w:rPr>
        <w:t xml:space="preserve">16-րդ ծանոթագրության մեջ «ներկայացվող պահանջների մակարդակը պետք է համապատասխանի բազային տրանսպորտային միջոցին ներկայացվող պահանջների մակարդակին» բառերը փոխարինել «ներկայացվող պահանջների </w:t>
      </w:r>
      <w:r w:rsidRPr="00E645BB">
        <w:rPr>
          <w:rStyle w:val="31"/>
          <w:rFonts w:ascii="Sylfaen" w:hAnsi="Sylfaen"/>
          <w:sz w:val="24"/>
          <w:szCs w:val="24"/>
        </w:rPr>
        <w:lastRenderedPageBreak/>
        <w:t>ծավալը պետք է համապատասխանի բազային տրանսպորտային միջոցին ներկայացվող պահանջների ծավալին».</w:t>
      </w:r>
    </w:p>
    <w:p w:rsidR="00C77F47" w:rsidRPr="00E645BB" w:rsidRDefault="001E0E69"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գ)</w:t>
      </w:r>
      <w:r w:rsidR="00653B30" w:rsidRPr="00E645BB">
        <w:rPr>
          <w:rStyle w:val="31"/>
          <w:rFonts w:ascii="Sylfaen" w:hAnsi="Sylfaen"/>
          <w:sz w:val="24"/>
          <w:szCs w:val="24"/>
        </w:rPr>
        <w:tab/>
      </w:r>
      <w:r w:rsidRPr="00E645BB">
        <w:rPr>
          <w:rStyle w:val="31"/>
          <w:rFonts w:ascii="Sylfaen" w:hAnsi="Sylfaen"/>
          <w:sz w:val="24"/>
          <w:szCs w:val="24"/>
        </w:rPr>
        <w:t xml:space="preserve">23-րդ </w:t>
      </w:r>
      <w:r w:rsidR="00852444" w:rsidRPr="00E645BB">
        <w:rPr>
          <w:rStyle w:val="31"/>
          <w:rFonts w:ascii="Sylfaen" w:hAnsi="Sylfaen"/>
          <w:sz w:val="24"/>
          <w:szCs w:val="24"/>
        </w:rPr>
        <w:t>եւ</w:t>
      </w:r>
      <w:r w:rsidRPr="00E645BB">
        <w:rPr>
          <w:rStyle w:val="31"/>
          <w:rFonts w:ascii="Sylfaen" w:hAnsi="Sylfaen"/>
          <w:sz w:val="24"/>
          <w:szCs w:val="24"/>
        </w:rPr>
        <w:t xml:space="preserve"> 24–րդ ծանոթագրությունները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«23)</w:t>
      </w:r>
      <w:r w:rsidR="00653B30" w:rsidRPr="00E645BB">
        <w:rPr>
          <w:rStyle w:val="31"/>
          <w:rFonts w:ascii="Sylfaen" w:hAnsi="Sylfaen"/>
          <w:sz w:val="24"/>
          <w:szCs w:val="24"/>
        </w:rPr>
        <w:tab/>
      </w:r>
      <w:r w:rsidRPr="00E645BB">
        <w:rPr>
          <w:rStyle w:val="31"/>
          <w:rFonts w:ascii="Sylfaen" w:hAnsi="Sylfaen"/>
          <w:sz w:val="24"/>
          <w:szCs w:val="24"/>
        </w:rPr>
        <w:t xml:space="preserve">Զրահապատ պաշտպանական միջոցներով համալրված տրանսպորտային այն միջոցների համար, որոնց համապատասխանությունը Եվրասիական տնտեսական միության անդամ պետության օրենսդրության պահանջներին հաստատվել է սահմանված կարգով, սահմանված պահանջներից շեղում թույլատրվում է այն դեպքում, եթե այդ տրանսպորտային միջոցի կառուցվածքի առանձնահատկությունները թույլ չեն տալիս ամբողջությամբ կատարել այդ պահանջները։ </w:t>
      </w:r>
    </w:p>
    <w:p w:rsidR="00C77F47" w:rsidRPr="00E645BB" w:rsidRDefault="001E0E69"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24)</w:t>
      </w:r>
      <w:r w:rsidR="00653B30" w:rsidRPr="00E645BB">
        <w:rPr>
          <w:rStyle w:val="31"/>
          <w:rFonts w:ascii="Sylfaen" w:hAnsi="Sylfaen"/>
          <w:sz w:val="24"/>
          <w:szCs w:val="24"/>
        </w:rPr>
        <w:tab/>
      </w:r>
      <w:r w:rsidR="00F94AF7" w:rsidRPr="00E645BB">
        <w:rPr>
          <w:rStyle w:val="31"/>
          <w:rFonts w:ascii="Sylfaen" w:hAnsi="Sylfaen"/>
          <w:sz w:val="24"/>
          <w:szCs w:val="24"/>
        </w:rPr>
        <w:t>Ս</w:t>
      </w:r>
      <w:r w:rsidRPr="00E645BB">
        <w:rPr>
          <w:rStyle w:val="31"/>
          <w:rFonts w:ascii="Sylfaen" w:hAnsi="Sylfaen"/>
          <w:sz w:val="24"/>
          <w:szCs w:val="24"/>
        </w:rPr>
        <w:t xml:space="preserve">ույն տեխնիկական կանոնակարգի կամ Եվրասիական տնտեսական միության անդամ պետության օրենսդրության պահանջներին համապատասխանության գնահատում չանցած տրանսպորտային միջոցների տիպին դասվող տրանսպորտային միջոցների համար արտակարգ արգելակման դեպքում կայունության </w:t>
      </w:r>
      <w:r w:rsidR="00852444" w:rsidRPr="00E645BB">
        <w:rPr>
          <w:rStyle w:val="31"/>
          <w:rFonts w:ascii="Sylfaen" w:hAnsi="Sylfaen"/>
          <w:sz w:val="24"/>
          <w:szCs w:val="24"/>
        </w:rPr>
        <w:t>եւ</w:t>
      </w:r>
      <w:r w:rsidRPr="00E645BB">
        <w:rPr>
          <w:rStyle w:val="31"/>
          <w:rFonts w:ascii="Sylfaen" w:hAnsi="Sylfaen"/>
          <w:sz w:val="24"/>
          <w:szCs w:val="24"/>
        </w:rPr>
        <w:t xml:space="preserve"> օգնության հսկողության էլեկտրոնային համակարգերով համալրված լինելը պարտադիր է։ Թույլատրվում է N</w:t>
      </w:r>
      <w:r w:rsidRPr="00E645BB">
        <w:rPr>
          <w:rStyle w:val="31"/>
          <w:rFonts w:ascii="Sylfaen" w:hAnsi="Sylfaen"/>
          <w:sz w:val="24"/>
          <w:szCs w:val="24"/>
          <w:vertAlign w:val="superscript"/>
        </w:rPr>
        <w:t>1</w:t>
      </w:r>
      <w:r w:rsidRPr="00E645BB">
        <w:rPr>
          <w:rStyle w:val="31"/>
          <w:rFonts w:ascii="Sylfaen" w:hAnsi="Sylfaen"/>
          <w:sz w:val="24"/>
          <w:szCs w:val="24"/>
        </w:rPr>
        <w:t xml:space="preserve"> կատեգորիայի տրանսպորտային միջոցների համապատասխանության գնահատում՝ ըստ ՄԱԿ–ի թիվ 13–11 կանոնների։</w:t>
      </w:r>
    </w:p>
    <w:p w:rsidR="00C77F47" w:rsidRPr="00E645BB" w:rsidRDefault="00FA4D7B"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2016 թվականի հունվարի 1–ից պարտադիր է այն տրանսպորտային միջոցների սարքավորումը հակաբլոկավորման արգելակային համակարգերով, որոնց վրա չի տարածվում սույն ծանոթագրության առաջին պարբերության գործողությունը, ընդ որում, այդ</w:t>
      </w:r>
      <w:r w:rsidR="001E0E69" w:rsidRPr="00E645BB">
        <w:rPr>
          <w:rStyle w:val="31"/>
          <w:rFonts w:ascii="Sylfaen" w:hAnsi="Sylfaen"/>
          <w:sz w:val="24"/>
          <w:szCs w:val="24"/>
        </w:rPr>
        <w:t xml:space="preserve"> տրանսպորտային միջոցների՝ արտակարգ արգելակման ժամանակ կայունության </w:t>
      </w:r>
      <w:r w:rsidR="00852444" w:rsidRPr="00E645BB">
        <w:rPr>
          <w:rStyle w:val="31"/>
          <w:rFonts w:ascii="Sylfaen" w:hAnsi="Sylfaen"/>
          <w:sz w:val="24"/>
          <w:szCs w:val="24"/>
        </w:rPr>
        <w:t>եւ</w:t>
      </w:r>
      <w:r w:rsidR="001E0E69" w:rsidRPr="00E645BB">
        <w:rPr>
          <w:rStyle w:val="31"/>
          <w:rFonts w:ascii="Sylfaen" w:hAnsi="Sylfaen"/>
          <w:sz w:val="24"/>
          <w:szCs w:val="24"/>
        </w:rPr>
        <w:t xml:space="preserve"> օգնության հսկողության էլեկտրոնային համակարգերով համալրված լինելն ունի կամընտրական բնույթ։</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Նշված պահանջը չի կիրառվում N</w:t>
      </w:r>
      <w:r w:rsidRPr="00E645BB">
        <w:rPr>
          <w:rStyle w:val="31"/>
          <w:rFonts w:ascii="Sylfaen" w:hAnsi="Sylfaen"/>
          <w:sz w:val="24"/>
          <w:szCs w:val="24"/>
          <w:vertAlign w:val="subscript"/>
        </w:rPr>
        <w:t>1</w:t>
      </w:r>
      <w:r w:rsidRPr="00E645BB">
        <w:rPr>
          <w:rStyle w:val="31"/>
          <w:rFonts w:ascii="Sylfaen" w:hAnsi="Sylfaen"/>
          <w:sz w:val="24"/>
          <w:szCs w:val="24"/>
        </w:rPr>
        <w:t xml:space="preserve">G կատեգորիայի տրանսպորտային միջոցների նկատմամբ </w:t>
      </w:r>
      <w:r w:rsidR="00852444" w:rsidRPr="00E645BB">
        <w:rPr>
          <w:rStyle w:val="31"/>
          <w:rFonts w:ascii="Sylfaen" w:hAnsi="Sylfaen"/>
          <w:sz w:val="24"/>
          <w:szCs w:val="24"/>
        </w:rPr>
        <w:t>եւ</w:t>
      </w:r>
      <w:r w:rsidRPr="00E645BB">
        <w:rPr>
          <w:rStyle w:val="31"/>
          <w:rFonts w:ascii="Sylfaen" w:hAnsi="Sylfaen"/>
          <w:sz w:val="24"/>
          <w:szCs w:val="24"/>
        </w:rPr>
        <w:t xml:space="preserve"> այն տրանսպորտային միջոցների նկատմամբ, որոնք համալրված են զրահապատ պաշտպանական միջոցով, որի </w:t>
      </w:r>
      <w:r w:rsidRPr="00E645BB">
        <w:rPr>
          <w:rStyle w:val="31"/>
          <w:rFonts w:ascii="Sylfaen" w:hAnsi="Sylfaen"/>
          <w:sz w:val="24"/>
          <w:szCs w:val="24"/>
        </w:rPr>
        <w:lastRenderedPageBreak/>
        <w:t>համապատասխանությունը Եվրասիական տնտեսական միության անդամ պետության օրենսդրության պահանջներին հաստատվել է սահմանված կարգով։».</w:t>
      </w:r>
    </w:p>
    <w:p w:rsidR="00C77F47" w:rsidRPr="00E645BB" w:rsidRDefault="001E0E69"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գ)</w:t>
      </w:r>
      <w:r w:rsidR="00653B30" w:rsidRPr="00E645BB">
        <w:rPr>
          <w:rStyle w:val="31"/>
          <w:rFonts w:ascii="Sylfaen" w:hAnsi="Sylfaen"/>
          <w:sz w:val="24"/>
          <w:szCs w:val="24"/>
        </w:rPr>
        <w:tab/>
      </w:r>
      <w:r w:rsidRPr="00E645BB">
        <w:rPr>
          <w:rStyle w:val="31"/>
          <w:rFonts w:ascii="Sylfaen" w:hAnsi="Sylfaen"/>
          <w:sz w:val="24"/>
          <w:szCs w:val="24"/>
        </w:rPr>
        <w:t>35–րդ ծանոթագրության մեջ՝</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առաջին նախադասությունը շարադրել հետ</w:t>
      </w:r>
      <w:r w:rsidR="00852444" w:rsidRPr="00E645BB">
        <w:rPr>
          <w:rStyle w:val="31"/>
          <w:rFonts w:ascii="Sylfaen" w:hAnsi="Sylfaen"/>
          <w:sz w:val="24"/>
          <w:szCs w:val="24"/>
        </w:rPr>
        <w:t>եւ</w:t>
      </w:r>
      <w:r w:rsidRPr="00E645BB">
        <w:rPr>
          <w:rStyle w:val="31"/>
          <w:rFonts w:ascii="Sylfaen" w:hAnsi="Sylfaen"/>
          <w:sz w:val="24"/>
          <w:szCs w:val="24"/>
        </w:rPr>
        <w:t xml:space="preserve">յալ խմբագրությամբ՝ </w:t>
      </w:r>
      <w:r w:rsidR="00B3223D" w:rsidRPr="00E645BB">
        <w:rPr>
          <w:rStyle w:val="31"/>
          <w:rFonts w:ascii="Sylfaen" w:hAnsi="Sylfaen"/>
          <w:sz w:val="24"/>
          <w:szCs w:val="24"/>
        </w:rPr>
        <w:t>«</w:t>
      </w:r>
      <w:r w:rsidR="0042688E" w:rsidRPr="00E645BB">
        <w:rPr>
          <w:rStyle w:val="31"/>
          <w:rFonts w:ascii="Sylfaen" w:hAnsi="Sylfaen"/>
          <w:sz w:val="24"/>
          <w:szCs w:val="24"/>
        </w:rPr>
        <w:t>Ս</w:t>
      </w:r>
      <w:r w:rsidRPr="00E645BB">
        <w:rPr>
          <w:rStyle w:val="31"/>
          <w:rFonts w:ascii="Sylfaen" w:hAnsi="Sylfaen"/>
          <w:sz w:val="24"/>
          <w:szCs w:val="24"/>
        </w:rPr>
        <w:t>ույն</w:t>
      </w:r>
      <w:r w:rsidR="00653B30" w:rsidRPr="00E645BB">
        <w:rPr>
          <w:rStyle w:val="31"/>
          <w:rFonts w:ascii="Sylfaen" w:hAnsi="Sylfaen"/>
          <w:sz w:val="24"/>
          <w:szCs w:val="24"/>
        </w:rPr>
        <w:t> </w:t>
      </w:r>
      <w:r w:rsidRPr="00E645BB">
        <w:rPr>
          <w:rStyle w:val="31"/>
          <w:rFonts w:ascii="Sylfaen" w:hAnsi="Sylfaen"/>
          <w:sz w:val="24"/>
          <w:szCs w:val="24"/>
        </w:rPr>
        <w:t>տեխնիկական կանոնակարգի կամ Եվրասիական տնտեսական միության անդամ պետության օրենսդրության պահանջներին համապատասխանության գնահատում չանցած տրանսպորտային միջոցների տիպին պատկանող N</w:t>
      </w:r>
      <w:r w:rsidRPr="00E645BB">
        <w:rPr>
          <w:rStyle w:val="31"/>
          <w:rFonts w:ascii="Sylfaen" w:hAnsi="Sylfaen"/>
          <w:sz w:val="24"/>
          <w:szCs w:val="24"/>
          <w:vertAlign w:val="subscript"/>
        </w:rPr>
        <w:t>1</w:t>
      </w:r>
      <w:r w:rsidR="00653B30" w:rsidRPr="00E645BB">
        <w:rPr>
          <w:rStyle w:val="31"/>
          <w:rFonts w:ascii="Sylfaen" w:hAnsi="Sylfaen"/>
          <w:sz w:val="24"/>
          <w:szCs w:val="24"/>
          <w:vertAlign w:val="subscript"/>
        </w:rPr>
        <w:t> </w:t>
      </w:r>
      <w:r w:rsidRPr="00E645BB">
        <w:rPr>
          <w:rStyle w:val="31"/>
          <w:rFonts w:ascii="Sylfaen" w:hAnsi="Sylfaen"/>
          <w:sz w:val="24"/>
          <w:szCs w:val="24"/>
        </w:rPr>
        <w:t>կատեգորիայի տրանսպորտային միջոցների համար կայունության հսկողության էլեկտրոնային համակարգերով համալրված լինելը պարտադիր է։».</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 պարբերությամբ՝</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«Նշված պահանջը չի կիրառվում N</w:t>
      </w:r>
      <w:r w:rsidRPr="00E645BB">
        <w:rPr>
          <w:rStyle w:val="31"/>
          <w:rFonts w:ascii="Sylfaen" w:hAnsi="Sylfaen"/>
          <w:sz w:val="24"/>
          <w:szCs w:val="24"/>
          <w:vertAlign w:val="subscript"/>
        </w:rPr>
        <w:t>1</w:t>
      </w:r>
      <w:r w:rsidRPr="00E645BB">
        <w:rPr>
          <w:rStyle w:val="31"/>
          <w:rFonts w:ascii="Sylfaen" w:hAnsi="Sylfaen"/>
          <w:sz w:val="24"/>
          <w:szCs w:val="24"/>
        </w:rPr>
        <w:t xml:space="preserve">G կատեգորիայի տրանսպորտային միջոցների </w:t>
      </w:r>
      <w:r w:rsidR="00852444" w:rsidRPr="00E645BB">
        <w:rPr>
          <w:rStyle w:val="31"/>
          <w:rFonts w:ascii="Sylfaen" w:hAnsi="Sylfaen"/>
          <w:sz w:val="24"/>
          <w:szCs w:val="24"/>
        </w:rPr>
        <w:t>եւ</w:t>
      </w:r>
      <w:r w:rsidRPr="00E645BB">
        <w:rPr>
          <w:rStyle w:val="31"/>
          <w:rFonts w:ascii="Sylfaen" w:hAnsi="Sylfaen"/>
          <w:sz w:val="24"/>
          <w:szCs w:val="24"/>
        </w:rPr>
        <w:t xml:space="preserve"> </w:t>
      </w:r>
      <w:r w:rsidR="00BE48A8" w:rsidRPr="00E645BB">
        <w:rPr>
          <w:rStyle w:val="31"/>
          <w:rFonts w:ascii="Sylfaen" w:hAnsi="Sylfaen"/>
          <w:sz w:val="24"/>
          <w:szCs w:val="24"/>
        </w:rPr>
        <w:t xml:space="preserve">այն </w:t>
      </w:r>
      <w:r w:rsidR="00711255" w:rsidRPr="00E645BB">
        <w:rPr>
          <w:rStyle w:val="31"/>
          <w:rFonts w:ascii="Sylfaen" w:hAnsi="Sylfaen"/>
          <w:sz w:val="24"/>
          <w:szCs w:val="24"/>
        </w:rPr>
        <w:t>զրահապատ պաշտպանական միջոցով</w:t>
      </w:r>
      <w:r w:rsidR="00711255" w:rsidRPr="00E645BB" w:rsidDel="00110FE0">
        <w:rPr>
          <w:rStyle w:val="31"/>
          <w:rFonts w:ascii="Sylfaen" w:hAnsi="Sylfaen"/>
          <w:sz w:val="24"/>
          <w:szCs w:val="24"/>
        </w:rPr>
        <w:t xml:space="preserve"> </w:t>
      </w:r>
      <w:r w:rsidR="007462DF" w:rsidRPr="00E645BB">
        <w:rPr>
          <w:rStyle w:val="31"/>
          <w:rFonts w:ascii="Sylfaen" w:hAnsi="Sylfaen"/>
          <w:sz w:val="24"/>
          <w:szCs w:val="24"/>
        </w:rPr>
        <w:t>համալրված</w:t>
      </w:r>
      <w:r w:rsidR="00711255" w:rsidRPr="00E645BB">
        <w:rPr>
          <w:rStyle w:val="31"/>
          <w:rFonts w:ascii="Sylfaen" w:hAnsi="Sylfaen"/>
          <w:sz w:val="24"/>
          <w:szCs w:val="24"/>
        </w:rPr>
        <w:t xml:space="preserve"> </w:t>
      </w:r>
      <w:r w:rsidRPr="00E645BB">
        <w:rPr>
          <w:rStyle w:val="31"/>
          <w:rFonts w:ascii="Sylfaen" w:hAnsi="Sylfaen"/>
          <w:sz w:val="24"/>
          <w:szCs w:val="24"/>
        </w:rPr>
        <w:t>տրանսպորտային միջոցների նկատմամբ, որի համապատասխանությունը Եվրասիական տնտեսական միության անդամ պետության օրեն</w:t>
      </w:r>
      <w:r w:rsidR="00A73EAD" w:rsidRPr="00E645BB">
        <w:rPr>
          <w:rStyle w:val="31"/>
          <w:rFonts w:ascii="Sylfaen" w:hAnsi="Sylfaen"/>
          <w:sz w:val="24"/>
          <w:szCs w:val="24"/>
        </w:rPr>
        <w:t>ս</w:t>
      </w:r>
      <w:r w:rsidRPr="00E645BB">
        <w:rPr>
          <w:rStyle w:val="31"/>
          <w:rFonts w:ascii="Sylfaen" w:hAnsi="Sylfaen"/>
          <w:sz w:val="24"/>
          <w:szCs w:val="24"/>
        </w:rPr>
        <w:t>դրության պահանջներին հաստատվել է սահմանված կարգով։».</w:t>
      </w:r>
    </w:p>
    <w:p w:rsidR="00C77F47" w:rsidRPr="00E645BB" w:rsidRDefault="001E0E69"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ե)</w:t>
      </w:r>
      <w:r w:rsidR="00653B30" w:rsidRPr="00E645BB">
        <w:rPr>
          <w:rStyle w:val="31"/>
          <w:rFonts w:ascii="Sylfaen" w:hAnsi="Sylfaen"/>
          <w:sz w:val="24"/>
          <w:szCs w:val="24"/>
        </w:rPr>
        <w:tab/>
      </w:r>
      <w:r w:rsidRPr="00E645BB">
        <w:rPr>
          <w:rStyle w:val="31"/>
          <w:rFonts w:ascii="Sylfaen" w:hAnsi="Sylfaen"/>
          <w:sz w:val="24"/>
          <w:szCs w:val="24"/>
        </w:rPr>
        <w:t xml:space="preserve">լրացնել </w:t>
      </w:r>
      <w:r w:rsidR="009F6FF4" w:rsidRPr="00E645BB">
        <w:rPr>
          <w:rStyle w:val="31"/>
          <w:rFonts w:ascii="Sylfaen" w:hAnsi="Sylfaen"/>
          <w:sz w:val="24"/>
          <w:szCs w:val="24"/>
        </w:rPr>
        <w:t>հետ</w:t>
      </w:r>
      <w:r w:rsidR="00852444" w:rsidRPr="00E645BB">
        <w:rPr>
          <w:rStyle w:val="31"/>
          <w:rFonts w:ascii="Sylfaen" w:hAnsi="Sylfaen"/>
          <w:sz w:val="24"/>
          <w:szCs w:val="24"/>
        </w:rPr>
        <w:t>եւ</w:t>
      </w:r>
      <w:r w:rsidR="009F6FF4" w:rsidRPr="00E645BB">
        <w:rPr>
          <w:rStyle w:val="31"/>
          <w:rFonts w:ascii="Sylfaen" w:hAnsi="Sylfaen"/>
          <w:sz w:val="24"/>
          <w:szCs w:val="24"/>
        </w:rPr>
        <w:t>յալ բովանդակությամբ 38-45-րդ ծանոթագրություններով.</w:t>
      </w:r>
    </w:p>
    <w:p w:rsidR="00C77F47" w:rsidRPr="00E645BB" w:rsidRDefault="009F6FF4"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«38)</w:t>
      </w:r>
      <w:r w:rsidR="00653B30" w:rsidRPr="00E645BB">
        <w:rPr>
          <w:rStyle w:val="31"/>
          <w:rFonts w:ascii="Sylfaen" w:hAnsi="Sylfaen"/>
          <w:sz w:val="24"/>
          <w:szCs w:val="24"/>
        </w:rPr>
        <w:tab/>
      </w:r>
      <w:r w:rsidRPr="00E645BB">
        <w:rPr>
          <w:rStyle w:val="31"/>
          <w:rFonts w:ascii="Sylfaen" w:hAnsi="Sylfaen"/>
          <w:sz w:val="24"/>
          <w:szCs w:val="24"/>
        </w:rPr>
        <w:t>Սահմանափակ ֆիզիկական հնարավորություններով անձանց փոխադրման համար նախատեսված</w:t>
      </w:r>
      <w:r w:rsidR="00852444" w:rsidRPr="00E645BB">
        <w:rPr>
          <w:rStyle w:val="31"/>
          <w:rFonts w:ascii="Sylfaen" w:hAnsi="Sylfaen"/>
          <w:sz w:val="24"/>
          <w:szCs w:val="24"/>
        </w:rPr>
        <w:t xml:space="preserve"> </w:t>
      </w:r>
      <w:r w:rsidRPr="00E645BB">
        <w:rPr>
          <w:rStyle w:val="31"/>
          <w:rFonts w:ascii="Sylfaen" w:hAnsi="Sylfaen"/>
          <w:sz w:val="24"/>
          <w:szCs w:val="24"/>
        </w:rPr>
        <w:t>տրանսպորտային միջոցների նկատմամբ լրացուցիչ կիրառվում են ՄԱԿ-</w:t>
      </w:r>
      <w:r w:rsidR="001E0E69" w:rsidRPr="00E645BB">
        <w:rPr>
          <w:rStyle w:val="31"/>
          <w:rFonts w:ascii="Sylfaen" w:hAnsi="Sylfaen"/>
          <w:sz w:val="24"/>
          <w:szCs w:val="24"/>
        </w:rPr>
        <w:t xml:space="preserve">ի թիվ 107-03 կանոնների 8-րդ հավելվածի պահանջները։ </w:t>
      </w:r>
    </w:p>
    <w:p w:rsidR="00C77F47" w:rsidRPr="00E645BB" w:rsidRDefault="00B80868" w:rsidP="00653B30">
      <w:pPr>
        <w:pStyle w:val="30"/>
        <w:shd w:val="clear" w:color="auto" w:fill="auto"/>
        <w:tabs>
          <w:tab w:val="left" w:pos="1134"/>
        </w:tabs>
        <w:spacing w:after="160" w:line="360" w:lineRule="auto"/>
        <w:ind w:right="-8" w:firstLine="567"/>
        <w:jc w:val="both"/>
        <w:rPr>
          <w:rFonts w:ascii="Sylfaen" w:hAnsi="Sylfaen"/>
          <w:b w:val="0"/>
          <w:sz w:val="24"/>
          <w:szCs w:val="24"/>
        </w:rPr>
      </w:pPr>
      <w:r w:rsidRPr="00E645BB">
        <w:rPr>
          <w:rFonts w:ascii="Sylfaen" w:hAnsi="Sylfaen"/>
          <w:b w:val="0"/>
          <w:sz w:val="24"/>
          <w:szCs w:val="24"/>
        </w:rPr>
        <w:t>39)</w:t>
      </w:r>
      <w:r w:rsidR="00653B30" w:rsidRPr="00E645BB">
        <w:rPr>
          <w:rFonts w:ascii="Sylfaen" w:hAnsi="Sylfaen"/>
          <w:b w:val="0"/>
          <w:sz w:val="24"/>
          <w:szCs w:val="24"/>
        </w:rPr>
        <w:tab/>
      </w:r>
      <w:r w:rsidR="00B45C43" w:rsidRPr="00E645BB">
        <w:rPr>
          <w:rStyle w:val="31"/>
          <w:rFonts w:ascii="Sylfaen" w:hAnsi="Sylfaen"/>
          <w:sz w:val="24"/>
          <w:szCs w:val="24"/>
        </w:rPr>
        <w:t xml:space="preserve">Պահանջները կիրառվում են մոտոցիկլետի նստելատեղով </w:t>
      </w:r>
      <w:r w:rsidR="006F4E05" w:rsidRPr="00E645BB">
        <w:rPr>
          <w:rStyle w:val="31"/>
          <w:rFonts w:ascii="Sylfaen" w:hAnsi="Sylfaen"/>
          <w:sz w:val="24"/>
          <w:szCs w:val="24"/>
        </w:rPr>
        <w:t>քվադրոցիկլների</w:t>
      </w:r>
      <w:r w:rsidR="00FA4D7B" w:rsidRPr="00E645BB">
        <w:rPr>
          <w:rStyle w:val="31"/>
          <w:rFonts w:ascii="Sylfaen" w:hAnsi="Sylfaen"/>
          <w:sz w:val="24"/>
          <w:szCs w:val="24"/>
        </w:rPr>
        <w:t xml:space="preserve"> առնչությամբ։</w:t>
      </w:r>
    </w:p>
    <w:p w:rsidR="00C77F47" w:rsidRPr="00E645BB" w:rsidRDefault="00B80868"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40)</w:t>
      </w:r>
      <w:r w:rsidR="00653B30" w:rsidRPr="00E645BB">
        <w:rPr>
          <w:rFonts w:ascii="Sylfaen" w:hAnsi="Sylfaen"/>
          <w:b w:val="0"/>
          <w:sz w:val="24"/>
          <w:szCs w:val="24"/>
        </w:rPr>
        <w:tab/>
      </w:r>
      <w:r w:rsidR="00B45C43" w:rsidRPr="00E645BB">
        <w:rPr>
          <w:rStyle w:val="31"/>
          <w:rFonts w:ascii="Sylfaen" w:hAnsi="Sylfaen"/>
          <w:sz w:val="24"/>
          <w:szCs w:val="24"/>
        </w:rPr>
        <w:t>Հայտատուի հայեցողությամբ՝ թույլատրվում է ՄԱԿ-ի թիվ 29-03 կանոններին համապատասխանության հաստատումը, բացառությամբ այն տրանսպորտային միջոցների, որոնք ընդգրկված չեն ՄԱԿ-ի թիվ 29-03 կանոնների կիրառման ոլորտում։</w:t>
      </w:r>
      <w:r w:rsidR="00852444" w:rsidRPr="00E645BB">
        <w:rPr>
          <w:rFonts w:ascii="Sylfaen" w:hAnsi="Sylfaen"/>
          <w:sz w:val="24"/>
          <w:szCs w:val="24"/>
        </w:rPr>
        <w:t xml:space="preserve"> </w:t>
      </w:r>
    </w:p>
    <w:p w:rsidR="00C77F47" w:rsidRPr="00E645BB" w:rsidRDefault="00B45C43"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lastRenderedPageBreak/>
        <w:t>41)</w:t>
      </w:r>
      <w:r w:rsidR="00653B30" w:rsidRPr="00E645BB">
        <w:rPr>
          <w:rFonts w:ascii="Sylfaen" w:hAnsi="Sylfaen"/>
          <w:sz w:val="24"/>
          <w:szCs w:val="24"/>
        </w:rPr>
        <w:tab/>
      </w:r>
      <w:r w:rsidRPr="00E645BB">
        <w:rPr>
          <w:rStyle w:val="31"/>
          <w:rFonts w:ascii="Sylfaen" w:hAnsi="Sylfaen"/>
          <w:sz w:val="24"/>
          <w:szCs w:val="24"/>
        </w:rPr>
        <w:t>5-րդ էկոլոգիական դասի պահանջները չեն կիրառվում զրահապատ պաշտպանական միջոցով սարքավորված М</w:t>
      </w:r>
      <w:r w:rsidRPr="00E645BB">
        <w:rPr>
          <w:rStyle w:val="31"/>
          <w:rFonts w:ascii="Sylfaen" w:hAnsi="Sylfaen"/>
          <w:sz w:val="24"/>
          <w:szCs w:val="24"/>
          <w:vertAlign w:val="subscript"/>
        </w:rPr>
        <w:t>1</w:t>
      </w:r>
      <w:r w:rsidRPr="00E645BB">
        <w:rPr>
          <w:rStyle w:val="31"/>
          <w:rFonts w:ascii="Sylfaen" w:hAnsi="Sylfaen"/>
          <w:sz w:val="24"/>
          <w:szCs w:val="24"/>
        </w:rPr>
        <w:t xml:space="preserve"> կատեգորիայի այն տրանսպորտային միջոցների նկատմամբ, որոնց տեխնիկապես թույլատրելի առավելագույն զանգվածը գերազանցում է ՄԱԿ-ի թիվ 83-06 կանոնների կիրառման ոլորտում սահմանված զանգվածը՝ 5-րդ էկոլոգիական դասին ներկայացվող պահանջներին՝ բազային տրանսպորտային միջոցի համապատասխանության պայմանով։</w:t>
      </w:r>
      <w:r w:rsidR="00852444" w:rsidRPr="00E645BB">
        <w:rPr>
          <w:rFonts w:ascii="Sylfaen" w:hAnsi="Sylfaen"/>
          <w:sz w:val="24"/>
          <w:szCs w:val="24"/>
        </w:rPr>
        <w:t xml:space="preserve"> </w:t>
      </w:r>
      <w:r w:rsidRPr="00E645BB">
        <w:rPr>
          <w:rFonts w:ascii="Sylfaen" w:hAnsi="Sylfaen"/>
          <w:sz w:val="24"/>
          <w:szCs w:val="24"/>
        </w:rPr>
        <w:t xml:space="preserve"> </w:t>
      </w:r>
    </w:p>
    <w:p w:rsidR="00C77F47" w:rsidRPr="00E645BB" w:rsidRDefault="00B45C43"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42)</w:t>
      </w:r>
      <w:r w:rsidR="00653B30" w:rsidRPr="00E645BB">
        <w:rPr>
          <w:rFonts w:ascii="Sylfaen" w:hAnsi="Sylfaen"/>
          <w:sz w:val="24"/>
          <w:szCs w:val="24"/>
        </w:rPr>
        <w:tab/>
      </w:r>
      <w:r w:rsidRPr="00E645BB">
        <w:rPr>
          <w:rStyle w:val="31"/>
          <w:rFonts w:ascii="Sylfaen" w:hAnsi="Sylfaen"/>
          <w:sz w:val="24"/>
          <w:szCs w:val="24"/>
        </w:rPr>
        <w:t>ՄԱԿ-ի թիվ 48-03 կանոններով նախատեսված տրանսպորտային միջոցի տիպի պաշտոնական հաստատման մասին հաղորդագրության առկայության դեպքում կիրառվում են ՄԱԿ-ի նշված կանոնների պահանջները, այդ թվում՝ այն տրանսպորտային միջոցների նկատմամբ, որոնք արտադրվում են այնպիսի տրանսպորտային միջոցների շասսիների բազայի հիման վրա կամ դրանց օգտագործմամբ, որոնց նկատմամբ առկա է տիպի պաշտոնական հաստատման մասին այդպիսի հաղորդագրություն։</w:t>
      </w:r>
      <w:r w:rsidR="00661CF1" w:rsidRPr="00E645BB">
        <w:rPr>
          <w:rStyle w:val="31"/>
          <w:rFonts w:ascii="Sylfaen" w:hAnsi="Sylfaen"/>
          <w:sz w:val="24"/>
          <w:szCs w:val="24"/>
        </w:rPr>
        <w:t xml:space="preserve"> </w:t>
      </w:r>
      <w:r w:rsidRPr="00E645BB">
        <w:rPr>
          <w:rStyle w:val="31"/>
          <w:rFonts w:ascii="Sylfaen" w:hAnsi="Sylfaen"/>
          <w:sz w:val="24"/>
          <w:szCs w:val="24"/>
        </w:rPr>
        <w:t>Իրավապահ գործունեության մեջ օգտագործվող հատուկ զրահապատ տրանսպորտային միջոցների նկատմամբ կիրառվում են ՄԱԿ-ի թիվ 48-03 կանոնները։</w:t>
      </w:r>
    </w:p>
    <w:p w:rsidR="00C77F47" w:rsidRPr="00E645BB" w:rsidRDefault="00B45C43" w:rsidP="00653B30">
      <w:pPr>
        <w:pStyle w:val="30"/>
        <w:shd w:val="clear" w:color="auto" w:fill="auto"/>
        <w:tabs>
          <w:tab w:val="left" w:pos="1134"/>
        </w:tabs>
        <w:spacing w:after="160" w:line="360" w:lineRule="auto"/>
        <w:ind w:right="-8" w:firstLine="567"/>
        <w:jc w:val="both"/>
        <w:rPr>
          <w:rFonts w:ascii="Sylfaen" w:hAnsi="Sylfaen"/>
          <w:b w:val="0"/>
          <w:sz w:val="24"/>
          <w:szCs w:val="24"/>
        </w:rPr>
      </w:pPr>
      <w:r w:rsidRPr="00E645BB">
        <w:rPr>
          <w:rFonts w:ascii="Sylfaen" w:hAnsi="Sylfaen"/>
          <w:b w:val="0"/>
          <w:sz w:val="24"/>
          <w:szCs w:val="24"/>
        </w:rPr>
        <w:t>43)</w:t>
      </w:r>
      <w:r w:rsidR="00653B30" w:rsidRPr="00E645BB">
        <w:rPr>
          <w:rFonts w:ascii="Sylfaen" w:hAnsi="Sylfaen"/>
          <w:b w:val="0"/>
          <w:sz w:val="24"/>
          <w:szCs w:val="24"/>
        </w:rPr>
        <w:tab/>
      </w:r>
      <w:r w:rsidRPr="00E645BB">
        <w:rPr>
          <w:rFonts w:ascii="Sylfaen" w:hAnsi="Sylfaen"/>
          <w:b w:val="0"/>
          <w:sz w:val="24"/>
          <w:szCs w:val="24"/>
        </w:rPr>
        <w:t>Պահանջները չեն տարածվում ինքնագնաց ամբարձիչային այն սարքվածքների վրա, որոնց կառուցվածքն այնպիսին է, որ դրանց կեռը ս</w:t>
      </w:r>
      <w:r w:rsidR="00852444" w:rsidRPr="00E645BB">
        <w:rPr>
          <w:rFonts w:ascii="Sylfaen" w:hAnsi="Sylfaen"/>
          <w:b w:val="0"/>
          <w:sz w:val="24"/>
          <w:szCs w:val="24"/>
        </w:rPr>
        <w:t>եւ</w:t>
      </w:r>
      <w:r w:rsidRPr="00E645BB">
        <w:rPr>
          <w:rFonts w:ascii="Sylfaen" w:hAnsi="Sylfaen"/>
          <w:b w:val="0"/>
          <w:sz w:val="24"/>
          <w:szCs w:val="24"/>
        </w:rPr>
        <w:t>եռակող սլաքներն ու մետաղաճոպանները պաշտպանում են խցիկը։</w:t>
      </w:r>
      <w:r w:rsidR="00852444" w:rsidRPr="00E645BB">
        <w:rPr>
          <w:rFonts w:ascii="Sylfaen" w:hAnsi="Sylfaen"/>
          <w:b w:val="0"/>
          <w:sz w:val="24"/>
          <w:szCs w:val="24"/>
        </w:rPr>
        <w:t xml:space="preserve"> </w:t>
      </w:r>
      <w:r w:rsidRPr="00E645BB">
        <w:rPr>
          <w:rFonts w:ascii="Sylfaen" w:hAnsi="Sylfaen"/>
          <w:b w:val="0"/>
          <w:sz w:val="24"/>
          <w:szCs w:val="24"/>
        </w:rPr>
        <w:t xml:space="preserve"> </w:t>
      </w:r>
    </w:p>
    <w:p w:rsidR="00C77F47" w:rsidRPr="00E645BB" w:rsidRDefault="00B45C43"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44)</w:t>
      </w:r>
      <w:r w:rsidR="00653B30" w:rsidRPr="00E645BB">
        <w:rPr>
          <w:rFonts w:ascii="Sylfaen" w:hAnsi="Sylfaen"/>
          <w:sz w:val="24"/>
          <w:szCs w:val="24"/>
        </w:rPr>
        <w:tab/>
      </w:r>
      <w:r w:rsidR="006F4E05" w:rsidRPr="00E645BB">
        <w:rPr>
          <w:rStyle w:val="31"/>
          <w:rFonts w:ascii="Sylfaen" w:hAnsi="Sylfaen"/>
          <w:sz w:val="24"/>
          <w:szCs w:val="24"/>
        </w:rPr>
        <w:t>Իրավապահ</w:t>
      </w:r>
      <w:r w:rsidRPr="00E645BB">
        <w:rPr>
          <w:rStyle w:val="31"/>
          <w:rFonts w:ascii="Sylfaen" w:hAnsi="Sylfaen"/>
          <w:sz w:val="24"/>
          <w:szCs w:val="24"/>
        </w:rPr>
        <w:t xml:space="preserve"> գործունեության մեջ օգտագործվող հատուկ զրահապատ տրանսպորտային միջոցների նկատմամբ պարտադիր է միայն II դասի հիմնական հայելիների առկայությունը, ընդ որում</w:t>
      </w:r>
      <w:r w:rsidR="00D2001D" w:rsidRPr="00E645BB">
        <w:rPr>
          <w:rStyle w:val="31"/>
          <w:rFonts w:ascii="Sylfaen" w:hAnsi="Sylfaen"/>
          <w:sz w:val="24"/>
          <w:szCs w:val="24"/>
        </w:rPr>
        <w:t>՝</w:t>
      </w:r>
      <w:r w:rsidRPr="00E645BB">
        <w:rPr>
          <w:rStyle w:val="31"/>
          <w:rFonts w:ascii="Sylfaen" w:hAnsi="Sylfaen"/>
          <w:sz w:val="24"/>
          <w:szCs w:val="24"/>
        </w:rPr>
        <w:t xml:space="preserve"> չի կիրառվում տրանսպորտային միջոցի ներսից փակ դռան դեպքում վարորդի նստատեղի կողմում գտնվող արտաքին հայելու դիրքի կարգավորման հնարավորության ապահովման մասին պահանջը։</w:t>
      </w:r>
      <w:r w:rsidR="00852444" w:rsidRPr="00E645BB">
        <w:rPr>
          <w:rFonts w:ascii="Sylfaen" w:hAnsi="Sylfaen"/>
          <w:sz w:val="24"/>
          <w:szCs w:val="24"/>
        </w:rPr>
        <w:t xml:space="preserve"> </w:t>
      </w:r>
    </w:p>
    <w:p w:rsidR="00C77F47" w:rsidRPr="00E645BB" w:rsidRDefault="00B45C43"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45)</w:t>
      </w:r>
      <w:r w:rsidR="00653B30" w:rsidRPr="00E645BB">
        <w:rPr>
          <w:rFonts w:ascii="Sylfaen" w:hAnsi="Sylfaen"/>
          <w:b w:val="0"/>
          <w:sz w:val="24"/>
          <w:szCs w:val="24"/>
        </w:rPr>
        <w:tab/>
      </w:r>
      <w:r w:rsidRPr="00E645BB">
        <w:rPr>
          <w:rStyle w:val="31"/>
          <w:rFonts w:ascii="Sylfaen" w:hAnsi="Sylfaen"/>
          <w:sz w:val="24"/>
          <w:szCs w:val="24"/>
        </w:rPr>
        <w:t xml:space="preserve">Այն զրահապատ պաշտպանական միջոցով համալրված տրանսպորտային միջոցի նկատմամբ, որի համապատասխանությունը նորմատիվ </w:t>
      </w:r>
      <w:r w:rsidRPr="00E645BB">
        <w:rPr>
          <w:rStyle w:val="31"/>
          <w:rFonts w:ascii="Sylfaen" w:hAnsi="Sylfaen"/>
          <w:spacing w:val="-6"/>
          <w:sz w:val="24"/>
          <w:szCs w:val="24"/>
        </w:rPr>
        <w:t xml:space="preserve">տեխնիկական պահանջներին հաստատված է սահմանված կարգով, պետք է ապահովվի բոլոր պարտադիր լուսային սարքերի տեղադրումը </w:t>
      </w:r>
      <w:r w:rsidR="00852444" w:rsidRPr="00E645BB">
        <w:rPr>
          <w:rStyle w:val="31"/>
          <w:rFonts w:ascii="Sylfaen" w:hAnsi="Sylfaen"/>
          <w:spacing w:val="-6"/>
          <w:sz w:val="24"/>
          <w:szCs w:val="24"/>
        </w:rPr>
        <w:t>եւ</w:t>
      </w:r>
      <w:r w:rsidRPr="00E645BB">
        <w:rPr>
          <w:rStyle w:val="31"/>
          <w:rFonts w:ascii="Sylfaen" w:hAnsi="Sylfaen"/>
          <w:spacing w:val="-6"/>
          <w:sz w:val="24"/>
          <w:szCs w:val="24"/>
        </w:rPr>
        <w:t xml:space="preserve"> պետք է պահպանվեն դրանց տեսանելիության անկյուններին</w:t>
      </w:r>
      <w:r w:rsidRPr="00E645BB">
        <w:rPr>
          <w:rStyle w:val="31"/>
          <w:rFonts w:ascii="Sylfaen" w:hAnsi="Sylfaen"/>
          <w:sz w:val="24"/>
          <w:szCs w:val="24"/>
        </w:rPr>
        <w:t xml:space="preserve"> ներկայացվող պահանջները։»։</w:t>
      </w:r>
      <w:r w:rsidR="00653B30" w:rsidRPr="00E645BB">
        <w:rPr>
          <w:rFonts w:ascii="Sylfaen" w:hAnsi="Sylfaen"/>
          <w:sz w:val="24"/>
          <w:szCs w:val="24"/>
        </w:rPr>
        <w:t xml:space="preserve"> </w:t>
      </w:r>
    </w:p>
    <w:p w:rsidR="00C77F47" w:rsidRPr="00E645BB" w:rsidRDefault="00B45C43" w:rsidP="00653B30">
      <w:pPr>
        <w:pStyle w:val="30"/>
        <w:shd w:val="clear" w:color="auto" w:fill="auto"/>
        <w:tabs>
          <w:tab w:val="left" w:pos="1134"/>
        </w:tabs>
        <w:spacing w:after="160" w:line="360" w:lineRule="auto"/>
        <w:ind w:right="-8" w:firstLine="567"/>
        <w:jc w:val="both"/>
        <w:rPr>
          <w:rStyle w:val="31"/>
          <w:rFonts w:ascii="Sylfaen" w:hAnsi="Sylfaen"/>
          <w:sz w:val="24"/>
          <w:szCs w:val="24"/>
          <w:lang w:val="en-US"/>
        </w:rPr>
      </w:pPr>
      <w:r w:rsidRPr="00E645BB">
        <w:rPr>
          <w:rFonts w:ascii="Sylfaen" w:hAnsi="Sylfaen"/>
          <w:b w:val="0"/>
          <w:sz w:val="24"/>
          <w:szCs w:val="24"/>
        </w:rPr>
        <w:lastRenderedPageBreak/>
        <w:t>15.</w:t>
      </w:r>
      <w:r w:rsidR="00653B30" w:rsidRPr="00E645BB">
        <w:rPr>
          <w:rFonts w:ascii="Sylfaen" w:hAnsi="Sylfaen"/>
          <w:b w:val="0"/>
          <w:sz w:val="24"/>
          <w:szCs w:val="24"/>
        </w:rPr>
        <w:tab/>
      </w:r>
      <w:r w:rsidRPr="00E645BB">
        <w:rPr>
          <w:rStyle w:val="31"/>
          <w:rFonts w:ascii="Sylfaen" w:hAnsi="Sylfaen"/>
          <w:sz w:val="24"/>
          <w:szCs w:val="24"/>
        </w:rPr>
        <w:t>Նշված տեխնիկական կանոնակարգի 3-րդ հավելվածի 6-րդ բաժինը 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 ծանոթագրությամբ՝</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865"/>
      </w:tblGrid>
      <w:tr w:rsidR="00653B30" w:rsidRPr="00E645BB" w:rsidTr="00653B30">
        <w:tc>
          <w:tcPr>
            <w:tcW w:w="2415" w:type="dxa"/>
          </w:tcPr>
          <w:p w:rsidR="00653B30" w:rsidRPr="00E645BB" w:rsidRDefault="00653B30" w:rsidP="00653B30">
            <w:pPr>
              <w:pStyle w:val="30"/>
              <w:shd w:val="clear" w:color="auto" w:fill="auto"/>
              <w:tabs>
                <w:tab w:val="left" w:pos="1134"/>
              </w:tabs>
              <w:spacing w:after="160" w:line="360" w:lineRule="auto"/>
              <w:ind w:right="-8"/>
              <w:jc w:val="both"/>
              <w:rPr>
                <w:rFonts w:ascii="Sylfaen" w:hAnsi="Sylfaen"/>
                <w:sz w:val="24"/>
                <w:szCs w:val="24"/>
                <w:lang w:val="en-US"/>
              </w:rPr>
            </w:pPr>
            <w:r w:rsidRPr="00E645BB">
              <w:rPr>
                <w:rStyle w:val="31"/>
                <w:rFonts w:ascii="Sylfaen" w:hAnsi="Sylfaen"/>
                <w:sz w:val="24"/>
                <w:szCs w:val="24"/>
              </w:rPr>
              <w:t>«Ծանոթագրություն.</w:t>
            </w:r>
          </w:p>
        </w:tc>
        <w:tc>
          <w:tcPr>
            <w:tcW w:w="6865" w:type="dxa"/>
          </w:tcPr>
          <w:p w:rsidR="00653B30" w:rsidRPr="00E645BB" w:rsidRDefault="00653B30" w:rsidP="00653B30">
            <w:pPr>
              <w:pStyle w:val="30"/>
              <w:shd w:val="clear" w:color="auto" w:fill="auto"/>
              <w:spacing w:after="160" w:line="360" w:lineRule="auto"/>
              <w:ind w:right="-8"/>
              <w:jc w:val="both"/>
              <w:rPr>
                <w:rFonts w:ascii="Sylfaen" w:hAnsi="Sylfaen"/>
                <w:sz w:val="24"/>
                <w:szCs w:val="24"/>
                <w:lang w:val="en-US"/>
              </w:rPr>
            </w:pPr>
            <w:r w:rsidRPr="00E645BB">
              <w:rPr>
                <w:rStyle w:val="31"/>
                <w:rFonts w:ascii="Sylfaen" w:hAnsi="Sylfaen"/>
                <w:sz w:val="24"/>
                <w:szCs w:val="24"/>
              </w:rPr>
              <w:t>Սույն բաժնի պահանջները չեն տարածվում M1 եւ N1</w:t>
            </w:r>
            <w:r w:rsidRPr="00E645BB">
              <w:rPr>
                <w:rStyle w:val="31"/>
                <w:rFonts w:ascii="Sylfaen" w:hAnsi="Sylfaen"/>
                <w:sz w:val="24"/>
                <w:szCs w:val="24"/>
                <w:lang w:val="en-US"/>
              </w:rPr>
              <w:t> </w:t>
            </w:r>
            <w:r w:rsidRPr="00E645BB">
              <w:rPr>
                <w:rStyle w:val="31"/>
                <w:rFonts w:ascii="Sylfaen" w:hAnsi="Sylfaen"/>
                <w:sz w:val="24"/>
                <w:szCs w:val="24"/>
              </w:rPr>
              <w:t xml:space="preserve">կատեգորիաների այն տրանսպորտային միջոցների նկատմամբ, որոնք համալրված են համատեղ օդափոխման, ջեռուցման եւ օդորակման համակարգով (կլիմայի կառավարման համակարգով)։»։ </w:t>
            </w:r>
          </w:p>
        </w:tc>
      </w:tr>
    </w:tbl>
    <w:p w:rsidR="00653B30" w:rsidRPr="00E645BB" w:rsidRDefault="00653B30" w:rsidP="00653B30">
      <w:pPr>
        <w:pStyle w:val="30"/>
        <w:shd w:val="clear" w:color="auto" w:fill="auto"/>
        <w:tabs>
          <w:tab w:val="left" w:pos="1134"/>
        </w:tabs>
        <w:spacing w:after="160" w:line="336" w:lineRule="auto"/>
        <w:ind w:right="-6" w:firstLine="567"/>
        <w:jc w:val="both"/>
        <w:rPr>
          <w:rFonts w:ascii="Sylfaen" w:hAnsi="Sylfaen"/>
          <w:sz w:val="24"/>
          <w:szCs w:val="24"/>
          <w:lang w:val="en-US"/>
        </w:rPr>
      </w:pPr>
    </w:p>
    <w:p w:rsidR="00C77F47" w:rsidRPr="00E645BB" w:rsidRDefault="00B45C43" w:rsidP="00653B30">
      <w:pPr>
        <w:pStyle w:val="30"/>
        <w:shd w:val="clear" w:color="auto" w:fill="auto"/>
        <w:tabs>
          <w:tab w:val="left" w:pos="1134"/>
        </w:tabs>
        <w:spacing w:after="160" w:line="336" w:lineRule="auto"/>
        <w:ind w:right="-6" w:firstLine="567"/>
        <w:jc w:val="both"/>
        <w:rPr>
          <w:rFonts w:ascii="Sylfaen" w:hAnsi="Sylfaen"/>
          <w:sz w:val="24"/>
          <w:szCs w:val="24"/>
        </w:rPr>
      </w:pPr>
      <w:r w:rsidRPr="00E645BB">
        <w:rPr>
          <w:rFonts w:ascii="Sylfaen" w:hAnsi="Sylfaen"/>
          <w:b w:val="0"/>
          <w:sz w:val="24"/>
          <w:szCs w:val="24"/>
        </w:rPr>
        <w:t>16.</w:t>
      </w:r>
      <w:r w:rsidR="00653B30" w:rsidRPr="00E645BB">
        <w:rPr>
          <w:rFonts w:ascii="Sylfaen" w:hAnsi="Sylfaen"/>
          <w:b w:val="0"/>
          <w:sz w:val="24"/>
          <w:szCs w:val="24"/>
          <w:lang w:val="en-US"/>
        </w:rPr>
        <w:tab/>
      </w:r>
      <w:r w:rsidRPr="00E645BB">
        <w:rPr>
          <w:rStyle w:val="31"/>
          <w:rFonts w:ascii="Sylfaen" w:hAnsi="Sylfaen"/>
          <w:sz w:val="24"/>
          <w:szCs w:val="24"/>
        </w:rPr>
        <w:t xml:space="preserve">Նշված տեխնիկական կանոնակարգի </w:t>
      </w:r>
      <w:r w:rsidR="007A447A" w:rsidRPr="00E645BB">
        <w:rPr>
          <w:rStyle w:val="31"/>
          <w:rFonts w:ascii="Sylfaen" w:hAnsi="Sylfaen"/>
          <w:sz w:val="24"/>
          <w:szCs w:val="24"/>
        </w:rPr>
        <w:t xml:space="preserve">թիվ </w:t>
      </w:r>
      <w:r w:rsidRPr="00E645BB">
        <w:rPr>
          <w:rStyle w:val="31"/>
          <w:rFonts w:ascii="Sylfaen" w:hAnsi="Sylfaen"/>
          <w:sz w:val="24"/>
          <w:szCs w:val="24"/>
        </w:rPr>
        <w:t>6 հավելվածում՝</w:t>
      </w:r>
    </w:p>
    <w:p w:rsidR="00C77F47" w:rsidRPr="00E645BB" w:rsidRDefault="001E0E69" w:rsidP="00653B30">
      <w:pPr>
        <w:pStyle w:val="30"/>
        <w:shd w:val="clear" w:color="auto" w:fill="auto"/>
        <w:tabs>
          <w:tab w:val="left" w:pos="1134"/>
        </w:tabs>
        <w:spacing w:after="160" w:line="336" w:lineRule="auto"/>
        <w:ind w:right="-6" w:firstLine="567"/>
        <w:jc w:val="both"/>
        <w:rPr>
          <w:rFonts w:ascii="Sylfaen" w:hAnsi="Sylfaen"/>
          <w:sz w:val="24"/>
          <w:szCs w:val="24"/>
        </w:rPr>
      </w:pPr>
      <w:r w:rsidRPr="00E645BB">
        <w:rPr>
          <w:rStyle w:val="31"/>
          <w:rFonts w:ascii="Sylfaen" w:hAnsi="Sylfaen"/>
          <w:sz w:val="24"/>
          <w:szCs w:val="24"/>
        </w:rPr>
        <w:t>ա)</w:t>
      </w:r>
      <w:r w:rsidR="00653B30" w:rsidRPr="00E645BB">
        <w:rPr>
          <w:rStyle w:val="31"/>
          <w:rFonts w:ascii="Sylfaen" w:hAnsi="Sylfaen"/>
          <w:sz w:val="24"/>
          <w:szCs w:val="24"/>
        </w:rPr>
        <w:tab/>
      </w:r>
      <w:r w:rsidRPr="00E645BB">
        <w:rPr>
          <w:rStyle w:val="31"/>
          <w:rFonts w:ascii="Sylfaen" w:hAnsi="Sylfaen"/>
          <w:sz w:val="24"/>
          <w:szCs w:val="24"/>
        </w:rPr>
        <w:t>1.6</w:t>
      </w:r>
      <w:r w:rsidR="009F6FF4" w:rsidRPr="00E645BB">
        <w:rPr>
          <w:rStyle w:val="31"/>
          <w:rFonts w:ascii="Sylfaen" w:hAnsi="Sylfaen"/>
          <w:sz w:val="24"/>
          <w:szCs w:val="24"/>
        </w:rPr>
        <w:t>.8.6</w:t>
      </w:r>
      <w:r w:rsidR="00185629" w:rsidRPr="00E645BB">
        <w:rPr>
          <w:rStyle w:val="31"/>
          <w:rFonts w:ascii="Sylfaen" w:hAnsi="Sylfaen"/>
          <w:sz w:val="24"/>
          <w:szCs w:val="24"/>
        </w:rPr>
        <w:t>-րդ</w:t>
      </w:r>
      <w:r w:rsidR="009F6FF4" w:rsidRPr="00E645BB">
        <w:rPr>
          <w:rStyle w:val="31"/>
          <w:rFonts w:ascii="Sylfaen" w:hAnsi="Sylfaen"/>
          <w:sz w:val="24"/>
          <w:szCs w:val="24"/>
        </w:rPr>
        <w:t xml:space="preserve"> ենթակետը</w:t>
      </w:r>
      <w:r w:rsidRPr="00E645BB">
        <w:rPr>
          <w:rStyle w:val="31"/>
          <w:rFonts w:ascii="Sylfaen" w:hAnsi="Sylfaen"/>
          <w:sz w:val="24"/>
          <w:szCs w:val="24"/>
        </w:rPr>
        <w:t xml:space="preserve">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1E7CF1">
      <w:pPr>
        <w:pStyle w:val="30"/>
        <w:shd w:val="clear" w:color="auto" w:fill="auto"/>
        <w:tabs>
          <w:tab w:val="left" w:pos="1701"/>
        </w:tabs>
        <w:spacing w:after="160" w:line="336" w:lineRule="auto"/>
        <w:ind w:right="-6" w:firstLine="567"/>
        <w:jc w:val="both"/>
        <w:rPr>
          <w:rFonts w:ascii="Sylfaen" w:hAnsi="Sylfaen"/>
          <w:sz w:val="24"/>
          <w:szCs w:val="24"/>
        </w:rPr>
      </w:pPr>
      <w:r w:rsidRPr="00E645BB">
        <w:rPr>
          <w:rStyle w:val="31"/>
          <w:rFonts w:ascii="Sylfaen" w:hAnsi="Sylfaen"/>
          <w:sz w:val="24"/>
          <w:szCs w:val="24"/>
        </w:rPr>
        <w:t>«1.6.8.6.</w:t>
      </w:r>
      <w:r w:rsidR="001E7CF1" w:rsidRPr="00E645BB">
        <w:rPr>
          <w:rStyle w:val="31"/>
          <w:rFonts w:ascii="Sylfaen" w:hAnsi="Sylfaen"/>
          <w:sz w:val="24"/>
          <w:szCs w:val="24"/>
          <w:lang w:val="en-US"/>
        </w:rPr>
        <w:tab/>
      </w:r>
      <w:r w:rsidRPr="00E645BB">
        <w:rPr>
          <w:rStyle w:val="31"/>
          <w:rFonts w:ascii="Sylfaen" w:hAnsi="Sylfaen"/>
          <w:sz w:val="24"/>
          <w:szCs w:val="24"/>
        </w:rPr>
        <w:t xml:space="preserve">220 Վ, 50 Հց արտաքին ցանցից էլեկտրասնուցման ներմուծման համակարգի արտաքին պաշտպանված հարակցիչը պետք է՝ </w:t>
      </w:r>
    </w:p>
    <w:p w:rsidR="00C77F47" w:rsidRPr="00E645BB" w:rsidRDefault="001E0E69" w:rsidP="001E7CF1">
      <w:pPr>
        <w:pStyle w:val="30"/>
        <w:shd w:val="clear" w:color="auto" w:fill="auto"/>
        <w:tabs>
          <w:tab w:val="left" w:pos="1134"/>
        </w:tabs>
        <w:spacing w:after="160" w:line="336" w:lineRule="auto"/>
        <w:ind w:right="-6" w:firstLine="567"/>
        <w:jc w:val="both"/>
        <w:rPr>
          <w:rFonts w:ascii="Sylfaen" w:hAnsi="Sylfaen"/>
          <w:sz w:val="24"/>
          <w:szCs w:val="24"/>
        </w:rPr>
      </w:pPr>
      <w:r w:rsidRPr="00E645BB">
        <w:rPr>
          <w:rStyle w:val="31"/>
          <w:rFonts w:ascii="Sylfaen" w:hAnsi="Sylfaen"/>
          <w:sz w:val="24"/>
          <w:szCs w:val="24"/>
        </w:rPr>
        <w:t>բ)</w:t>
      </w:r>
      <w:r w:rsidR="001E7CF1" w:rsidRPr="00E645BB">
        <w:rPr>
          <w:rStyle w:val="31"/>
          <w:rFonts w:ascii="Sylfaen" w:hAnsi="Sylfaen"/>
          <w:sz w:val="24"/>
          <w:szCs w:val="24"/>
        </w:rPr>
        <w:tab/>
      </w:r>
      <w:r w:rsidRPr="00E645BB">
        <w:rPr>
          <w:rStyle w:val="31"/>
          <w:rFonts w:ascii="Sylfaen" w:hAnsi="Sylfaen"/>
          <w:sz w:val="24"/>
          <w:szCs w:val="24"/>
        </w:rPr>
        <w:t>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 1.</w:t>
      </w:r>
      <w:r w:rsidR="009F6FF4" w:rsidRPr="00E645BB">
        <w:rPr>
          <w:rStyle w:val="31"/>
          <w:rFonts w:ascii="Sylfaen" w:hAnsi="Sylfaen"/>
          <w:sz w:val="24"/>
          <w:szCs w:val="24"/>
        </w:rPr>
        <w:t>6.9.4</w:t>
      </w:r>
      <w:r w:rsidR="00185629" w:rsidRPr="00E645BB">
        <w:rPr>
          <w:rStyle w:val="31"/>
          <w:rFonts w:ascii="Sylfaen" w:hAnsi="Sylfaen"/>
          <w:sz w:val="24"/>
          <w:szCs w:val="24"/>
        </w:rPr>
        <w:t>-րդ</w:t>
      </w:r>
      <w:r w:rsidR="009F6FF4" w:rsidRPr="00E645BB">
        <w:rPr>
          <w:rStyle w:val="31"/>
          <w:rFonts w:ascii="Sylfaen" w:hAnsi="Sylfaen"/>
          <w:sz w:val="24"/>
          <w:szCs w:val="24"/>
        </w:rPr>
        <w:t xml:space="preserve"> ենթակետով</w:t>
      </w:r>
      <w:r w:rsidRPr="00E645BB">
        <w:rPr>
          <w:rStyle w:val="31"/>
          <w:rFonts w:ascii="Sylfaen" w:hAnsi="Sylfaen"/>
          <w:sz w:val="24"/>
          <w:szCs w:val="24"/>
        </w:rPr>
        <w:t>՝</w:t>
      </w:r>
    </w:p>
    <w:p w:rsidR="00C77F47" w:rsidRPr="00E645BB" w:rsidRDefault="001E0E69" w:rsidP="001E7CF1">
      <w:pPr>
        <w:pStyle w:val="30"/>
        <w:shd w:val="clear" w:color="auto" w:fill="auto"/>
        <w:tabs>
          <w:tab w:val="left" w:pos="1701"/>
        </w:tabs>
        <w:spacing w:after="160" w:line="336" w:lineRule="auto"/>
        <w:ind w:right="-6" w:firstLine="567"/>
        <w:jc w:val="both"/>
        <w:rPr>
          <w:rFonts w:ascii="Sylfaen" w:hAnsi="Sylfaen"/>
          <w:sz w:val="24"/>
          <w:szCs w:val="24"/>
        </w:rPr>
      </w:pPr>
      <w:r w:rsidRPr="00E645BB">
        <w:rPr>
          <w:rStyle w:val="31"/>
          <w:rFonts w:ascii="Sylfaen" w:hAnsi="Sylfaen"/>
          <w:sz w:val="24"/>
          <w:szCs w:val="24"/>
        </w:rPr>
        <w:t>«1.6.9.4.</w:t>
      </w:r>
      <w:r w:rsidR="001E7CF1" w:rsidRPr="00E645BB">
        <w:rPr>
          <w:rStyle w:val="31"/>
          <w:rFonts w:ascii="Sylfaen" w:hAnsi="Sylfaen"/>
          <w:sz w:val="24"/>
          <w:szCs w:val="24"/>
          <w:lang w:val="en-US"/>
        </w:rPr>
        <w:tab/>
      </w:r>
      <w:r w:rsidRPr="00E645BB">
        <w:rPr>
          <w:rStyle w:val="31"/>
          <w:rFonts w:ascii="Sylfaen" w:hAnsi="Sylfaen"/>
          <w:sz w:val="24"/>
          <w:szCs w:val="24"/>
        </w:rPr>
        <w:t xml:space="preserve">Խցիկը պետք է ունենա ռադիոկապի միջոցների տեղակայման համար </w:t>
      </w:r>
      <w:r w:rsidR="00B80868" w:rsidRPr="00E645BB">
        <w:rPr>
          <w:rStyle w:val="31"/>
          <w:rFonts w:ascii="Sylfaen" w:hAnsi="Sylfaen"/>
          <w:sz w:val="24"/>
          <w:szCs w:val="24"/>
        </w:rPr>
        <w:t>ռադիոնախապատրաստական սարքեր</w:t>
      </w:r>
      <w:r w:rsidRPr="00E645BB">
        <w:rPr>
          <w:rStyle w:val="31"/>
          <w:rFonts w:ascii="Sylfaen" w:hAnsi="Sylfaen"/>
          <w:sz w:val="24"/>
          <w:szCs w:val="24"/>
        </w:rPr>
        <w:t>։».</w:t>
      </w:r>
      <w:r w:rsidR="00852444" w:rsidRPr="00E645BB">
        <w:rPr>
          <w:rStyle w:val="31"/>
          <w:rFonts w:ascii="Sylfaen" w:hAnsi="Sylfaen"/>
          <w:sz w:val="24"/>
          <w:szCs w:val="24"/>
        </w:rPr>
        <w:t xml:space="preserve"> </w:t>
      </w:r>
    </w:p>
    <w:p w:rsidR="00C77F47" w:rsidRPr="00E645BB" w:rsidRDefault="001E0E69" w:rsidP="00653B30">
      <w:pPr>
        <w:pStyle w:val="30"/>
        <w:shd w:val="clear" w:color="auto" w:fill="auto"/>
        <w:tabs>
          <w:tab w:val="left" w:pos="1134"/>
        </w:tabs>
        <w:spacing w:after="160" w:line="336" w:lineRule="auto"/>
        <w:ind w:right="-6" w:firstLine="567"/>
        <w:jc w:val="both"/>
        <w:rPr>
          <w:rFonts w:ascii="Sylfaen" w:hAnsi="Sylfaen"/>
          <w:sz w:val="24"/>
          <w:szCs w:val="24"/>
        </w:rPr>
      </w:pPr>
      <w:r w:rsidRPr="00E645BB">
        <w:rPr>
          <w:rStyle w:val="31"/>
          <w:rFonts w:ascii="Sylfaen" w:hAnsi="Sylfaen"/>
          <w:sz w:val="24"/>
          <w:szCs w:val="24"/>
        </w:rPr>
        <w:t>գ)</w:t>
      </w:r>
      <w:r w:rsidR="00653B30" w:rsidRPr="00E645BB">
        <w:rPr>
          <w:rStyle w:val="31"/>
          <w:rFonts w:ascii="Sylfaen" w:hAnsi="Sylfaen"/>
          <w:sz w:val="24"/>
          <w:szCs w:val="24"/>
          <w:lang w:val="en-US"/>
        </w:rPr>
        <w:tab/>
      </w:r>
      <w:r w:rsidRPr="00E645BB">
        <w:rPr>
          <w:rStyle w:val="31"/>
          <w:rFonts w:ascii="Sylfaen" w:hAnsi="Sylfaen"/>
          <w:sz w:val="24"/>
          <w:szCs w:val="24"/>
        </w:rPr>
        <w:t>1.6.</w:t>
      </w:r>
      <w:r w:rsidR="009F6FF4" w:rsidRPr="00E645BB">
        <w:rPr>
          <w:rStyle w:val="31"/>
          <w:rFonts w:ascii="Sylfaen" w:hAnsi="Sylfaen"/>
          <w:sz w:val="24"/>
          <w:szCs w:val="24"/>
        </w:rPr>
        <w:t>11.3</w:t>
      </w:r>
      <w:r w:rsidR="00185629" w:rsidRPr="00E645BB">
        <w:rPr>
          <w:rStyle w:val="31"/>
          <w:rFonts w:ascii="Sylfaen" w:hAnsi="Sylfaen"/>
          <w:sz w:val="24"/>
          <w:szCs w:val="24"/>
        </w:rPr>
        <w:t>-րդ</w:t>
      </w:r>
      <w:r w:rsidR="009F6FF4" w:rsidRPr="00E645BB">
        <w:rPr>
          <w:rStyle w:val="31"/>
          <w:rFonts w:ascii="Sylfaen" w:hAnsi="Sylfaen"/>
          <w:sz w:val="24"/>
          <w:szCs w:val="24"/>
        </w:rPr>
        <w:t xml:space="preserve"> ենթակետը</w:t>
      </w:r>
      <w:r w:rsidRPr="00E645BB">
        <w:rPr>
          <w:rStyle w:val="31"/>
          <w:rFonts w:ascii="Sylfaen" w:hAnsi="Sylfaen"/>
          <w:sz w:val="24"/>
          <w:szCs w:val="24"/>
        </w:rPr>
        <w:t xml:space="preserve">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653B30">
      <w:pPr>
        <w:pStyle w:val="30"/>
        <w:shd w:val="clear" w:color="auto" w:fill="auto"/>
        <w:tabs>
          <w:tab w:val="left" w:pos="1701"/>
        </w:tabs>
        <w:spacing w:after="160" w:line="336" w:lineRule="auto"/>
        <w:ind w:right="-6" w:firstLine="567"/>
        <w:jc w:val="both"/>
        <w:rPr>
          <w:rFonts w:ascii="Sylfaen" w:hAnsi="Sylfaen"/>
          <w:sz w:val="24"/>
          <w:szCs w:val="24"/>
        </w:rPr>
      </w:pPr>
      <w:r w:rsidRPr="00E645BB">
        <w:rPr>
          <w:rStyle w:val="31"/>
          <w:rFonts w:ascii="Sylfaen" w:hAnsi="Sylfaen"/>
          <w:sz w:val="24"/>
          <w:szCs w:val="24"/>
        </w:rPr>
        <w:t>«1.6.11.3.</w:t>
      </w:r>
      <w:r w:rsidR="00653B30" w:rsidRPr="00E645BB">
        <w:rPr>
          <w:rStyle w:val="31"/>
          <w:rFonts w:ascii="Sylfaen" w:hAnsi="Sylfaen"/>
          <w:sz w:val="24"/>
          <w:szCs w:val="24"/>
          <w:lang w:val="en-US"/>
        </w:rPr>
        <w:tab/>
      </w:r>
      <w:r w:rsidRPr="00E645BB">
        <w:rPr>
          <w:rStyle w:val="31"/>
          <w:rFonts w:ascii="Sylfaen" w:hAnsi="Sylfaen"/>
          <w:sz w:val="24"/>
          <w:szCs w:val="24"/>
        </w:rPr>
        <w:t>Սրահի ներկառուցված կահույքը, աշխատանքային բազկաթոռների, նստոցների, հիվանդի համար նախատեսված ներքնակի եր</w:t>
      </w:r>
      <w:r w:rsidR="00786AAC" w:rsidRPr="00E645BB">
        <w:rPr>
          <w:rStyle w:val="31"/>
          <w:rFonts w:ascii="Sylfaen" w:hAnsi="Sylfaen"/>
          <w:sz w:val="24"/>
          <w:szCs w:val="24"/>
        </w:rPr>
        <w:t>եսքաշման</w:t>
      </w:r>
      <w:r w:rsidRPr="00E645BB">
        <w:rPr>
          <w:rStyle w:val="31"/>
          <w:rFonts w:ascii="Sylfaen" w:hAnsi="Sylfaen"/>
          <w:sz w:val="24"/>
          <w:szCs w:val="24"/>
        </w:rPr>
        <w:t xml:space="preserve"> նյութերը պետք է պատրաստված լինեն այնպիսի նյութերից, որոնց համապատասխանությունը սահմանված պահանջներին հաստատված է </w:t>
      </w:r>
      <w:r w:rsidR="006F4E05" w:rsidRPr="00E645BB">
        <w:rPr>
          <w:rStyle w:val="31"/>
          <w:rFonts w:ascii="Sylfaen" w:hAnsi="Sylfaen"/>
          <w:sz w:val="24"/>
          <w:szCs w:val="24"/>
        </w:rPr>
        <w:t>հիգիենիկ եզրակացությամբ։».</w:t>
      </w:r>
      <w:r w:rsidR="00852444" w:rsidRPr="00E645BB">
        <w:rPr>
          <w:rStyle w:val="31"/>
          <w:rFonts w:ascii="Sylfaen" w:hAnsi="Sylfaen"/>
          <w:sz w:val="24"/>
          <w:szCs w:val="24"/>
        </w:rPr>
        <w:t xml:space="preserve"> </w:t>
      </w:r>
      <w:r w:rsidRPr="00E645BB">
        <w:rPr>
          <w:rStyle w:val="31"/>
          <w:rFonts w:ascii="Sylfaen" w:hAnsi="Sylfaen"/>
          <w:sz w:val="24"/>
          <w:szCs w:val="24"/>
        </w:rPr>
        <w:t xml:space="preserve"> </w:t>
      </w:r>
    </w:p>
    <w:p w:rsidR="00C77F47" w:rsidRPr="00E645BB" w:rsidRDefault="001E0E69" w:rsidP="00653B30">
      <w:pPr>
        <w:pStyle w:val="30"/>
        <w:shd w:val="clear" w:color="auto" w:fill="auto"/>
        <w:tabs>
          <w:tab w:val="left" w:pos="1134"/>
        </w:tabs>
        <w:spacing w:after="160" w:line="336" w:lineRule="auto"/>
        <w:ind w:right="-6" w:firstLine="567"/>
        <w:jc w:val="both"/>
        <w:rPr>
          <w:rFonts w:ascii="Sylfaen" w:hAnsi="Sylfaen"/>
          <w:sz w:val="24"/>
          <w:szCs w:val="24"/>
        </w:rPr>
      </w:pPr>
      <w:r w:rsidRPr="00E645BB">
        <w:rPr>
          <w:rStyle w:val="31"/>
          <w:rFonts w:ascii="Sylfaen" w:hAnsi="Sylfaen"/>
          <w:sz w:val="24"/>
          <w:szCs w:val="24"/>
        </w:rPr>
        <w:t>դ)</w:t>
      </w:r>
      <w:r w:rsidR="00653B30" w:rsidRPr="00E645BB">
        <w:rPr>
          <w:rStyle w:val="31"/>
          <w:rFonts w:ascii="Sylfaen" w:hAnsi="Sylfaen"/>
          <w:sz w:val="24"/>
          <w:szCs w:val="24"/>
        </w:rPr>
        <w:tab/>
      </w:r>
      <w:r w:rsidRPr="00E645BB">
        <w:rPr>
          <w:rStyle w:val="31"/>
          <w:rFonts w:ascii="Sylfaen" w:hAnsi="Sylfaen"/>
          <w:sz w:val="24"/>
          <w:szCs w:val="24"/>
        </w:rPr>
        <w:t>1.6.11.4</w:t>
      </w:r>
      <w:r w:rsidR="00776432" w:rsidRPr="00E645BB">
        <w:rPr>
          <w:rStyle w:val="31"/>
          <w:rFonts w:ascii="Sylfaen" w:hAnsi="Sylfaen"/>
          <w:sz w:val="24"/>
          <w:szCs w:val="24"/>
        </w:rPr>
        <w:t>-րդ</w:t>
      </w:r>
      <w:r w:rsidRPr="00E645BB">
        <w:rPr>
          <w:rStyle w:val="31"/>
          <w:rFonts w:ascii="Sylfaen" w:hAnsi="Sylfaen"/>
          <w:sz w:val="24"/>
          <w:szCs w:val="24"/>
        </w:rPr>
        <w:t>, 1.6.12</w:t>
      </w:r>
      <w:r w:rsidR="00776432" w:rsidRPr="00E645BB">
        <w:rPr>
          <w:rStyle w:val="31"/>
          <w:rFonts w:ascii="Sylfaen" w:hAnsi="Sylfaen"/>
          <w:sz w:val="24"/>
          <w:szCs w:val="24"/>
        </w:rPr>
        <w:t>-րդ</w:t>
      </w:r>
      <w:r w:rsidRPr="00E645BB">
        <w:rPr>
          <w:rStyle w:val="31"/>
          <w:rFonts w:ascii="Sylfaen" w:hAnsi="Sylfaen"/>
          <w:sz w:val="24"/>
          <w:szCs w:val="24"/>
        </w:rPr>
        <w:t xml:space="preserve"> ենթակետերը, 1.6.1</w:t>
      </w:r>
      <w:r w:rsidR="00776432" w:rsidRPr="00E645BB">
        <w:rPr>
          <w:rStyle w:val="31"/>
          <w:rFonts w:ascii="Sylfaen" w:hAnsi="Sylfaen"/>
          <w:sz w:val="24"/>
          <w:szCs w:val="24"/>
        </w:rPr>
        <w:t>-ին</w:t>
      </w:r>
      <w:r w:rsidRPr="00E645BB">
        <w:rPr>
          <w:rStyle w:val="31"/>
          <w:rFonts w:ascii="Sylfaen" w:hAnsi="Sylfaen"/>
          <w:sz w:val="24"/>
          <w:szCs w:val="24"/>
        </w:rPr>
        <w:t xml:space="preserve"> նկարը </w:t>
      </w:r>
      <w:r w:rsidR="00852444" w:rsidRPr="00E645BB">
        <w:rPr>
          <w:rStyle w:val="31"/>
          <w:rFonts w:ascii="Sylfaen" w:hAnsi="Sylfaen"/>
          <w:sz w:val="24"/>
          <w:szCs w:val="24"/>
        </w:rPr>
        <w:t>եւ</w:t>
      </w:r>
      <w:r w:rsidRPr="00E645BB">
        <w:rPr>
          <w:rStyle w:val="31"/>
          <w:rFonts w:ascii="Sylfaen" w:hAnsi="Sylfaen"/>
          <w:sz w:val="24"/>
          <w:szCs w:val="24"/>
        </w:rPr>
        <w:t xml:space="preserve"> 1.6.2 աղյուսակը հանել.</w:t>
      </w:r>
    </w:p>
    <w:p w:rsidR="00C77F47" w:rsidRPr="00E645BB" w:rsidRDefault="001E0E69" w:rsidP="00653B30">
      <w:pPr>
        <w:pStyle w:val="30"/>
        <w:shd w:val="clear" w:color="auto" w:fill="auto"/>
        <w:tabs>
          <w:tab w:val="left" w:pos="1134"/>
        </w:tabs>
        <w:spacing w:after="160" w:line="336" w:lineRule="auto"/>
        <w:ind w:right="-6" w:firstLine="567"/>
        <w:jc w:val="both"/>
        <w:rPr>
          <w:rFonts w:ascii="Sylfaen" w:hAnsi="Sylfaen"/>
          <w:sz w:val="24"/>
          <w:szCs w:val="24"/>
        </w:rPr>
      </w:pPr>
      <w:r w:rsidRPr="00E645BB">
        <w:rPr>
          <w:rStyle w:val="31"/>
          <w:rFonts w:ascii="Sylfaen" w:hAnsi="Sylfaen"/>
          <w:sz w:val="24"/>
          <w:szCs w:val="24"/>
        </w:rPr>
        <w:t>ե)</w:t>
      </w:r>
      <w:r w:rsidR="00653B30" w:rsidRPr="00E645BB">
        <w:rPr>
          <w:rStyle w:val="31"/>
          <w:rFonts w:ascii="Sylfaen" w:hAnsi="Sylfaen"/>
          <w:sz w:val="24"/>
          <w:szCs w:val="24"/>
        </w:rPr>
        <w:tab/>
      </w:r>
      <w:r w:rsidRPr="00E645BB">
        <w:rPr>
          <w:rStyle w:val="31"/>
          <w:rFonts w:ascii="Sylfaen" w:hAnsi="Sylfaen"/>
          <w:sz w:val="24"/>
          <w:szCs w:val="24"/>
        </w:rPr>
        <w:t>1.6.13</w:t>
      </w:r>
      <w:r w:rsidR="00776432" w:rsidRPr="00E645BB">
        <w:rPr>
          <w:rStyle w:val="31"/>
          <w:rFonts w:ascii="Sylfaen" w:hAnsi="Sylfaen"/>
          <w:sz w:val="24"/>
          <w:szCs w:val="24"/>
        </w:rPr>
        <w:t>-րդ</w:t>
      </w:r>
      <w:r w:rsidRPr="00E645BB">
        <w:rPr>
          <w:rStyle w:val="31"/>
          <w:rFonts w:ascii="Sylfaen" w:hAnsi="Sylfaen"/>
          <w:sz w:val="24"/>
          <w:szCs w:val="24"/>
        </w:rPr>
        <w:t xml:space="preserve"> ենթակետը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653B30">
      <w:pPr>
        <w:pStyle w:val="30"/>
        <w:shd w:val="clear" w:color="auto" w:fill="auto"/>
        <w:tabs>
          <w:tab w:val="left" w:pos="1701"/>
        </w:tabs>
        <w:spacing w:after="160" w:line="336" w:lineRule="auto"/>
        <w:ind w:right="-6" w:firstLine="567"/>
        <w:jc w:val="both"/>
        <w:rPr>
          <w:rFonts w:ascii="Sylfaen" w:hAnsi="Sylfaen"/>
          <w:b w:val="0"/>
          <w:bCs w:val="0"/>
          <w:sz w:val="24"/>
          <w:szCs w:val="24"/>
        </w:rPr>
      </w:pPr>
      <w:r w:rsidRPr="00E645BB">
        <w:rPr>
          <w:rStyle w:val="31"/>
          <w:rFonts w:ascii="Sylfaen" w:hAnsi="Sylfaen"/>
          <w:sz w:val="24"/>
          <w:szCs w:val="24"/>
        </w:rPr>
        <w:t>«1.6.13.</w:t>
      </w:r>
      <w:r w:rsidR="00653B30" w:rsidRPr="00E645BB">
        <w:rPr>
          <w:rStyle w:val="31"/>
          <w:rFonts w:ascii="Sylfaen" w:hAnsi="Sylfaen"/>
          <w:sz w:val="24"/>
          <w:szCs w:val="24"/>
          <w:lang w:val="en-US"/>
        </w:rPr>
        <w:tab/>
      </w:r>
      <w:r w:rsidRPr="00E645BB">
        <w:rPr>
          <w:rStyle w:val="31"/>
          <w:rFonts w:ascii="Sylfaen" w:hAnsi="Sylfaen"/>
          <w:sz w:val="24"/>
          <w:szCs w:val="24"/>
        </w:rPr>
        <w:t>Շտապ բուժօգնության ավտոմեքենայի խցիկը պետք է լրացուցիչ սարքավորված լինի</w:t>
      </w:r>
      <w:r w:rsidR="00596190" w:rsidRPr="00E645BB">
        <w:rPr>
          <w:rStyle w:val="31"/>
          <w:rFonts w:ascii="Sylfaen" w:hAnsi="Sylfaen"/>
          <w:sz w:val="24"/>
          <w:szCs w:val="24"/>
        </w:rPr>
        <w:t>՝</w:t>
      </w:r>
      <w:r w:rsidRPr="00E645BB">
        <w:rPr>
          <w:rStyle w:val="31"/>
          <w:rFonts w:ascii="Sylfaen" w:hAnsi="Sylfaen"/>
          <w:sz w:val="24"/>
          <w:szCs w:val="24"/>
        </w:rPr>
        <w:t xml:space="preserve"> </w:t>
      </w:r>
      <w:r w:rsidR="00596190" w:rsidRPr="00E645BB">
        <w:rPr>
          <w:rStyle w:val="31"/>
          <w:rFonts w:ascii="Sylfaen" w:hAnsi="Sylfaen"/>
          <w:sz w:val="24"/>
          <w:szCs w:val="24"/>
        </w:rPr>
        <w:t>ուղ</w:t>
      </w:r>
      <w:r w:rsidR="00852444" w:rsidRPr="00E645BB">
        <w:rPr>
          <w:rStyle w:val="31"/>
          <w:rFonts w:ascii="Sylfaen" w:hAnsi="Sylfaen"/>
          <w:sz w:val="24"/>
          <w:szCs w:val="24"/>
        </w:rPr>
        <w:t>եւ</w:t>
      </w:r>
      <w:r w:rsidR="00596190" w:rsidRPr="00E645BB">
        <w:rPr>
          <w:rStyle w:val="31"/>
          <w:rFonts w:ascii="Sylfaen" w:hAnsi="Sylfaen"/>
          <w:sz w:val="24"/>
          <w:szCs w:val="24"/>
        </w:rPr>
        <w:t>որի կողմից հողմապակու ներք</w:t>
      </w:r>
      <w:r w:rsidR="00852444" w:rsidRPr="00E645BB">
        <w:rPr>
          <w:rStyle w:val="31"/>
          <w:rFonts w:ascii="Sylfaen" w:hAnsi="Sylfaen"/>
          <w:sz w:val="24"/>
          <w:szCs w:val="24"/>
        </w:rPr>
        <w:t>եւ</w:t>
      </w:r>
      <w:r w:rsidR="00596190" w:rsidRPr="00E645BB">
        <w:rPr>
          <w:rStyle w:val="31"/>
          <w:rFonts w:ascii="Sylfaen" w:hAnsi="Sylfaen"/>
          <w:sz w:val="24"/>
          <w:szCs w:val="24"/>
        </w:rPr>
        <w:t>ի անկյունում կամ դռների վեր</w:t>
      </w:r>
      <w:r w:rsidR="00852444" w:rsidRPr="00E645BB">
        <w:rPr>
          <w:rStyle w:val="31"/>
          <w:rFonts w:ascii="Sylfaen" w:hAnsi="Sylfaen"/>
          <w:sz w:val="24"/>
          <w:szCs w:val="24"/>
        </w:rPr>
        <w:t>եւ</w:t>
      </w:r>
      <w:r w:rsidR="00596190" w:rsidRPr="00E645BB">
        <w:rPr>
          <w:rStyle w:val="31"/>
          <w:rFonts w:ascii="Sylfaen" w:hAnsi="Sylfaen"/>
          <w:sz w:val="24"/>
          <w:szCs w:val="24"/>
        </w:rPr>
        <w:t>ում</w:t>
      </w:r>
      <w:r w:rsidRPr="00E645BB">
        <w:rPr>
          <w:rStyle w:val="31"/>
          <w:rFonts w:ascii="Sylfaen" w:hAnsi="Sylfaen"/>
          <w:sz w:val="24"/>
          <w:szCs w:val="24"/>
        </w:rPr>
        <w:t xml:space="preserve"> տեղա</w:t>
      </w:r>
      <w:r w:rsidR="005C10A9" w:rsidRPr="00E645BB">
        <w:rPr>
          <w:rStyle w:val="31"/>
          <w:rFonts w:ascii="Sylfaen" w:hAnsi="Sylfaen"/>
          <w:sz w:val="24"/>
          <w:szCs w:val="24"/>
        </w:rPr>
        <w:t>դրված</w:t>
      </w:r>
      <w:r w:rsidRPr="00E645BB">
        <w:rPr>
          <w:rStyle w:val="31"/>
          <w:rFonts w:ascii="Sylfaen" w:hAnsi="Sylfaen"/>
          <w:sz w:val="24"/>
          <w:szCs w:val="24"/>
        </w:rPr>
        <w:t xml:space="preserve"> </w:t>
      </w:r>
      <w:r w:rsidR="00596190" w:rsidRPr="00E645BB">
        <w:rPr>
          <w:rStyle w:val="31"/>
          <w:rFonts w:ascii="Sylfaen" w:hAnsi="Sylfaen"/>
          <w:sz w:val="24"/>
          <w:szCs w:val="24"/>
        </w:rPr>
        <w:t>բռնաձողով</w:t>
      </w:r>
      <w:r w:rsidRPr="00E645BB">
        <w:rPr>
          <w:rStyle w:val="31"/>
          <w:rFonts w:ascii="Sylfaen" w:hAnsi="Sylfaen"/>
          <w:sz w:val="24"/>
          <w:szCs w:val="24"/>
        </w:rPr>
        <w:t>։</w:t>
      </w:r>
    </w:p>
    <w:p w:rsidR="00C77F47" w:rsidRPr="00E645BB" w:rsidRDefault="001E0E69" w:rsidP="00653B3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lastRenderedPageBreak/>
        <w:t>զ)</w:t>
      </w:r>
      <w:r w:rsidR="00653B30" w:rsidRPr="00E645BB">
        <w:rPr>
          <w:rStyle w:val="31"/>
          <w:rFonts w:ascii="Sylfaen" w:hAnsi="Sylfaen"/>
          <w:sz w:val="24"/>
          <w:szCs w:val="24"/>
        </w:rPr>
        <w:tab/>
      </w:r>
      <w:r w:rsidRPr="00E645BB">
        <w:rPr>
          <w:rStyle w:val="31"/>
          <w:rFonts w:ascii="Sylfaen" w:hAnsi="Sylfaen"/>
          <w:sz w:val="24"/>
          <w:szCs w:val="24"/>
        </w:rPr>
        <w:t>1.6.14.1</w:t>
      </w:r>
      <w:r w:rsidR="00776432" w:rsidRPr="00E645BB">
        <w:rPr>
          <w:rStyle w:val="31"/>
          <w:rFonts w:ascii="Sylfaen" w:hAnsi="Sylfaen"/>
          <w:sz w:val="24"/>
          <w:szCs w:val="24"/>
        </w:rPr>
        <w:t>-ին</w:t>
      </w:r>
      <w:r w:rsidRPr="00E645BB">
        <w:rPr>
          <w:rStyle w:val="31"/>
          <w:rFonts w:ascii="Sylfaen" w:hAnsi="Sylfaen"/>
          <w:sz w:val="24"/>
          <w:szCs w:val="24"/>
        </w:rPr>
        <w:t xml:space="preserve"> ենթակետը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653B30">
      <w:pPr>
        <w:pStyle w:val="30"/>
        <w:shd w:val="clear" w:color="auto" w:fill="auto"/>
        <w:tabs>
          <w:tab w:val="left" w:pos="1701"/>
        </w:tabs>
        <w:spacing w:after="160" w:line="360" w:lineRule="auto"/>
        <w:ind w:right="-8" w:firstLine="567"/>
        <w:jc w:val="both"/>
        <w:rPr>
          <w:rFonts w:ascii="Sylfaen" w:hAnsi="Sylfaen"/>
          <w:sz w:val="24"/>
          <w:szCs w:val="24"/>
        </w:rPr>
      </w:pPr>
      <w:r w:rsidRPr="00E645BB">
        <w:rPr>
          <w:rStyle w:val="31"/>
          <w:rFonts w:ascii="Sylfaen" w:hAnsi="Sylfaen"/>
          <w:sz w:val="24"/>
          <w:szCs w:val="24"/>
        </w:rPr>
        <w:t>«1.6.14.1.</w:t>
      </w:r>
      <w:r w:rsidR="00653B30" w:rsidRPr="00E645BB">
        <w:rPr>
          <w:rStyle w:val="31"/>
          <w:rFonts w:ascii="Sylfaen" w:hAnsi="Sylfaen"/>
          <w:sz w:val="24"/>
          <w:szCs w:val="24"/>
          <w:lang w:val="en-US"/>
        </w:rPr>
        <w:tab/>
      </w:r>
      <w:r w:rsidRPr="00E645BB">
        <w:rPr>
          <w:rStyle w:val="31"/>
          <w:rFonts w:ascii="Sylfaen" w:hAnsi="Sylfaen"/>
          <w:sz w:val="24"/>
          <w:szCs w:val="24"/>
        </w:rPr>
        <w:t xml:space="preserve">Բժշկական սրահի </w:t>
      </w:r>
      <w:r w:rsidR="00852444" w:rsidRPr="00E645BB">
        <w:rPr>
          <w:rStyle w:val="31"/>
          <w:rFonts w:ascii="Sylfaen" w:hAnsi="Sylfaen"/>
          <w:sz w:val="24"/>
          <w:szCs w:val="24"/>
        </w:rPr>
        <w:t>եւ</w:t>
      </w:r>
      <w:r w:rsidRPr="00E645BB">
        <w:rPr>
          <w:rStyle w:val="31"/>
          <w:rFonts w:ascii="Sylfaen" w:hAnsi="Sylfaen"/>
          <w:sz w:val="24"/>
          <w:szCs w:val="24"/>
        </w:rPr>
        <w:t xml:space="preserve"> վարորդի խցիկի միջ</w:t>
      </w:r>
      <w:r w:rsidR="00852444" w:rsidRPr="00E645BB">
        <w:rPr>
          <w:rStyle w:val="31"/>
          <w:rFonts w:ascii="Sylfaen" w:hAnsi="Sylfaen"/>
          <w:sz w:val="24"/>
          <w:szCs w:val="24"/>
        </w:rPr>
        <w:t>եւ</w:t>
      </w:r>
      <w:r w:rsidRPr="00E645BB">
        <w:rPr>
          <w:rStyle w:val="31"/>
          <w:rFonts w:ascii="Sylfaen" w:hAnsi="Sylfaen"/>
          <w:sz w:val="24"/>
          <w:szCs w:val="24"/>
        </w:rPr>
        <w:t xml:space="preserve"> գտնվող միջնորմը պետք է սարքավորված լինի շարժական պատուհանով կամ պատուհանով սարքավորված դռնատեղով։». </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է)</w:t>
      </w:r>
      <w:r w:rsidR="00785FFE" w:rsidRPr="00E645BB">
        <w:rPr>
          <w:rStyle w:val="31"/>
          <w:rFonts w:ascii="Sylfaen" w:hAnsi="Sylfaen"/>
          <w:sz w:val="24"/>
          <w:szCs w:val="24"/>
        </w:rPr>
        <w:tab/>
      </w:r>
      <w:r w:rsidRPr="00E645BB">
        <w:rPr>
          <w:rStyle w:val="31"/>
          <w:rFonts w:ascii="Sylfaen" w:hAnsi="Sylfaen"/>
          <w:sz w:val="24"/>
          <w:szCs w:val="24"/>
        </w:rPr>
        <w:t>լրացնել հետ</w:t>
      </w:r>
      <w:r w:rsidR="00852444" w:rsidRPr="00E645BB">
        <w:rPr>
          <w:rStyle w:val="31"/>
          <w:rFonts w:ascii="Sylfaen" w:hAnsi="Sylfaen"/>
          <w:sz w:val="24"/>
          <w:szCs w:val="24"/>
        </w:rPr>
        <w:t>եւ</w:t>
      </w:r>
      <w:r w:rsidRPr="00E645BB">
        <w:rPr>
          <w:rStyle w:val="31"/>
          <w:rFonts w:ascii="Sylfaen" w:hAnsi="Sylfaen"/>
          <w:sz w:val="24"/>
          <w:szCs w:val="24"/>
        </w:rPr>
        <w:t xml:space="preserve">յալ բովանդակությամբ 1.6.14.6 </w:t>
      </w:r>
      <w:r w:rsidR="00776432" w:rsidRPr="00E645BB">
        <w:rPr>
          <w:rStyle w:val="31"/>
          <w:rFonts w:ascii="Sylfaen" w:hAnsi="Sylfaen"/>
          <w:sz w:val="24"/>
          <w:szCs w:val="24"/>
        </w:rPr>
        <w:t xml:space="preserve">-րդ </w:t>
      </w:r>
      <w:r w:rsidRPr="00E645BB">
        <w:rPr>
          <w:rStyle w:val="31"/>
          <w:rFonts w:ascii="Sylfaen" w:hAnsi="Sylfaen"/>
          <w:sz w:val="24"/>
          <w:szCs w:val="24"/>
        </w:rPr>
        <w:t>ենթակետով.</w:t>
      </w:r>
    </w:p>
    <w:p w:rsidR="00C77F47" w:rsidRPr="00E645BB" w:rsidRDefault="001E0E69" w:rsidP="00785FFE">
      <w:pPr>
        <w:pStyle w:val="30"/>
        <w:shd w:val="clear" w:color="auto" w:fill="auto"/>
        <w:tabs>
          <w:tab w:val="left" w:pos="1701"/>
        </w:tabs>
        <w:spacing w:after="160" w:line="360" w:lineRule="auto"/>
        <w:ind w:right="-8" w:firstLine="567"/>
        <w:jc w:val="both"/>
        <w:rPr>
          <w:rFonts w:ascii="Sylfaen" w:hAnsi="Sylfaen"/>
          <w:sz w:val="24"/>
          <w:szCs w:val="24"/>
        </w:rPr>
      </w:pPr>
      <w:r w:rsidRPr="00E645BB">
        <w:rPr>
          <w:rStyle w:val="31"/>
          <w:rFonts w:ascii="Sylfaen" w:hAnsi="Sylfaen"/>
          <w:sz w:val="24"/>
          <w:szCs w:val="24"/>
        </w:rPr>
        <w:t>«1.6.14.6.</w:t>
      </w:r>
      <w:r w:rsidR="00785FFE" w:rsidRPr="00E645BB">
        <w:rPr>
          <w:rStyle w:val="31"/>
          <w:rFonts w:ascii="Sylfaen" w:hAnsi="Sylfaen"/>
          <w:sz w:val="24"/>
          <w:szCs w:val="24"/>
          <w:lang w:val="en-US"/>
        </w:rPr>
        <w:tab/>
      </w:r>
      <w:r w:rsidRPr="00E645BB">
        <w:rPr>
          <w:rStyle w:val="31"/>
          <w:rFonts w:ascii="Sylfaen" w:hAnsi="Sylfaen"/>
          <w:sz w:val="24"/>
          <w:szCs w:val="24"/>
        </w:rPr>
        <w:t xml:space="preserve">Ֆուրգոն տեսակի թափքով մոդուլային կառուցվածքով շտապ </w:t>
      </w:r>
      <w:r w:rsidRPr="00E645BB">
        <w:rPr>
          <w:rStyle w:val="31"/>
          <w:rFonts w:ascii="Sylfaen" w:hAnsi="Sylfaen"/>
          <w:spacing w:val="-4"/>
          <w:sz w:val="24"/>
          <w:szCs w:val="24"/>
        </w:rPr>
        <w:t xml:space="preserve">բուժօգնության ավտոմեքենաների համար խցիկի </w:t>
      </w:r>
      <w:r w:rsidR="00852444" w:rsidRPr="00E645BB">
        <w:rPr>
          <w:rStyle w:val="31"/>
          <w:rFonts w:ascii="Sylfaen" w:hAnsi="Sylfaen"/>
          <w:spacing w:val="-4"/>
          <w:sz w:val="24"/>
          <w:szCs w:val="24"/>
        </w:rPr>
        <w:t>եւ</w:t>
      </w:r>
      <w:r w:rsidRPr="00E645BB">
        <w:rPr>
          <w:rStyle w:val="31"/>
          <w:rFonts w:ascii="Sylfaen" w:hAnsi="Sylfaen"/>
          <w:spacing w:val="-4"/>
          <w:sz w:val="24"/>
          <w:szCs w:val="24"/>
        </w:rPr>
        <w:t xml:space="preserve"> բժշկական սրահի միջ</w:t>
      </w:r>
      <w:r w:rsidR="00852444" w:rsidRPr="00E645BB">
        <w:rPr>
          <w:rStyle w:val="31"/>
          <w:rFonts w:ascii="Sylfaen" w:hAnsi="Sylfaen"/>
          <w:spacing w:val="-4"/>
          <w:sz w:val="24"/>
          <w:szCs w:val="24"/>
        </w:rPr>
        <w:t>եւ</w:t>
      </w:r>
      <w:r w:rsidRPr="00E645BB">
        <w:rPr>
          <w:rStyle w:val="31"/>
          <w:rFonts w:ascii="Sylfaen" w:hAnsi="Sylfaen"/>
          <w:spacing w:val="-4"/>
          <w:sz w:val="24"/>
          <w:szCs w:val="24"/>
        </w:rPr>
        <w:t xml:space="preserve"> պետք է նախատեսված</w:t>
      </w:r>
      <w:r w:rsidRPr="00E645BB">
        <w:rPr>
          <w:rStyle w:val="31"/>
          <w:rFonts w:ascii="Sylfaen" w:hAnsi="Sylfaen"/>
          <w:sz w:val="24"/>
          <w:szCs w:val="24"/>
        </w:rPr>
        <w:t xml:space="preserve"> լինի շարժական պատուհան կամ ձայնային կապ (</w:t>
      </w:r>
      <w:r w:rsidR="00B80868" w:rsidRPr="00E645BB">
        <w:rPr>
          <w:rStyle w:val="31"/>
          <w:rFonts w:ascii="Sylfaen" w:hAnsi="Sylfaen"/>
          <w:sz w:val="24"/>
          <w:szCs w:val="24"/>
        </w:rPr>
        <w:t>A</w:t>
      </w:r>
      <w:r w:rsidRPr="00E645BB">
        <w:rPr>
          <w:rStyle w:val="31"/>
          <w:rFonts w:ascii="Sylfaen" w:hAnsi="Sylfaen"/>
          <w:sz w:val="24"/>
          <w:szCs w:val="24"/>
        </w:rPr>
        <w:t xml:space="preserve"> դասի ավտոմոբիլների համար) կամ ձայնային </w:t>
      </w:r>
      <w:r w:rsidR="00852444" w:rsidRPr="00E645BB">
        <w:rPr>
          <w:rStyle w:val="31"/>
          <w:rFonts w:ascii="Sylfaen" w:hAnsi="Sylfaen"/>
          <w:sz w:val="24"/>
          <w:szCs w:val="24"/>
        </w:rPr>
        <w:t>եւ</w:t>
      </w:r>
      <w:r w:rsidRPr="00E645BB">
        <w:rPr>
          <w:rStyle w:val="31"/>
          <w:rFonts w:ascii="Sylfaen" w:hAnsi="Sylfaen"/>
          <w:sz w:val="24"/>
          <w:szCs w:val="24"/>
        </w:rPr>
        <w:t xml:space="preserve"> տեսակապ (</w:t>
      </w:r>
      <w:r w:rsidR="00B80868" w:rsidRPr="00E645BB">
        <w:rPr>
          <w:rStyle w:val="31"/>
          <w:rFonts w:ascii="Sylfaen" w:hAnsi="Sylfaen"/>
          <w:sz w:val="24"/>
          <w:szCs w:val="24"/>
        </w:rPr>
        <w:t>B</w:t>
      </w:r>
      <w:r w:rsidRPr="00E645BB">
        <w:rPr>
          <w:rStyle w:val="31"/>
          <w:rFonts w:ascii="Sylfaen" w:hAnsi="Sylfaen"/>
          <w:sz w:val="24"/>
          <w:szCs w:val="24"/>
        </w:rPr>
        <w:t xml:space="preserve"> </w:t>
      </w:r>
      <w:r w:rsidR="00852444" w:rsidRPr="00E645BB">
        <w:rPr>
          <w:rStyle w:val="31"/>
          <w:rFonts w:ascii="Sylfaen" w:hAnsi="Sylfaen"/>
          <w:sz w:val="24"/>
          <w:szCs w:val="24"/>
        </w:rPr>
        <w:t>եւ</w:t>
      </w:r>
      <w:r w:rsidRPr="00E645BB">
        <w:rPr>
          <w:rStyle w:val="31"/>
          <w:rFonts w:ascii="Sylfaen" w:hAnsi="Sylfaen"/>
          <w:sz w:val="24"/>
          <w:szCs w:val="24"/>
        </w:rPr>
        <w:t xml:space="preserve"> </w:t>
      </w:r>
      <w:r w:rsidR="00B80868" w:rsidRPr="00E645BB">
        <w:rPr>
          <w:rStyle w:val="31"/>
          <w:rFonts w:ascii="Sylfaen" w:hAnsi="Sylfaen"/>
          <w:sz w:val="24"/>
          <w:szCs w:val="24"/>
        </w:rPr>
        <w:t>C</w:t>
      </w:r>
      <w:r w:rsidRPr="00E645BB">
        <w:rPr>
          <w:rStyle w:val="31"/>
          <w:rFonts w:ascii="Sylfaen" w:hAnsi="Sylfaen"/>
          <w:sz w:val="24"/>
          <w:szCs w:val="24"/>
        </w:rPr>
        <w:t xml:space="preserve"> դասերի ավտոոբիլների համար)։».</w:t>
      </w:r>
      <w:r w:rsidR="00852444" w:rsidRPr="00E645BB">
        <w:rPr>
          <w:rStyle w:val="31"/>
          <w:rFonts w:ascii="Sylfaen" w:hAnsi="Sylfaen"/>
          <w:sz w:val="24"/>
          <w:szCs w:val="24"/>
        </w:rPr>
        <w:t xml:space="preserve"> </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ը)</w:t>
      </w:r>
      <w:r w:rsidR="00785FFE" w:rsidRPr="00E645BB">
        <w:rPr>
          <w:rStyle w:val="31"/>
          <w:rFonts w:ascii="Sylfaen" w:hAnsi="Sylfaen"/>
          <w:sz w:val="24"/>
          <w:szCs w:val="24"/>
        </w:rPr>
        <w:tab/>
      </w:r>
      <w:r w:rsidRPr="00E645BB">
        <w:rPr>
          <w:rStyle w:val="31"/>
          <w:rFonts w:ascii="Sylfaen" w:hAnsi="Sylfaen"/>
          <w:sz w:val="24"/>
          <w:szCs w:val="24"/>
        </w:rPr>
        <w:t>1.6.18</w:t>
      </w:r>
      <w:r w:rsidR="00776432" w:rsidRPr="00E645BB">
        <w:rPr>
          <w:rStyle w:val="31"/>
          <w:rFonts w:ascii="Sylfaen" w:hAnsi="Sylfaen"/>
          <w:sz w:val="24"/>
          <w:szCs w:val="24"/>
        </w:rPr>
        <w:t>-րդ</w:t>
      </w:r>
      <w:r w:rsidRPr="00E645BB">
        <w:rPr>
          <w:rStyle w:val="31"/>
          <w:rFonts w:ascii="Sylfaen" w:hAnsi="Sylfaen"/>
          <w:sz w:val="24"/>
          <w:szCs w:val="24"/>
        </w:rPr>
        <w:t xml:space="preserve"> ենթակետում՝</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առաջին պարբերության մեջ «պաստառով» բառը փոխ</w:t>
      </w:r>
      <w:r w:rsidR="009D6D7D" w:rsidRPr="00E645BB">
        <w:rPr>
          <w:rStyle w:val="31"/>
          <w:rFonts w:ascii="Sylfaen" w:hAnsi="Sylfaen"/>
          <w:sz w:val="24"/>
          <w:szCs w:val="24"/>
        </w:rPr>
        <w:t>արինել «երեսվածքով» բառով.</w:t>
      </w:r>
    </w:p>
    <w:p w:rsidR="00C77F47" w:rsidRPr="00E645BB" w:rsidRDefault="009D6D7D"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երկրորդ պարբերության առաջին նախադասության մեջ «պաստառի» բառը փոխարինել «երեսվածքի» բառով.</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թ)</w:t>
      </w:r>
      <w:r w:rsidR="00785FFE" w:rsidRPr="00E645BB">
        <w:rPr>
          <w:rStyle w:val="31"/>
          <w:rFonts w:ascii="Sylfaen" w:hAnsi="Sylfaen"/>
          <w:sz w:val="24"/>
          <w:szCs w:val="24"/>
        </w:rPr>
        <w:tab/>
      </w:r>
      <w:r w:rsidRPr="00E645BB">
        <w:rPr>
          <w:rStyle w:val="31"/>
          <w:rFonts w:ascii="Sylfaen" w:hAnsi="Sylfaen"/>
          <w:sz w:val="24"/>
          <w:szCs w:val="24"/>
        </w:rPr>
        <w:t>1.6.19</w:t>
      </w:r>
      <w:r w:rsidR="00776432" w:rsidRPr="00E645BB">
        <w:rPr>
          <w:rStyle w:val="31"/>
          <w:rFonts w:ascii="Sylfaen" w:hAnsi="Sylfaen"/>
          <w:sz w:val="24"/>
          <w:szCs w:val="24"/>
        </w:rPr>
        <w:t>-րդ</w:t>
      </w:r>
      <w:r w:rsidRPr="00E645BB">
        <w:rPr>
          <w:rStyle w:val="31"/>
          <w:rFonts w:ascii="Sylfaen" w:hAnsi="Sylfaen"/>
          <w:sz w:val="24"/>
          <w:szCs w:val="24"/>
        </w:rPr>
        <w:t xml:space="preserve"> ենթակետը հանել.</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ժ)</w:t>
      </w:r>
      <w:r w:rsidR="00785FFE" w:rsidRPr="00E645BB">
        <w:rPr>
          <w:rStyle w:val="31"/>
          <w:rFonts w:ascii="Sylfaen" w:hAnsi="Sylfaen"/>
          <w:sz w:val="24"/>
          <w:szCs w:val="24"/>
        </w:rPr>
        <w:tab/>
      </w:r>
      <w:r w:rsidRPr="00E645BB">
        <w:rPr>
          <w:rStyle w:val="31"/>
          <w:rFonts w:ascii="Sylfaen" w:hAnsi="Sylfaen"/>
          <w:sz w:val="24"/>
          <w:szCs w:val="24"/>
        </w:rPr>
        <w:t>1.6.22</w:t>
      </w:r>
      <w:r w:rsidR="00776432" w:rsidRPr="00E645BB">
        <w:rPr>
          <w:rStyle w:val="31"/>
          <w:rFonts w:ascii="Sylfaen" w:hAnsi="Sylfaen"/>
          <w:sz w:val="24"/>
          <w:szCs w:val="24"/>
        </w:rPr>
        <w:t>-րդ</w:t>
      </w:r>
      <w:r w:rsidRPr="00E645BB">
        <w:rPr>
          <w:rStyle w:val="31"/>
          <w:rFonts w:ascii="Sylfaen" w:hAnsi="Sylfaen"/>
          <w:sz w:val="24"/>
          <w:szCs w:val="24"/>
        </w:rPr>
        <w:t xml:space="preserve"> ենթակետի տեքստում «առաստաղի պանելների» բառերը փոխարինել «կողային </w:t>
      </w:r>
      <w:r w:rsidR="00852444" w:rsidRPr="00E645BB">
        <w:rPr>
          <w:rStyle w:val="31"/>
          <w:rFonts w:ascii="Sylfaen" w:hAnsi="Sylfaen"/>
          <w:sz w:val="24"/>
          <w:szCs w:val="24"/>
        </w:rPr>
        <w:t>եւ</w:t>
      </w:r>
      <w:r w:rsidRPr="00E645BB">
        <w:rPr>
          <w:rStyle w:val="31"/>
          <w:rFonts w:ascii="Sylfaen" w:hAnsi="Sylfaen"/>
          <w:sz w:val="24"/>
          <w:szCs w:val="24"/>
        </w:rPr>
        <w:t xml:space="preserve"> առաստաղի պանելների» բառերով. </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ժա)</w:t>
      </w:r>
      <w:r w:rsidR="00785FFE" w:rsidRPr="00E645BB">
        <w:rPr>
          <w:rStyle w:val="31"/>
          <w:rFonts w:ascii="Sylfaen" w:hAnsi="Sylfaen"/>
          <w:sz w:val="24"/>
          <w:szCs w:val="24"/>
        </w:rPr>
        <w:tab/>
      </w:r>
      <w:r w:rsidRPr="00E645BB">
        <w:rPr>
          <w:rStyle w:val="31"/>
          <w:rFonts w:ascii="Sylfaen" w:hAnsi="Sylfaen"/>
          <w:sz w:val="24"/>
          <w:szCs w:val="24"/>
        </w:rPr>
        <w:t>1.6.24</w:t>
      </w:r>
      <w:r w:rsidR="00776432" w:rsidRPr="00E645BB">
        <w:rPr>
          <w:rStyle w:val="31"/>
          <w:rFonts w:ascii="Sylfaen" w:hAnsi="Sylfaen"/>
          <w:sz w:val="24"/>
          <w:szCs w:val="24"/>
        </w:rPr>
        <w:t>-րդ</w:t>
      </w:r>
      <w:r w:rsidRPr="00E645BB">
        <w:rPr>
          <w:rStyle w:val="31"/>
          <w:rFonts w:ascii="Sylfaen" w:hAnsi="Sylfaen"/>
          <w:sz w:val="24"/>
          <w:szCs w:val="24"/>
        </w:rPr>
        <w:t xml:space="preserve"> </w:t>
      </w:r>
      <w:r w:rsidR="00852444" w:rsidRPr="00E645BB">
        <w:rPr>
          <w:rStyle w:val="31"/>
          <w:rFonts w:ascii="Sylfaen" w:hAnsi="Sylfaen"/>
          <w:sz w:val="24"/>
          <w:szCs w:val="24"/>
        </w:rPr>
        <w:t>եւ</w:t>
      </w:r>
      <w:r w:rsidRPr="00E645BB">
        <w:rPr>
          <w:rStyle w:val="31"/>
          <w:rFonts w:ascii="Sylfaen" w:hAnsi="Sylfaen"/>
          <w:sz w:val="24"/>
          <w:szCs w:val="24"/>
        </w:rPr>
        <w:t xml:space="preserve"> 1.6.25</w:t>
      </w:r>
      <w:r w:rsidR="00776432" w:rsidRPr="00E645BB">
        <w:rPr>
          <w:rStyle w:val="31"/>
          <w:rFonts w:ascii="Sylfaen" w:hAnsi="Sylfaen"/>
          <w:sz w:val="24"/>
          <w:szCs w:val="24"/>
        </w:rPr>
        <w:t>-րդ</w:t>
      </w:r>
      <w:r w:rsidRPr="00E645BB">
        <w:rPr>
          <w:rStyle w:val="31"/>
          <w:rFonts w:ascii="Sylfaen" w:hAnsi="Sylfaen"/>
          <w:sz w:val="24"/>
          <w:szCs w:val="24"/>
        </w:rPr>
        <w:t xml:space="preserve"> ենթակետերը հանել.</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ժբ)</w:t>
      </w:r>
      <w:r w:rsidR="00785FFE" w:rsidRPr="00E645BB">
        <w:rPr>
          <w:rStyle w:val="31"/>
          <w:rFonts w:ascii="Sylfaen" w:hAnsi="Sylfaen"/>
          <w:sz w:val="24"/>
          <w:szCs w:val="24"/>
          <w:lang w:val="en-US"/>
        </w:rPr>
        <w:tab/>
      </w:r>
      <w:r w:rsidRPr="00E645BB">
        <w:rPr>
          <w:rStyle w:val="31"/>
          <w:rFonts w:ascii="Sylfaen" w:hAnsi="Sylfaen"/>
          <w:sz w:val="24"/>
          <w:szCs w:val="24"/>
        </w:rPr>
        <w:t>1.6.6</w:t>
      </w:r>
      <w:r w:rsidR="00970AA3" w:rsidRPr="00E645BB">
        <w:rPr>
          <w:rStyle w:val="31"/>
          <w:rFonts w:ascii="Sylfaen" w:hAnsi="Sylfaen"/>
          <w:sz w:val="24"/>
          <w:szCs w:val="24"/>
        </w:rPr>
        <w:t xml:space="preserve"> </w:t>
      </w:r>
      <w:r w:rsidRPr="00E645BB">
        <w:rPr>
          <w:rStyle w:val="31"/>
          <w:rFonts w:ascii="Sylfaen" w:hAnsi="Sylfaen"/>
          <w:sz w:val="24"/>
          <w:szCs w:val="24"/>
        </w:rPr>
        <w:t>աղյուսակում՝</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«2200» թիվը փոխարինել «2000*» թվով.</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 «*» նշանով տողատակի ծանոթագրությամբ՝</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w:t>
      </w:r>
      <w:r w:rsidR="00785FFE" w:rsidRPr="00E645BB">
        <w:rPr>
          <w:rStyle w:val="31"/>
          <w:rFonts w:ascii="Sylfaen" w:hAnsi="Sylfaen"/>
          <w:sz w:val="24"/>
          <w:szCs w:val="24"/>
        </w:rPr>
        <w:tab/>
      </w:r>
      <w:r w:rsidRPr="00E645BB">
        <w:rPr>
          <w:rStyle w:val="31"/>
          <w:rFonts w:ascii="Sylfaen" w:hAnsi="Sylfaen"/>
          <w:sz w:val="24"/>
          <w:szCs w:val="24"/>
        </w:rPr>
        <w:t xml:space="preserve">2400 մմ՝ եթե տրանսպորտային միջոցը սարքավորված է 2 </w:t>
      </w:r>
      <w:r w:rsidR="00852444" w:rsidRPr="00E645BB">
        <w:rPr>
          <w:rStyle w:val="31"/>
          <w:rFonts w:ascii="Sylfaen" w:hAnsi="Sylfaen"/>
          <w:sz w:val="24"/>
          <w:szCs w:val="24"/>
        </w:rPr>
        <w:t>եւ</w:t>
      </w:r>
      <w:r w:rsidRPr="00E645BB">
        <w:rPr>
          <w:rStyle w:val="31"/>
          <w:rFonts w:ascii="Sylfaen" w:hAnsi="Sylfaen"/>
          <w:sz w:val="24"/>
          <w:szCs w:val="24"/>
        </w:rPr>
        <w:t xml:space="preserve"> ավելի հիվանդներ փոխադրելու համար։».</w:t>
      </w:r>
      <w:r w:rsidR="00852444" w:rsidRPr="00E645BB">
        <w:rPr>
          <w:rStyle w:val="31"/>
          <w:rFonts w:ascii="Sylfaen" w:hAnsi="Sylfaen"/>
          <w:sz w:val="24"/>
          <w:szCs w:val="24"/>
        </w:rPr>
        <w:t xml:space="preserve"> </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lastRenderedPageBreak/>
        <w:t>ժգ)</w:t>
      </w:r>
      <w:r w:rsidR="00785FFE" w:rsidRPr="00E645BB">
        <w:rPr>
          <w:rStyle w:val="31"/>
          <w:rFonts w:ascii="Sylfaen" w:hAnsi="Sylfaen"/>
          <w:sz w:val="24"/>
          <w:szCs w:val="24"/>
        </w:rPr>
        <w:tab/>
      </w:r>
      <w:r w:rsidRPr="00E645BB">
        <w:rPr>
          <w:rStyle w:val="31"/>
          <w:rFonts w:ascii="Sylfaen" w:hAnsi="Sylfaen"/>
          <w:sz w:val="24"/>
          <w:szCs w:val="24"/>
        </w:rPr>
        <w:t>1.6.33</w:t>
      </w:r>
      <w:r w:rsidR="00970AA3" w:rsidRPr="00E645BB">
        <w:rPr>
          <w:rStyle w:val="31"/>
          <w:rFonts w:ascii="Sylfaen" w:hAnsi="Sylfaen"/>
          <w:sz w:val="24"/>
          <w:szCs w:val="24"/>
        </w:rPr>
        <w:t>-րդ</w:t>
      </w:r>
      <w:r w:rsidRPr="00E645BB">
        <w:rPr>
          <w:rStyle w:val="31"/>
          <w:rFonts w:ascii="Sylfaen" w:hAnsi="Sylfaen"/>
          <w:sz w:val="24"/>
          <w:szCs w:val="24"/>
        </w:rPr>
        <w:t xml:space="preserve"> ենթակետը 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 պարբերությամբ՝</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«Միջնորմով դռնատեղի առկայության դեպքում բազկաթոռի կառուցվածքը պետք է ապահովի ավտոմոբիլի խցիկ անցնելու հնարավորությունը։».</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ժդ)</w:t>
      </w:r>
      <w:r w:rsidR="00785FFE" w:rsidRPr="00E645BB">
        <w:rPr>
          <w:rStyle w:val="31"/>
          <w:rFonts w:ascii="Sylfaen" w:hAnsi="Sylfaen"/>
          <w:sz w:val="24"/>
          <w:szCs w:val="24"/>
        </w:rPr>
        <w:tab/>
      </w:r>
      <w:r w:rsidRPr="00E645BB">
        <w:rPr>
          <w:rStyle w:val="31"/>
          <w:rFonts w:ascii="Sylfaen" w:hAnsi="Sylfaen"/>
          <w:sz w:val="24"/>
          <w:szCs w:val="24"/>
        </w:rPr>
        <w:t>1.6.34 - 1.6.36</w:t>
      </w:r>
      <w:r w:rsidR="00970AA3" w:rsidRPr="00E645BB">
        <w:rPr>
          <w:rStyle w:val="31"/>
          <w:rFonts w:ascii="Sylfaen" w:hAnsi="Sylfaen"/>
          <w:sz w:val="24"/>
          <w:szCs w:val="24"/>
        </w:rPr>
        <w:t>-րդ</w:t>
      </w:r>
      <w:r w:rsidRPr="00E645BB">
        <w:rPr>
          <w:rStyle w:val="31"/>
          <w:rFonts w:ascii="Sylfaen" w:hAnsi="Sylfaen"/>
          <w:sz w:val="24"/>
          <w:szCs w:val="24"/>
        </w:rPr>
        <w:t> ենթակետերը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1E7CF1">
      <w:pPr>
        <w:pStyle w:val="30"/>
        <w:shd w:val="clear" w:color="auto" w:fill="auto"/>
        <w:tabs>
          <w:tab w:val="left" w:pos="1701"/>
        </w:tabs>
        <w:spacing w:after="160" w:line="360" w:lineRule="auto"/>
        <w:ind w:right="-8" w:firstLine="567"/>
        <w:jc w:val="both"/>
        <w:rPr>
          <w:rFonts w:ascii="Sylfaen" w:hAnsi="Sylfaen"/>
          <w:sz w:val="24"/>
          <w:szCs w:val="24"/>
        </w:rPr>
      </w:pPr>
      <w:r w:rsidRPr="00E645BB">
        <w:rPr>
          <w:rStyle w:val="31"/>
          <w:rFonts w:ascii="Sylfaen" w:hAnsi="Sylfaen"/>
          <w:sz w:val="24"/>
          <w:szCs w:val="24"/>
        </w:rPr>
        <w:t>«1.6.34.</w:t>
      </w:r>
      <w:r w:rsidR="00785FFE" w:rsidRPr="00E645BB">
        <w:rPr>
          <w:rStyle w:val="31"/>
          <w:rFonts w:ascii="Sylfaen" w:hAnsi="Sylfaen"/>
          <w:sz w:val="24"/>
          <w:szCs w:val="24"/>
          <w:lang w:val="en-US"/>
        </w:rPr>
        <w:tab/>
      </w:r>
      <w:r w:rsidRPr="00E645BB">
        <w:rPr>
          <w:rStyle w:val="31"/>
          <w:rFonts w:ascii="Sylfaen" w:hAnsi="Sylfaen"/>
          <w:sz w:val="24"/>
          <w:szCs w:val="24"/>
        </w:rPr>
        <w:t>Ձախակողմյան մասում աշխատանքային նստոցը (առկայության դեպքում) պետք է ունենա անվտանգության գոտի։</w:t>
      </w:r>
    </w:p>
    <w:p w:rsidR="00C77F47" w:rsidRPr="00E645BB" w:rsidRDefault="00B45C43" w:rsidP="001E7CF1">
      <w:pPr>
        <w:pStyle w:val="30"/>
        <w:shd w:val="clear" w:color="auto" w:fill="auto"/>
        <w:tabs>
          <w:tab w:val="left" w:pos="1701"/>
        </w:tabs>
        <w:spacing w:after="160" w:line="360" w:lineRule="auto"/>
        <w:ind w:right="-8" w:firstLine="567"/>
        <w:jc w:val="both"/>
        <w:rPr>
          <w:rFonts w:ascii="Sylfaen" w:hAnsi="Sylfaen"/>
          <w:sz w:val="24"/>
          <w:szCs w:val="24"/>
        </w:rPr>
      </w:pPr>
      <w:r w:rsidRPr="00E645BB">
        <w:rPr>
          <w:rFonts w:ascii="Sylfaen" w:hAnsi="Sylfaen"/>
          <w:b w:val="0"/>
          <w:sz w:val="24"/>
          <w:szCs w:val="24"/>
        </w:rPr>
        <w:t>1.6.35.</w:t>
      </w:r>
      <w:r w:rsidR="00785FFE" w:rsidRPr="00E645BB">
        <w:rPr>
          <w:rFonts w:ascii="Sylfaen" w:hAnsi="Sylfaen"/>
          <w:b w:val="0"/>
          <w:sz w:val="24"/>
          <w:szCs w:val="24"/>
          <w:lang w:val="en-US"/>
        </w:rPr>
        <w:tab/>
      </w:r>
      <w:r w:rsidRPr="00E645BB">
        <w:rPr>
          <w:rStyle w:val="31"/>
          <w:rFonts w:ascii="Sylfaen" w:hAnsi="Sylfaen"/>
          <w:sz w:val="24"/>
          <w:szCs w:val="24"/>
        </w:rPr>
        <w:t xml:space="preserve">Աջակողմյան մասում աշխատանքային նստոցը (առկայության դեպքում) պետք է ունենա անվտանգության գոտի </w:t>
      </w:r>
      <w:r w:rsidR="00852444" w:rsidRPr="00E645BB">
        <w:rPr>
          <w:rStyle w:val="31"/>
          <w:rFonts w:ascii="Sylfaen" w:hAnsi="Sylfaen"/>
          <w:sz w:val="24"/>
          <w:szCs w:val="24"/>
        </w:rPr>
        <w:t>եւ</w:t>
      </w:r>
      <w:r w:rsidRPr="00E645BB">
        <w:rPr>
          <w:rStyle w:val="31"/>
          <w:rFonts w:ascii="Sylfaen" w:hAnsi="Sylfaen"/>
          <w:sz w:val="24"/>
          <w:szCs w:val="24"/>
        </w:rPr>
        <w:t xml:space="preserve"> լրացուցիչ պատգարակների տեղադրման </w:t>
      </w:r>
      <w:r w:rsidR="00852444" w:rsidRPr="00E645BB">
        <w:rPr>
          <w:rStyle w:val="31"/>
          <w:rFonts w:ascii="Sylfaen" w:hAnsi="Sylfaen"/>
          <w:sz w:val="24"/>
          <w:szCs w:val="24"/>
        </w:rPr>
        <w:t>եւ</w:t>
      </w:r>
      <w:r w:rsidRPr="00E645BB">
        <w:rPr>
          <w:rStyle w:val="31"/>
          <w:rFonts w:ascii="Sylfaen" w:hAnsi="Sylfaen"/>
          <w:sz w:val="24"/>
          <w:szCs w:val="24"/>
        </w:rPr>
        <w:t xml:space="preserve"> ս</w:t>
      </w:r>
      <w:r w:rsidR="00852444" w:rsidRPr="00E645BB">
        <w:rPr>
          <w:rStyle w:val="31"/>
          <w:rFonts w:ascii="Sylfaen" w:hAnsi="Sylfaen"/>
          <w:sz w:val="24"/>
          <w:szCs w:val="24"/>
        </w:rPr>
        <w:t>եւ</w:t>
      </w:r>
      <w:r w:rsidRPr="00E645BB">
        <w:rPr>
          <w:rStyle w:val="31"/>
          <w:rFonts w:ascii="Sylfaen" w:hAnsi="Sylfaen"/>
          <w:sz w:val="24"/>
          <w:szCs w:val="24"/>
        </w:rPr>
        <w:t>եռակման հնարավորություն ապահովող ծալովի կառուցվածք։</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Սույն հավելվածի 1.6.34</w:t>
      </w:r>
      <w:r w:rsidR="00970AA3" w:rsidRPr="00E645BB">
        <w:rPr>
          <w:rStyle w:val="31"/>
          <w:rFonts w:ascii="Sylfaen" w:hAnsi="Sylfaen"/>
          <w:sz w:val="24"/>
          <w:szCs w:val="24"/>
        </w:rPr>
        <w:t>-րդ</w:t>
      </w:r>
      <w:r w:rsidRPr="00E645BB">
        <w:rPr>
          <w:rStyle w:val="31"/>
          <w:rFonts w:ascii="Sylfaen" w:hAnsi="Sylfaen"/>
          <w:sz w:val="24"/>
          <w:szCs w:val="24"/>
        </w:rPr>
        <w:t xml:space="preserve"> ենթակետում </w:t>
      </w:r>
      <w:r w:rsidR="00852444" w:rsidRPr="00E645BB">
        <w:rPr>
          <w:rStyle w:val="31"/>
          <w:rFonts w:ascii="Sylfaen" w:hAnsi="Sylfaen"/>
          <w:sz w:val="24"/>
          <w:szCs w:val="24"/>
        </w:rPr>
        <w:t>եւ</w:t>
      </w:r>
      <w:r w:rsidRPr="00E645BB">
        <w:rPr>
          <w:rStyle w:val="31"/>
          <w:rFonts w:ascii="Sylfaen" w:hAnsi="Sylfaen"/>
          <w:sz w:val="24"/>
          <w:szCs w:val="24"/>
        </w:rPr>
        <w:t xml:space="preserve"> սույն ենթակետում նշված անվտանգության գոտիներին ներկայացվող պահանջները սահմանվում են ՄԱԿ-ի՝ սույն տեխնիկական կանոնակարգի թիվ 2 հավելվածին համապատասխան կիրառվող թիվ 16 կանոններով։ </w:t>
      </w:r>
    </w:p>
    <w:p w:rsidR="00C77F47" w:rsidRPr="00E645BB" w:rsidRDefault="00B45C43" w:rsidP="001E7CF1">
      <w:pPr>
        <w:pStyle w:val="30"/>
        <w:shd w:val="clear" w:color="auto" w:fill="auto"/>
        <w:tabs>
          <w:tab w:val="left" w:pos="1701"/>
        </w:tabs>
        <w:spacing w:after="160" w:line="360" w:lineRule="auto"/>
        <w:ind w:right="-8" w:firstLine="567"/>
        <w:jc w:val="both"/>
        <w:rPr>
          <w:rFonts w:ascii="Sylfaen" w:hAnsi="Sylfaen"/>
          <w:sz w:val="24"/>
          <w:szCs w:val="24"/>
        </w:rPr>
      </w:pPr>
      <w:r w:rsidRPr="00E645BB">
        <w:rPr>
          <w:rFonts w:ascii="Sylfaen" w:hAnsi="Sylfaen"/>
          <w:b w:val="0"/>
          <w:sz w:val="24"/>
          <w:szCs w:val="24"/>
        </w:rPr>
        <w:t>1.6.36.</w:t>
      </w:r>
      <w:r w:rsidR="00785FFE" w:rsidRPr="00E645BB">
        <w:rPr>
          <w:rFonts w:ascii="Sylfaen" w:hAnsi="Sylfaen"/>
          <w:b w:val="0"/>
          <w:sz w:val="24"/>
          <w:szCs w:val="24"/>
          <w:lang w:val="en-US"/>
        </w:rPr>
        <w:tab/>
      </w:r>
      <w:r w:rsidRPr="00E645BB">
        <w:rPr>
          <w:rStyle w:val="31"/>
          <w:rFonts w:ascii="Sylfaen" w:hAnsi="Sylfaen"/>
          <w:sz w:val="24"/>
          <w:szCs w:val="24"/>
        </w:rPr>
        <w:t>Նստոցների լայնությունը պետք է լինի առնվազն 450 մմ, խորությունը՝ առնվազն 400 մմ (բազկաթոռների համար), 330 մմ (այլ նստոցների համար), հատակի մակարդակից բարձրությունը՝ առնվազն 420 մմ։ Նստոցների թիկնակների բարձրությունները պետք է համապատասխանեն ՄԱԿ-ի թիվ 25 կանոնների պահանջներին։ Նստոցների բարձիկների հաստությունը պետք է լինի առնվազն 50 մմ։».</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ժե)</w:t>
      </w:r>
      <w:r w:rsidR="00785FFE" w:rsidRPr="00E645BB">
        <w:rPr>
          <w:rStyle w:val="31"/>
          <w:rFonts w:ascii="Sylfaen" w:hAnsi="Sylfaen"/>
          <w:sz w:val="24"/>
          <w:szCs w:val="24"/>
        </w:rPr>
        <w:tab/>
      </w:r>
      <w:r w:rsidRPr="00E645BB">
        <w:rPr>
          <w:rStyle w:val="31"/>
          <w:rFonts w:ascii="Sylfaen" w:hAnsi="Sylfaen"/>
          <w:sz w:val="24"/>
          <w:szCs w:val="24"/>
        </w:rPr>
        <w:t>1.6.41</w:t>
      </w:r>
      <w:r w:rsidR="00970AA3" w:rsidRPr="00E645BB">
        <w:rPr>
          <w:rStyle w:val="31"/>
          <w:rFonts w:ascii="Sylfaen" w:hAnsi="Sylfaen"/>
          <w:sz w:val="24"/>
          <w:szCs w:val="24"/>
        </w:rPr>
        <w:t>-րդ</w:t>
      </w:r>
      <w:r w:rsidRPr="00E645BB">
        <w:rPr>
          <w:rStyle w:val="31"/>
          <w:rFonts w:ascii="Sylfaen" w:hAnsi="Sylfaen"/>
          <w:sz w:val="24"/>
          <w:szCs w:val="24"/>
        </w:rPr>
        <w:t xml:space="preserve"> ենթակետում՝</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առաջին պարբերության մեջ «կամ շարժիչի ինքնավար ջեռակի հետ միասին աշխատող ջեռուցման համակարգով» բառերը հանել.</w:t>
      </w:r>
    </w:p>
    <w:p w:rsidR="00C77F47" w:rsidRPr="00E645BB" w:rsidRDefault="001E0E69" w:rsidP="00852444">
      <w:pPr>
        <w:pStyle w:val="30"/>
        <w:shd w:val="clear" w:color="auto" w:fill="auto"/>
        <w:spacing w:after="160" w:line="360" w:lineRule="auto"/>
        <w:ind w:right="-8" w:firstLine="567"/>
        <w:jc w:val="both"/>
        <w:rPr>
          <w:rFonts w:ascii="Sylfaen" w:hAnsi="Sylfaen"/>
          <w:sz w:val="24"/>
          <w:szCs w:val="24"/>
        </w:rPr>
      </w:pPr>
      <w:r w:rsidRPr="00E645BB">
        <w:rPr>
          <w:rStyle w:val="31"/>
          <w:rFonts w:ascii="Sylfaen" w:hAnsi="Sylfaen"/>
          <w:sz w:val="24"/>
          <w:szCs w:val="24"/>
        </w:rPr>
        <w:t>երկրորդ պարբերության մեջ</w:t>
      </w:r>
      <w:r w:rsidR="00B80868" w:rsidRPr="00E645BB">
        <w:rPr>
          <w:rStyle w:val="31"/>
          <w:rFonts w:ascii="Sylfaen" w:hAnsi="Sylfaen"/>
          <w:sz w:val="24"/>
          <w:szCs w:val="24"/>
        </w:rPr>
        <w:t xml:space="preserve"> </w:t>
      </w:r>
      <w:r w:rsidR="005D4D26" w:rsidRPr="00E645BB">
        <w:rPr>
          <w:rStyle w:val="31"/>
          <w:rFonts w:ascii="Sylfaen" w:hAnsi="Sylfaen"/>
          <w:sz w:val="24"/>
          <w:szCs w:val="24"/>
        </w:rPr>
        <w:t>«</w:t>
      </w:r>
      <w:r w:rsidR="00B80868" w:rsidRPr="00E645BB">
        <w:rPr>
          <w:rStyle w:val="31"/>
          <w:rFonts w:ascii="Sylfaen" w:hAnsi="Sylfaen"/>
          <w:sz w:val="24"/>
          <w:szCs w:val="24"/>
        </w:rPr>
        <w:t>+5</w:t>
      </w:r>
      <w:r w:rsidR="00A37D44" w:rsidRPr="00E645BB">
        <w:rPr>
          <w:rStyle w:val="31"/>
          <w:rFonts w:ascii="Sylfaen" w:hAnsi="Sylfaen"/>
          <w:sz w:val="24"/>
          <w:szCs w:val="24"/>
        </w:rPr>
        <w:t xml:space="preserve"> </w:t>
      </w:r>
      <w:r w:rsidR="00B80868" w:rsidRPr="00E645BB">
        <w:rPr>
          <w:rStyle w:val="31"/>
          <w:rFonts w:ascii="Sylfaen" w:hAnsi="Sylfaen"/>
          <w:sz w:val="24"/>
          <w:szCs w:val="24"/>
        </w:rPr>
        <w:t>°C</w:t>
      </w:r>
      <w:r w:rsidR="000D6E77" w:rsidRPr="00E645BB">
        <w:rPr>
          <w:rStyle w:val="31"/>
          <w:rFonts w:ascii="Sylfaen" w:hAnsi="Sylfaen"/>
          <w:sz w:val="24"/>
          <w:szCs w:val="24"/>
        </w:rPr>
        <w:t xml:space="preserve"> աստիճանից ոչ ավելի</w:t>
      </w:r>
      <w:r w:rsidR="007E648B" w:rsidRPr="00E645BB">
        <w:rPr>
          <w:rStyle w:val="31"/>
          <w:rFonts w:ascii="Sylfaen" w:hAnsi="Sylfaen"/>
          <w:sz w:val="24"/>
          <w:szCs w:val="24"/>
        </w:rPr>
        <w:t>»</w:t>
      </w:r>
      <w:r w:rsidR="000D6E77" w:rsidRPr="00E645BB">
        <w:rPr>
          <w:rStyle w:val="31"/>
          <w:rFonts w:ascii="Sylfaen" w:hAnsi="Sylfaen"/>
          <w:sz w:val="24"/>
          <w:szCs w:val="24"/>
        </w:rPr>
        <w:t xml:space="preserve"> բառերը փոխարինել «</w:t>
      </w:r>
      <w:r w:rsidR="00453B80" w:rsidRPr="00E645BB">
        <w:rPr>
          <w:rStyle w:val="31"/>
          <w:rFonts w:ascii="Sylfaen" w:hAnsi="Sylfaen"/>
          <w:sz w:val="24"/>
          <w:szCs w:val="24"/>
        </w:rPr>
        <w:t>±</w:t>
      </w:r>
      <w:r w:rsidR="000D6E77" w:rsidRPr="00E645BB">
        <w:rPr>
          <w:rStyle w:val="31"/>
          <w:rFonts w:ascii="Sylfaen" w:hAnsi="Sylfaen"/>
          <w:sz w:val="24"/>
          <w:szCs w:val="24"/>
        </w:rPr>
        <w:t>5 °C աստիճանից ոչ ավելի» բառերով.</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ժզ)</w:t>
      </w:r>
      <w:r w:rsidR="00785FFE" w:rsidRPr="00E645BB">
        <w:rPr>
          <w:rStyle w:val="31"/>
          <w:rFonts w:ascii="Sylfaen" w:hAnsi="Sylfaen"/>
          <w:sz w:val="24"/>
          <w:szCs w:val="24"/>
        </w:rPr>
        <w:tab/>
      </w:r>
      <w:r w:rsidRPr="00E645BB">
        <w:rPr>
          <w:rStyle w:val="31"/>
          <w:rFonts w:ascii="Sylfaen" w:hAnsi="Sylfaen"/>
          <w:sz w:val="24"/>
          <w:szCs w:val="24"/>
        </w:rPr>
        <w:t>1.6.47</w:t>
      </w:r>
      <w:r w:rsidR="00970AA3" w:rsidRPr="00E645BB">
        <w:rPr>
          <w:rStyle w:val="31"/>
          <w:rFonts w:ascii="Sylfaen" w:hAnsi="Sylfaen"/>
          <w:sz w:val="24"/>
          <w:szCs w:val="24"/>
        </w:rPr>
        <w:t>-րդ</w:t>
      </w:r>
      <w:r w:rsidRPr="00E645BB">
        <w:rPr>
          <w:rStyle w:val="31"/>
          <w:rFonts w:ascii="Sylfaen" w:hAnsi="Sylfaen"/>
          <w:sz w:val="24"/>
          <w:szCs w:val="24"/>
        </w:rPr>
        <w:t xml:space="preserve"> ենթակետը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1E7CF1">
      <w:pPr>
        <w:pStyle w:val="30"/>
        <w:shd w:val="clear" w:color="auto" w:fill="auto"/>
        <w:tabs>
          <w:tab w:val="left" w:pos="1701"/>
        </w:tabs>
        <w:spacing w:after="160" w:line="377" w:lineRule="auto"/>
        <w:ind w:right="-6" w:firstLine="567"/>
        <w:jc w:val="both"/>
        <w:rPr>
          <w:rFonts w:ascii="Sylfaen" w:hAnsi="Sylfaen"/>
          <w:b w:val="0"/>
          <w:sz w:val="24"/>
          <w:szCs w:val="24"/>
        </w:rPr>
      </w:pPr>
      <w:r w:rsidRPr="00E645BB">
        <w:rPr>
          <w:rStyle w:val="31"/>
          <w:rFonts w:ascii="Sylfaen" w:hAnsi="Sylfaen"/>
          <w:sz w:val="24"/>
          <w:szCs w:val="24"/>
        </w:rPr>
        <w:lastRenderedPageBreak/>
        <w:t>«1.6.47.</w:t>
      </w:r>
      <w:r w:rsidR="00785FFE" w:rsidRPr="00E645BB">
        <w:rPr>
          <w:rStyle w:val="31"/>
          <w:rFonts w:ascii="Sylfaen" w:hAnsi="Sylfaen"/>
          <w:sz w:val="24"/>
          <w:szCs w:val="24"/>
          <w:lang w:val="en-US"/>
        </w:rPr>
        <w:tab/>
      </w:r>
      <w:r w:rsidRPr="00E645BB">
        <w:rPr>
          <w:rFonts w:ascii="Sylfaen" w:hAnsi="Sylfaen"/>
          <w:b w:val="0"/>
          <w:sz w:val="24"/>
          <w:szCs w:val="24"/>
        </w:rPr>
        <w:t xml:space="preserve">Սրահը պետք է ապահովված լինի առնվազն 2 լ տարողությամբ կրակմարիչով։». </w:t>
      </w:r>
    </w:p>
    <w:p w:rsidR="00981616" w:rsidRPr="00E645BB" w:rsidRDefault="001E0E69" w:rsidP="001E7CF1">
      <w:pPr>
        <w:pStyle w:val="30"/>
        <w:shd w:val="clear" w:color="auto" w:fill="auto"/>
        <w:tabs>
          <w:tab w:val="left" w:pos="1134"/>
        </w:tabs>
        <w:spacing w:after="160" w:line="377" w:lineRule="auto"/>
        <w:ind w:right="-6" w:firstLine="567"/>
        <w:jc w:val="both"/>
        <w:rPr>
          <w:rStyle w:val="31"/>
          <w:rFonts w:ascii="Sylfaen" w:hAnsi="Sylfaen"/>
          <w:sz w:val="24"/>
          <w:szCs w:val="24"/>
        </w:rPr>
      </w:pPr>
      <w:r w:rsidRPr="00E645BB">
        <w:rPr>
          <w:rStyle w:val="31"/>
          <w:rFonts w:ascii="Sylfaen" w:hAnsi="Sylfaen"/>
          <w:sz w:val="24"/>
          <w:szCs w:val="24"/>
        </w:rPr>
        <w:t>ժէ)</w:t>
      </w:r>
      <w:r w:rsidR="00785FFE" w:rsidRPr="00E645BB">
        <w:rPr>
          <w:rStyle w:val="31"/>
          <w:rFonts w:ascii="Sylfaen" w:hAnsi="Sylfaen"/>
          <w:sz w:val="24"/>
          <w:szCs w:val="24"/>
          <w:lang w:val="en-US"/>
        </w:rPr>
        <w:tab/>
      </w:r>
      <w:r w:rsidRPr="00E645BB">
        <w:rPr>
          <w:rStyle w:val="31"/>
          <w:rFonts w:ascii="Sylfaen" w:hAnsi="Sylfaen"/>
          <w:sz w:val="24"/>
          <w:szCs w:val="24"/>
        </w:rPr>
        <w:t>1.6.48</w:t>
      </w:r>
      <w:r w:rsidR="00970AA3" w:rsidRPr="00E645BB">
        <w:rPr>
          <w:rStyle w:val="31"/>
          <w:rFonts w:ascii="Sylfaen" w:hAnsi="Sylfaen"/>
          <w:sz w:val="24"/>
          <w:szCs w:val="24"/>
        </w:rPr>
        <w:t xml:space="preserve">-րդ </w:t>
      </w:r>
      <w:r w:rsidRPr="00E645BB">
        <w:rPr>
          <w:rStyle w:val="31"/>
          <w:rFonts w:ascii="Sylfaen" w:hAnsi="Sylfaen"/>
          <w:sz w:val="24"/>
          <w:szCs w:val="24"/>
        </w:rPr>
        <w:t>ենթակետը 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 պարբերությամբ՝</w:t>
      </w:r>
    </w:p>
    <w:p w:rsidR="00C77F47" w:rsidRPr="00E645BB" w:rsidRDefault="001E0E69" w:rsidP="001E7CF1">
      <w:pPr>
        <w:pStyle w:val="30"/>
        <w:shd w:val="clear" w:color="auto" w:fill="auto"/>
        <w:spacing w:after="160" w:line="377" w:lineRule="auto"/>
        <w:ind w:right="-6" w:firstLine="567"/>
        <w:jc w:val="both"/>
        <w:rPr>
          <w:rFonts w:ascii="Sylfaen" w:hAnsi="Sylfaen"/>
          <w:b w:val="0"/>
          <w:sz w:val="24"/>
          <w:szCs w:val="24"/>
        </w:rPr>
      </w:pPr>
      <w:r w:rsidRPr="00E645BB">
        <w:rPr>
          <w:rFonts w:ascii="Sylfaen" w:hAnsi="Sylfaen"/>
          <w:b w:val="0"/>
          <w:sz w:val="24"/>
          <w:szCs w:val="24"/>
        </w:rPr>
        <w:t>«</w:t>
      </w:r>
      <w:r w:rsidR="00B80868" w:rsidRPr="00E645BB">
        <w:rPr>
          <w:rFonts w:ascii="Sylfaen" w:hAnsi="Sylfaen"/>
          <w:b w:val="0"/>
          <w:sz w:val="24"/>
          <w:szCs w:val="24"/>
        </w:rPr>
        <w:t>B</w:t>
      </w:r>
      <w:r w:rsidRPr="00E645BB">
        <w:rPr>
          <w:rFonts w:ascii="Sylfaen" w:hAnsi="Sylfaen"/>
          <w:b w:val="0"/>
          <w:sz w:val="24"/>
          <w:szCs w:val="24"/>
        </w:rPr>
        <w:t xml:space="preserve"> </w:t>
      </w:r>
      <w:r w:rsidR="00852444" w:rsidRPr="00E645BB">
        <w:rPr>
          <w:rFonts w:ascii="Sylfaen" w:hAnsi="Sylfaen"/>
          <w:b w:val="0"/>
          <w:sz w:val="24"/>
          <w:szCs w:val="24"/>
        </w:rPr>
        <w:t>եւ</w:t>
      </w:r>
      <w:r w:rsidRPr="00E645BB">
        <w:rPr>
          <w:rFonts w:ascii="Sylfaen" w:hAnsi="Sylfaen"/>
          <w:b w:val="0"/>
          <w:sz w:val="24"/>
          <w:szCs w:val="24"/>
        </w:rPr>
        <w:t xml:space="preserve"> </w:t>
      </w:r>
      <w:r w:rsidR="00B80868" w:rsidRPr="00E645BB">
        <w:rPr>
          <w:rFonts w:ascii="Sylfaen" w:hAnsi="Sylfaen"/>
          <w:b w:val="0"/>
          <w:sz w:val="24"/>
          <w:szCs w:val="24"/>
        </w:rPr>
        <w:t>C</w:t>
      </w:r>
      <w:r w:rsidRPr="00E645BB">
        <w:rPr>
          <w:rFonts w:ascii="Sylfaen" w:hAnsi="Sylfaen"/>
          <w:b w:val="0"/>
          <w:sz w:val="24"/>
          <w:szCs w:val="24"/>
        </w:rPr>
        <w:t xml:space="preserve"> դասերի շտապ բուժօգնության ավտոմոբիլները պետք է սարքավորված լինեն կ</w:t>
      </w:r>
      <w:r w:rsidR="00786AAC" w:rsidRPr="00E645BB">
        <w:rPr>
          <w:rFonts w:ascii="Sylfaen" w:hAnsi="Sylfaen"/>
          <w:b w:val="0"/>
          <w:sz w:val="24"/>
          <w:szCs w:val="24"/>
        </w:rPr>
        <w:t>ալունակների</w:t>
      </w:r>
      <w:r w:rsidRPr="00E645BB">
        <w:rPr>
          <w:rFonts w:ascii="Sylfaen" w:hAnsi="Sylfaen"/>
          <w:b w:val="0"/>
          <w:sz w:val="24"/>
          <w:szCs w:val="24"/>
        </w:rPr>
        <w:t xml:space="preserve"> համակարգով,</w:t>
      </w:r>
      <w:r w:rsidR="00852444" w:rsidRPr="00E645BB">
        <w:rPr>
          <w:rFonts w:ascii="Sylfaen" w:hAnsi="Sylfaen"/>
          <w:b w:val="0"/>
          <w:sz w:val="24"/>
          <w:szCs w:val="24"/>
        </w:rPr>
        <w:t xml:space="preserve"> </w:t>
      </w:r>
      <w:r w:rsidRPr="00E645BB">
        <w:rPr>
          <w:rFonts w:ascii="Sylfaen" w:hAnsi="Sylfaen"/>
          <w:b w:val="0"/>
          <w:sz w:val="24"/>
          <w:szCs w:val="24"/>
        </w:rPr>
        <w:t>որն ապահովում է երկրորդ հիվանդի համար ներարկման լրացուցիչ համակարգ կախելը (եթե</w:t>
      </w:r>
      <w:r w:rsidR="00785FFE" w:rsidRPr="00E645BB">
        <w:rPr>
          <w:rFonts w:ascii="Sylfaen" w:hAnsi="Sylfaen"/>
          <w:b w:val="0"/>
          <w:sz w:val="24"/>
          <w:szCs w:val="24"/>
        </w:rPr>
        <w:t> </w:t>
      </w:r>
      <w:r w:rsidRPr="00E645BB">
        <w:rPr>
          <w:rFonts w:ascii="Sylfaen" w:hAnsi="Sylfaen"/>
          <w:b w:val="0"/>
          <w:sz w:val="24"/>
          <w:szCs w:val="24"/>
        </w:rPr>
        <w:t xml:space="preserve">տրանսպորտային միջոցը սարքավորված է </w:t>
      </w:r>
      <w:r w:rsidR="00786AAC" w:rsidRPr="00E645BB">
        <w:rPr>
          <w:rFonts w:ascii="Sylfaen" w:hAnsi="Sylfaen"/>
          <w:b w:val="0"/>
          <w:sz w:val="24"/>
          <w:szCs w:val="24"/>
        </w:rPr>
        <w:t>2 հիվանդ</w:t>
      </w:r>
      <w:r w:rsidRPr="00E645BB">
        <w:rPr>
          <w:rFonts w:ascii="Sylfaen" w:hAnsi="Sylfaen"/>
          <w:b w:val="0"/>
          <w:sz w:val="24"/>
          <w:szCs w:val="24"/>
        </w:rPr>
        <w:t xml:space="preserve"> փոխադրելու համար)։».</w:t>
      </w:r>
    </w:p>
    <w:p w:rsidR="00C77F47" w:rsidRPr="00E645BB" w:rsidRDefault="000826F3" w:rsidP="001E7CF1">
      <w:pPr>
        <w:pStyle w:val="30"/>
        <w:shd w:val="clear" w:color="auto" w:fill="auto"/>
        <w:tabs>
          <w:tab w:val="left" w:pos="1134"/>
        </w:tabs>
        <w:spacing w:after="160" w:line="377" w:lineRule="auto"/>
        <w:ind w:right="-6" w:firstLine="567"/>
        <w:jc w:val="both"/>
        <w:rPr>
          <w:rFonts w:ascii="Sylfaen" w:hAnsi="Sylfaen"/>
          <w:sz w:val="24"/>
          <w:szCs w:val="24"/>
        </w:rPr>
      </w:pPr>
      <w:r w:rsidRPr="00E645BB">
        <w:rPr>
          <w:rStyle w:val="31"/>
          <w:rFonts w:ascii="Sylfaen" w:hAnsi="Sylfaen"/>
          <w:sz w:val="24"/>
          <w:szCs w:val="24"/>
        </w:rPr>
        <w:t>2)</w:t>
      </w:r>
      <w:r w:rsidR="00785FFE" w:rsidRPr="00E645BB">
        <w:rPr>
          <w:rStyle w:val="31"/>
          <w:rFonts w:ascii="Sylfaen" w:hAnsi="Sylfaen"/>
          <w:sz w:val="24"/>
          <w:szCs w:val="24"/>
        </w:rPr>
        <w:tab/>
      </w:r>
      <w:r w:rsidRPr="00E645BB">
        <w:rPr>
          <w:rStyle w:val="31"/>
          <w:rFonts w:ascii="Sylfaen" w:hAnsi="Sylfaen"/>
          <w:sz w:val="24"/>
          <w:szCs w:val="24"/>
        </w:rPr>
        <w:t>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w:t>
      </w:r>
      <w:r w:rsidR="001E0E69" w:rsidRPr="00E645BB">
        <w:rPr>
          <w:rStyle w:val="31"/>
          <w:rFonts w:ascii="Sylfaen" w:hAnsi="Sylfaen"/>
          <w:sz w:val="24"/>
          <w:szCs w:val="24"/>
        </w:rPr>
        <w:t xml:space="preserve"> 1.6.56</w:t>
      </w:r>
      <w:r w:rsidR="001E0E69" w:rsidRPr="00E645BB">
        <w:rPr>
          <w:rStyle w:val="31"/>
          <w:rFonts w:ascii="Sylfaen" w:hAnsi="Sylfaen"/>
          <w:sz w:val="24"/>
          <w:szCs w:val="24"/>
          <w:vertAlign w:val="superscript"/>
        </w:rPr>
        <w:t>1</w:t>
      </w:r>
      <w:r w:rsidR="00970AA3" w:rsidRPr="00E645BB">
        <w:rPr>
          <w:rStyle w:val="31"/>
          <w:rFonts w:ascii="Sylfaen" w:hAnsi="Sylfaen"/>
          <w:sz w:val="24"/>
          <w:szCs w:val="24"/>
        </w:rPr>
        <w:t>-րդ</w:t>
      </w:r>
      <w:r w:rsidR="001E0E69" w:rsidRPr="00E645BB">
        <w:rPr>
          <w:rStyle w:val="31"/>
          <w:rFonts w:ascii="Sylfaen" w:hAnsi="Sylfaen"/>
          <w:sz w:val="24"/>
          <w:szCs w:val="24"/>
        </w:rPr>
        <w:t xml:space="preserve"> ենթակետով.</w:t>
      </w:r>
    </w:p>
    <w:p w:rsidR="00C77F47" w:rsidRPr="00E645BB" w:rsidRDefault="001E0E69" w:rsidP="001E7CF1">
      <w:pPr>
        <w:pStyle w:val="30"/>
        <w:shd w:val="clear" w:color="auto" w:fill="auto"/>
        <w:tabs>
          <w:tab w:val="left" w:pos="1701"/>
        </w:tabs>
        <w:spacing w:after="160" w:line="377" w:lineRule="auto"/>
        <w:ind w:right="-6" w:firstLine="567"/>
        <w:jc w:val="both"/>
        <w:rPr>
          <w:rFonts w:ascii="Sylfaen" w:hAnsi="Sylfaen"/>
          <w:sz w:val="24"/>
          <w:szCs w:val="24"/>
        </w:rPr>
      </w:pPr>
      <w:r w:rsidRPr="00E645BB">
        <w:rPr>
          <w:rStyle w:val="31"/>
          <w:rFonts w:ascii="Sylfaen" w:hAnsi="Sylfaen"/>
          <w:sz w:val="24"/>
          <w:szCs w:val="24"/>
        </w:rPr>
        <w:t>«1.6.56</w:t>
      </w:r>
      <w:r w:rsidRPr="00E645BB">
        <w:rPr>
          <w:rStyle w:val="31"/>
          <w:rFonts w:ascii="Sylfaen" w:hAnsi="Sylfaen"/>
          <w:sz w:val="24"/>
          <w:szCs w:val="24"/>
          <w:vertAlign w:val="superscript"/>
        </w:rPr>
        <w:t>1</w:t>
      </w:r>
      <w:r w:rsidRPr="00E645BB">
        <w:rPr>
          <w:rStyle w:val="31"/>
          <w:rFonts w:ascii="Sylfaen" w:hAnsi="Sylfaen"/>
          <w:sz w:val="24"/>
          <w:szCs w:val="24"/>
        </w:rPr>
        <w:t>.</w:t>
      </w:r>
      <w:r w:rsidR="00785FFE" w:rsidRPr="00E645BB">
        <w:rPr>
          <w:rStyle w:val="31"/>
          <w:rFonts w:ascii="Sylfaen" w:hAnsi="Sylfaen"/>
          <w:sz w:val="24"/>
          <w:szCs w:val="24"/>
          <w:lang w:val="en-US"/>
        </w:rPr>
        <w:tab/>
      </w:r>
      <w:r w:rsidR="00B80868" w:rsidRPr="00E645BB">
        <w:rPr>
          <w:rStyle w:val="31"/>
          <w:rFonts w:ascii="Sylfaen" w:hAnsi="Sylfaen"/>
          <w:sz w:val="24"/>
          <w:szCs w:val="24"/>
        </w:rPr>
        <w:t>B</w:t>
      </w:r>
      <w:r w:rsidRPr="00E645BB">
        <w:rPr>
          <w:rStyle w:val="31"/>
          <w:rFonts w:ascii="Sylfaen" w:hAnsi="Sylfaen"/>
          <w:sz w:val="24"/>
          <w:szCs w:val="24"/>
        </w:rPr>
        <w:t xml:space="preserve"> </w:t>
      </w:r>
      <w:r w:rsidR="00852444" w:rsidRPr="00E645BB">
        <w:rPr>
          <w:rStyle w:val="31"/>
          <w:rFonts w:ascii="Sylfaen" w:hAnsi="Sylfaen"/>
          <w:sz w:val="24"/>
          <w:szCs w:val="24"/>
        </w:rPr>
        <w:t>եւ</w:t>
      </w:r>
      <w:r w:rsidRPr="00E645BB">
        <w:rPr>
          <w:rStyle w:val="31"/>
          <w:rFonts w:ascii="Sylfaen" w:hAnsi="Sylfaen"/>
          <w:sz w:val="24"/>
          <w:szCs w:val="24"/>
        </w:rPr>
        <w:t xml:space="preserve"> </w:t>
      </w:r>
      <w:r w:rsidR="00B80868" w:rsidRPr="00E645BB">
        <w:rPr>
          <w:rStyle w:val="31"/>
          <w:rFonts w:ascii="Sylfaen" w:hAnsi="Sylfaen"/>
          <w:sz w:val="24"/>
          <w:szCs w:val="24"/>
        </w:rPr>
        <w:t>C</w:t>
      </w:r>
      <w:r w:rsidRPr="00E645BB">
        <w:rPr>
          <w:rStyle w:val="31"/>
          <w:rFonts w:ascii="Sylfaen" w:hAnsi="Sylfaen"/>
          <w:sz w:val="24"/>
          <w:szCs w:val="24"/>
        </w:rPr>
        <w:t xml:space="preserve"> դասերի շտապ բուժօգնության ավտոմոբիլների բժշկական սրահները պետք է սարքավորված լինեն բարձր ճնշման արժեքի ցուցանշմամբ՝ բժշկական գազերի մատուցման համակարգով </w:t>
      </w:r>
      <w:r w:rsidR="00852444" w:rsidRPr="00E645BB">
        <w:rPr>
          <w:rStyle w:val="31"/>
          <w:rFonts w:ascii="Sylfaen" w:hAnsi="Sylfaen"/>
          <w:sz w:val="24"/>
          <w:szCs w:val="24"/>
        </w:rPr>
        <w:t>եւ</w:t>
      </w:r>
      <w:r w:rsidRPr="00E645BB">
        <w:rPr>
          <w:rStyle w:val="31"/>
          <w:rFonts w:ascii="Sylfaen" w:hAnsi="Sylfaen"/>
          <w:sz w:val="24"/>
          <w:szCs w:val="24"/>
        </w:rPr>
        <w:t xml:space="preserve"> համակարգում ճնշման կրիտիկական արժեքների ազդասարքով։ Բժշկական գազերի մատուցման համակարգի </w:t>
      </w:r>
      <w:r w:rsidR="007A3829" w:rsidRPr="00E645BB">
        <w:rPr>
          <w:rStyle w:val="31"/>
          <w:rFonts w:ascii="Sylfaen" w:hAnsi="Sylfaen"/>
          <w:sz w:val="24"/>
          <w:szCs w:val="24"/>
        </w:rPr>
        <w:t>օդաճն</w:t>
      </w:r>
      <w:r w:rsidR="00B80868" w:rsidRPr="00E645BB">
        <w:rPr>
          <w:rStyle w:val="31"/>
          <w:rFonts w:ascii="Sylfaen" w:hAnsi="Sylfaen"/>
          <w:sz w:val="24"/>
          <w:szCs w:val="24"/>
        </w:rPr>
        <w:t>շ</w:t>
      </w:r>
      <w:r w:rsidR="000F19DD" w:rsidRPr="00E645BB">
        <w:rPr>
          <w:rStyle w:val="31"/>
          <w:rFonts w:ascii="Sylfaen" w:hAnsi="Sylfaen"/>
          <w:sz w:val="24"/>
          <w:szCs w:val="24"/>
        </w:rPr>
        <w:t>իչ</w:t>
      </w:r>
      <w:r w:rsidR="00252D4D" w:rsidRPr="00E645BB">
        <w:rPr>
          <w:rStyle w:val="31"/>
          <w:rFonts w:ascii="Sylfaen" w:hAnsi="Sylfaen"/>
          <w:sz w:val="24"/>
          <w:szCs w:val="24"/>
        </w:rPr>
        <w:t xml:space="preserve"> </w:t>
      </w:r>
      <w:r w:rsidRPr="00E645BB">
        <w:rPr>
          <w:rStyle w:val="31"/>
          <w:rFonts w:ascii="Sylfaen" w:hAnsi="Sylfaen"/>
          <w:sz w:val="24"/>
          <w:szCs w:val="24"/>
        </w:rPr>
        <w:t xml:space="preserve">հարակցիչները պետք է ապահովեն </w:t>
      </w:r>
      <w:r w:rsidR="005B695D" w:rsidRPr="00E645BB">
        <w:rPr>
          <w:rStyle w:val="31"/>
          <w:rFonts w:ascii="Sylfaen" w:hAnsi="Sylfaen"/>
          <w:sz w:val="24"/>
          <w:szCs w:val="24"/>
        </w:rPr>
        <w:t xml:space="preserve">միացումը </w:t>
      </w:r>
      <w:r w:rsidRPr="00E645BB">
        <w:rPr>
          <w:rStyle w:val="31"/>
          <w:rFonts w:ascii="Sylfaen" w:hAnsi="Sylfaen"/>
          <w:sz w:val="24"/>
          <w:szCs w:val="24"/>
        </w:rPr>
        <w:t>գազաշնչառական սարքավորումներին։».</w:t>
      </w:r>
    </w:p>
    <w:p w:rsidR="00C77F47" w:rsidRPr="00E645BB" w:rsidRDefault="001E0E69" w:rsidP="001E7CF1">
      <w:pPr>
        <w:pStyle w:val="30"/>
        <w:shd w:val="clear" w:color="auto" w:fill="auto"/>
        <w:tabs>
          <w:tab w:val="left" w:pos="1134"/>
        </w:tabs>
        <w:spacing w:after="160" w:line="377" w:lineRule="auto"/>
        <w:ind w:right="-6" w:firstLine="567"/>
        <w:jc w:val="both"/>
        <w:rPr>
          <w:rFonts w:ascii="Sylfaen" w:hAnsi="Sylfaen"/>
          <w:sz w:val="24"/>
          <w:szCs w:val="24"/>
        </w:rPr>
      </w:pPr>
      <w:r w:rsidRPr="00E645BB">
        <w:rPr>
          <w:rStyle w:val="31"/>
          <w:rFonts w:ascii="Sylfaen" w:hAnsi="Sylfaen"/>
          <w:sz w:val="24"/>
          <w:szCs w:val="24"/>
        </w:rPr>
        <w:t>ժը)</w:t>
      </w:r>
      <w:r w:rsidR="00785FFE" w:rsidRPr="00E645BB">
        <w:rPr>
          <w:rStyle w:val="31"/>
          <w:rFonts w:ascii="Sylfaen" w:hAnsi="Sylfaen"/>
          <w:sz w:val="24"/>
          <w:szCs w:val="24"/>
        </w:rPr>
        <w:tab/>
      </w:r>
      <w:r w:rsidRPr="00E645BB">
        <w:rPr>
          <w:rStyle w:val="31"/>
          <w:rFonts w:ascii="Sylfaen" w:hAnsi="Sylfaen"/>
          <w:sz w:val="24"/>
          <w:szCs w:val="24"/>
        </w:rPr>
        <w:t>1.6.57.4</w:t>
      </w:r>
      <w:r w:rsidR="00593039" w:rsidRPr="00E645BB">
        <w:rPr>
          <w:rStyle w:val="31"/>
          <w:rFonts w:ascii="Sylfaen" w:hAnsi="Sylfaen"/>
          <w:sz w:val="24"/>
          <w:szCs w:val="24"/>
        </w:rPr>
        <w:t>-րդ</w:t>
      </w:r>
      <w:r w:rsidRPr="00E645BB">
        <w:rPr>
          <w:rStyle w:val="31"/>
          <w:rFonts w:ascii="Sylfaen" w:hAnsi="Sylfaen"/>
          <w:sz w:val="24"/>
          <w:szCs w:val="24"/>
        </w:rPr>
        <w:t xml:space="preserve"> ենթակետը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1E7CF1">
      <w:pPr>
        <w:pStyle w:val="30"/>
        <w:shd w:val="clear" w:color="auto" w:fill="auto"/>
        <w:tabs>
          <w:tab w:val="left" w:pos="1701"/>
        </w:tabs>
        <w:spacing w:after="160" w:line="377" w:lineRule="auto"/>
        <w:ind w:right="-6" w:firstLine="567"/>
        <w:jc w:val="both"/>
        <w:rPr>
          <w:rFonts w:ascii="Sylfaen" w:hAnsi="Sylfaen"/>
          <w:sz w:val="24"/>
          <w:szCs w:val="24"/>
        </w:rPr>
      </w:pPr>
      <w:r w:rsidRPr="00E645BB">
        <w:rPr>
          <w:rStyle w:val="31"/>
          <w:rFonts w:ascii="Sylfaen" w:hAnsi="Sylfaen"/>
          <w:sz w:val="24"/>
          <w:szCs w:val="24"/>
        </w:rPr>
        <w:t>«1.6.57.4.</w:t>
      </w:r>
      <w:r w:rsidR="00785FFE" w:rsidRPr="00E645BB">
        <w:rPr>
          <w:rStyle w:val="31"/>
          <w:rFonts w:ascii="Sylfaen" w:hAnsi="Sylfaen"/>
          <w:sz w:val="24"/>
          <w:szCs w:val="24"/>
          <w:lang w:val="en-US"/>
        </w:rPr>
        <w:tab/>
      </w:r>
      <w:r w:rsidRPr="00E645BB">
        <w:rPr>
          <w:rStyle w:val="31"/>
          <w:rFonts w:ascii="Sylfaen" w:hAnsi="Sylfaen"/>
          <w:sz w:val="24"/>
          <w:szCs w:val="24"/>
        </w:rPr>
        <w:t>Ընդունիչ սարքվածքի կառուցվածքը պետք է ապահովի պատգարակների (</w:t>
      </w:r>
      <w:r w:rsidR="00B80868" w:rsidRPr="00E645BB">
        <w:rPr>
          <w:rStyle w:val="31"/>
          <w:rFonts w:ascii="Sylfaen" w:hAnsi="Sylfaen"/>
          <w:sz w:val="24"/>
          <w:szCs w:val="24"/>
        </w:rPr>
        <w:t>անվասայլակների</w:t>
      </w:r>
      <w:r w:rsidRPr="00E645BB">
        <w:rPr>
          <w:rStyle w:val="31"/>
          <w:rFonts w:ascii="Sylfaen" w:hAnsi="Sylfaen"/>
          <w:sz w:val="24"/>
          <w:szCs w:val="24"/>
        </w:rPr>
        <w:t xml:space="preserve">) անվտանգ ներս գլորելը (դուրս գլորելը), ամրակայման </w:t>
      </w:r>
      <w:r w:rsidR="00852444" w:rsidRPr="00E645BB">
        <w:rPr>
          <w:rStyle w:val="31"/>
          <w:rFonts w:ascii="Sylfaen" w:hAnsi="Sylfaen"/>
          <w:sz w:val="24"/>
          <w:szCs w:val="24"/>
        </w:rPr>
        <w:t>եւ</w:t>
      </w:r>
      <w:r w:rsidRPr="00E645BB">
        <w:rPr>
          <w:rStyle w:val="31"/>
          <w:rFonts w:ascii="Sylfaen" w:hAnsi="Sylfaen"/>
          <w:sz w:val="24"/>
          <w:szCs w:val="24"/>
        </w:rPr>
        <w:t xml:space="preserve"> արձակման հեշտությունն ու հուսալիությունը։ Պատգարակների ամրակման տարրերը պետք է բացառեն շտապ բուժօգնության ավտոմեքենայի շարժման ժամանակ լրացուցիչ աղմուկների առաջացումը։</w:t>
      </w:r>
    </w:p>
    <w:p w:rsidR="00C77F47" w:rsidRPr="00E645BB" w:rsidRDefault="001E0E69" w:rsidP="001E7CF1">
      <w:pPr>
        <w:pStyle w:val="30"/>
        <w:shd w:val="clear" w:color="auto" w:fill="auto"/>
        <w:tabs>
          <w:tab w:val="left" w:pos="1134"/>
        </w:tabs>
        <w:spacing w:after="160" w:line="377" w:lineRule="auto"/>
        <w:ind w:right="-6" w:firstLine="567"/>
        <w:jc w:val="both"/>
        <w:rPr>
          <w:rFonts w:ascii="Sylfaen" w:hAnsi="Sylfaen"/>
          <w:sz w:val="24"/>
          <w:szCs w:val="24"/>
        </w:rPr>
      </w:pPr>
      <w:r w:rsidRPr="00E645BB">
        <w:rPr>
          <w:rStyle w:val="31"/>
          <w:rFonts w:ascii="Sylfaen" w:hAnsi="Sylfaen"/>
          <w:sz w:val="24"/>
          <w:szCs w:val="24"/>
        </w:rPr>
        <w:t>ժթ)</w:t>
      </w:r>
      <w:r w:rsidR="00785FFE" w:rsidRPr="00E645BB">
        <w:rPr>
          <w:rStyle w:val="31"/>
          <w:rFonts w:ascii="Sylfaen" w:hAnsi="Sylfaen"/>
          <w:sz w:val="24"/>
          <w:szCs w:val="24"/>
        </w:rPr>
        <w:tab/>
      </w:r>
      <w:r w:rsidRPr="00E645BB">
        <w:rPr>
          <w:rStyle w:val="31"/>
          <w:rFonts w:ascii="Sylfaen" w:hAnsi="Sylfaen"/>
          <w:sz w:val="24"/>
          <w:szCs w:val="24"/>
        </w:rPr>
        <w:t>լրացնել հետ</w:t>
      </w:r>
      <w:r w:rsidR="00852444" w:rsidRPr="00E645BB">
        <w:rPr>
          <w:rStyle w:val="31"/>
          <w:rFonts w:ascii="Sylfaen" w:hAnsi="Sylfaen"/>
          <w:sz w:val="24"/>
          <w:szCs w:val="24"/>
        </w:rPr>
        <w:t>եւ</w:t>
      </w:r>
      <w:r w:rsidRPr="00E645BB">
        <w:rPr>
          <w:rStyle w:val="31"/>
          <w:rFonts w:ascii="Sylfaen" w:hAnsi="Sylfaen"/>
          <w:sz w:val="24"/>
          <w:szCs w:val="24"/>
        </w:rPr>
        <w:t xml:space="preserve">յալ բովանդակությամբ 1.6.57.5 </w:t>
      </w:r>
      <w:r w:rsidR="00593039" w:rsidRPr="00E645BB">
        <w:rPr>
          <w:rStyle w:val="31"/>
          <w:rFonts w:ascii="Sylfaen" w:hAnsi="Sylfaen"/>
          <w:sz w:val="24"/>
          <w:szCs w:val="24"/>
        </w:rPr>
        <w:t xml:space="preserve">-րդ </w:t>
      </w:r>
      <w:r w:rsidRPr="00E645BB">
        <w:rPr>
          <w:rStyle w:val="31"/>
          <w:rFonts w:ascii="Sylfaen" w:hAnsi="Sylfaen"/>
          <w:sz w:val="24"/>
          <w:szCs w:val="24"/>
        </w:rPr>
        <w:t>ենթակետով.</w:t>
      </w:r>
    </w:p>
    <w:p w:rsidR="00C77F47" w:rsidRPr="00E645BB" w:rsidRDefault="001E0E69" w:rsidP="001E7CF1">
      <w:pPr>
        <w:pStyle w:val="30"/>
        <w:shd w:val="clear" w:color="auto" w:fill="auto"/>
        <w:tabs>
          <w:tab w:val="left" w:pos="1701"/>
        </w:tabs>
        <w:spacing w:after="160" w:line="377" w:lineRule="auto"/>
        <w:ind w:right="-6" w:firstLine="567"/>
        <w:jc w:val="both"/>
        <w:rPr>
          <w:rFonts w:ascii="Sylfaen" w:hAnsi="Sylfaen"/>
          <w:sz w:val="24"/>
          <w:szCs w:val="24"/>
        </w:rPr>
      </w:pPr>
      <w:r w:rsidRPr="00E645BB">
        <w:rPr>
          <w:rStyle w:val="31"/>
          <w:rFonts w:ascii="Sylfaen" w:hAnsi="Sylfaen"/>
          <w:sz w:val="24"/>
          <w:szCs w:val="24"/>
        </w:rPr>
        <w:t>«1.6.57.5.</w:t>
      </w:r>
      <w:r w:rsidR="00785FFE" w:rsidRPr="00E645BB">
        <w:rPr>
          <w:rStyle w:val="31"/>
          <w:rFonts w:ascii="Sylfaen" w:hAnsi="Sylfaen"/>
          <w:sz w:val="24"/>
          <w:szCs w:val="24"/>
          <w:lang w:val="en-US"/>
        </w:rPr>
        <w:tab/>
      </w:r>
      <w:r w:rsidR="00B80868" w:rsidRPr="00E645BB">
        <w:rPr>
          <w:rStyle w:val="31"/>
          <w:rFonts w:ascii="Sylfaen" w:hAnsi="Sylfaen"/>
          <w:sz w:val="24"/>
          <w:szCs w:val="24"/>
        </w:rPr>
        <w:t>B</w:t>
      </w:r>
      <w:r w:rsidRPr="00E645BB">
        <w:rPr>
          <w:rStyle w:val="31"/>
          <w:rFonts w:ascii="Sylfaen" w:hAnsi="Sylfaen"/>
          <w:sz w:val="24"/>
          <w:szCs w:val="24"/>
        </w:rPr>
        <w:t xml:space="preserve"> </w:t>
      </w:r>
      <w:r w:rsidR="00852444" w:rsidRPr="00E645BB">
        <w:rPr>
          <w:rStyle w:val="31"/>
          <w:rFonts w:ascii="Sylfaen" w:hAnsi="Sylfaen"/>
          <w:sz w:val="24"/>
          <w:szCs w:val="24"/>
        </w:rPr>
        <w:t>եւ</w:t>
      </w:r>
      <w:r w:rsidRPr="00E645BB">
        <w:rPr>
          <w:rStyle w:val="31"/>
          <w:rFonts w:ascii="Sylfaen" w:hAnsi="Sylfaen"/>
          <w:sz w:val="24"/>
          <w:szCs w:val="24"/>
        </w:rPr>
        <w:t xml:space="preserve"> </w:t>
      </w:r>
      <w:r w:rsidR="00B80868" w:rsidRPr="00E645BB">
        <w:rPr>
          <w:rStyle w:val="31"/>
          <w:rFonts w:ascii="Sylfaen" w:hAnsi="Sylfaen"/>
          <w:sz w:val="24"/>
          <w:szCs w:val="24"/>
        </w:rPr>
        <w:t>C</w:t>
      </w:r>
      <w:r w:rsidRPr="00E645BB">
        <w:rPr>
          <w:rStyle w:val="31"/>
          <w:rFonts w:ascii="Sylfaen" w:hAnsi="Sylfaen"/>
          <w:sz w:val="24"/>
          <w:szCs w:val="24"/>
        </w:rPr>
        <w:t xml:space="preserve"> դասերի շտապ բուժօգնության ավտոմոբիլների բժշկական սրահները պետք է սարքավորված լինեն անվասայլակով՝ ընդունիչ սարքվածքի վրա հիմնական պատգարակները տեղադրելու համար։».</w:t>
      </w:r>
      <w:r w:rsidR="00852444" w:rsidRPr="00E645BB">
        <w:rPr>
          <w:rStyle w:val="31"/>
          <w:rFonts w:ascii="Sylfaen" w:hAnsi="Sylfaen"/>
          <w:sz w:val="24"/>
          <w:szCs w:val="24"/>
        </w:rPr>
        <w:t xml:space="preserve"> </w:t>
      </w:r>
    </w:p>
    <w:p w:rsidR="00C77F47" w:rsidRPr="00E645BB" w:rsidRDefault="00FC1CFC"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lastRenderedPageBreak/>
        <w:t>ի</w:t>
      </w:r>
      <w:r w:rsidR="001E0E69" w:rsidRPr="00E645BB">
        <w:rPr>
          <w:rStyle w:val="31"/>
          <w:rFonts w:ascii="Sylfaen" w:hAnsi="Sylfaen"/>
          <w:sz w:val="24"/>
          <w:szCs w:val="24"/>
        </w:rPr>
        <w:t>)</w:t>
      </w:r>
      <w:r w:rsidR="00785FFE" w:rsidRPr="00E645BB">
        <w:rPr>
          <w:rStyle w:val="31"/>
          <w:rFonts w:ascii="Sylfaen" w:hAnsi="Sylfaen"/>
          <w:sz w:val="24"/>
          <w:szCs w:val="24"/>
        </w:rPr>
        <w:tab/>
      </w:r>
      <w:r w:rsidR="001E0E69" w:rsidRPr="00E645BB">
        <w:rPr>
          <w:rStyle w:val="31"/>
          <w:rFonts w:ascii="Sylfaen" w:hAnsi="Sylfaen"/>
          <w:sz w:val="24"/>
          <w:szCs w:val="24"/>
        </w:rPr>
        <w:t>1.6.58.1</w:t>
      </w:r>
      <w:r w:rsidR="00593039" w:rsidRPr="00E645BB">
        <w:rPr>
          <w:rStyle w:val="31"/>
          <w:rFonts w:ascii="Sylfaen" w:hAnsi="Sylfaen"/>
          <w:sz w:val="24"/>
          <w:szCs w:val="24"/>
        </w:rPr>
        <w:t>-ին</w:t>
      </w:r>
      <w:r w:rsidR="001E0E69" w:rsidRPr="00E645BB">
        <w:rPr>
          <w:rStyle w:val="31"/>
          <w:rFonts w:ascii="Sylfaen" w:hAnsi="Sylfaen"/>
          <w:sz w:val="24"/>
          <w:szCs w:val="24"/>
        </w:rPr>
        <w:t xml:space="preserve"> ենթակետի երկրորդ նախադասությունը շարադրել հետ</w:t>
      </w:r>
      <w:r w:rsidR="00852444" w:rsidRPr="00E645BB">
        <w:rPr>
          <w:rStyle w:val="31"/>
          <w:rFonts w:ascii="Sylfaen" w:hAnsi="Sylfaen"/>
          <w:sz w:val="24"/>
          <w:szCs w:val="24"/>
        </w:rPr>
        <w:t>եւ</w:t>
      </w:r>
      <w:r w:rsidR="001E0E69" w:rsidRPr="00E645BB">
        <w:rPr>
          <w:rStyle w:val="31"/>
          <w:rFonts w:ascii="Sylfaen" w:hAnsi="Sylfaen"/>
          <w:sz w:val="24"/>
          <w:szCs w:val="24"/>
        </w:rPr>
        <w:t xml:space="preserve">յալ խմբագրությամբ. «Այն պետք է ապահովի բժշկական սարքավորումների լրակազմի տեղադրումը </w:t>
      </w:r>
      <w:r w:rsidR="00852444" w:rsidRPr="00E645BB">
        <w:rPr>
          <w:rStyle w:val="31"/>
          <w:rFonts w:ascii="Sylfaen" w:hAnsi="Sylfaen"/>
          <w:sz w:val="24"/>
          <w:szCs w:val="24"/>
        </w:rPr>
        <w:t>եւ</w:t>
      </w:r>
      <w:r w:rsidR="001E0E69" w:rsidRPr="00E645BB">
        <w:rPr>
          <w:rStyle w:val="31"/>
          <w:rFonts w:ascii="Sylfaen" w:hAnsi="Sylfaen"/>
          <w:sz w:val="24"/>
          <w:szCs w:val="24"/>
        </w:rPr>
        <w:t xml:space="preserve"> շտապ բուժօգնության ավտոմոբիլի դասին համապատասխան հագեցվածությունը, պետք է ունենա շարժական առարկաների ամրակայման տարրեր, որոնք ապահովում են տեղակայված առարկաների ամրակայման </w:t>
      </w:r>
      <w:r w:rsidR="00852444" w:rsidRPr="00E645BB">
        <w:rPr>
          <w:rStyle w:val="31"/>
          <w:rFonts w:ascii="Sylfaen" w:hAnsi="Sylfaen"/>
          <w:sz w:val="24"/>
          <w:szCs w:val="24"/>
        </w:rPr>
        <w:t>եւ</w:t>
      </w:r>
      <w:r w:rsidR="001E0E69" w:rsidRPr="00E645BB">
        <w:rPr>
          <w:rStyle w:val="31"/>
          <w:rFonts w:ascii="Sylfaen" w:hAnsi="Sylfaen"/>
          <w:sz w:val="24"/>
          <w:szCs w:val="24"/>
        </w:rPr>
        <w:t xml:space="preserve"> թուլացման հեշտությունն ու հարմարությունը 15 վ</w:t>
      </w:r>
      <w:r w:rsidR="00DB7313" w:rsidRPr="00E645BB">
        <w:rPr>
          <w:rStyle w:val="31"/>
          <w:rFonts w:ascii="Sylfaen" w:hAnsi="Sylfaen"/>
          <w:sz w:val="24"/>
          <w:szCs w:val="24"/>
        </w:rPr>
        <w:t>այրկյան</w:t>
      </w:r>
      <w:r w:rsidR="001E0E69" w:rsidRPr="00E645BB">
        <w:rPr>
          <w:rStyle w:val="31"/>
          <w:rFonts w:ascii="Sylfaen" w:hAnsi="Sylfaen"/>
          <w:sz w:val="24"/>
          <w:szCs w:val="24"/>
        </w:rPr>
        <w:t>ը չգերազանցող ժամանակահատվածում։».</w:t>
      </w:r>
      <w:r w:rsidR="00852444" w:rsidRPr="00E645BB">
        <w:rPr>
          <w:rStyle w:val="31"/>
          <w:rFonts w:ascii="Sylfaen" w:hAnsi="Sylfaen"/>
          <w:sz w:val="24"/>
          <w:szCs w:val="24"/>
        </w:rPr>
        <w:t xml:space="preserve"> </w:t>
      </w:r>
    </w:p>
    <w:p w:rsidR="00C77F47" w:rsidRPr="00E645BB" w:rsidRDefault="00FC1CFC"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իա</w:t>
      </w:r>
      <w:r w:rsidR="001E0E69" w:rsidRPr="00E645BB">
        <w:rPr>
          <w:rStyle w:val="31"/>
          <w:rFonts w:ascii="Sylfaen" w:hAnsi="Sylfaen"/>
          <w:sz w:val="24"/>
          <w:szCs w:val="24"/>
        </w:rPr>
        <w:t>)</w:t>
      </w:r>
      <w:r w:rsidR="00785FFE" w:rsidRPr="00E645BB">
        <w:rPr>
          <w:rStyle w:val="31"/>
          <w:rFonts w:ascii="Sylfaen" w:hAnsi="Sylfaen"/>
          <w:sz w:val="24"/>
          <w:szCs w:val="24"/>
        </w:rPr>
        <w:tab/>
      </w:r>
      <w:r w:rsidR="001E0E69" w:rsidRPr="00E645BB">
        <w:rPr>
          <w:rStyle w:val="31"/>
          <w:rFonts w:ascii="Sylfaen" w:hAnsi="Sylfaen"/>
          <w:sz w:val="24"/>
          <w:szCs w:val="24"/>
        </w:rPr>
        <w:t>1.18.1</w:t>
      </w:r>
      <w:r w:rsidR="00593039" w:rsidRPr="00E645BB">
        <w:rPr>
          <w:rStyle w:val="31"/>
          <w:rFonts w:ascii="Sylfaen" w:hAnsi="Sylfaen"/>
          <w:sz w:val="24"/>
          <w:szCs w:val="24"/>
        </w:rPr>
        <w:t>-րդ</w:t>
      </w:r>
      <w:r w:rsidR="001E0E69" w:rsidRPr="00E645BB">
        <w:rPr>
          <w:rStyle w:val="31"/>
          <w:rFonts w:ascii="Sylfaen" w:hAnsi="Sylfaen"/>
          <w:sz w:val="24"/>
          <w:szCs w:val="24"/>
        </w:rPr>
        <w:t xml:space="preserve"> </w:t>
      </w:r>
      <w:r w:rsidR="00852444" w:rsidRPr="00E645BB">
        <w:rPr>
          <w:rStyle w:val="31"/>
          <w:rFonts w:ascii="Sylfaen" w:hAnsi="Sylfaen"/>
          <w:sz w:val="24"/>
          <w:szCs w:val="24"/>
        </w:rPr>
        <w:t>եւ</w:t>
      </w:r>
      <w:r w:rsidR="001E0E69" w:rsidRPr="00E645BB">
        <w:rPr>
          <w:rStyle w:val="31"/>
          <w:rFonts w:ascii="Sylfaen" w:hAnsi="Sylfaen"/>
          <w:sz w:val="24"/>
          <w:szCs w:val="24"/>
        </w:rPr>
        <w:t xml:space="preserve"> 1.23.4</w:t>
      </w:r>
      <w:r w:rsidR="00593039" w:rsidRPr="00E645BB">
        <w:rPr>
          <w:rStyle w:val="31"/>
          <w:rFonts w:ascii="Sylfaen" w:hAnsi="Sylfaen"/>
          <w:sz w:val="24"/>
          <w:szCs w:val="24"/>
        </w:rPr>
        <w:t>-րդ</w:t>
      </w:r>
      <w:r w:rsidR="001E0E69" w:rsidRPr="00E645BB">
        <w:rPr>
          <w:rStyle w:val="31"/>
          <w:rFonts w:ascii="Sylfaen" w:hAnsi="Sylfaen"/>
          <w:sz w:val="24"/>
          <w:szCs w:val="24"/>
        </w:rPr>
        <w:t xml:space="preserve"> ենթակետերը հանել։ </w:t>
      </w:r>
    </w:p>
    <w:p w:rsidR="00C77F47" w:rsidRPr="00E645BB" w:rsidRDefault="00B45C43"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17.</w:t>
      </w:r>
      <w:r w:rsidR="00785FFE" w:rsidRPr="00E645BB">
        <w:rPr>
          <w:rFonts w:ascii="Sylfaen" w:hAnsi="Sylfaen"/>
          <w:b w:val="0"/>
          <w:sz w:val="24"/>
          <w:szCs w:val="24"/>
        </w:rPr>
        <w:tab/>
      </w:r>
      <w:r w:rsidRPr="00E645BB">
        <w:rPr>
          <w:rStyle w:val="31"/>
          <w:rFonts w:ascii="Sylfaen" w:hAnsi="Sylfaen"/>
          <w:sz w:val="24"/>
          <w:szCs w:val="24"/>
        </w:rPr>
        <w:t>Նշված տեխնիկական կանոնակարգի 8-րդ հավելվածում՝</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ա)</w:t>
      </w:r>
      <w:r w:rsidR="00785FFE" w:rsidRPr="00E645BB">
        <w:rPr>
          <w:rStyle w:val="31"/>
          <w:rFonts w:ascii="Sylfaen" w:hAnsi="Sylfaen"/>
          <w:sz w:val="24"/>
          <w:szCs w:val="24"/>
        </w:rPr>
        <w:tab/>
      </w:r>
      <w:r w:rsidRPr="00E645BB">
        <w:rPr>
          <w:rStyle w:val="31"/>
          <w:rFonts w:ascii="Sylfaen" w:hAnsi="Sylfaen"/>
          <w:sz w:val="24"/>
          <w:szCs w:val="24"/>
        </w:rPr>
        <w:t>1.10</w:t>
      </w:r>
      <w:r w:rsidR="00593039" w:rsidRPr="00E645BB">
        <w:rPr>
          <w:rStyle w:val="31"/>
          <w:rFonts w:ascii="Sylfaen" w:hAnsi="Sylfaen"/>
          <w:sz w:val="24"/>
          <w:szCs w:val="24"/>
        </w:rPr>
        <w:t>-րդ</w:t>
      </w:r>
      <w:r w:rsidRPr="00E645BB">
        <w:rPr>
          <w:rStyle w:val="31"/>
          <w:rFonts w:ascii="Sylfaen" w:hAnsi="Sylfaen"/>
          <w:sz w:val="24"/>
          <w:szCs w:val="24"/>
        </w:rPr>
        <w:t xml:space="preserve"> կետը շարադրել հետեւյալ խմբագրությամբ.</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«1.10.</w:t>
      </w:r>
      <w:r w:rsidR="00785FFE" w:rsidRPr="00E645BB">
        <w:rPr>
          <w:rStyle w:val="31"/>
          <w:rFonts w:ascii="Sylfaen" w:hAnsi="Sylfaen"/>
          <w:sz w:val="24"/>
          <w:szCs w:val="24"/>
          <w:lang w:val="en-US"/>
        </w:rPr>
        <w:tab/>
      </w:r>
      <w:r w:rsidRPr="00E645BB">
        <w:rPr>
          <w:rStyle w:val="31"/>
          <w:rFonts w:ascii="Sylfaen" w:hAnsi="Sylfaen"/>
          <w:sz w:val="24"/>
          <w:szCs w:val="24"/>
        </w:rPr>
        <w:t>O</w:t>
      </w:r>
      <w:r w:rsidRPr="00E645BB">
        <w:rPr>
          <w:rStyle w:val="31"/>
          <w:rFonts w:ascii="Sylfaen" w:hAnsi="Sylfaen"/>
          <w:sz w:val="24"/>
          <w:szCs w:val="24"/>
          <w:vertAlign w:val="subscript"/>
        </w:rPr>
        <w:t>1</w:t>
      </w:r>
      <w:r w:rsidRPr="00E645BB">
        <w:rPr>
          <w:rStyle w:val="31"/>
          <w:rFonts w:ascii="Sylfaen" w:hAnsi="Sylfaen"/>
          <w:sz w:val="24"/>
          <w:szCs w:val="24"/>
        </w:rPr>
        <w:t xml:space="preserve"> </w:t>
      </w:r>
      <w:r w:rsidR="00852444" w:rsidRPr="00E645BB">
        <w:rPr>
          <w:rStyle w:val="31"/>
          <w:rFonts w:ascii="Sylfaen" w:hAnsi="Sylfaen"/>
          <w:sz w:val="24"/>
          <w:szCs w:val="24"/>
        </w:rPr>
        <w:t>եւ</w:t>
      </w:r>
      <w:r w:rsidRPr="00E645BB">
        <w:rPr>
          <w:rStyle w:val="31"/>
          <w:rFonts w:ascii="Sylfaen" w:hAnsi="Sylfaen"/>
          <w:sz w:val="24"/>
          <w:szCs w:val="24"/>
        </w:rPr>
        <w:t xml:space="preserve"> О</w:t>
      </w:r>
      <w:r w:rsidR="009D6D7D" w:rsidRPr="00E645BB">
        <w:rPr>
          <w:rStyle w:val="3Candara12pt"/>
          <w:rFonts w:ascii="Sylfaen" w:hAnsi="Sylfaen"/>
        </w:rPr>
        <w:t xml:space="preserve">2 կատեգորիաների կցորդների իներցիոն արգելակը </w:t>
      </w:r>
      <w:r w:rsidR="009D6D7D" w:rsidRPr="00E645BB">
        <w:rPr>
          <w:rStyle w:val="31"/>
          <w:rFonts w:ascii="Sylfaen" w:hAnsi="Sylfaen"/>
          <w:sz w:val="24"/>
          <w:szCs w:val="24"/>
        </w:rPr>
        <w:t xml:space="preserve">պետք է ապահովի </w:t>
      </w:r>
      <w:r w:rsidR="00786AAC" w:rsidRPr="00E645BB">
        <w:rPr>
          <w:rStyle w:val="31"/>
          <w:rFonts w:ascii="Sylfaen" w:hAnsi="Sylfaen"/>
          <w:sz w:val="24"/>
          <w:szCs w:val="24"/>
        </w:rPr>
        <w:t>1.3 ա</w:t>
      </w:r>
      <w:r w:rsidR="009D6D7D" w:rsidRPr="00E645BB">
        <w:rPr>
          <w:rStyle w:val="31"/>
          <w:rFonts w:ascii="Sylfaen" w:hAnsi="Sylfaen"/>
          <w:sz w:val="24"/>
          <w:szCs w:val="24"/>
        </w:rPr>
        <w:t>ղյուսակին համապատասխան տեսակարար</w:t>
      </w:r>
      <w:r w:rsidRPr="00E645BB">
        <w:rPr>
          <w:rStyle w:val="31"/>
          <w:rFonts w:ascii="Sylfaen" w:hAnsi="Sylfaen"/>
          <w:sz w:val="24"/>
          <w:szCs w:val="24"/>
        </w:rPr>
        <w:t xml:space="preserve"> արգելակման ուժը </w:t>
      </w:r>
      <w:r w:rsidR="00852444" w:rsidRPr="00E645BB">
        <w:rPr>
          <w:rStyle w:val="31"/>
          <w:rFonts w:ascii="Sylfaen" w:hAnsi="Sylfaen"/>
          <w:sz w:val="24"/>
          <w:szCs w:val="24"/>
        </w:rPr>
        <w:t>եւ</w:t>
      </w:r>
      <w:r w:rsidRPr="00E645BB">
        <w:rPr>
          <w:rStyle w:val="31"/>
          <w:rFonts w:ascii="Sylfaen" w:hAnsi="Sylfaen"/>
          <w:sz w:val="24"/>
          <w:szCs w:val="24"/>
        </w:rPr>
        <w:t xml:space="preserve"> արգելակման ուժերի այնպիսի հարաբերական տարբերությունը, ո</w:t>
      </w:r>
      <w:r w:rsidR="001D6BAD" w:rsidRPr="00E645BB">
        <w:rPr>
          <w:rStyle w:val="31"/>
          <w:rFonts w:ascii="Sylfaen" w:hAnsi="Sylfaen"/>
          <w:sz w:val="24"/>
          <w:szCs w:val="24"/>
        </w:rPr>
        <w:t>րպեսզի</w:t>
      </w:r>
      <w:r w:rsidR="00852444" w:rsidRPr="00E645BB">
        <w:rPr>
          <w:rStyle w:val="31"/>
          <w:rFonts w:ascii="Sylfaen" w:hAnsi="Sylfaen"/>
          <w:sz w:val="24"/>
          <w:szCs w:val="24"/>
        </w:rPr>
        <w:t xml:space="preserve"> </w:t>
      </w:r>
      <w:r w:rsidRPr="00E645BB">
        <w:rPr>
          <w:rStyle w:val="31"/>
          <w:rFonts w:ascii="Sylfaen" w:hAnsi="Sylfaen"/>
          <w:sz w:val="24"/>
          <w:szCs w:val="24"/>
        </w:rPr>
        <w:t>ապահով</w:t>
      </w:r>
      <w:r w:rsidR="001D6BAD" w:rsidRPr="00E645BB">
        <w:rPr>
          <w:rStyle w:val="31"/>
          <w:rFonts w:ascii="Sylfaen" w:hAnsi="Sylfaen"/>
          <w:sz w:val="24"/>
          <w:szCs w:val="24"/>
        </w:rPr>
        <w:t>վի</w:t>
      </w:r>
      <w:r w:rsidRPr="00E645BB">
        <w:rPr>
          <w:rStyle w:val="31"/>
          <w:rFonts w:ascii="Sylfaen" w:hAnsi="Sylfaen"/>
          <w:sz w:val="24"/>
          <w:szCs w:val="24"/>
        </w:rPr>
        <w:t xml:space="preserve"> սույն հավելվածի 1.4</w:t>
      </w:r>
      <w:r w:rsidR="00593039" w:rsidRPr="00E645BB">
        <w:rPr>
          <w:rStyle w:val="31"/>
          <w:rFonts w:ascii="Sylfaen" w:hAnsi="Sylfaen"/>
          <w:sz w:val="24"/>
          <w:szCs w:val="24"/>
        </w:rPr>
        <w:t>-րդ</w:t>
      </w:r>
      <w:r w:rsidRPr="00E645BB">
        <w:rPr>
          <w:rStyle w:val="31"/>
          <w:rFonts w:ascii="Sylfaen" w:hAnsi="Sylfaen"/>
          <w:sz w:val="24"/>
          <w:szCs w:val="24"/>
        </w:rPr>
        <w:t xml:space="preserve"> կետի կատարումը</w:t>
      </w:r>
      <w:r w:rsidR="00F16BB3" w:rsidRPr="00E645BB">
        <w:rPr>
          <w:rStyle w:val="31"/>
          <w:rFonts w:ascii="Sylfaen" w:hAnsi="Sylfaen"/>
          <w:sz w:val="24"/>
          <w:szCs w:val="24"/>
        </w:rPr>
        <w:t xml:space="preserve">՝ </w:t>
      </w:r>
      <w:r w:rsidR="00DF07BD" w:rsidRPr="00E645BB">
        <w:rPr>
          <w:rStyle w:val="31"/>
          <w:rFonts w:ascii="Sylfaen" w:hAnsi="Sylfaen"/>
          <w:sz w:val="24"/>
          <w:szCs w:val="24"/>
        </w:rPr>
        <w:t xml:space="preserve">լրիվ բեռնված կցորդի </w:t>
      </w:r>
      <w:r w:rsidR="00336793" w:rsidRPr="00E645BB">
        <w:rPr>
          <w:rStyle w:val="31"/>
          <w:rFonts w:ascii="Sylfaen" w:hAnsi="Sylfaen"/>
          <w:sz w:val="24"/>
          <w:szCs w:val="24"/>
        </w:rPr>
        <w:t>0.1</w:t>
      </w:r>
      <w:r w:rsidR="00785FFE" w:rsidRPr="00E645BB">
        <w:rPr>
          <w:rStyle w:val="31"/>
          <w:rFonts w:ascii="Sylfaen" w:hAnsi="Sylfaen"/>
          <w:sz w:val="24"/>
          <w:szCs w:val="24"/>
          <w:lang w:val="en-US"/>
        </w:rPr>
        <w:t> </w:t>
      </w:r>
      <w:r w:rsidR="00336793" w:rsidRPr="00E645BB">
        <w:rPr>
          <w:rStyle w:val="31"/>
          <w:rFonts w:ascii="Sylfaen" w:hAnsi="Sylfaen"/>
          <w:sz w:val="24"/>
          <w:szCs w:val="24"/>
        </w:rPr>
        <w:t>քաշից ոչ ավելի</w:t>
      </w:r>
      <w:r w:rsidR="00E249C1" w:rsidRPr="00E645BB">
        <w:rPr>
          <w:rStyle w:val="31"/>
          <w:rFonts w:ascii="Sylfaen" w:hAnsi="Sylfaen"/>
          <w:sz w:val="24"/>
          <w:szCs w:val="24"/>
        </w:rPr>
        <w:t>,</w:t>
      </w:r>
      <w:r w:rsidR="00336793" w:rsidRPr="00E645BB">
        <w:rPr>
          <w:rStyle w:val="31"/>
          <w:rFonts w:ascii="Sylfaen" w:hAnsi="Sylfaen"/>
          <w:sz w:val="24"/>
          <w:szCs w:val="24"/>
        </w:rPr>
        <w:t xml:space="preserve"> </w:t>
      </w:r>
      <w:r w:rsidR="00017B9F" w:rsidRPr="00E645BB">
        <w:rPr>
          <w:rStyle w:val="31"/>
          <w:rFonts w:ascii="Sylfaen" w:hAnsi="Sylfaen"/>
          <w:sz w:val="24"/>
          <w:szCs w:val="24"/>
        </w:rPr>
        <w:t>իսկ մյուս կցորդների համար՝ նշված քաշի 0.067-ից ոչ ավելի</w:t>
      </w:r>
      <w:r w:rsidR="00C8595D" w:rsidRPr="00E645BB">
        <w:rPr>
          <w:rStyle w:val="31"/>
          <w:rFonts w:ascii="Sylfaen" w:hAnsi="Sylfaen"/>
          <w:sz w:val="24"/>
          <w:szCs w:val="24"/>
        </w:rPr>
        <w:t>՝</w:t>
      </w:r>
      <w:r w:rsidR="00017B9F" w:rsidRPr="00E645BB" w:rsidDel="00583CCC">
        <w:rPr>
          <w:rStyle w:val="31"/>
          <w:rFonts w:ascii="Sylfaen" w:hAnsi="Sylfaen"/>
          <w:sz w:val="24"/>
          <w:szCs w:val="24"/>
        </w:rPr>
        <w:t xml:space="preserve"> </w:t>
      </w:r>
      <w:r w:rsidR="009D6D7D" w:rsidRPr="00E645BB">
        <w:rPr>
          <w:rStyle w:val="31"/>
          <w:rFonts w:ascii="Sylfaen" w:hAnsi="Sylfaen"/>
          <w:sz w:val="24"/>
          <w:szCs w:val="24"/>
        </w:rPr>
        <w:t xml:space="preserve">միասռնի կցորդների կցաքարշային սարքվածքի ներհրման ճիգի դեպքում </w:t>
      </w:r>
      <w:r w:rsidRPr="00E645BB">
        <w:rPr>
          <w:rStyle w:val="31"/>
          <w:rFonts w:ascii="Sylfaen" w:hAnsi="Sylfaen"/>
          <w:sz w:val="24"/>
          <w:szCs w:val="24"/>
        </w:rPr>
        <w:t>(ինչը</w:t>
      </w:r>
      <w:r w:rsidR="00785FFE" w:rsidRPr="00E645BB">
        <w:rPr>
          <w:rStyle w:val="31"/>
          <w:rFonts w:ascii="Sylfaen" w:hAnsi="Sylfaen"/>
          <w:sz w:val="24"/>
          <w:szCs w:val="24"/>
          <w:lang w:val="en-US"/>
        </w:rPr>
        <w:t> </w:t>
      </w:r>
      <w:r w:rsidRPr="00E645BB">
        <w:rPr>
          <w:rStyle w:val="31"/>
          <w:rFonts w:ascii="Sylfaen" w:hAnsi="Sylfaen"/>
          <w:sz w:val="24"/>
          <w:szCs w:val="24"/>
        </w:rPr>
        <w:t>համապատասխանում է դրա տեխնիկապես թույլատրելի առավելագույն զանգվածին),».</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բ)</w:t>
      </w:r>
      <w:r w:rsidR="00785FFE" w:rsidRPr="00E645BB">
        <w:rPr>
          <w:rStyle w:val="31"/>
          <w:rFonts w:ascii="Sylfaen" w:hAnsi="Sylfaen"/>
          <w:sz w:val="24"/>
          <w:szCs w:val="24"/>
        </w:rPr>
        <w:tab/>
      </w:r>
      <w:r w:rsidRPr="00E645BB">
        <w:rPr>
          <w:rStyle w:val="31"/>
          <w:rFonts w:ascii="Sylfaen" w:hAnsi="Sylfaen"/>
          <w:sz w:val="24"/>
          <w:szCs w:val="24"/>
        </w:rPr>
        <w:t>3.8.7</w:t>
      </w:r>
      <w:r w:rsidR="00593039" w:rsidRPr="00E645BB">
        <w:rPr>
          <w:rStyle w:val="31"/>
          <w:rFonts w:ascii="Sylfaen" w:hAnsi="Sylfaen"/>
          <w:sz w:val="24"/>
          <w:szCs w:val="24"/>
        </w:rPr>
        <w:t>-րդ</w:t>
      </w:r>
      <w:r w:rsidRPr="00E645BB">
        <w:rPr>
          <w:rStyle w:val="31"/>
          <w:rFonts w:ascii="Sylfaen" w:hAnsi="Sylfaen"/>
          <w:sz w:val="24"/>
          <w:szCs w:val="24"/>
        </w:rPr>
        <w:t xml:space="preserve"> կետի երրորդ պարբերության մեջ «(7-րդ կետը 3.1 նկարում, ա </w:t>
      </w:r>
      <w:r w:rsidR="00852444" w:rsidRPr="00E645BB">
        <w:rPr>
          <w:rStyle w:val="31"/>
          <w:rFonts w:ascii="Sylfaen" w:hAnsi="Sylfaen"/>
          <w:sz w:val="24"/>
          <w:szCs w:val="24"/>
        </w:rPr>
        <w:t>եւ</w:t>
      </w:r>
      <w:r w:rsidRPr="00E645BB">
        <w:rPr>
          <w:rStyle w:val="31"/>
          <w:rFonts w:ascii="Sylfaen" w:hAnsi="Sylfaen"/>
          <w:sz w:val="24"/>
          <w:szCs w:val="24"/>
        </w:rPr>
        <w:t xml:space="preserve"> բ)» բառերը հանել.</w:t>
      </w:r>
    </w:p>
    <w:p w:rsidR="00C77F47" w:rsidRPr="00E645BB" w:rsidRDefault="001E0E69" w:rsidP="00785FFE">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գ)</w:t>
      </w:r>
      <w:r w:rsidR="00785FFE" w:rsidRPr="00E645BB">
        <w:rPr>
          <w:rStyle w:val="31"/>
          <w:rFonts w:ascii="Sylfaen" w:hAnsi="Sylfaen"/>
          <w:sz w:val="24"/>
          <w:szCs w:val="24"/>
        </w:rPr>
        <w:tab/>
      </w:r>
      <w:r w:rsidRPr="00E645BB">
        <w:rPr>
          <w:rStyle w:val="31"/>
          <w:rFonts w:ascii="Sylfaen" w:hAnsi="Sylfaen"/>
          <w:sz w:val="24"/>
          <w:szCs w:val="24"/>
        </w:rPr>
        <w:t>3.1 նկարը լրացնել հետ</w:t>
      </w:r>
      <w:r w:rsidR="00852444" w:rsidRPr="00E645BB">
        <w:rPr>
          <w:rStyle w:val="31"/>
          <w:rFonts w:ascii="Sylfaen" w:hAnsi="Sylfaen"/>
          <w:sz w:val="24"/>
          <w:szCs w:val="24"/>
        </w:rPr>
        <w:t>եւ</w:t>
      </w:r>
      <w:r w:rsidRPr="00E645BB">
        <w:rPr>
          <w:rStyle w:val="31"/>
          <w:rFonts w:ascii="Sylfaen" w:hAnsi="Sylfaen"/>
          <w:sz w:val="24"/>
          <w:szCs w:val="24"/>
        </w:rPr>
        <w:t>յալ նկարով.</w:t>
      </w:r>
    </w:p>
    <w:p w:rsidR="00C77F47" w:rsidRPr="00E645BB" w:rsidRDefault="001E0E69" w:rsidP="001E7CF1">
      <w:pPr>
        <w:pStyle w:val="30"/>
        <w:shd w:val="clear" w:color="auto" w:fill="auto"/>
        <w:tabs>
          <w:tab w:val="left" w:pos="2268"/>
        </w:tabs>
        <w:spacing w:after="160" w:line="360" w:lineRule="auto"/>
        <w:ind w:left="1134" w:right="-8" w:firstLine="567"/>
        <w:jc w:val="both"/>
        <w:rPr>
          <w:rStyle w:val="31"/>
          <w:rFonts w:ascii="Sylfaen" w:hAnsi="Sylfaen"/>
          <w:sz w:val="24"/>
          <w:szCs w:val="24"/>
        </w:rPr>
      </w:pPr>
      <w:r w:rsidRPr="00E645BB">
        <w:rPr>
          <w:rStyle w:val="31"/>
          <w:rFonts w:ascii="Sylfaen" w:hAnsi="Sylfaen"/>
          <w:sz w:val="24"/>
          <w:szCs w:val="24"/>
        </w:rPr>
        <w:t>դ)</w:t>
      </w:r>
      <w:r w:rsidR="00785FFE" w:rsidRPr="00E645BB">
        <w:rPr>
          <w:rStyle w:val="31"/>
          <w:rFonts w:ascii="Sylfaen" w:hAnsi="Sylfaen"/>
          <w:sz w:val="24"/>
          <w:szCs w:val="24"/>
          <w:lang w:val="en-US"/>
        </w:rPr>
        <w:tab/>
      </w:r>
      <w:r w:rsidRPr="00E645BB">
        <w:rPr>
          <w:rStyle w:val="31"/>
          <w:rFonts w:ascii="Sylfaen" w:hAnsi="Sylfaen"/>
          <w:sz w:val="24"/>
          <w:szCs w:val="24"/>
        </w:rPr>
        <w:t>հակամառախուղային ցոլալապտերների համար</w:t>
      </w:r>
    </w:p>
    <w:p w:rsidR="00981616" w:rsidRPr="00E645BB" w:rsidRDefault="00981616" w:rsidP="00852444">
      <w:pPr>
        <w:pStyle w:val="30"/>
        <w:shd w:val="clear" w:color="auto" w:fill="auto"/>
        <w:spacing w:after="160" w:line="360" w:lineRule="auto"/>
        <w:ind w:right="-8" w:firstLine="567"/>
        <w:rPr>
          <w:rFonts w:ascii="Sylfaen" w:hAnsi="Sylfaen"/>
          <w:sz w:val="24"/>
          <w:szCs w:val="24"/>
        </w:rPr>
      </w:pPr>
    </w:p>
    <w:p w:rsidR="00C77F47" w:rsidRPr="00E645BB" w:rsidRDefault="00E61A66" w:rsidP="00852444">
      <w:pPr>
        <w:spacing w:after="160" w:line="360" w:lineRule="auto"/>
      </w:pPr>
      <w:r w:rsidRPr="00E645BB">
        <w:lastRenderedPageBreak/>
        <w:fldChar w:fldCharType="begin"/>
      </w:r>
      <w:r w:rsidR="00CB4C32" w:rsidRPr="00E645BB">
        <w:instrText xml:space="preserve"> INCLUDEPICTURE  "G:\\..\\..\\Lousine\\Downloads\\media\\image1.jpeg" \* MERGEFORMATINET </w:instrText>
      </w:r>
      <w:r w:rsidRPr="00E645BB">
        <w:fldChar w:fldCharType="separate"/>
      </w:r>
      <w:r w:rsidRPr="00E645BB">
        <w:fldChar w:fldCharType="begin"/>
      </w:r>
      <w:r w:rsidR="00F830A4" w:rsidRPr="00E645BB">
        <w:instrText xml:space="preserve"> INCLUDEPICTURE  "G:\\..\\..\\Lousine\\Downloads\\media\\image1.jpeg" \* MERGEFORMATINET </w:instrText>
      </w:r>
      <w:r w:rsidRPr="00E645BB">
        <w:fldChar w:fldCharType="separate"/>
      </w:r>
      <w:r w:rsidRPr="00E645BB">
        <w:fldChar w:fldCharType="begin"/>
      </w:r>
      <w:r w:rsidR="006D4903" w:rsidRPr="00E645BB">
        <w:instrText xml:space="preserve"> INCLUDEPICTURE  "G:\\..\\..\\Lousine\\Downloads\\media\\image1.jpeg" \* MERGEFORMATINET </w:instrText>
      </w:r>
      <w:r w:rsidRPr="00E645BB">
        <w:fldChar w:fldCharType="separate"/>
      </w:r>
      <w:r w:rsidR="00886F89">
        <w:fldChar w:fldCharType="begin"/>
      </w:r>
      <w:r w:rsidR="00886F89">
        <w:instrText xml:space="preserve"> INCLUDEPICTURE  "C:\\Users\\Lusine\\Desktop\\Lousine\\Downloads\\media\\image1.jpeg" \* MERGEFORMATINET </w:instrText>
      </w:r>
      <w:r w:rsidR="00886F89">
        <w:fldChar w:fldCharType="separate"/>
      </w:r>
      <w:r w:rsidR="00D63DE1">
        <w:fldChar w:fldCharType="begin"/>
      </w:r>
      <w:r w:rsidR="00D63DE1">
        <w:instrText xml:space="preserve"> </w:instrText>
      </w:r>
      <w:r w:rsidR="00D63DE1">
        <w:instrText>INCLUDEPICTURE  "C:\\Lousine\\Downloads\\media\\image1.jpeg" \* MERGEFORMATINET</w:instrText>
      </w:r>
      <w:r w:rsidR="00D63DE1">
        <w:instrText xml:space="preserve"> </w:instrText>
      </w:r>
      <w:r w:rsidR="00D63DE1">
        <w:fldChar w:fldCharType="separate"/>
      </w:r>
      <w:r w:rsidR="00E372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282.75pt">
            <v:imagedata r:id="rId8" r:href="rId9"/>
          </v:shape>
        </w:pict>
      </w:r>
      <w:r w:rsidR="00D63DE1">
        <w:fldChar w:fldCharType="end"/>
      </w:r>
      <w:r w:rsidR="00886F89">
        <w:fldChar w:fldCharType="end"/>
      </w:r>
      <w:r w:rsidRPr="00E645BB">
        <w:fldChar w:fldCharType="end"/>
      </w:r>
      <w:r w:rsidRPr="00E645BB">
        <w:fldChar w:fldCharType="end"/>
      </w:r>
      <w:r w:rsidRPr="00E645BB">
        <w:fldChar w:fldCharType="end"/>
      </w:r>
    </w:p>
    <w:p w:rsidR="006A54C7" w:rsidRPr="00E645BB" w:rsidRDefault="006A54C7" w:rsidP="00852444">
      <w:pPr>
        <w:pStyle w:val="30"/>
        <w:shd w:val="clear" w:color="auto" w:fill="auto"/>
        <w:spacing w:after="160" w:line="360" w:lineRule="auto"/>
        <w:ind w:firstLine="567"/>
        <w:jc w:val="both"/>
        <w:rPr>
          <w:rStyle w:val="31"/>
          <w:rFonts w:ascii="Sylfaen" w:hAnsi="Sylfaen"/>
          <w:sz w:val="24"/>
          <w:szCs w:val="24"/>
        </w:rPr>
      </w:pPr>
    </w:p>
    <w:p w:rsidR="00C77F47" w:rsidRPr="00E645BB" w:rsidRDefault="001E0E69" w:rsidP="00785FFE">
      <w:pPr>
        <w:pStyle w:val="30"/>
        <w:shd w:val="clear" w:color="auto" w:fill="auto"/>
        <w:tabs>
          <w:tab w:val="left" w:pos="1134"/>
        </w:tabs>
        <w:spacing w:after="160" w:line="360" w:lineRule="auto"/>
        <w:ind w:firstLine="567"/>
        <w:jc w:val="both"/>
        <w:rPr>
          <w:rStyle w:val="31"/>
          <w:rFonts w:ascii="Sylfaen" w:hAnsi="Sylfaen"/>
          <w:sz w:val="24"/>
          <w:szCs w:val="24"/>
          <w:lang w:val="en-US"/>
        </w:rPr>
      </w:pPr>
      <w:r w:rsidRPr="00E645BB">
        <w:rPr>
          <w:rStyle w:val="31"/>
          <w:rFonts w:ascii="Sylfaen" w:hAnsi="Sylfaen"/>
          <w:sz w:val="24"/>
          <w:szCs w:val="24"/>
        </w:rPr>
        <w:t>ե)</w:t>
      </w:r>
      <w:r w:rsidR="00785FFE" w:rsidRPr="00E645BB">
        <w:rPr>
          <w:rStyle w:val="31"/>
          <w:rFonts w:ascii="Sylfaen" w:hAnsi="Sylfaen"/>
          <w:sz w:val="24"/>
          <w:szCs w:val="24"/>
        </w:rPr>
        <w:tab/>
      </w:r>
      <w:r w:rsidRPr="00E645BB">
        <w:rPr>
          <w:rStyle w:val="31"/>
          <w:rFonts w:ascii="Sylfaen" w:hAnsi="Sylfaen"/>
          <w:sz w:val="24"/>
          <w:szCs w:val="24"/>
        </w:rPr>
        <w:t>3.2 աղյուսակը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785FFE" w:rsidRPr="00E645BB" w:rsidRDefault="00785FFE" w:rsidP="00785FFE">
      <w:pPr>
        <w:pStyle w:val="30"/>
        <w:shd w:val="clear" w:color="auto" w:fill="auto"/>
        <w:tabs>
          <w:tab w:val="left" w:pos="1134"/>
        </w:tabs>
        <w:spacing w:after="160" w:line="360" w:lineRule="auto"/>
        <w:ind w:firstLine="567"/>
        <w:jc w:val="both"/>
        <w:rPr>
          <w:rFonts w:ascii="Sylfaen" w:hAnsi="Sylfaen"/>
          <w:sz w:val="24"/>
          <w:szCs w:val="24"/>
          <w:lang w:val="en-US"/>
        </w:rPr>
      </w:pPr>
    </w:p>
    <w:p w:rsidR="00C77F47" w:rsidRPr="00E645BB" w:rsidRDefault="001E0E69" w:rsidP="00852444">
      <w:pPr>
        <w:pStyle w:val="30"/>
        <w:shd w:val="clear" w:color="auto" w:fill="auto"/>
        <w:spacing w:after="160" w:line="360" w:lineRule="auto"/>
        <w:ind w:right="240"/>
        <w:jc w:val="right"/>
        <w:rPr>
          <w:rFonts w:ascii="Sylfaen" w:hAnsi="Sylfaen"/>
          <w:sz w:val="24"/>
          <w:szCs w:val="24"/>
        </w:rPr>
      </w:pPr>
      <w:r w:rsidRPr="00E645BB">
        <w:rPr>
          <w:rStyle w:val="31"/>
          <w:rFonts w:ascii="Sylfaen" w:hAnsi="Sylfaen"/>
          <w:sz w:val="24"/>
          <w:szCs w:val="24"/>
        </w:rPr>
        <w:t>«Աղյուսակ 3.2</w:t>
      </w:r>
    </w:p>
    <w:tbl>
      <w:tblPr>
        <w:tblOverlap w:val="never"/>
        <w:tblW w:w="9400" w:type="dxa"/>
        <w:tblLayout w:type="fixed"/>
        <w:tblCellMar>
          <w:left w:w="10" w:type="dxa"/>
          <w:right w:w="10" w:type="dxa"/>
        </w:tblCellMar>
        <w:tblLook w:val="0000" w:firstRow="0" w:lastRow="0" w:firstColumn="0" w:lastColumn="0" w:noHBand="0" w:noVBand="0"/>
      </w:tblPr>
      <w:tblGrid>
        <w:gridCol w:w="5512"/>
        <w:gridCol w:w="2015"/>
        <w:gridCol w:w="1873"/>
      </w:tblGrid>
      <w:tr w:rsidR="00C77F47" w:rsidRPr="00E645BB" w:rsidTr="00785FFE">
        <w:tc>
          <w:tcPr>
            <w:tcW w:w="5512" w:type="dxa"/>
            <w:vMerge w:val="restart"/>
            <w:tcBorders>
              <w:top w:val="single" w:sz="4" w:space="0" w:color="auto"/>
              <w:bottom w:val="single" w:sz="4" w:space="0" w:color="auto"/>
            </w:tcBorders>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Հեռավորությունը ցոլալապտերի օպտիկական կենտրոնից մինչ</w:t>
            </w:r>
            <w:r w:rsidR="00852444" w:rsidRPr="00E645BB">
              <w:rPr>
                <w:rFonts w:ascii="Sylfaen" w:hAnsi="Sylfaen"/>
                <w:sz w:val="20"/>
                <w:szCs w:val="20"/>
              </w:rPr>
              <w:t>եւ</w:t>
            </w:r>
            <w:r w:rsidRPr="00E645BB">
              <w:rPr>
                <w:rFonts w:ascii="Sylfaen" w:hAnsi="Sylfaen"/>
                <w:sz w:val="20"/>
                <w:szCs w:val="20"/>
              </w:rPr>
              <w:t xml:space="preserve"> աշխատանքային հարթակի հարթությունը Н, մմ</w:t>
            </w:r>
          </w:p>
        </w:tc>
        <w:tc>
          <w:tcPr>
            <w:tcW w:w="3888" w:type="dxa"/>
            <w:gridSpan w:val="2"/>
            <w:tcBorders>
              <w:top w:val="single" w:sz="4" w:space="0" w:color="auto"/>
              <w:left w:val="single" w:sz="4" w:space="0" w:color="auto"/>
            </w:tcBorders>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Ցոլալապտերի մոտարձակ լույսի կարգավորման անկյունը α</w:t>
            </w:r>
          </w:p>
        </w:tc>
      </w:tr>
      <w:tr w:rsidR="00C77F47" w:rsidRPr="00E645BB" w:rsidTr="00785FFE">
        <w:tc>
          <w:tcPr>
            <w:tcW w:w="5512" w:type="dxa"/>
            <w:vMerge/>
            <w:tcBorders>
              <w:top w:val="single" w:sz="4" w:space="0" w:color="auto"/>
              <w:bottom w:val="single" w:sz="4" w:space="0" w:color="auto"/>
            </w:tcBorders>
            <w:shd w:val="clear" w:color="auto" w:fill="FFFFFF"/>
            <w:vAlign w:val="bottom"/>
          </w:tcPr>
          <w:p w:rsidR="00C77F47" w:rsidRPr="00E645BB" w:rsidRDefault="00C77F47" w:rsidP="00785FFE">
            <w:pPr>
              <w:spacing w:after="120"/>
              <w:jc w:val="center"/>
              <w:rPr>
                <w:sz w:val="20"/>
                <w:szCs w:val="20"/>
              </w:rPr>
            </w:pPr>
          </w:p>
        </w:tc>
        <w:tc>
          <w:tcPr>
            <w:tcW w:w="2015" w:type="dxa"/>
            <w:tcBorders>
              <w:top w:val="single" w:sz="4" w:space="0" w:color="auto"/>
              <w:left w:val="single" w:sz="4" w:space="0" w:color="auto"/>
            </w:tcBorders>
            <w:shd w:val="clear" w:color="auto" w:fill="FFFFFF"/>
            <w:vAlign w:val="bottom"/>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անկյունը րոպեում</w:t>
            </w:r>
          </w:p>
        </w:tc>
        <w:tc>
          <w:tcPr>
            <w:tcW w:w="1873" w:type="dxa"/>
            <w:tcBorders>
              <w:top w:val="single" w:sz="4" w:space="0" w:color="auto"/>
              <w:left w:val="single" w:sz="4" w:space="0" w:color="auto"/>
              <w:bottom w:val="single" w:sz="4" w:space="0" w:color="auto"/>
            </w:tcBorders>
            <w:shd w:val="clear" w:color="auto" w:fill="FFFFFF"/>
            <w:vAlign w:val="bottom"/>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տոկոսներ</w:t>
            </w:r>
          </w:p>
        </w:tc>
      </w:tr>
      <w:tr w:rsidR="00C77F47" w:rsidRPr="00E645BB" w:rsidTr="00785FFE">
        <w:tc>
          <w:tcPr>
            <w:tcW w:w="5512" w:type="dxa"/>
            <w:tcBorders>
              <w:top w:val="single" w:sz="4" w:space="0" w:color="auto"/>
            </w:tcBorders>
            <w:shd w:val="clear" w:color="auto" w:fill="FFFFFF"/>
            <w:vAlign w:val="bottom"/>
          </w:tcPr>
          <w:p w:rsidR="00C77F47" w:rsidRPr="00E645BB" w:rsidRDefault="001E0E69" w:rsidP="00785FFE">
            <w:pPr>
              <w:pStyle w:val="20"/>
              <w:shd w:val="clear" w:color="auto" w:fill="auto"/>
              <w:spacing w:before="0" w:after="120" w:line="240" w:lineRule="auto"/>
              <w:ind w:left="42" w:firstLine="0"/>
              <w:jc w:val="left"/>
              <w:rPr>
                <w:rFonts w:ascii="Sylfaen" w:hAnsi="Sylfaen"/>
                <w:sz w:val="20"/>
                <w:szCs w:val="20"/>
              </w:rPr>
            </w:pPr>
            <w:r w:rsidRPr="00E645BB">
              <w:rPr>
                <w:rFonts w:ascii="Sylfaen" w:hAnsi="Sylfaen"/>
                <w:sz w:val="20"/>
                <w:szCs w:val="20"/>
              </w:rPr>
              <w:t>800-ից ոչ ավելի</w:t>
            </w:r>
          </w:p>
        </w:tc>
        <w:tc>
          <w:tcPr>
            <w:tcW w:w="2015" w:type="dxa"/>
            <w:tcBorders>
              <w:top w:val="single" w:sz="4" w:space="0" w:color="auto"/>
            </w:tcBorders>
            <w:shd w:val="clear" w:color="auto" w:fill="FFFFFF"/>
            <w:vAlign w:val="bottom"/>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34–ից մինչ</w:t>
            </w:r>
            <w:r w:rsidR="00852444" w:rsidRPr="00E645BB">
              <w:rPr>
                <w:rFonts w:ascii="Sylfaen" w:hAnsi="Sylfaen"/>
                <w:sz w:val="20"/>
                <w:szCs w:val="20"/>
              </w:rPr>
              <w:t>եւ</w:t>
            </w:r>
            <w:r w:rsidRPr="00E645BB">
              <w:rPr>
                <w:rFonts w:ascii="Sylfaen" w:hAnsi="Sylfaen"/>
                <w:sz w:val="20"/>
                <w:szCs w:val="20"/>
              </w:rPr>
              <w:t xml:space="preserve"> 52</w:t>
            </w:r>
          </w:p>
        </w:tc>
        <w:tc>
          <w:tcPr>
            <w:tcW w:w="1873" w:type="dxa"/>
            <w:tcBorders>
              <w:top w:val="single" w:sz="4" w:space="0" w:color="auto"/>
            </w:tcBorders>
            <w:shd w:val="clear" w:color="auto" w:fill="FFFFFF"/>
            <w:vAlign w:val="bottom"/>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1.0–ից մինչ</w:t>
            </w:r>
            <w:r w:rsidR="00852444" w:rsidRPr="00E645BB">
              <w:rPr>
                <w:rFonts w:ascii="Sylfaen" w:hAnsi="Sylfaen"/>
                <w:sz w:val="20"/>
                <w:szCs w:val="20"/>
              </w:rPr>
              <w:t>եւ</w:t>
            </w:r>
            <w:r w:rsidRPr="00E645BB">
              <w:rPr>
                <w:rFonts w:ascii="Sylfaen" w:hAnsi="Sylfaen"/>
                <w:sz w:val="20"/>
                <w:szCs w:val="20"/>
              </w:rPr>
              <w:t xml:space="preserve"> 1.5</w:t>
            </w:r>
          </w:p>
        </w:tc>
      </w:tr>
      <w:tr w:rsidR="00C77F47" w:rsidRPr="00E645BB" w:rsidTr="00785FFE">
        <w:tc>
          <w:tcPr>
            <w:tcW w:w="5512" w:type="dxa"/>
            <w:shd w:val="clear" w:color="auto" w:fill="FFFFFF"/>
            <w:vAlign w:val="bottom"/>
          </w:tcPr>
          <w:p w:rsidR="00C77F47" w:rsidRPr="00E645BB" w:rsidRDefault="001E0E69" w:rsidP="00785FFE">
            <w:pPr>
              <w:pStyle w:val="20"/>
              <w:shd w:val="clear" w:color="auto" w:fill="auto"/>
              <w:spacing w:before="0" w:after="120" w:line="240" w:lineRule="auto"/>
              <w:ind w:left="42" w:firstLine="0"/>
              <w:jc w:val="left"/>
              <w:rPr>
                <w:rFonts w:ascii="Sylfaen" w:hAnsi="Sylfaen"/>
                <w:sz w:val="20"/>
                <w:szCs w:val="20"/>
              </w:rPr>
            </w:pPr>
            <w:r w:rsidRPr="00E645BB">
              <w:rPr>
                <w:rFonts w:ascii="Sylfaen" w:hAnsi="Sylfaen"/>
                <w:sz w:val="20"/>
                <w:szCs w:val="20"/>
              </w:rPr>
              <w:t>800–ից ավելի, բայց</w:t>
            </w:r>
            <w:r w:rsidR="00852444" w:rsidRPr="00E645BB">
              <w:rPr>
                <w:rFonts w:ascii="Sylfaen" w:hAnsi="Sylfaen"/>
                <w:sz w:val="20"/>
                <w:szCs w:val="20"/>
              </w:rPr>
              <w:t xml:space="preserve"> </w:t>
            </w:r>
            <w:r w:rsidRPr="00E645BB">
              <w:rPr>
                <w:rFonts w:ascii="Sylfaen" w:hAnsi="Sylfaen"/>
                <w:sz w:val="20"/>
                <w:szCs w:val="20"/>
              </w:rPr>
              <w:t>1000–ից ոչ ավելի</w:t>
            </w:r>
          </w:p>
        </w:tc>
        <w:tc>
          <w:tcPr>
            <w:tcW w:w="2015" w:type="dxa"/>
            <w:shd w:val="clear" w:color="auto" w:fill="FFFFFF"/>
            <w:vAlign w:val="bottom"/>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34–ից մինչ</w:t>
            </w:r>
            <w:r w:rsidR="00852444" w:rsidRPr="00E645BB">
              <w:rPr>
                <w:rFonts w:ascii="Sylfaen" w:hAnsi="Sylfaen"/>
                <w:sz w:val="20"/>
                <w:szCs w:val="20"/>
              </w:rPr>
              <w:t>եւ</w:t>
            </w:r>
            <w:r w:rsidRPr="00E645BB">
              <w:rPr>
                <w:rFonts w:ascii="Sylfaen" w:hAnsi="Sylfaen"/>
                <w:sz w:val="20"/>
                <w:szCs w:val="20"/>
              </w:rPr>
              <w:t xml:space="preserve"> 69</w:t>
            </w:r>
          </w:p>
        </w:tc>
        <w:tc>
          <w:tcPr>
            <w:tcW w:w="1873" w:type="dxa"/>
            <w:shd w:val="clear" w:color="auto" w:fill="FFFFFF"/>
            <w:vAlign w:val="bottom"/>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1.0–ից մինչ</w:t>
            </w:r>
            <w:r w:rsidR="00852444" w:rsidRPr="00E645BB">
              <w:rPr>
                <w:rFonts w:ascii="Sylfaen" w:hAnsi="Sylfaen"/>
                <w:sz w:val="20"/>
                <w:szCs w:val="20"/>
              </w:rPr>
              <w:t>եւ</w:t>
            </w:r>
            <w:r w:rsidRPr="00E645BB">
              <w:rPr>
                <w:rFonts w:ascii="Sylfaen" w:hAnsi="Sylfaen"/>
                <w:sz w:val="20"/>
                <w:szCs w:val="20"/>
              </w:rPr>
              <w:t xml:space="preserve"> 2.0</w:t>
            </w:r>
          </w:p>
        </w:tc>
      </w:tr>
      <w:tr w:rsidR="00C77F47" w:rsidRPr="00E645BB" w:rsidTr="00785FFE">
        <w:tc>
          <w:tcPr>
            <w:tcW w:w="5512" w:type="dxa"/>
            <w:shd w:val="clear" w:color="auto" w:fill="FFFFFF"/>
            <w:vAlign w:val="bottom"/>
          </w:tcPr>
          <w:p w:rsidR="00C77F47" w:rsidRPr="00E645BB" w:rsidRDefault="001E0E69" w:rsidP="00785FFE">
            <w:pPr>
              <w:pStyle w:val="20"/>
              <w:shd w:val="clear" w:color="auto" w:fill="auto"/>
              <w:spacing w:before="0" w:after="120" w:line="240" w:lineRule="auto"/>
              <w:ind w:left="42" w:firstLine="0"/>
              <w:jc w:val="left"/>
              <w:rPr>
                <w:rFonts w:ascii="Sylfaen" w:hAnsi="Sylfaen"/>
                <w:sz w:val="20"/>
                <w:szCs w:val="20"/>
              </w:rPr>
            </w:pPr>
            <w:r w:rsidRPr="00E645BB">
              <w:rPr>
                <w:rFonts w:ascii="Sylfaen" w:hAnsi="Sylfaen"/>
                <w:sz w:val="20"/>
                <w:szCs w:val="20"/>
              </w:rPr>
              <w:t>1000-ից բարձր</w:t>
            </w:r>
          </w:p>
        </w:tc>
        <w:tc>
          <w:tcPr>
            <w:tcW w:w="2015" w:type="dxa"/>
            <w:shd w:val="clear" w:color="auto" w:fill="FFFFFF"/>
            <w:vAlign w:val="bottom"/>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52–ից մինչ</w:t>
            </w:r>
            <w:r w:rsidR="00852444" w:rsidRPr="00E645BB">
              <w:rPr>
                <w:rFonts w:ascii="Sylfaen" w:hAnsi="Sylfaen"/>
                <w:sz w:val="20"/>
                <w:szCs w:val="20"/>
              </w:rPr>
              <w:t>եւ</w:t>
            </w:r>
            <w:r w:rsidRPr="00E645BB">
              <w:rPr>
                <w:rFonts w:ascii="Sylfaen" w:hAnsi="Sylfaen"/>
                <w:sz w:val="20"/>
                <w:szCs w:val="20"/>
              </w:rPr>
              <w:t xml:space="preserve"> 69</w:t>
            </w:r>
          </w:p>
        </w:tc>
        <w:tc>
          <w:tcPr>
            <w:tcW w:w="1873" w:type="dxa"/>
            <w:shd w:val="clear" w:color="auto" w:fill="FFFFFF"/>
            <w:vAlign w:val="bottom"/>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1.5–ից մինչ</w:t>
            </w:r>
            <w:r w:rsidR="00852444" w:rsidRPr="00E645BB">
              <w:rPr>
                <w:rFonts w:ascii="Sylfaen" w:hAnsi="Sylfaen"/>
                <w:sz w:val="20"/>
                <w:szCs w:val="20"/>
              </w:rPr>
              <w:t>եւ</w:t>
            </w:r>
            <w:r w:rsidRPr="00E645BB">
              <w:rPr>
                <w:rFonts w:ascii="Sylfaen" w:hAnsi="Sylfaen"/>
                <w:sz w:val="20"/>
                <w:szCs w:val="20"/>
              </w:rPr>
              <w:t xml:space="preserve"> 2.0</w:t>
            </w:r>
          </w:p>
        </w:tc>
      </w:tr>
      <w:tr w:rsidR="00C77F47" w:rsidRPr="00E645BB" w:rsidTr="00785FFE">
        <w:tc>
          <w:tcPr>
            <w:tcW w:w="5512" w:type="dxa"/>
            <w:shd w:val="clear" w:color="auto" w:fill="FFFFFF"/>
            <w:vAlign w:val="bottom"/>
          </w:tcPr>
          <w:p w:rsidR="00C77F47" w:rsidRPr="00E645BB" w:rsidRDefault="001E0E69" w:rsidP="00785FFE">
            <w:pPr>
              <w:pStyle w:val="20"/>
              <w:shd w:val="clear" w:color="auto" w:fill="auto"/>
              <w:spacing w:before="0" w:after="120" w:line="240" w:lineRule="auto"/>
              <w:ind w:left="42" w:firstLine="0"/>
              <w:jc w:val="left"/>
              <w:rPr>
                <w:rFonts w:ascii="Sylfaen" w:hAnsi="Sylfaen"/>
                <w:sz w:val="20"/>
                <w:szCs w:val="20"/>
              </w:rPr>
            </w:pPr>
            <w:r w:rsidRPr="00E645BB">
              <w:rPr>
                <w:rFonts w:ascii="Sylfaen" w:hAnsi="Sylfaen"/>
                <w:sz w:val="20"/>
                <w:szCs w:val="20"/>
              </w:rPr>
              <w:t>Ցոլալապերների տեղակայման՝ 1200 մմ-ից ավելի բարձրություն ունեցող N</w:t>
            </w:r>
            <w:r w:rsidRPr="00E645BB">
              <w:rPr>
                <w:rFonts w:ascii="Sylfaen" w:hAnsi="Sylfaen"/>
                <w:sz w:val="20"/>
                <w:szCs w:val="20"/>
                <w:vertAlign w:val="subscript"/>
              </w:rPr>
              <w:t>3</w:t>
            </w:r>
            <w:r w:rsidRPr="00E645BB">
              <w:rPr>
                <w:rFonts w:ascii="Sylfaen" w:hAnsi="Sylfaen"/>
                <w:sz w:val="20"/>
                <w:szCs w:val="20"/>
              </w:rPr>
              <w:t>G կատեգորիայի տրանսպորտային միջոցների համար</w:t>
            </w:r>
          </w:p>
        </w:tc>
        <w:tc>
          <w:tcPr>
            <w:tcW w:w="2015" w:type="dxa"/>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69–ից մինչ</w:t>
            </w:r>
            <w:r w:rsidR="00852444" w:rsidRPr="00E645BB">
              <w:rPr>
                <w:rFonts w:ascii="Sylfaen" w:hAnsi="Sylfaen"/>
                <w:sz w:val="20"/>
                <w:szCs w:val="20"/>
              </w:rPr>
              <w:t>եւ</w:t>
            </w:r>
            <w:r w:rsidRPr="00E645BB">
              <w:rPr>
                <w:rFonts w:ascii="Sylfaen" w:hAnsi="Sylfaen"/>
                <w:sz w:val="20"/>
                <w:szCs w:val="20"/>
              </w:rPr>
              <w:t xml:space="preserve"> 87</w:t>
            </w:r>
          </w:p>
        </w:tc>
        <w:tc>
          <w:tcPr>
            <w:tcW w:w="1873" w:type="dxa"/>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2.0–ից մինչ</w:t>
            </w:r>
            <w:r w:rsidR="00852444" w:rsidRPr="00E645BB">
              <w:rPr>
                <w:rFonts w:ascii="Sylfaen" w:hAnsi="Sylfaen"/>
                <w:sz w:val="20"/>
                <w:szCs w:val="20"/>
              </w:rPr>
              <w:t>եւ</w:t>
            </w:r>
            <w:r w:rsidRPr="00E645BB">
              <w:rPr>
                <w:rFonts w:ascii="Sylfaen" w:hAnsi="Sylfaen"/>
                <w:sz w:val="20"/>
                <w:szCs w:val="20"/>
              </w:rPr>
              <w:t xml:space="preserve"> 2.5».</w:t>
            </w:r>
          </w:p>
        </w:tc>
      </w:tr>
    </w:tbl>
    <w:p w:rsidR="00981616" w:rsidRPr="00E645BB" w:rsidRDefault="00981616" w:rsidP="00852444">
      <w:pPr>
        <w:pStyle w:val="30"/>
        <w:shd w:val="clear" w:color="auto" w:fill="auto"/>
        <w:spacing w:after="160" w:line="360" w:lineRule="auto"/>
        <w:ind w:firstLine="567"/>
        <w:jc w:val="both"/>
        <w:rPr>
          <w:rStyle w:val="31"/>
          <w:rFonts w:ascii="Sylfaen" w:hAnsi="Sylfaen"/>
          <w:sz w:val="24"/>
          <w:szCs w:val="24"/>
        </w:rPr>
      </w:pPr>
    </w:p>
    <w:p w:rsidR="00C77F47" w:rsidRPr="00E645BB" w:rsidRDefault="001E0E69" w:rsidP="00785FFE">
      <w:pPr>
        <w:pStyle w:val="30"/>
        <w:shd w:val="clear" w:color="auto" w:fill="auto"/>
        <w:tabs>
          <w:tab w:val="left" w:pos="1134"/>
        </w:tabs>
        <w:spacing w:after="160" w:line="360" w:lineRule="auto"/>
        <w:ind w:firstLine="567"/>
        <w:jc w:val="both"/>
        <w:rPr>
          <w:rFonts w:ascii="Sylfaen" w:hAnsi="Sylfaen"/>
          <w:sz w:val="24"/>
          <w:szCs w:val="24"/>
        </w:rPr>
      </w:pPr>
      <w:r w:rsidRPr="00E645BB">
        <w:rPr>
          <w:rStyle w:val="31"/>
          <w:rFonts w:ascii="Sylfaen" w:hAnsi="Sylfaen"/>
          <w:sz w:val="24"/>
          <w:szCs w:val="24"/>
        </w:rPr>
        <w:t>ե)</w:t>
      </w:r>
      <w:r w:rsidR="00785FFE" w:rsidRPr="00E645BB">
        <w:rPr>
          <w:rStyle w:val="31"/>
          <w:rFonts w:ascii="Sylfaen" w:hAnsi="Sylfaen"/>
          <w:sz w:val="24"/>
          <w:szCs w:val="24"/>
        </w:rPr>
        <w:tab/>
      </w:r>
      <w:r w:rsidRPr="00E645BB">
        <w:rPr>
          <w:rStyle w:val="31"/>
          <w:rFonts w:ascii="Sylfaen" w:hAnsi="Sylfaen"/>
          <w:sz w:val="24"/>
          <w:szCs w:val="24"/>
        </w:rPr>
        <w:t>3.8.8</w:t>
      </w:r>
      <w:r w:rsidR="00593039" w:rsidRPr="00E645BB">
        <w:rPr>
          <w:rStyle w:val="31"/>
          <w:rFonts w:ascii="Sylfaen" w:hAnsi="Sylfaen"/>
          <w:sz w:val="24"/>
          <w:szCs w:val="24"/>
        </w:rPr>
        <w:t>-րդ</w:t>
      </w:r>
      <w:r w:rsidRPr="00E645BB">
        <w:rPr>
          <w:rStyle w:val="31"/>
          <w:rFonts w:ascii="Sylfaen" w:hAnsi="Sylfaen"/>
          <w:sz w:val="24"/>
          <w:szCs w:val="24"/>
        </w:rPr>
        <w:t xml:space="preserve"> կետի առաջին նախադասությունը լրացնել «(3.1</w:t>
      </w:r>
      <w:r w:rsidR="00296ED8" w:rsidRPr="00E645BB">
        <w:rPr>
          <w:rStyle w:val="31"/>
          <w:rFonts w:ascii="Sylfaen" w:hAnsi="Sylfaen"/>
          <w:sz w:val="24"/>
          <w:szCs w:val="24"/>
        </w:rPr>
        <w:t xml:space="preserve"> </w:t>
      </w:r>
      <w:r w:rsidRPr="00E645BB">
        <w:rPr>
          <w:rStyle w:val="31"/>
          <w:rFonts w:ascii="Sylfaen" w:hAnsi="Sylfaen"/>
          <w:sz w:val="24"/>
          <w:szCs w:val="24"/>
        </w:rPr>
        <w:t>նկարին )» բառերով».</w:t>
      </w:r>
    </w:p>
    <w:p w:rsidR="00C77F47" w:rsidRPr="00E645BB" w:rsidRDefault="001E0E69" w:rsidP="00785FFE">
      <w:pPr>
        <w:pStyle w:val="30"/>
        <w:shd w:val="clear" w:color="auto" w:fill="auto"/>
        <w:tabs>
          <w:tab w:val="left" w:pos="1134"/>
        </w:tabs>
        <w:spacing w:after="160" w:line="360" w:lineRule="auto"/>
        <w:ind w:firstLine="567"/>
        <w:jc w:val="both"/>
        <w:rPr>
          <w:rFonts w:ascii="Sylfaen" w:hAnsi="Sylfaen"/>
          <w:sz w:val="24"/>
          <w:szCs w:val="24"/>
        </w:rPr>
      </w:pPr>
      <w:r w:rsidRPr="00E645BB">
        <w:rPr>
          <w:rStyle w:val="31"/>
          <w:rFonts w:ascii="Sylfaen" w:hAnsi="Sylfaen"/>
          <w:sz w:val="24"/>
          <w:szCs w:val="24"/>
        </w:rPr>
        <w:t>զ)</w:t>
      </w:r>
      <w:r w:rsidR="00785FFE" w:rsidRPr="00E645BB">
        <w:rPr>
          <w:rStyle w:val="31"/>
          <w:rFonts w:ascii="Sylfaen" w:hAnsi="Sylfaen"/>
          <w:sz w:val="24"/>
          <w:szCs w:val="24"/>
        </w:rPr>
        <w:tab/>
      </w:r>
      <w:r w:rsidRPr="00E645BB">
        <w:rPr>
          <w:rStyle w:val="31"/>
          <w:rFonts w:ascii="Sylfaen" w:hAnsi="Sylfaen"/>
          <w:sz w:val="24"/>
          <w:szCs w:val="24"/>
        </w:rPr>
        <w:t>3.3</w:t>
      </w:r>
      <w:r w:rsidR="00593039" w:rsidRPr="00E645BB">
        <w:rPr>
          <w:rStyle w:val="31"/>
          <w:rFonts w:ascii="Sylfaen" w:hAnsi="Sylfaen"/>
          <w:sz w:val="24"/>
          <w:szCs w:val="24"/>
        </w:rPr>
        <w:t xml:space="preserve"> </w:t>
      </w:r>
      <w:r w:rsidRPr="00E645BB">
        <w:rPr>
          <w:rStyle w:val="31"/>
          <w:rFonts w:ascii="Sylfaen" w:hAnsi="Sylfaen"/>
          <w:sz w:val="24"/>
          <w:szCs w:val="24"/>
        </w:rPr>
        <w:t>աղյուսակը շարադրել հետեւյալ խմբագրությամբ.</w:t>
      </w:r>
    </w:p>
    <w:p w:rsidR="00C77F47" w:rsidRPr="00E645BB" w:rsidRDefault="001E0E69" w:rsidP="00852444">
      <w:pPr>
        <w:pStyle w:val="30"/>
        <w:shd w:val="clear" w:color="auto" w:fill="auto"/>
        <w:spacing w:after="160" w:line="360" w:lineRule="auto"/>
        <w:ind w:right="260"/>
        <w:jc w:val="right"/>
        <w:rPr>
          <w:rFonts w:ascii="Sylfaen" w:hAnsi="Sylfaen"/>
          <w:sz w:val="24"/>
          <w:szCs w:val="24"/>
        </w:rPr>
      </w:pPr>
      <w:r w:rsidRPr="00E645BB">
        <w:rPr>
          <w:rStyle w:val="31"/>
          <w:rFonts w:ascii="Sylfaen" w:hAnsi="Sylfaen"/>
          <w:sz w:val="24"/>
          <w:szCs w:val="24"/>
        </w:rPr>
        <w:lastRenderedPageBreak/>
        <w:t>«Աղյուսակ 3.3.</w:t>
      </w:r>
    </w:p>
    <w:tbl>
      <w:tblPr>
        <w:tblOverlap w:val="never"/>
        <w:tblW w:w="0" w:type="auto"/>
        <w:tblLayout w:type="fixed"/>
        <w:tblCellMar>
          <w:left w:w="10" w:type="dxa"/>
          <w:right w:w="10" w:type="dxa"/>
        </w:tblCellMar>
        <w:tblLook w:val="0000" w:firstRow="0" w:lastRow="0" w:firstColumn="0" w:lastColumn="0" w:noHBand="0" w:noVBand="0"/>
      </w:tblPr>
      <w:tblGrid>
        <w:gridCol w:w="1428"/>
        <w:gridCol w:w="3402"/>
        <w:gridCol w:w="2126"/>
        <w:gridCol w:w="1991"/>
      </w:tblGrid>
      <w:tr w:rsidR="00C77F47" w:rsidRPr="00E645BB" w:rsidTr="00785FFE">
        <w:tc>
          <w:tcPr>
            <w:tcW w:w="1428" w:type="dxa"/>
            <w:vMerge w:val="restart"/>
            <w:tcBorders>
              <w:top w:val="single" w:sz="4" w:space="0" w:color="auto"/>
            </w:tcBorders>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Ցոլալապտերի տիպը</w:t>
            </w:r>
          </w:p>
        </w:tc>
        <w:tc>
          <w:tcPr>
            <w:tcW w:w="3402" w:type="dxa"/>
            <w:vMerge w:val="restart"/>
            <w:tcBorders>
              <w:top w:val="single" w:sz="4" w:space="0" w:color="auto"/>
              <w:left w:val="single" w:sz="4" w:space="0" w:color="auto"/>
            </w:tcBorders>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Հեռավորությունը ցոլալապտերի օպտիկական կենտրոնից մինչ</w:t>
            </w:r>
            <w:r w:rsidR="00852444" w:rsidRPr="00E645BB">
              <w:rPr>
                <w:rFonts w:ascii="Sylfaen" w:hAnsi="Sylfaen"/>
                <w:sz w:val="20"/>
                <w:szCs w:val="20"/>
              </w:rPr>
              <w:t>եւ</w:t>
            </w:r>
            <w:r w:rsidRPr="00E645BB">
              <w:rPr>
                <w:rFonts w:ascii="Sylfaen" w:hAnsi="Sylfaen"/>
                <w:sz w:val="20"/>
                <w:szCs w:val="20"/>
              </w:rPr>
              <w:t xml:space="preserve"> աշխատանքային հարթակի հարթությունը Н, մմ</w:t>
            </w:r>
          </w:p>
        </w:tc>
        <w:tc>
          <w:tcPr>
            <w:tcW w:w="4117" w:type="dxa"/>
            <w:gridSpan w:val="2"/>
            <w:tcBorders>
              <w:top w:val="single" w:sz="4" w:space="0" w:color="auto"/>
              <w:left w:val="single" w:sz="4" w:space="0" w:color="auto"/>
            </w:tcBorders>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Հակամառախուղային ցոլալապտերի լույսի կարգավորման α անկյունը</w:t>
            </w:r>
          </w:p>
        </w:tc>
      </w:tr>
      <w:tr w:rsidR="00C77F47" w:rsidRPr="00E645BB" w:rsidTr="00785FFE">
        <w:tc>
          <w:tcPr>
            <w:tcW w:w="1428" w:type="dxa"/>
            <w:vMerge/>
            <w:shd w:val="clear" w:color="auto" w:fill="FFFFFF"/>
          </w:tcPr>
          <w:p w:rsidR="00C77F47" w:rsidRPr="00E645BB" w:rsidRDefault="00C77F47" w:rsidP="00785FFE">
            <w:pPr>
              <w:spacing w:after="120"/>
              <w:jc w:val="center"/>
              <w:rPr>
                <w:sz w:val="20"/>
                <w:szCs w:val="20"/>
              </w:rPr>
            </w:pPr>
          </w:p>
        </w:tc>
        <w:tc>
          <w:tcPr>
            <w:tcW w:w="3402" w:type="dxa"/>
            <w:vMerge/>
            <w:tcBorders>
              <w:left w:val="single" w:sz="4" w:space="0" w:color="auto"/>
            </w:tcBorders>
            <w:shd w:val="clear" w:color="auto" w:fill="FFFFFF"/>
          </w:tcPr>
          <w:p w:rsidR="00C77F47" w:rsidRPr="00E645BB" w:rsidRDefault="00C77F47" w:rsidP="00785FFE">
            <w:pPr>
              <w:spacing w:after="120"/>
              <w:jc w:val="center"/>
              <w:rPr>
                <w:sz w:val="20"/>
                <w:szCs w:val="20"/>
              </w:rPr>
            </w:pPr>
          </w:p>
        </w:tc>
        <w:tc>
          <w:tcPr>
            <w:tcW w:w="2126" w:type="dxa"/>
            <w:tcBorders>
              <w:top w:val="single" w:sz="4" w:space="0" w:color="auto"/>
              <w:left w:val="single" w:sz="4" w:space="0" w:color="auto"/>
            </w:tcBorders>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անկյունը րոպեում</w:t>
            </w:r>
          </w:p>
        </w:tc>
        <w:tc>
          <w:tcPr>
            <w:tcW w:w="1991" w:type="dxa"/>
            <w:tcBorders>
              <w:top w:val="single" w:sz="4" w:space="0" w:color="auto"/>
              <w:left w:val="single" w:sz="4" w:space="0" w:color="auto"/>
            </w:tcBorders>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տոկոսներ</w:t>
            </w:r>
          </w:p>
        </w:tc>
      </w:tr>
      <w:tr w:rsidR="00C77F47" w:rsidRPr="00E645BB" w:rsidTr="00785FFE">
        <w:tc>
          <w:tcPr>
            <w:tcW w:w="1428" w:type="dxa"/>
            <w:tcBorders>
              <w:top w:val="single" w:sz="4" w:space="0" w:color="auto"/>
            </w:tcBorders>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В</w:t>
            </w:r>
          </w:p>
        </w:tc>
        <w:tc>
          <w:tcPr>
            <w:tcW w:w="3402" w:type="dxa"/>
            <w:tcBorders>
              <w:top w:val="single" w:sz="4" w:space="0" w:color="auto"/>
            </w:tcBorders>
            <w:shd w:val="clear" w:color="auto" w:fill="FFFFFF"/>
          </w:tcPr>
          <w:p w:rsidR="00C77F47" w:rsidRPr="00E645BB" w:rsidRDefault="00981616" w:rsidP="00785FFE">
            <w:pPr>
              <w:pStyle w:val="20"/>
              <w:shd w:val="clear" w:color="auto" w:fill="auto"/>
              <w:spacing w:before="0" w:after="120" w:line="240" w:lineRule="auto"/>
              <w:ind w:firstLine="0"/>
              <w:jc w:val="center"/>
              <w:rPr>
                <w:rFonts w:ascii="Sylfaen" w:hAnsi="Sylfaen"/>
                <w:sz w:val="20"/>
                <w:szCs w:val="20"/>
              </w:rPr>
            </w:pPr>
            <w:r w:rsidRPr="00E645BB">
              <w:rPr>
                <w:rStyle w:val="2Candara85pt"/>
                <w:rFonts w:ascii="Sylfaen" w:hAnsi="Sylfaen"/>
                <w:sz w:val="20"/>
                <w:szCs w:val="20"/>
              </w:rPr>
              <w:t>-</w:t>
            </w:r>
          </w:p>
        </w:tc>
        <w:tc>
          <w:tcPr>
            <w:tcW w:w="2126" w:type="dxa"/>
            <w:tcBorders>
              <w:top w:val="single" w:sz="4" w:space="0" w:color="auto"/>
            </w:tcBorders>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- 52 կամ ավելի ցածր</w:t>
            </w:r>
          </w:p>
        </w:tc>
        <w:tc>
          <w:tcPr>
            <w:tcW w:w="1991" w:type="dxa"/>
            <w:tcBorders>
              <w:top w:val="single" w:sz="4" w:space="0" w:color="auto"/>
            </w:tcBorders>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- 1.5 կամ ավելի ցածր</w:t>
            </w:r>
          </w:p>
        </w:tc>
      </w:tr>
      <w:tr w:rsidR="00C77F47" w:rsidRPr="00E645BB" w:rsidTr="00785FFE">
        <w:tc>
          <w:tcPr>
            <w:tcW w:w="1428" w:type="dxa"/>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F3</w:t>
            </w:r>
          </w:p>
        </w:tc>
        <w:tc>
          <w:tcPr>
            <w:tcW w:w="3402" w:type="dxa"/>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800-ից ոչ ավելի</w:t>
            </w:r>
          </w:p>
        </w:tc>
        <w:tc>
          <w:tcPr>
            <w:tcW w:w="2126" w:type="dxa"/>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52–ից մինչ</w:t>
            </w:r>
            <w:r w:rsidR="00852444" w:rsidRPr="00E645BB">
              <w:rPr>
                <w:rFonts w:ascii="Sylfaen" w:hAnsi="Sylfaen"/>
                <w:sz w:val="20"/>
                <w:szCs w:val="20"/>
              </w:rPr>
              <w:t>եւ</w:t>
            </w:r>
            <w:r w:rsidRPr="00E645BB">
              <w:rPr>
                <w:rFonts w:ascii="Sylfaen" w:hAnsi="Sylfaen"/>
                <w:sz w:val="20"/>
                <w:szCs w:val="20"/>
              </w:rPr>
              <w:t xml:space="preserve"> 69</w:t>
            </w:r>
          </w:p>
        </w:tc>
        <w:tc>
          <w:tcPr>
            <w:tcW w:w="1991" w:type="dxa"/>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1.5–ից մինչ</w:t>
            </w:r>
            <w:r w:rsidR="00852444" w:rsidRPr="00E645BB">
              <w:rPr>
                <w:rFonts w:ascii="Sylfaen" w:hAnsi="Sylfaen"/>
                <w:sz w:val="20"/>
                <w:szCs w:val="20"/>
              </w:rPr>
              <w:t>եւ</w:t>
            </w:r>
            <w:r w:rsidRPr="00E645BB">
              <w:rPr>
                <w:rFonts w:ascii="Sylfaen" w:hAnsi="Sylfaen"/>
                <w:sz w:val="20"/>
                <w:szCs w:val="20"/>
              </w:rPr>
              <w:t xml:space="preserve"> 2.0</w:t>
            </w:r>
          </w:p>
        </w:tc>
      </w:tr>
      <w:tr w:rsidR="00C77F47" w:rsidRPr="00E645BB" w:rsidTr="00785FFE">
        <w:tc>
          <w:tcPr>
            <w:tcW w:w="1428" w:type="dxa"/>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F3</w:t>
            </w:r>
          </w:p>
        </w:tc>
        <w:tc>
          <w:tcPr>
            <w:tcW w:w="3402" w:type="dxa"/>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800-ից ավելի</w:t>
            </w:r>
          </w:p>
        </w:tc>
        <w:tc>
          <w:tcPr>
            <w:tcW w:w="2126" w:type="dxa"/>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69–ից մինչ</w:t>
            </w:r>
            <w:r w:rsidR="00852444" w:rsidRPr="00E645BB">
              <w:rPr>
                <w:rFonts w:ascii="Sylfaen" w:hAnsi="Sylfaen"/>
                <w:sz w:val="20"/>
                <w:szCs w:val="20"/>
              </w:rPr>
              <w:t>եւ</w:t>
            </w:r>
            <w:r w:rsidRPr="00E645BB">
              <w:rPr>
                <w:rFonts w:ascii="Sylfaen" w:hAnsi="Sylfaen"/>
                <w:sz w:val="20"/>
                <w:szCs w:val="20"/>
              </w:rPr>
              <w:t xml:space="preserve"> 87</w:t>
            </w:r>
          </w:p>
        </w:tc>
        <w:tc>
          <w:tcPr>
            <w:tcW w:w="1991" w:type="dxa"/>
            <w:shd w:val="clear" w:color="auto" w:fill="FFFFFF"/>
          </w:tcPr>
          <w:p w:rsidR="00C77F47" w:rsidRPr="00E645BB" w:rsidRDefault="001E0E69" w:rsidP="00785FFE">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2.0–ից մինչ</w:t>
            </w:r>
            <w:r w:rsidR="00852444" w:rsidRPr="00E645BB">
              <w:rPr>
                <w:rFonts w:ascii="Sylfaen" w:hAnsi="Sylfaen"/>
                <w:sz w:val="20"/>
                <w:szCs w:val="20"/>
              </w:rPr>
              <w:t>եւ</w:t>
            </w:r>
            <w:r w:rsidRPr="00E645BB">
              <w:rPr>
                <w:rFonts w:ascii="Sylfaen" w:hAnsi="Sylfaen"/>
                <w:sz w:val="20"/>
                <w:szCs w:val="20"/>
              </w:rPr>
              <w:t xml:space="preserve"> 2.5</w:t>
            </w:r>
          </w:p>
        </w:tc>
      </w:tr>
    </w:tbl>
    <w:p w:rsidR="006A54C7" w:rsidRPr="00E645BB" w:rsidRDefault="006A54C7" w:rsidP="00852444">
      <w:pPr>
        <w:pStyle w:val="30"/>
        <w:shd w:val="clear" w:color="auto" w:fill="auto"/>
        <w:spacing w:after="160" w:line="360" w:lineRule="auto"/>
        <w:ind w:left="400"/>
        <w:jc w:val="both"/>
        <w:rPr>
          <w:rStyle w:val="31"/>
          <w:rFonts w:ascii="Sylfaen" w:hAnsi="Sylfaen"/>
          <w:sz w:val="24"/>
          <w:szCs w:val="24"/>
          <w:lang w:val="en-US"/>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6478"/>
      </w:tblGrid>
      <w:tr w:rsidR="00D10750" w:rsidRPr="00E645BB" w:rsidTr="00D10750">
        <w:tc>
          <w:tcPr>
            <w:tcW w:w="2402" w:type="dxa"/>
          </w:tcPr>
          <w:p w:rsidR="00D10750" w:rsidRPr="00E645BB" w:rsidRDefault="00D10750" w:rsidP="00852444">
            <w:pPr>
              <w:pStyle w:val="30"/>
              <w:shd w:val="clear" w:color="auto" w:fill="auto"/>
              <w:spacing w:after="160" w:line="360" w:lineRule="auto"/>
              <w:jc w:val="both"/>
              <w:rPr>
                <w:rStyle w:val="31"/>
                <w:rFonts w:ascii="Sylfaen" w:hAnsi="Sylfaen"/>
                <w:sz w:val="24"/>
                <w:szCs w:val="24"/>
                <w:lang w:val="en-US"/>
              </w:rPr>
            </w:pPr>
            <w:r w:rsidRPr="00E645BB">
              <w:rPr>
                <w:rStyle w:val="31"/>
                <w:rFonts w:ascii="Sylfaen" w:hAnsi="Sylfaen"/>
                <w:sz w:val="24"/>
                <w:szCs w:val="24"/>
              </w:rPr>
              <w:t>Ծանոթագրություն.</w:t>
            </w:r>
          </w:p>
        </w:tc>
        <w:tc>
          <w:tcPr>
            <w:tcW w:w="6478" w:type="dxa"/>
          </w:tcPr>
          <w:p w:rsidR="00D10750" w:rsidRPr="00E645BB" w:rsidRDefault="00D10750" w:rsidP="00852444">
            <w:pPr>
              <w:pStyle w:val="30"/>
              <w:shd w:val="clear" w:color="auto" w:fill="auto"/>
              <w:spacing w:after="160" w:line="360" w:lineRule="auto"/>
              <w:jc w:val="both"/>
              <w:rPr>
                <w:rStyle w:val="31"/>
                <w:rFonts w:ascii="Sylfaen" w:hAnsi="Sylfaen"/>
                <w:b/>
                <w:bCs/>
                <w:sz w:val="24"/>
                <w:szCs w:val="24"/>
                <w:lang w:val="en-US"/>
              </w:rPr>
            </w:pPr>
            <w:r w:rsidRPr="00E645BB">
              <w:rPr>
                <w:rStyle w:val="31"/>
                <w:rFonts w:ascii="Sylfaen" w:hAnsi="Sylfaen"/>
                <w:sz w:val="24"/>
                <w:szCs w:val="24"/>
              </w:rPr>
              <w:t>«-» նշանը ցույց է տալիս դեպի ներքեւ թեքությունը։».</w:t>
            </w:r>
          </w:p>
        </w:tc>
      </w:tr>
    </w:tbl>
    <w:p w:rsidR="00D10750" w:rsidRPr="00E645BB" w:rsidRDefault="00D10750" w:rsidP="00852444">
      <w:pPr>
        <w:pStyle w:val="30"/>
        <w:shd w:val="clear" w:color="auto" w:fill="auto"/>
        <w:spacing w:after="160" w:line="360" w:lineRule="auto"/>
        <w:ind w:left="400"/>
        <w:jc w:val="both"/>
        <w:rPr>
          <w:rStyle w:val="31"/>
          <w:rFonts w:ascii="Sylfaen" w:hAnsi="Sylfaen"/>
          <w:sz w:val="24"/>
          <w:szCs w:val="24"/>
          <w:lang w:val="en-US"/>
        </w:rPr>
      </w:pPr>
    </w:p>
    <w:p w:rsidR="00C77F47" w:rsidRPr="00E645BB" w:rsidRDefault="001E0E69" w:rsidP="00D10750">
      <w:pPr>
        <w:pStyle w:val="30"/>
        <w:shd w:val="clear" w:color="auto" w:fill="auto"/>
        <w:tabs>
          <w:tab w:val="left" w:pos="1134"/>
        </w:tabs>
        <w:spacing w:after="160" w:line="360" w:lineRule="auto"/>
        <w:ind w:firstLine="567"/>
        <w:jc w:val="both"/>
        <w:rPr>
          <w:rFonts w:ascii="Sylfaen" w:hAnsi="Sylfaen"/>
          <w:sz w:val="24"/>
          <w:szCs w:val="24"/>
        </w:rPr>
      </w:pPr>
      <w:r w:rsidRPr="00E645BB">
        <w:rPr>
          <w:rStyle w:val="31"/>
          <w:rFonts w:ascii="Sylfaen" w:hAnsi="Sylfaen"/>
          <w:sz w:val="24"/>
          <w:szCs w:val="24"/>
        </w:rPr>
        <w:t>է)</w:t>
      </w:r>
      <w:r w:rsidR="00D10750" w:rsidRPr="00E645BB">
        <w:rPr>
          <w:rStyle w:val="31"/>
          <w:rFonts w:ascii="Sylfaen" w:hAnsi="Sylfaen"/>
          <w:sz w:val="24"/>
          <w:szCs w:val="24"/>
          <w:lang w:val="en-US"/>
        </w:rPr>
        <w:tab/>
      </w:r>
      <w:r w:rsidRPr="00E645BB">
        <w:rPr>
          <w:rStyle w:val="31"/>
          <w:rFonts w:ascii="Sylfaen" w:hAnsi="Sylfaen"/>
          <w:sz w:val="24"/>
          <w:szCs w:val="24"/>
        </w:rPr>
        <w:t>4.3</w:t>
      </w:r>
      <w:r w:rsidR="008E4AB3" w:rsidRPr="00E645BB">
        <w:rPr>
          <w:rStyle w:val="31"/>
          <w:rFonts w:ascii="Sylfaen" w:hAnsi="Sylfaen"/>
          <w:sz w:val="24"/>
          <w:szCs w:val="24"/>
        </w:rPr>
        <w:t>-րդ</w:t>
      </w:r>
      <w:r w:rsidRPr="00E645BB">
        <w:rPr>
          <w:rStyle w:val="31"/>
          <w:rFonts w:ascii="Sylfaen" w:hAnsi="Sylfaen"/>
          <w:sz w:val="24"/>
          <w:szCs w:val="24"/>
        </w:rPr>
        <w:t xml:space="preserve"> կետի առաջին պարբերությունը 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 նախադասությամբ. «Զրահապատ պաշտպանական միջոցով համալրված տրանսպորտային միջոցների համար այդ ցուցանիշը պետք է կազմի 60%-ից ոչ պակաս։».</w:t>
      </w:r>
    </w:p>
    <w:p w:rsidR="00C77F47" w:rsidRPr="00E645BB" w:rsidRDefault="001E0E69" w:rsidP="00D10750">
      <w:pPr>
        <w:pStyle w:val="30"/>
        <w:shd w:val="clear" w:color="auto" w:fill="auto"/>
        <w:tabs>
          <w:tab w:val="left" w:pos="1134"/>
        </w:tabs>
        <w:spacing w:after="160" w:line="360" w:lineRule="auto"/>
        <w:ind w:firstLine="567"/>
        <w:jc w:val="both"/>
        <w:rPr>
          <w:rFonts w:ascii="Sylfaen" w:hAnsi="Sylfaen"/>
          <w:sz w:val="24"/>
          <w:szCs w:val="24"/>
        </w:rPr>
      </w:pPr>
      <w:r w:rsidRPr="00E645BB">
        <w:rPr>
          <w:rStyle w:val="31"/>
          <w:rFonts w:ascii="Sylfaen" w:hAnsi="Sylfaen"/>
          <w:sz w:val="24"/>
          <w:szCs w:val="24"/>
        </w:rPr>
        <w:t>ը)</w:t>
      </w:r>
      <w:r w:rsidR="00D10750" w:rsidRPr="00E645BB">
        <w:rPr>
          <w:rStyle w:val="31"/>
          <w:rFonts w:ascii="Sylfaen" w:hAnsi="Sylfaen"/>
          <w:sz w:val="24"/>
          <w:szCs w:val="24"/>
        </w:rPr>
        <w:tab/>
      </w:r>
      <w:r w:rsidRPr="00E645BB">
        <w:rPr>
          <w:rStyle w:val="31"/>
          <w:rFonts w:ascii="Sylfaen" w:hAnsi="Sylfaen"/>
          <w:sz w:val="24"/>
          <w:szCs w:val="24"/>
        </w:rPr>
        <w:t>5.5</w:t>
      </w:r>
      <w:r w:rsidR="008E4AB3" w:rsidRPr="00E645BB">
        <w:rPr>
          <w:rStyle w:val="31"/>
          <w:rFonts w:ascii="Sylfaen" w:hAnsi="Sylfaen"/>
          <w:sz w:val="24"/>
          <w:szCs w:val="24"/>
        </w:rPr>
        <w:t>-րդ</w:t>
      </w:r>
      <w:r w:rsidRPr="00E645BB">
        <w:rPr>
          <w:rStyle w:val="31"/>
          <w:rFonts w:ascii="Sylfaen" w:hAnsi="Sylfaen"/>
          <w:sz w:val="24"/>
          <w:szCs w:val="24"/>
        </w:rPr>
        <w:t xml:space="preserve"> կետի երկրորդ եւ երրորդ պարբերությունները շարադրել հետ</w:t>
      </w:r>
      <w:r w:rsidR="00852444" w:rsidRPr="00E645BB">
        <w:rPr>
          <w:rStyle w:val="31"/>
          <w:rFonts w:ascii="Sylfaen" w:hAnsi="Sylfaen"/>
          <w:sz w:val="24"/>
          <w:szCs w:val="24"/>
        </w:rPr>
        <w:t>եւ</w:t>
      </w:r>
      <w:r w:rsidRPr="00E645BB">
        <w:rPr>
          <w:rStyle w:val="31"/>
          <w:rFonts w:ascii="Sylfaen" w:hAnsi="Sylfaen"/>
          <w:sz w:val="24"/>
          <w:szCs w:val="24"/>
        </w:rPr>
        <w:t>յալ խմբագրությամբ՝</w:t>
      </w:r>
    </w:p>
    <w:p w:rsidR="00C77F47" w:rsidRPr="00E645BB" w:rsidRDefault="001E0E69" w:rsidP="00852444">
      <w:pPr>
        <w:pStyle w:val="30"/>
        <w:shd w:val="clear" w:color="auto" w:fill="auto"/>
        <w:spacing w:after="160" w:line="360" w:lineRule="auto"/>
        <w:ind w:firstLine="567"/>
        <w:jc w:val="both"/>
        <w:rPr>
          <w:rFonts w:ascii="Sylfaen" w:hAnsi="Sylfaen"/>
          <w:sz w:val="24"/>
          <w:szCs w:val="24"/>
        </w:rPr>
      </w:pPr>
      <w:r w:rsidRPr="00E645BB">
        <w:rPr>
          <w:rStyle w:val="31"/>
          <w:rFonts w:ascii="Sylfaen" w:hAnsi="Sylfaen"/>
          <w:sz w:val="24"/>
          <w:szCs w:val="24"/>
        </w:rPr>
        <w:t xml:space="preserve">«Արգելվում է ձմռանը (դեկտեմբեր, </w:t>
      </w:r>
      <w:r w:rsidR="00E031E6" w:rsidRPr="00E645BB">
        <w:rPr>
          <w:rStyle w:val="31"/>
          <w:rFonts w:ascii="Sylfaen" w:hAnsi="Sylfaen"/>
          <w:sz w:val="24"/>
          <w:szCs w:val="24"/>
        </w:rPr>
        <w:t>հունվար</w:t>
      </w:r>
      <w:r w:rsidRPr="00E645BB">
        <w:rPr>
          <w:rStyle w:val="31"/>
          <w:rFonts w:ascii="Sylfaen" w:hAnsi="Sylfaen"/>
          <w:sz w:val="24"/>
          <w:szCs w:val="24"/>
        </w:rPr>
        <w:t xml:space="preserve">, </w:t>
      </w:r>
      <w:r w:rsidR="00E031E6" w:rsidRPr="00E645BB">
        <w:rPr>
          <w:rStyle w:val="31"/>
          <w:rFonts w:ascii="Sylfaen" w:hAnsi="Sylfaen"/>
          <w:sz w:val="24"/>
          <w:szCs w:val="24"/>
        </w:rPr>
        <w:t>փետրվար</w:t>
      </w:r>
      <w:r w:rsidRPr="00E645BB">
        <w:rPr>
          <w:rStyle w:val="31"/>
          <w:rFonts w:ascii="Sylfaen" w:hAnsi="Sylfaen"/>
          <w:sz w:val="24"/>
          <w:szCs w:val="24"/>
        </w:rPr>
        <w:t xml:space="preserve"> ամիսներին) սույն հավելվածի 5</w:t>
      </w:r>
      <w:r w:rsidR="006C4A19" w:rsidRPr="00E645BB">
        <w:rPr>
          <w:rStyle w:val="31"/>
          <w:rFonts w:ascii="Sylfaen" w:hAnsi="Sylfaen"/>
          <w:sz w:val="24"/>
          <w:szCs w:val="24"/>
        </w:rPr>
        <w:t>.</w:t>
      </w:r>
      <w:r w:rsidRPr="00E645BB">
        <w:rPr>
          <w:rStyle w:val="31"/>
          <w:rFonts w:ascii="Sylfaen" w:hAnsi="Sylfaen"/>
          <w:sz w:val="24"/>
          <w:szCs w:val="24"/>
        </w:rPr>
        <w:t>6.3</w:t>
      </w:r>
      <w:r w:rsidR="008E4AB3" w:rsidRPr="00E645BB">
        <w:rPr>
          <w:rStyle w:val="31"/>
          <w:rFonts w:ascii="Sylfaen" w:hAnsi="Sylfaen"/>
          <w:sz w:val="24"/>
          <w:szCs w:val="24"/>
        </w:rPr>
        <w:t>-րդ</w:t>
      </w:r>
      <w:r w:rsidRPr="00E645BB">
        <w:rPr>
          <w:rStyle w:val="31"/>
          <w:rFonts w:ascii="Sylfaen" w:hAnsi="Sylfaen"/>
          <w:sz w:val="24"/>
          <w:szCs w:val="24"/>
        </w:rPr>
        <w:t xml:space="preserve"> կետի պահանջները բավարարող ձմեռային դողերով չլրակազմված՝ M</w:t>
      </w:r>
      <w:r w:rsidRPr="00E645BB">
        <w:rPr>
          <w:rStyle w:val="31"/>
          <w:rFonts w:ascii="Sylfaen" w:hAnsi="Sylfaen"/>
          <w:sz w:val="24"/>
          <w:szCs w:val="24"/>
          <w:vertAlign w:val="superscript"/>
        </w:rPr>
        <w:t>1</w:t>
      </w:r>
      <w:r w:rsidRPr="00E645BB">
        <w:rPr>
          <w:rStyle w:val="31"/>
          <w:rFonts w:ascii="Sylfaen" w:hAnsi="Sylfaen"/>
          <w:sz w:val="24"/>
          <w:szCs w:val="24"/>
        </w:rPr>
        <w:t xml:space="preserve"> </w:t>
      </w:r>
      <w:r w:rsidR="00852444" w:rsidRPr="00E645BB">
        <w:rPr>
          <w:rStyle w:val="31"/>
          <w:rFonts w:ascii="Sylfaen" w:hAnsi="Sylfaen"/>
          <w:sz w:val="24"/>
          <w:szCs w:val="24"/>
        </w:rPr>
        <w:t>եւ</w:t>
      </w:r>
      <w:r w:rsidRPr="00E645BB">
        <w:rPr>
          <w:rStyle w:val="31"/>
          <w:rFonts w:ascii="Sylfaen" w:hAnsi="Sylfaen"/>
          <w:sz w:val="24"/>
          <w:szCs w:val="24"/>
        </w:rPr>
        <w:t xml:space="preserve"> N</w:t>
      </w:r>
      <w:r w:rsidRPr="00E645BB">
        <w:rPr>
          <w:rStyle w:val="31"/>
          <w:rFonts w:ascii="Sylfaen" w:hAnsi="Sylfaen"/>
          <w:sz w:val="24"/>
          <w:szCs w:val="24"/>
          <w:vertAlign w:val="superscript"/>
        </w:rPr>
        <w:t>1</w:t>
      </w:r>
      <w:r w:rsidRPr="00E645BB">
        <w:rPr>
          <w:rStyle w:val="31"/>
          <w:rFonts w:ascii="Sylfaen" w:hAnsi="Sylfaen"/>
          <w:sz w:val="24"/>
          <w:szCs w:val="24"/>
        </w:rPr>
        <w:t xml:space="preserve"> կատեգորիայի</w:t>
      </w:r>
      <w:r w:rsidRPr="00E645BB">
        <w:rPr>
          <w:rStyle w:val="31"/>
          <w:rFonts w:ascii="Sylfaen" w:hAnsi="Sylfaen"/>
          <w:sz w:val="24"/>
          <w:szCs w:val="24"/>
          <w:vertAlign w:val="subscript"/>
        </w:rPr>
        <w:t xml:space="preserve"> </w:t>
      </w:r>
      <w:r w:rsidRPr="00E645BB">
        <w:rPr>
          <w:rStyle w:val="31"/>
          <w:rFonts w:ascii="Sylfaen" w:hAnsi="Sylfaen"/>
          <w:sz w:val="24"/>
          <w:szCs w:val="24"/>
        </w:rPr>
        <w:t>տրանսպորտային միջոցների շահագործումը։</w:t>
      </w:r>
      <w:r w:rsidR="00852444" w:rsidRPr="00E645BB">
        <w:rPr>
          <w:rStyle w:val="31"/>
          <w:rFonts w:ascii="Sylfaen" w:hAnsi="Sylfaen"/>
          <w:sz w:val="24"/>
          <w:szCs w:val="24"/>
        </w:rPr>
        <w:t xml:space="preserve"> </w:t>
      </w:r>
      <w:r w:rsidRPr="00E645BB">
        <w:rPr>
          <w:rStyle w:val="31"/>
          <w:rFonts w:ascii="Sylfaen" w:hAnsi="Sylfaen"/>
          <w:sz w:val="24"/>
          <w:szCs w:val="24"/>
        </w:rPr>
        <w:t>Ձմեռային դողերը տեղակայվում են տրանսպորտային միջոցի բոլոր անիվների վրա։</w:t>
      </w:r>
    </w:p>
    <w:p w:rsidR="00C77F47" w:rsidRPr="00E645BB" w:rsidRDefault="001E0E69" w:rsidP="00852444">
      <w:pPr>
        <w:pStyle w:val="30"/>
        <w:shd w:val="clear" w:color="auto" w:fill="auto"/>
        <w:spacing w:after="160" w:line="360" w:lineRule="auto"/>
        <w:ind w:firstLine="567"/>
        <w:jc w:val="both"/>
        <w:rPr>
          <w:rFonts w:ascii="Sylfaen" w:hAnsi="Sylfaen"/>
          <w:sz w:val="24"/>
          <w:szCs w:val="24"/>
        </w:rPr>
      </w:pPr>
      <w:r w:rsidRPr="00E645BB">
        <w:rPr>
          <w:rStyle w:val="31"/>
          <w:rFonts w:ascii="Sylfaen" w:hAnsi="Sylfaen"/>
          <w:sz w:val="24"/>
          <w:szCs w:val="24"/>
        </w:rPr>
        <w:t xml:space="preserve">Սույն կետի առաջին պարբերության մեջ նշվածից տարբեր ժամանակահատված կարող է սահմանվել Եվրասիական տնտեսական միության անդամ պետության օրենսդրությամբ՝ Եվրասիական տնտեսական միության անդամ պետություններին բնորոշ կլիմայական </w:t>
      </w:r>
      <w:r w:rsidR="00852444" w:rsidRPr="00E645BB">
        <w:rPr>
          <w:rStyle w:val="31"/>
          <w:rFonts w:ascii="Sylfaen" w:hAnsi="Sylfaen"/>
          <w:sz w:val="24"/>
          <w:szCs w:val="24"/>
        </w:rPr>
        <w:t>եւ</w:t>
      </w:r>
      <w:r w:rsidRPr="00E645BB">
        <w:rPr>
          <w:rStyle w:val="31"/>
          <w:rFonts w:ascii="Sylfaen" w:hAnsi="Sylfaen"/>
          <w:sz w:val="24"/>
          <w:szCs w:val="24"/>
        </w:rPr>
        <w:t xml:space="preserve"> աշխարհագրական գործոնների հետ կապված։». </w:t>
      </w:r>
    </w:p>
    <w:p w:rsidR="00C77F47" w:rsidRPr="00E645BB" w:rsidRDefault="001E0E69" w:rsidP="00D10750">
      <w:pPr>
        <w:pStyle w:val="30"/>
        <w:shd w:val="clear" w:color="auto" w:fill="auto"/>
        <w:tabs>
          <w:tab w:val="left" w:pos="1134"/>
        </w:tabs>
        <w:spacing w:after="160" w:line="360" w:lineRule="auto"/>
        <w:ind w:firstLine="567"/>
        <w:jc w:val="both"/>
        <w:rPr>
          <w:rFonts w:ascii="Sylfaen" w:hAnsi="Sylfaen"/>
          <w:sz w:val="24"/>
          <w:szCs w:val="24"/>
        </w:rPr>
      </w:pPr>
      <w:r w:rsidRPr="00E645BB">
        <w:rPr>
          <w:rStyle w:val="31"/>
          <w:rFonts w:ascii="Sylfaen" w:hAnsi="Sylfaen"/>
          <w:sz w:val="24"/>
          <w:szCs w:val="24"/>
        </w:rPr>
        <w:t>թ)</w:t>
      </w:r>
      <w:r w:rsidR="00D10750" w:rsidRPr="00E645BB">
        <w:rPr>
          <w:rStyle w:val="31"/>
          <w:rFonts w:ascii="Sylfaen" w:hAnsi="Sylfaen"/>
          <w:sz w:val="24"/>
          <w:szCs w:val="24"/>
        </w:rPr>
        <w:tab/>
      </w:r>
      <w:r w:rsidRPr="00E645BB">
        <w:rPr>
          <w:rStyle w:val="31"/>
          <w:rFonts w:ascii="Sylfaen" w:hAnsi="Sylfaen"/>
          <w:sz w:val="24"/>
          <w:szCs w:val="24"/>
        </w:rPr>
        <w:t>5.7.4</w:t>
      </w:r>
      <w:r w:rsidR="008E4AB3" w:rsidRPr="00E645BB">
        <w:rPr>
          <w:rStyle w:val="31"/>
          <w:rFonts w:ascii="Sylfaen" w:hAnsi="Sylfaen"/>
          <w:sz w:val="24"/>
          <w:szCs w:val="24"/>
        </w:rPr>
        <w:t>-րդ</w:t>
      </w:r>
      <w:r w:rsidRPr="00E645BB">
        <w:rPr>
          <w:rStyle w:val="31"/>
          <w:rFonts w:ascii="Sylfaen" w:hAnsi="Sylfaen"/>
          <w:sz w:val="24"/>
          <w:szCs w:val="24"/>
        </w:rPr>
        <w:t xml:space="preserve"> կետը «ոչ խցային),» բառից առաջ լրացնել «տարբեր մոդելների» բառերով,».</w:t>
      </w:r>
    </w:p>
    <w:p w:rsidR="00C77F47" w:rsidRPr="00E645BB" w:rsidRDefault="001E0E69" w:rsidP="00D10750">
      <w:pPr>
        <w:pStyle w:val="30"/>
        <w:shd w:val="clear" w:color="auto" w:fill="auto"/>
        <w:tabs>
          <w:tab w:val="left" w:pos="1134"/>
        </w:tabs>
        <w:spacing w:after="160" w:line="360" w:lineRule="auto"/>
        <w:ind w:firstLine="567"/>
        <w:jc w:val="both"/>
        <w:rPr>
          <w:rFonts w:ascii="Sylfaen" w:hAnsi="Sylfaen"/>
          <w:sz w:val="24"/>
          <w:szCs w:val="24"/>
        </w:rPr>
      </w:pPr>
      <w:r w:rsidRPr="00E645BB">
        <w:rPr>
          <w:rStyle w:val="31"/>
          <w:rFonts w:ascii="Sylfaen" w:hAnsi="Sylfaen"/>
          <w:sz w:val="24"/>
          <w:szCs w:val="24"/>
        </w:rPr>
        <w:lastRenderedPageBreak/>
        <w:t>ժ)</w:t>
      </w:r>
      <w:r w:rsidR="00D10750" w:rsidRPr="00E645BB">
        <w:rPr>
          <w:rStyle w:val="31"/>
          <w:rFonts w:ascii="Sylfaen" w:hAnsi="Sylfaen"/>
          <w:sz w:val="24"/>
          <w:szCs w:val="24"/>
          <w:lang w:val="en-US"/>
        </w:rPr>
        <w:tab/>
      </w:r>
      <w:r w:rsidRPr="00E645BB">
        <w:rPr>
          <w:rStyle w:val="31"/>
          <w:rFonts w:ascii="Sylfaen" w:hAnsi="Sylfaen"/>
          <w:sz w:val="24"/>
          <w:szCs w:val="24"/>
        </w:rPr>
        <w:t>9.1.1</w:t>
      </w:r>
      <w:r w:rsidR="008E4AB3" w:rsidRPr="00E645BB">
        <w:rPr>
          <w:rStyle w:val="31"/>
          <w:rFonts w:ascii="Sylfaen" w:hAnsi="Sylfaen"/>
          <w:sz w:val="24"/>
          <w:szCs w:val="24"/>
        </w:rPr>
        <w:t>-ին</w:t>
      </w:r>
      <w:r w:rsidRPr="00E645BB">
        <w:rPr>
          <w:rStyle w:val="31"/>
          <w:rFonts w:ascii="Sylfaen" w:hAnsi="Sylfaen"/>
          <w:sz w:val="24"/>
          <w:szCs w:val="24"/>
        </w:rPr>
        <w:t xml:space="preserve"> կետում՝</w:t>
      </w:r>
    </w:p>
    <w:p w:rsidR="00C77F47" w:rsidRPr="00E645BB" w:rsidRDefault="001E0E69" w:rsidP="00852444">
      <w:pPr>
        <w:pStyle w:val="30"/>
        <w:shd w:val="clear" w:color="auto" w:fill="auto"/>
        <w:spacing w:after="160" w:line="360" w:lineRule="auto"/>
        <w:ind w:firstLine="567"/>
        <w:jc w:val="both"/>
        <w:rPr>
          <w:rFonts w:ascii="Sylfaen" w:hAnsi="Sylfaen"/>
          <w:sz w:val="24"/>
          <w:szCs w:val="24"/>
        </w:rPr>
      </w:pPr>
      <w:r w:rsidRPr="00E645BB">
        <w:rPr>
          <w:rStyle w:val="31"/>
          <w:rFonts w:ascii="Sylfaen" w:hAnsi="Sylfaen"/>
          <w:sz w:val="24"/>
          <w:szCs w:val="24"/>
        </w:rPr>
        <w:t>«ածխածնի օքսիդի (СО)» բառերից հետո լրացնել «</w:t>
      </w:r>
      <w:r w:rsidR="00852444" w:rsidRPr="00E645BB">
        <w:rPr>
          <w:rStyle w:val="31"/>
          <w:rFonts w:ascii="Sylfaen" w:hAnsi="Sylfaen"/>
          <w:sz w:val="24"/>
          <w:szCs w:val="24"/>
        </w:rPr>
        <w:t>եւ</w:t>
      </w:r>
      <w:r w:rsidRPr="00E645BB">
        <w:rPr>
          <w:rStyle w:val="31"/>
          <w:rFonts w:ascii="Sylfaen" w:hAnsi="Sylfaen"/>
          <w:sz w:val="24"/>
          <w:szCs w:val="24"/>
        </w:rPr>
        <w:t xml:space="preserve"> ածխաջրածինների (CH)» բառերով.</w:t>
      </w:r>
    </w:p>
    <w:p w:rsidR="00C77F47" w:rsidRPr="00E645BB" w:rsidRDefault="001E0E69" w:rsidP="00852444">
      <w:pPr>
        <w:pStyle w:val="30"/>
        <w:shd w:val="clear" w:color="auto" w:fill="auto"/>
        <w:spacing w:after="160" w:line="360" w:lineRule="auto"/>
        <w:ind w:firstLine="567"/>
        <w:jc w:val="both"/>
        <w:rPr>
          <w:rFonts w:ascii="Sylfaen" w:hAnsi="Sylfaen"/>
          <w:sz w:val="24"/>
          <w:szCs w:val="24"/>
        </w:rPr>
      </w:pPr>
      <w:r w:rsidRPr="00E645BB">
        <w:rPr>
          <w:rStyle w:val="31"/>
          <w:rFonts w:ascii="Sylfaen" w:hAnsi="Sylfaen"/>
          <w:sz w:val="24"/>
          <w:szCs w:val="24"/>
        </w:rPr>
        <w:t>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 պարբերությամբ՝</w:t>
      </w:r>
    </w:p>
    <w:p w:rsidR="00C77F47" w:rsidRPr="00E645BB" w:rsidRDefault="001E0E69" w:rsidP="00852444">
      <w:pPr>
        <w:pStyle w:val="30"/>
        <w:shd w:val="clear" w:color="auto" w:fill="auto"/>
        <w:spacing w:after="160" w:line="360" w:lineRule="auto"/>
        <w:ind w:firstLine="567"/>
        <w:jc w:val="both"/>
        <w:rPr>
          <w:rFonts w:ascii="Sylfaen" w:hAnsi="Sylfaen"/>
          <w:sz w:val="24"/>
          <w:szCs w:val="24"/>
        </w:rPr>
      </w:pPr>
      <w:r w:rsidRPr="00E645BB">
        <w:rPr>
          <w:rStyle w:val="31"/>
          <w:rFonts w:ascii="Sylfaen" w:hAnsi="Sylfaen"/>
          <w:sz w:val="24"/>
          <w:szCs w:val="24"/>
        </w:rPr>
        <w:t>«Ածխաջրածինների (CH) պարունակության չափումն իրականացվում է միայն կարբյուրատորային շարժիչներով տրանսպորտային միջոցների վրա։».</w:t>
      </w:r>
    </w:p>
    <w:p w:rsidR="00C77F47" w:rsidRPr="00E645BB" w:rsidRDefault="001E0E69" w:rsidP="00D10750">
      <w:pPr>
        <w:pStyle w:val="30"/>
        <w:shd w:val="clear" w:color="auto" w:fill="auto"/>
        <w:tabs>
          <w:tab w:val="left" w:pos="1134"/>
        </w:tabs>
        <w:spacing w:after="160" w:line="360" w:lineRule="auto"/>
        <w:ind w:firstLine="567"/>
        <w:jc w:val="both"/>
        <w:rPr>
          <w:rStyle w:val="31"/>
          <w:rFonts w:ascii="Sylfaen" w:hAnsi="Sylfaen"/>
          <w:sz w:val="24"/>
          <w:szCs w:val="24"/>
          <w:lang w:val="en-US"/>
        </w:rPr>
      </w:pPr>
      <w:r w:rsidRPr="00E645BB">
        <w:rPr>
          <w:rStyle w:val="31"/>
          <w:rFonts w:ascii="Sylfaen" w:hAnsi="Sylfaen"/>
          <w:sz w:val="24"/>
          <w:szCs w:val="24"/>
        </w:rPr>
        <w:t>զ)</w:t>
      </w:r>
      <w:r w:rsidR="00D10750" w:rsidRPr="00E645BB">
        <w:rPr>
          <w:rStyle w:val="31"/>
          <w:rFonts w:ascii="Sylfaen" w:hAnsi="Sylfaen"/>
          <w:sz w:val="24"/>
          <w:szCs w:val="24"/>
        </w:rPr>
        <w:tab/>
      </w:r>
      <w:r w:rsidRPr="00E645BB">
        <w:rPr>
          <w:rStyle w:val="31"/>
          <w:rFonts w:ascii="Sylfaen" w:hAnsi="Sylfaen"/>
          <w:sz w:val="24"/>
          <w:szCs w:val="24"/>
        </w:rPr>
        <w:t>9.1</w:t>
      </w:r>
      <w:r w:rsidR="0096795F" w:rsidRPr="00E645BB">
        <w:rPr>
          <w:rStyle w:val="31"/>
          <w:rFonts w:ascii="Sylfaen" w:hAnsi="Sylfaen"/>
          <w:sz w:val="24"/>
          <w:szCs w:val="24"/>
        </w:rPr>
        <w:t xml:space="preserve"> </w:t>
      </w:r>
      <w:r w:rsidRPr="00E645BB">
        <w:rPr>
          <w:rStyle w:val="31"/>
          <w:rFonts w:ascii="Sylfaen" w:hAnsi="Sylfaen"/>
          <w:sz w:val="24"/>
          <w:szCs w:val="24"/>
        </w:rPr>
        <w:t>աղյուսակը շարադրել հետեւյալ խմբագրությամբ.</w:t>
      </w:r>
    </w:p>
    <w:p w:rsidR="00D10750" w:rsidRPr="00E645BB" w:rsidRDefault="00D10750" w:rsidP="00D10750">
      <w:pPr>
        <w:pStyle w:val="30"/>
        <w:shd w:val="clear" w:color="auto" w:fill="auto"/>
        <w:tabs>
          <w:tab w:val="left" w:pos="1134"/>
        </w:tabs>
        <w:spacing w:after="160" w:line="360" w:lineRule="auto"/>
        <w:ind w:firstLine="567"/>
        <w:jc w:val="both"/>
        <w:rPr>
          <w:rFonts w:ascii="Sylfaen" w:hAnsi="Sylfaen"/>
          <w:sz w:val="24"/>
          <w:szCs w:val="24"/>
          <w:lang w:val="en-US"/>
        </w:rPr>
      </w:pPr>
    </w:p>
    <w:p w:rsidR="00C77F47" w:rsidRPr="00E645BB" w:rsidRDefault="001E0E69" w:rsidP="00852444">
      <w:pPr>
        <w:pStyle w:val="30"/>
        <w:shd w:val="clear" w:color="auto" w:fill="auto"/>
        <w:spacing w:after="160" w:line="360" w:lineRule="auto"/>
        <w:ind w:right="300"/>
        <w:jc w:val="right"/>
        <w:rPr>
          <w:rFonts w:ascii="Sylfaen" w:hAnsi="Sylfaen"/>
          <w:sz w:val="24"/>
          <w:szCs w:val="24"/>
        </w:rPr>
      </w:pPr>
      <w:r w:rsidRPr="00E645BB">
        <w:rPr>
          <w:rStyle w:val="31"/>
          <w:rFonts w:ascii="Sylfaen" w:hAnsi="Sylfaen"/>
          <w:sz w:val="24"/>
          <w:szCs w:val="24"/>
        </w:rPr>
        <w:t>«Աղյուսակ 9.1</w:t>
      </w:r>
    </w:p>
    <w:tbl>
      <w:tblPr>
        <w:tblOverlap w:val="never"/>
        <w:tblW w:w="9082" w:type="dxa"/>
        <w:tblLayout w:type="fixed"/>
        <w:tblCellMar>
          <w:left w:w="10" w:type="dxa"/>
          <w:right w:w="10" w:type="dxa"/>
        </w:tblCellMar>
        <w:tblLook w:val="0020" w:firstRow="1" w:lastRow="0" w:firstColumn="0" w:lastColumn="0" w:noHBand="0" w:noVBand="0"/>
      </w:tblPr>
      <w:tblGrid>
        <w:gridCol w:w="3468"/>
        <w:gridCol w:w="2184"/>
        <w:gridCol w:w="1777"/>
        <w:gridCol w:w="1653"/>
      </w:tblGrid>
      <w:tr w:rsidR="00C77F47" w:rsidRPr="00E645BB" w:rsidTr="00D10750">
        <w:trPr>
          <w:tblHeader/>
        </w:trPr>
        <w:tc>
          <w:tcPr>
            <w:tcW w:w="3468" w:type="dxa"/>
            <w:tcBorders>
              <w:top w:val="single" w:sz="4" w:space="0" w:color="auto"/>
            </w:tcBorders>
            <w:shd w:val="clear" w:color="auto" w:fill="FFFFFF"/>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 xml:space="preserve">Տրանսպորտային միջոցների կատեգորիաները </w:t>
            </w:r>
            <w:r w:rsidR="00852444" w:rsidRPr="00E645BB">
              <w:rPr>
                <w:rFonts w:ascii="Sylfaen" w:hAnsi="Sylfaen"/>
                <w:sz w:val="20"/>
                <w:szCs w:val="20"/>
              </w:rPr>
              <w:t>եւ</w:t>
            </w:r>
            <w:r w:rsidRPr="00E645BB">
              <w:rPr>
                <w:rFonts w:ascii="Sylfaen" w:hAnsi="Sylfaen"/>
                <w:sz w:val="20"/>
                <w:szCs w:val="20"/>
              </w:rPr>
              <w:t xml:space="preserve"> լրակազմումը</w:t>
            </w:r>
          </w:p>
        </w:tc>
        <w:tc>
          <w:tcPr>
            <w:tcW w:w="2184" w:type="dxa"/>
            <w:tcBorders>
              <w:top w:val="single" w:sz="4" w:space="0" w:color="auto"/>
              <w:left w:val="single" w:sz="4" w:space="0" w:color="auto"/>
            </w:tcBorders>
            <w:shd w:val="clear" w:color="auto" w:fill="FFFFFF"/>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Շարժիչի ծնկավոր լիսեռի պտտման հաճախականությունը</w:t>
            </w:r>
          </w:p>
        </w:tc>
        <w:tc>
          <w:tcPr>
            <w:tcW w:w="1777" w:type="dxa"/>
            <w:tcBorders>
              <w:top w:val="single" w:sz="4" w:space="0" w:color="auto"/>
              <w:left w:val="single" w:sz="4" w:space="0" w:color="auto"/>
            </w:tcBorders>
            <w:shd w:val="clear" w:color="auto" w:fill="FFFFFF"/>
          </w:tcPr>
          <w:p w:rsidR="00C77F47" w:rsidRPr="00E645BB" w:rsidRDefault="006A54C7" w:rsidP="00D10750">
            <w:pPr>
              <w:pStyle w:val="20"/>
              <w:shd w:val="clear" w:color="auto" w:fill="auto"/>
              <w:spacing w:before="0" w:after="120" w:line="240" w:lineRule="auto"/>
              <w:ind w:firstLine="0"/>
              <w:jc w:val="center"/>
              <w:rPr>
                <w:rFonts w:ascii="Sylfaen" w:hAnsi="Sylfaen"/>
                <w:sz w:val="20"/>
                <w:szCs w:val="20"/>
              </w:rPr>
            </w:pPr>
            <w:r w:rsidRPr="00E645BB">
              <w:rPr>
                <w:rStyle w:val="221pt"/>
                <w:rFonts w:ascii="Sylfaen" w:hAnsi="Sylfaen"/>
                <w:sz w:val="20"/>
                <w:szCs w:val="20"/>
              </w:rPr>
              <w:t>СО</w:t>
            </w:r>
            <w:r w:rsidR="00852444" w:rsidRPr="00E645BB">
              <w:rPr>
                <w:rStyle w:val="221pt"/>
                <w:rFonts w:ascii="Sylfaen" w:hAnsi="Sylfaen"/>
                <w:sz w:val="20"/>
                <w:szCs w:val="20"/>
              </w:rPr>
              <w:t xml:space="preserve"> </w:t>
            </w:r>
            <w:r w:rsidRPr="00E645BB">
              <w:rPr>
                <w:rFonts w:ascii="Sylfaen" w:hAnsi="Sylfaen"/>
                <w:sz w:val="20"/>
                <w:szCs w:val="20"/>
              </w:rPr>
              <w:t>(ծավալային մաս), տոկոս</w:t>
            </w:r>
          </w:p>
        </w:tc>
        <w:tc>
          <w:tcPr>
            <w:tcW w:w="1653" w:type="dxa"/>
            <w:tcBorders>
              <w:top w:val="single" w:sz="4" w:space="0" w:color="auto"/>
              <w:left w:val="single" w:sz="4" w:space="0" w:color="auto"/>
            </w:tcBorders>
            <w:shd w:val="clear" w:color="auto" w:fill="FFFFFF"/>
          </w:tcPr>
          <w:p w:rsidR="00C77F47" w:rsidRPr="00E645BB" w:rsidRDefault="006A54C7" w:rsidP="00D10750">
            <w:pPr>
              <w:pStyle w:val="20"/>
              <w:shd w:val="clear" w:color="auto" w:fill="auto"/>
              <w:spacing w:before="0" w:after="120" w:line="240" w:lineRule="auto"/>
              <w:ind w:firstLine="0"/>
              <w:jc w:val="center"/>
              <w:rPr>
                <w:rFonts w:ascii="Sylfaen" w:hAnsi="Sylfaen"/>
                <w:sz w:val="20"/>
                <w:szCs w:val="20"/>
              </w:rPr>
            </w:pPr>
            <w:r w:rsidRPr="00E645BB">
              <w:rPr>
                <w:rStyle w:val="221pt"/>
                <w:rFonts w:ascii="Sylfaen" w:hAnsi="Sylfaen"/>
                <w:sz w:val="20"/>
                <w:szCs w:val="20"/>
              </w:rPr>
              <w:t>CH</w:t>
            </w:r>
            <w:r w:rsidR="00852444" w:rsidRPr="00E645BB">
              <w:rPr>
                <w:rStyle w:val="221pt"/>
                <w:rFonts w:ascii="Sylfaen" w:hAnsi="Sylfaen"/>
                <w:sz w:val="20"/>
                <w:szCs w:val="20"/>
              </w:rPr>
              <w:t xml:space="preserve"> </w:t>
            </w:r>
            <w:r w:rsidRPr="00E645BB">
              <w:rPr>
                <w:rFonts w:ascii="Sylfaen" w:hAnsi="Sylfaen"/>
                <w:sz w:val="20"/>
                <w:szCs w:val="20"/>
              </w:rPr>
              <w:t>(ծավալային մաս), տոկոս</w:t>
            </w:r>
          </w:p>
        </w:tc>
      </w:tr>
      <w:tr w:rsidR="00C77F47" w:rsidRPr="00E645BB" w:rsidTr="00D10750">
        <w:tc>
          <w:tcPr>
            <w:tcW w:w="3468" w:type="dxa"/>
            <w:vMerge w:val="restart"/>
            <w:tcBorders>
              <w:top w:val="single" w:sz="4" w:space="0" w:color="auto"/>
            </w:tcBorders>
            <w:shd w:val="clear" w:color="auto" w:fill="FFFFFF"/>
            <w:vAlign w:val="bottom"/>
          </w:tcPr>
          <w:p w:rsidR="00C77F47" w:rsidRPr="00E645BB" w:rsidRDefault="001E0E69" w:rsidP="00D10750">
            <w:pPr>
              <w:pStyle w:val="20"/>
              <w:shd w:val="clear" w:color="auto" w:fill="auto"/>
              <w:spacing w:before="0" w:after="120" w:line="240" w:lineRule="auto"/>
              <w:ind w:left="70" w:firstLine="0"/>
              <w:jc w:val="left"/>
              <w:rPr>
                <w:rFonts w:ascii="Sylfaen" w:hAnsi="Sylfaen"/>
                <w:sz w:val="20"/>
                <w:szCs w:val="20"/>
              </w:rPr>
            </w:pPr>
            <w:r w:rsidRPr="00E645BB">
              <w:rPr>
                <w:rFonts w:ascii="Sylfaen" w:hAnsi="Sylfaen"/>
                <w:sz w:val="20"/>
                <w:szCs w:val="20"/>
              </w:rPr>
              <w:t xml:space="preserve">М </w:t>
            </w:r>
            <w:r w:rsidR="00852444" w:rsidRPr="00E645BB">
              <w:rPr>
                <w:rFonts w:ascii="Sylfaen" w:hAnsi="Sylfaen"/>
                <w:sz w:val="20"/>
                <w:szCs w:val="20"/>
              </w:rPr>
              <w:t>եւ</w:t>
            </w:r>
            <w:r w:rsidRPr="00E645BB">
              <w:rPr>
                <w:rFonts w:ascii="Sylfaen" w:hAnsi="Sylfaen"/>
                <w:sz w:val="20"/>
                <w:szCs w:val="20"/>
              </w:rPr>
              <w:t xml:space="preserve"> N՝ բանած գազերի չեզոքացման համակարգերով չհամալրված</w:t>
            </w:r>
          </w:p>
        </w:tc>
        <w:tc>
          <w:tcPr>
            <w:tcW w:w="2184" w:type="dxa"/>
            <w:tcBorders>
              <w:top w:val="single" w:sz="4" w:space="0" w:color="auto"/>
            </w:tcBorders>
            <w:shd w:val="clear" w:color="auto" w:fill="FFFFFF"/>
            <w:vAlign w:val="bottom"/>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նվազագույն</w:t>
            </w:r>
          </w:p>
        </w:tc>
        <w:tc>
          <w:tcPr>
            <w:tcW w:w="1777" w:type="dxa"/>
            <w:tcBorders>
              <w:top w:val="single" w:sz="4" w:space="0" w:color="auto"/>
            </w:tcBorders>
            <w:shd w:val="clear" w:color="auto" w:fill="FFFFFF"/>
            <w:vAlign w:val="bottom"/>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3.5</w:t>
            </w:r>
          </w:p>
        </w:tc>
        <w:tc>
          <w:tcPr>
            <w:tcW w:w="1653" w:type="dxa"/>
            <w:tcBorders>
              <w:top w:val="single" w:sz="4" w:space="0" w:color="auto"/>
            </w:tcBorders>
            <w:shd w:val="clear" w:color="auto" w:fill="FFFFFF"/>
            <w:vAlign w:val="bottom"/>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1200</w:t>
            </w:r>
          </w:p>
        </w:tc>
      </w:tr>
      <w:tr w:rsidR="00C77F47" w:rsidRPr="00E645BB" w:rsidTr="00D10750">
        <w:tc>
          <w:tcPr>
            <w:tcW w:w="3468" w:type="dxa"/>
            <w:vMerge/>
            <w:shd w:val="clear" w:color="auto" w:fill="FFFFFF"/>
            <w:vAlign w:val="bottom"/>
          </w:tcPr>
          <w:p w:rsidR="00C77F47" w:rsidRPr="00E645BB" w:rsidRDefault="00C77F47" w:rsidP="00D10750">
            <w:pPr>
              <w:spacing w:after="120"/>
              <w:ind w:left="70"/>
              <w:rPr>
                <w:sz w:val="20"/>
                <w:szCs w:val="20"/>
              </w:rPr>
            </w:pPr>
          </w:p>
        </w:tc>
        <w:tc>
          <w:tcPr>
            <w:tcW w:w="2184" w:type="dxa"/>
            <w:shd w:val="clear" w:color="auto" w:fill="FFFFFF"/>
            <w:vAlign w:val="center"/>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բարձր</w:t>
            </w:r>
          </w:p>
        </w:tc>
        <w:tc>
          <w:tcPr>
            <w:tcW w:w="1777" w:type="dxa"/>
            <w:shd w:val="clear" w:color="auto" w:fill="FFFFFF"/>
            <w:vAlign w:val="center"/>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2.0</w:t>
            </w:r>
          </w:p>
        </w:tc>
        <w:tc>
          <w:tcPr>
            <w:tcW w:w="1653" w:type="dxa"/>
            <w:shd w:val="clear" w:color="auto" w:fill="FFFFFF"/>
            <w:vAlign w:val="center"/>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600</w:t>
            </w:r>
          </w:p>
        </w:tc>
      </w:tr>
      <w:tr w:rsidR="00C77F47" w:rsidRPr="00E645BB" w:rsidTr="00D10750">
        <w:tc>
          <w:tcPr>
            <w:tcW w:w="3468" w:type="dxa"/>
            <w:vMerge w:val="restart"/>
            <w:shd w:val="clear" w:color="auto" w:fill="FFFFFF"/>
          </w:tcPr>
          <w:p w:rsidR="00C77F47" w:rsidRPr="00E645BB" w:rsidRDefault="001E0E69" w:rsidP="00D10750">
            <w:pPr>
              <w:pStyle w:val="20"/>
              <w:shd w:val="clear" w:color="auto" w:fill="auto"/>
              <w:spacing w:before="0" w:after="120" w:line="240" w:lineRule="auto"/>
              <w:ind w:left="70" w:firstLine="0"/>
              <w:jc w:val="left"/>
              <w:rPr>
                <w:rFonts w:ascii="Sylfaen" w:hAnsi="Sylfaen"/>
                <w:sz w:val="20"/>
                <w:szCs w:val="20"/>
              </w:rPr>
            </w:pPr>
            <w:r w:rsidRPr="00E645BB">
              <w:rPr>
                <w:rFonts w:ascii="Sylfaen" w:hAnsi="Sylfaen"/>
                <w:sz w:val="20"/>
                <w:szCs w:val="20"/>
              </w:rPr>
              <w:t xml:space="preserve">М </w:t>
            </w:r>
            <w:r w:rsidR="00852444" w:rsidRPr="00E645BB">
              <w:rPr>
                <w:rFonts w:ascii="Sylfaen" w:hAnsi="Sylfaen"/>
                <w:sz w:val="20"/>
                <w:szCs w:val="20"/>
              </w:rPr>
              <w:t>եւ</w:t>
            </w:r>
            <w:r w:rsidRPr="00E645BB">
              <w:rPr>
                <w:rFonts w:ascii="Sylfaen" w:hAnsi="Sylfaen"/>
                <w:sz w:val="20"/>
                <w:szCs w:val="20"/>
              </w:rPr>
              <w:t xml:space="preserve"> N՝ 2 </w:t>
            </w:r>
            <w:r w:rsidR="00852444" w:rsidRPr="00E645BB">
              <w:rPr>
                <w:rFonts w:ascii="Sylfaen" w:hAnsi="Sylfaen"/>
                <w:sz w:val="20"/>
                <w:szCs w:val="20"/>
              </w:rPr>
              <w:t>եւ</w:t>
            </w:r>
            <w:r w:rsidRPr="00E645BB">
              <w:rPr>
                <w:rFonts w:ascii="Sylfaen" w:hAnsi="Sylfaen"/>
                <w:sz w:val="20"/>
                <w:szCs w:val="20"/>
              </w:rPr>
              <w:t xml:space="preserve"> ցածր էկոլոգիական դասի, բանած գազերի չեզոքացման համակարգերով համալրված</w:t>
            </w:r>
          </w:p>
        </w:tc>
        <w:tc>
          <w:tcPr>
            <w:tcW w:w="2184" w:type="dxa"/>
            <w:shd w:val="clear" w:color="auto" w:fill="FFFFFF"/>
            <w:vAlign w:val="bottom"/>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նվազագույն</w:t>
            </w:r>
          </w:p>
        </w:tc>
        <w:tc>
          <w:tcPr>
            <w:tcW w:w="1777" w:type="dxa"/>
            <w:shd w:val="clear" w:color="auto" w:fill="FFFFFF"/>
            <w:vAlign w:val="bottom"/>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0.5</w:t>
            </w:r>
          </w:p>
        </w:tc>
        <w:tc>
          <w:tcPr>
            <w:tcW w:w="1653" w:type="dxa"/>
            <w:shd w:val="clear" w:color="auto" w:fill="FFFFFF"/>
            <w:vAlign w:val="bottom"/>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200</w:t>
            </w:r>
          </w:p>
        </w:tc>
      </w:tr>
      <w:tr w:rsidR="00C77F47" w:rsidRPr="00E645BB" w:rsidTr="00D10750">
        <w:tc>
          <w:tcPr>
            <w:tcW w:w="3468" w:type="dxa"/>
            <w:vMerge/>
            <w:shd w:val="clear" w:color="auto" w:fill="FFFFFF"/>
          </w:tcPr>
          <w:p w:rsidR="00C77F47" w:rsidRPr="00E645BB" w:rsidRDefault="00C77F47" w:rsidP="00D10750">
            <w:pPr>
              <w:spacing w:after="120"/>
              <w:ind w:left="70"/>
              <w:rPr>
                <w:sz w:val="20"/>
                <w:szCs w:val="20"/>
              </w:rPr>
            </w:pPr>
          </w:p>
        </w:tc>
        <w:tc>
          <w:tcPr>
            <w:tcW w:w="2184" w:type="dxa"/>
            <w:shd w:val="clear" w:color="auto" w:fill="FFFFFF"/>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բարձր</w:t>
            </w:r>
          </w:p>
        </w:tc>
        <w:tc>
          <w:tcPr>
            <w:tcW w:w="1777" w:type="dxa"/>
            <w:shd w:val="clear" w:color="auto" w:fill="FFFFFF"/>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0.3</w:t>
            </w:r>
          </w:p>
        </w:tc>
        <w:tc>
          <w:tcPr>
            <w:tcW w:w="1653" w:type="dxa"/>
            <w:shd w:val="clear" w:color="auto" w:fill="FFFFFF"/>
            <w:vAlign w:val="center"/>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200</w:t>
            </w:r>
          </w:p>
        </w:tc>
      </w:tr>
      <w:tr w:rsidR="00C77F47" w:rsidRPr="00E645BB" w:rsidTr="00D10750">
        <w:tc>
          <w:tcPr>
            <w:tcW w:w="3468" w:type="dxa"/>
            <w:vMerge w:val="restart"/>
            <w:shd w:val="clear" w:color="auto" w:fill="FFFFFF"/>
          </w:tcPr>
          <w:p w:rsidR="00C77F47" w:rsidRPr="00E645BB" w:rsidRDefault="001E0E69" w:rsidP="00D10750">
            <w:pPr>
              <w:pStyle w:val="20"/>
              <w:shd w:val="clear" w:color="auto" w:fill="auto"/>
              <w:spacing w:before="0" w:after="120" w:line="240" w:lineRule="auto"/>
              <w:ind w:left="70" w:firstLine="0"/>
              <w:jc w:val="left"/>
              <w:rPr>
                <w:rFonts w:ascii="Sylfaen" w:hAnsi="Sylfaen"/>
                <w:sz w:val="20"/>
                <w:szCs w:val="20"/>
              </w:rPr>
            </w:pPr>
            <w:r w:rsidRPr="00E645BB">
              <w:rPr>
                <w:rFonts w:ascii="Sylfaen" w:hAnsi="Sylfaen"/>
                <w:sz w:val="20"/>
                <w:szCs w:val="20"/>
              </w:rPr>
              <w:t xml:space="preserve">М </w:t>
            </w:r>
            <w:r w:rsidR="00852444" w:rsidRPr="00E645BB">
              <w:rPr>
                <w:rFonts w:ascii="Sylfaen" w:hAnsi="Sylfaen"/>
                <w:sz w:val="20"/>
                <w:szCs w:val="20"/>
              </w:rPr>
              <w:t>եւ</w:t>
            </w:r>
            <w:r w:rsidRPr="00E645BB">
              <w:rPr>
                <w:rFonts w:ascii="Sylfaen" w:hAnsi="Sylfaen"/>
                <w:sz w:val="20"/>
                <w:szCs w:val="20"/>
              </w:rPr>
              <w:t xml:space="preserve"> N՝ 3 </w:t>
            </w:r>
            <w:r w:rsidR="00852444" w:rsidRPr="00E645BB">
              <w:rPr>
                <w:rFonts w:ascii="Sylfaen" w:hAnsi="Sylfaen"/>
                <w:sz w:val="20"/>
                <w:szCs w:val="20"/>
              </w:rPr>
              <w:t>եւ</w:t>
            </w:r>
            <w:r w:rsidRPr="00E645BB">
              <w:rPr>
                <w:rFonts w:ascii="Sylfaen" w:hAnsi="Sylfaen"/>
                <w:sz w:val="20"/>
                <w:szCs w:val="20"/>
              </w:rPr>
              <w:t xml:space="preserve"> բարձր էկոլոգիական դասի, բանած գազերի չեզոքացման համակարգերով համալրված</w:t>
            </w:r>
          </w:p>
        </w:tc>
        <w:tc>
          <w:tcPr>
            <w:tcW w:w="2184" w:type="dxa"/>
            <w:shd w:val="clear" w:color="auto" w:fill="FFFFFF"/>
            <w:vAlign w:val="bottom"/>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նվազագույն</w:t>
            </w:r>
          </w:p>
        </w:tc>
        <w:tc>
          <w:tcPr>
            <w:tcW w:w="1777" w:type="dxa"/>
            <w:shd w:val="clear" w:color="auto" w:fill="FFFFFF"/>
            <w:vAlign w:val="bottom"/>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0.3</w:t>
            </w:r>
          </w:p>
        </w:tc>
        <w:tc>
          <w:tcPr>
            <w:tcW w:w="1653" w:type="dxa"/>
            <w:shd w:val="clear" w:color="auto" w:fill="FFFFFF"/>
            <w:vAlign w:val="center"/>
          </w:tcPr>
          <w:p w:rsidR="00C77F47" w:rsidRPr="00E645BB" w:rsidRDefault="00981616" w:rsidP="00D10750">
            <w:pPr>
              <w:pStyle w:val="20"/>
              <w:shd w:val="clear" w:color="auto" w:fill="auto"/>
              <w:spacing w:before="0" w:after="120" w:line="240" w:lineRule="auto"/>
              <w:ind w:firstLine="0"/>
              <w:jc w:val="center"/>
              <w:rPr>
                <w:rFonts w:ascii="Sylfaen" w:hAnsi="Sylfaen"/>
                <w:sz w:val="20"/>
                <w:szCs w:val="20"/>
              </w:rPr>
            </w:pPr>
            <w:r w:rsidRPr="00E645BB">
              <w:rPr>
                <w:rStyle w:val="2Georgia4pt"/>
                <w:rFonts w:ascii="Sylfaen" w:hAnsi="Sylfaen"/>
                <w:sz w:val="20"/>
                <w:szCs w:val="20"/>
              </w:rPr>
              <w:t>-</w:t>
            </w:r>
          </w:p>
        </w:tc>
      </w:tr>
      <w:tr w:rsidR="00C77F47" w:rsidRPr="00E645BB" w:rsidTr="00D10750">
        <w:tc>
          <w:tcPr>
            <w:tcW w:w="3468" w:type="dxa"/>
            <w:vMerge/>
            <w:shd w:val="clear" w:color="auto" w:fill="FFFFFF"/>
          </w:tcPr>
          <w:p w:rsidR="00C77F47" w:rsidRPr="00E645BB" w:rsidRDefault="00C77F47" w:rsidP="00D10750">
            <w:pPr>
              <w:spacing w:after="120"/>
              <w:ind w:left="70"/>
              <w:rPr>
                <w:sz w:val="20"/>
                <w:szCs w:val="20"/>
              </w:rPr>
            </w:pPr>
          </w:p>
        </w:tc>
        <w:tc>
          <w:tcPr>
            <w:tcW w:w="2184" w:type="dxa"/>
            <w:shd w:val="clear" w:color="auto" w:fill="FFFFFF"/>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բարձր</w:t>
            </w:r>
          </w:p>
        </w:tc>
        <w:tc>
          <w:tcPr>
            <w:tcW w:w="1777" w:type="dxa"/>
            <w:shd w:val="clear" w:color="auto" w:fill="FFFFFF"/>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0.2</w:t>
            </w:r>
          </w:p>
        </w:tc>
        <w:tc>
          <w:tcPr>
            <w:tcW w:w="1653" w:type="dxa"/>
            <w:shd w:val="clear" w:color="auto" w:fill="FFFFFF"/>
          </w:tcPr>
          <w:p w:rsidR="00C77F47" w:rsidRPr="00E645BB" w:rsidRDefault="00981616" w:rsidP="00D10750">
            <w:pPr>
              <w:pStyle w:val="20"/>
              <w:shd w:val="clear" w:color="auto" w:fill="auto"/>
              <w:spacing w:before="0" w:after="120" w:line="240" w:lineRule="auto"/>
              <w:ind w:firstLine="0"/>
              <w:jc w:val="center"/>
              <w:rPr>
                <w:rFonts w:ascii="Sylfaen" w:hAnsi="Sylfaen"/>
                <w:sz w:val="20"/>
                <w:szCs w:val="20"/>
              </w:rPr>
            </w:pPr>
            <w:r w:rsidRPr="00E645BB">
              <w:rPr>
                <w:rStyle w:val="2Georgia4pt"/>
                <w:rFonts w:ascii="Sylfaen" w:hAnsi="Sylfaen"/>
                <w:sz w:val="20"/>
                <w:szCs w:val="20"/>
              </w:rPr>
              <w:t>-</w:t>
            </w:r>
          </w:p>
        </w:tc>
      </w:tr>
      <w:tr w:rsidR="00C77F47" w:rsidRPr="00E645BB" w:rsidTr="00D10750">
        <w:tc>
          <w:tcPr>
            <w:tcW w:w="3468" w:type="dxa"/>
            <w:shd w:val="clear" w:color="auto" w:fill="FFFFFF"/>
          </w:tcPr>
          <w:p w:rsidR="00C77F47" w:rsidRPr="00E645BB" w:rsidRDefault="001E0E69" w:rsidP="00D10750">
            <w:pPr>
              <w:pStyle w:val="20"/>
              <w:shd w:val="clear" w:color="auto" w:fill="auto"/>
              <w:spacing w:before="0" w:after="120" w:line="240" w:lineRule="auto"/>
              <w:ind w:left="70" w:firstLine="0"/>
              <w:jc w:val="left"/>
              <w:rPr>
                <w:rFonts w:ascii="Sylfaen" w:hAnsi="Sylfaen"/>
                <w:sz w:val="20"/>
                <w:szCs w:val="20"/>
              </w:rPr>
            </w:pPr>
            <w:r w:rsidRPr="00E645BB">
              <w:rPr>
                <w:rFonts w:ascii="Sylfaen" w:hAnsi="Sylfaen"/>
                <w:sz w:val="20"/>
                <w:szCs w:val="20"/>
              </w:rPr>
              <w:t>L՝ բանած գազերի չեզոքացման համակարգերով չհամալրված».</w:t>
            </w:r>
          </w:p>
        </w:tc>
        <w:tc>
          <w:tcPr>
            <w:tcW w:w="2184" w:type="dxa"/>
            <w:shd w:val="clear" w:color="auto" w:fill="FFFFFF"/>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նվազագույն</w:t>
            </w:r>
          </w:p>
        </w:tc>
        <w:tc>
          <w:tcPr>
            <w:tcW w:w="1777" w:type="dxa"/>
            <w:shd w:val="clear" w:color="auto" w:fill="FFFFFF"/>
          </w:tcPr>
          <w:p w:rsidR="00C77F47" w:rsidRPr="00E645BB" w:rsidRDefault="001E0E69" w:rsidP="00D10750">
            <w:pPr>
              <w:pStyle w:val="20"/>
              <w:shd w:val="clear" w:color="auto" w:fill="auto"/>
              <w:spacing w:before="0" w:after="120" w:line="240" w:lineRule="auto"/>
              <w:ind w:firstLine="0"/>
              <w:jc w:val="center"/>
              <w:rPr>
                <w:rFonts w:ascii="Sylfaen" w:hAnsi="Sylfaen"/>
                <w:sz w:val="20"/>
                <w:szCs w:val="20"/>
              </w:rPr>
            </w:pPr>
            <w:r w:rsidRPr="00E645BB">
              <w:rPr>
                <w:rFonts w:ascii="Sylfaen" w:hAnsi="Sylfaen"/>
                <w:sz w:val="20"/>
                <w:szCs w:val="20"/>
              </w:rPr>
              <w:t>4.5</w:t>
            </w:r>
          </w:p>
        </w:tc>
        <w:tc>
          <w:tcPr>
            <w:tcW w:w="1653" w:type="dxa"/>
            <w:shd w:val="clear" w:color="auto" w:fill="FFFFFF"/>
          </w:tcPr>
          <w:p w:rsidR="00C77F47" w:rsidRPr="00E645BB" w:rsidRDefault="00D10750" w:rsidP="00D10750">
            <w:pPr>
              <w:spacing w:after="120"/>
              <w:jc w:val="center"/>
              <w:rPr>
                <w:sz w:val="20"/>
                <w:szCs w:val="20"/>
                <w:lang w:val="en-US"/>
              </w:rPr>
            </w:pPr>
            <w:r w:rsidRPr="00E645BB">
              <w:rPr>
                <w:sz w:val="20"/>
                <w:szCs w:val="20"/>
                <w:lang w:val="en-US"/>
              </w:rPr>
              <w:t>-</w:t>
            </w:r>
          </w:p>
        </w:tc>
      </w:tr>
    </w:tbl>
    <w:p w:rsidR="006A54C7" w:rsidRPr="00E645BB" w:rsidRDefault="006A54C7" w:rsidP="00852444">
      <w:pPr>
        <w:pStyle w:val="40"/>
        <w:shd w:val="clear" w:color="auto" w:fill="auto"/>
        <w:spacing w:after="160" w:line="360" w:lineRule="auto"/>
        <w:rPr>
          <w:rFonts w:ascii="Sylfaen" w:hAnsi="Sylfaen"/>
          <w:sz w:val="24"/>
          <w:szCs w:val="24"/>
        </w:rPr>
      </w:pPr>
    </w:p>
    <w:p w:rsidR="00C77F47" w:rsidRPr="00E645BB" w:rsidRDefault="001E0E69" w:rsidP="00D10750">
      <w:pPr>
        <w:pStyle w:val="40"/>
        <w:shd w:val="clear" w:color="auto" w:fill="auto"/>
        <w:tabs>
          <w:tab w:val="left" w:pos="1134"/>
        </w:tabs>
        <w:spacing w:after="160" w:line="360" w:lineRule="auto"/>
        <w:ind w:firstLine="567"/>
        <w:rPr>
          <w:rFonts w:ascii="Sylfaen" w:hAnsi="Sylfaen"/>
          <w:sz w:val="24"/>
          <w:szCs w:val="24"/>
        </w:rPr>
      </w:pPr>
      <w:r w:rsidRPr="00E645BB">
        <w:rPr>
          <w:rFonts w:ascii="Sylfaen" w:hAnsi="Sylfaen"/>
          <w:sz w:val="24"/>
          <w:szCs w:val="24"/>
        </w:rPr>
        <w:t>ժբ)</w:t>
      </w:r>
      <w:r w:rsidR="00D10750" w:rsidRPr="00E645BB">
        <w:rPr>
          <w:rFonts w:ascii="Sylfaen" w:hAnsi="Sylfaen"/>
          <w:sz w:val="24"/>
          <w:szCs w:val="24"/>
        </w:rPr>
        <w:tab/>
      </w:r>
      <w:r w:rsidRPr="00E645BB">
        <w:rPr>
          <w:rStyle w:val="41"/>
          <w:rFonts w:ascii="Sylfaen" w:hAnsi="Sylfaen"/>
          <w:sz w:val="24"/>
          <w:szCs w:val="24"/>
        </w:rPr>
        <w:t>լրացնել</w:t>
      </w:r>
      <w:r w:rsidRPr="00E645BB">
        <w:rPr>
          <w:rFonts w:ascii="Sylfaen" w:hAnsi="Sylfaen"/>
          <w:sz w:val="24"/>
          <w:szCs w:val="24"/>
        </w:rPr>
        <w:t xml:space="preserve"> հետ</w:t>
      </w:r>
      <w:r w:rsidR="00852444" w:rsidRPr="00E645BB">
        <w:rPr>
          <w:rFonts w:ascii="Sylfaen" w:hAnsi="Sylfaen"/>
          <w:sz w:val="24"/>
          <w:szCs w:val="24"/>
        </w:rPr>
        <w:t>եւ</w:t>
      </w:r>
      <w:r w:rsidRPr="00E645BB">
        <w:rPr>
          <w:rFonts w:ascii="Sylfaen" w:hAnsi="Sylfaen"/>
          <w:sz w:val="24"/>
          <w:szCs w:val="24"/>
        </w:rPr>
        <w:t xml:space="preserve">յալ </w:t>
      </w:r>
      <w:r w:rsidRPr="00E645BB">
        <w:rPr>
          <w:rStyle w:val="415pt"/>
          <w:rFonts w:ascii="Sylfaen" w:hAnsi="Sylfaen"/>
          <w:sz w:val="24"/>
          <w:szCs w:val="24"/>
        </w:rPr>
        <w:t>բովանդակությամբ</w:t>
      </w:r>
      <w:r w:rsidR="008E4AB3" w:rsidRPr="00E645BB">
        <w:rPr>
          <w:rStyle w:val="415pt"/>
          <w:rFonts w:ascii="Sylfaen" w:hAnsi="Sylfaen"/>
          <w:sz w:val="24"/>
          <w:szCs w:val="24"/>
        </w:rPr>
        <w:t xml:space="preserve"> </w:t>
      </w:r>
      <w:r w:rsidRPr="00E645BB">
        <w:rPr>
          <w:rFonts w:ascii="Sylfaen" w:hAnsi="Sylfaen"/>
          <w:sz w:val="24"/>
          <w:szCs w:val="24"/>
        </w:rPr>
        <w:t>11.9</w:t>
      </w:r>
      <w:r w:rsidR="008E4AB3" w:rsidRPr="00E645BB">
        <w:rPr>
          <w:rStyle w:val="31"/>
          <w:rFonts w:ascii="Sylfaen" w:hAnsi="Sylfaen"/>
          <w:sz w:val="24"/>
          <w:szCs w:val="24"/>
        </w:rPr>
        <w:t>-</w:t>
      </w:r>
      <w:r w:rsidR="008E4AB3" w:rsidRPr="00E645BB">
        <w:rPr>
          <w:rStyle w:val="31"/>
          <w:rFonts w:ascii="Sylfaen" w:hAnsi="Sylfaen"/>
          <w:b w:val="0"/>
          <w:sz w:val="24"/>
          <w:szCs w:val="24"/>
        </w:rPr>
        <w:t>րդ</w:t>
      </w:r>
      <w:r w:rsidRPr="00E645BB">
        <w:rPr>
          <w:rFonts w:ascii="Sylfaen" w:hAnsi="Sylfaen"/>
          <w:b/>
          <w:sz w:val="24"/>
          <w:szCs w:val="24"/>
        </w:rPr>
        <w:t xml:space="preserve"> </w:t>
      </w:r>
      <w:r w:rsidRPr="00E645BB">
        <w:rPr>
          <w:rFonts w:ascii="Sylfaen" w:hAnsi="Sylfaen"/>
          <w:sz w:val="24"/>
          <w:szCs w:val="24"/>
        </w:rPr>
        <w:t>կետով.</w:t>
      </w:r>
    </w:p>
    <w:p w:rsidR="00C77F47" w:rsidRPr="00E645BB" w:rsidRDefault="001E0E69" w:rsidP="001E2574">
      <w:pPr>
        <w:pStyle w:val="33"/>
        <w:shd w:val="clear" w:color="auto" w:fill="auto"/>
        <w:tabs>
          <w:tab w:val="left" w:pos="1134"/>
        </w:tabs>
        <w:spacing w:after="160" w:line="360" w:lineRule="auto"/>
        <w:ind w:firstLine="567"/>
        <w:jc w:val="both"/>
        <w:rPr>
          <w:rFonts w:ascii="Sylfaen" w:hAnsi="Sylfaen"/>
          <w:b/>
          <w:sz w:val="24"/>
          <w:szCs w:val="24"/>
        </w:rPr>
      </w:pPr>
      <w:r w:rsidRPr="00E645BB">
        <w:rPr>
          <w:rFonts w:ascii="Sylfaen" w:hAnsi="Sylfaen"/>
          <w:sz w:val="24"/>
          <w:szCs w:val="24"/>
        </w:rPr>
        <w:t>«11.9.</w:t>
      </w:r>
      <w:r w:rsidR="001E2574" w:rsidRPr="00E645BB">
        <w:rPr>
          <w:rFonts w:ascii="Sylfaen" w:hAnsi="Sylfaen"/>
          <w:sz w:val="24"/>
          <w:szCs w:val="24"/>
          <w:lang w:val="en-US"/>
        </w:rPr>
        <w:tab/>
      </w:r>
      <w:r w:rsidRPr="00E645BB">
        <w:rPr>
          <w:rFonts w:ascii="Sylfaen" w:hAnsi="Sylfaen"/>
          <w:sz w:val="24"/>
          <w:szCs w:val="24"/>
        </w:rPr>
        <w:t xml:space="preserve">М2, М3, N2 </w:t>
      </w:r>
      <w:r w:rsidR="00852444" w:rsidRPr="00E645BB">
        <w:rPr>
          <w:rFonts w:ascii="Sylfaen" w:hAnsi="Sylfaen"/>
          <w:sz w:val="24"/>
          <w:szCs w:val="24"/>
        </w:rPr>
        <w:t>եւ</w:t>
      </w:r>
      <w:r w:rsidRPr="00E645BB">
        <w:rPr>
          <w:rFonts w:ascii="Sylfaen" w:hAnsi="Sylfaen"/>
          <w:sz w:val="24"/>
          <w:szCs w:val="24"/>
        </w:rPr>
        <w:t xml:space="preserve"> N3 կատեգորիաների տրանսպորտային միջոցների, բացառությամբ G կատեգորիային դասվող տրանսպորտային միջոցների, հակասահքային շղթաների, լրակազմմանը ներկայացվող պահանջները սահմանվում են Եվրասիական տնտեսական միության անդամ պետությունների օրենսդրությամբ՝ </w:t>
      </w:r>
      <w:r w:rsidR="000A28C8" w:rsidRPr="00E645BB">
        <w:rPr>
          <w:rFonts w:ascii="Sylfaen" w:hAnsi="Sylfaen"/>
          <w:sz w:val="24"/>
          <w:szCs w:val="24"/>
        </w:rPr>
        <w:t xml:space="preserve">ելնելով </w:t>
      </w:r>
      <w:r w:rsidRPr="00E645BB">
        <w:rPr>
          <w:rFonts w:ascii="Sylfaen" w:hAnsi="Sylfaen"/>
          <w:sz w:val="24"/>
          <w:szCs w:val="24"/>
        </w:rPr>
        <w:t xml:space="preserve">կլիմայական </w:t>
      </w:r>
      <w:r w:rsidR="00852444" w:rsidRPr="00E645BB">
        <w:rPr>
          <w:rFonts w:ascii="Sylfaen" w:hAnsi="Sylfaen"/>
          <w:sz w:val="24"/>
          <w:szCs w:val="24"/>
        </w:rPr>
        <w:t>եւ</w:t>
      </w:r>
      <w:r w:rsidRPr="00E645BB">
        <w:rPr>
          <w:rFonts w:ascii="Sylfaen" w:hAnsi="Sylfaen"/>
          <w:sz w:val="24"/>
          <w:szCs w:val="24"/>
        </w:rPr>
        <w:t xml:space="preserve"> աշխարհագրական գործոններից կամ տեխնոլոգիական առանձնահատկություններից։ </w:t>
      </w:r>
    </w:p>
    <w:p w:rsidR="00C77F47" w:rsidRPr="00E645BB" w:rsidRDefault="001E0E69" w:rsidP="00852444">
      <w:pPr>
        <w:pStyle w:val="30"/>
        <w:shd w:val="clear" w:color="auto" w:fill="auto"/>
        <w:spacing w:after="160" w:line="360" w:lineRule="auto"/>
        <w:ind w:firstLine="567"/>
        <w:jc w:val="both"/>
        <w:rPr>
          <w:rFonts w:ascii="Sylfaen" w:hAnsi="Sylfaen"/>
          <w:sz w:val="24"/>
          <w:szCs w:val="24"/>
        </w:rPr>
      </w:pPr>
      <w:r w:rsidRPr="00E645BB">
        <w:rPr>
          <w:rStyle w:val="31"/>
          <w:rFonts w:ascii="Sylfaen" w:hAnsi="Sylfaen"/>
          <w:sz w:val="24"/>
          <w:szCs w:val="24"/>
        </w:rPr>
        <w:lastRenderedPageBreak/>
        <w:t>Թույլատրվում է հակասահքային շղթաներով</w:t>
      </w:r>
      <w:r w:rsidR="00852444" w:rsidRPr="00E645BB">
        <w:rPr>
          <w:rStyle w:val="31"/>
          <w:rFonts w:ascii="Sylfaen" w:hAnsi="Sylfaen"/>
          <w:sz w:val="24"/>
          <w:szCs w:val="24"/>
        </w:rPr>
        <w:t xml:space="preserve"> </w:t>
      </w:r>
      <w:r w:rsidRPr="00E645BB">
        <w:rPr>
          <w:rStyle w:val="31"/>
          <w:rFonts w:ascii="Sylfaen" w:hAnsi="Sylfaen"/>
          <w:sz w:val="24"/>
          <w:szCs w:val="24"/>
        </w:rPr>
        <w:t>չլրակազմել М3 կատեգորիայի</w:t>
      </w:r>
      <w:r w:rsidR="00852444" w:rsidRPr="00E645BB">
        <w:rPr>
          <w:rStyle w:val="31"/>
          <w:rFonts w:ascii="Sylfaen" w:hAnsi="Sylfaen"/>
          <w:sz w:val="24"/>
          <w:szCs w:val="24"/>
        </w:rPr>
        <w:t xml:space="preserve"> </w:t>
      </w:r>
      <w:r w:rsidRPr="00E645BB">
        <w:rPr>
          <w:rStyle w:val="31"/>
          <w:rFonts w:ascii="Sylfaen" w:hAnsi="Sylfaen"/>
          <w:sz w:val="24"/>
          <w:szCs w:val="24"/>
        </w:rPr>
        <w:t>տրանսպորտային միջոցը, եթե այդ տրանսպորտային միջոցի կառուցվածքի առանձնահատկություններով պայմանավորված՝ հակասահքային շղթաների օգտագործումը դրա վրա անհնար է կամ տրանսպորտային միջոցի վրա ձմեռային դողեր տեղակայված լինելու դեպքում։».</w:t>
      </w:r>
      <w:r w:rsidR="00852444" w:rsidRPr="00E645BB">
        <w:rPr>
          <w:rStyle w:val="31"/>
          <w:rFonts w:ascii="Sylfaen" w:hAnsi="Sylfaen"/>
          <w:sz w:val="24"/>
          <w:szCs w:val="24"/>
        </w:rPr>
        <w:t xml:space="preserve"> </w:t>
      </w:r>
    </w:p>
    <w:p w:rsidR="00C77F47" w:rsidRPr="00E645BB" w:rsidRDefault="001E0E69" w:rsidP="00D10750">
      <w:pPr>
        <w:pStyle w:val="30"/>
        <w:shd w:val="clear" w:color="auto" w:fill="auto"/>
        <w:tabs>
          <w:tab w:val="left" w:pos="1134"/>
        </w:tabs>
        <w:spacing w:after="160" w:line="360" w:lineRule="auto"/>
        <w:ind w:firstLine="567"/>
        <w:jc w:val="both"/>
        <w:rPr>
          <w:rFonts w:ascii="Sylfaen" w:hAnsi="Sylfaen"/>
          <w:sz w:val="24"/>
          <w:szCs w:val="24"/>
        </w:rPr>
      </w:pPr>
      <w:r w:rsidRPr="00E645BB">
        <w:rPr>
          <w:rStyle w:val="31"/>
          <w:rFonts w:ascii="Sylfaen" w:hAnsi="Sylfaen"/>
          <w:sz w:val="24"/>
          <w:szCs w:val="24"/>
        </w:rPr>
        <w:t>ժգ)</w:t>
      </w:r>
      <w:r w:rsidR="00D10750" w:rsidRPr="00E645BB">
        <w:rPr>
          <w:rStyle w:val="31"/>
          <w:rFonts w:ascii="Sylfaen" w:hAnsi="Sylfaen"/>
          <w:sz w:val="24"/>
          <w:szCs w:val="24"/>
        </w:rPr>
        <w:tab/>
      </w:r>
      <w:r w:rsidRPr="00E645BB">
        <w:rPr>
          <w:rStyle w:val="31"/>
          <w:rFonts w:ascii="Sylfaen" w:hAnsi="Sylfaen"/>
          <w:sz w:val="24"/>
          <w:szCs w:val="24"/>
        </w:rPr>
        <w:t>12.2</w:t>
      </w:r>
      <w:r w:rsidR="008E4AB3" w:rsidRPr="00E645BB">
        <w:rPr>
          <w:rStyle w:val="31"/>
          <w:rFonts w:ascii="Sylfaen" w:hAnsi="Sylfaen"/>
          <w:sz w:val="24"/>
          <w:szCs w:val="24"/>
        </w:rPr>
        <w:t>-րդ</w:t>
      </w:r>
      <w:r w:rsidRPr="00E645BB">
        <w:rPr>
          <w:rStyle w:val="31"/>
          <w:rFonts w:ascii="Sylfaen" w:hAnsi="Sylfaen"/>
          <w:sz w:val="24"/>
          <w:szCs w:val="24"/>
        </w:rPr>
        <w:t xml:space="preserve"> կետում «4.4</w:t>
      </w:r>
      <w:r w:rsidR="008E4AB3" w:rsidRPr="00E645BB">
        <w:rPr>
          <w:rStyle w:val="31"/>
          <w:rFonts w:ascii="Sylfaen" w:hAnsi="Sylfaen"/>
          <w:sz w:val="24"/>
          <w:szCs w:val="24"/>
        </w:rPr>
        <w:t>-րդ</w:t>
      </w:r>
      <w:r w:rsidRPr="00E645BB">
        <w:rPr>
          <w:rStyle w:val="31"/>
          <w:rFonts w:ascii="Sylfaen" w:hAnsi="Sylfaen"/>
          <w:sz w:val="24"/>
          <w:szCs w:val="24"/>
        </w:rPr>
        <w:t xml:space="preserve"> ենթակետի» բառերը փոխարինել «4.3</w:t>
      </w:r>
      <w:r w:rsidR="00E86F77" w:rsidRPr="00E645BB">
        <w:rPr>
          <w:rStyle w:val="31"/>
          <w:rFonts w:ascii="Sylfaen" w:hAnsi="Sylfaen"/>
          <w:sz w:val="24"/>
          <w:szCs w:val="24"/>
        </w:rPr>
        <w:t>-րդ</w:t>
      </w:r>
      <w:r w:rsidRPr="00E645BB">
        <w:rPr>
          <w:rStyle w:val="31"/>
          <w:rFonts w:ascii="Sylfaen" w:hAnsi="Sylfaen"/>
          <w:sz w:val="24"/>
          <w:szCs w:val="24"/>
        </w:rPr>
        <w:t xml:space="preserve"> ենթակետի» բառերով.</w:t>
      </w:r>
    </w:p>
    <w:p w:rsidR="00C77F47" w:rsidRPr="00E645BB" w:rsidRDefault="001E0E69" w:rsidP="00D10750">
      <w:pPr>
        <w:pStyle w:val="30"/>
        <w:shd w:val="clear" w:color="auto" w:fill="auto"/>
        <w:tabs>
          <w:tab w:val="left" w:pos="1134"/>
        </w:tabs>
        <w:spacing w:after="160" w:line="360" w:lineRule="auto"/>
        <w:ind w:firstLine="567"/>
        <w:jc w:val="both"/>
        <w:rPr>
          <w:rFonts w:ascii="Sylfaen" w:hAnsi="Sylfaen"/>
          <w:sz w:val="24"/>
          <w:szCs w:val="24"/>
        </w:rPr>
      </w:pPr>
      <w:r w:rsidRPr="00E645BB">
        <w:rPr>
          <w:rStyle w:val="31"/>
          <w:rFonts w:ascii="Sylfaen" w:hAnsi="Sylfaen"/>
          <w:sz w:val="24"/>
          <w:szCs w:val="24"/>
        </w:rPr>
        <w:t>ժդ)</w:t>
      </w:r>
      <w:r w:rsidR="00D10750" w:rsidRPr="00E645BB">
        <w:rPr>
          <w:rStyle w:val="31"/>
          <w:rFonts w:ascii="Sylfaen" w:hAnsi="Sylfaen"/>
          <w:sz w:val="24"/>
          <w:szCs w:val="24"/>
        </w:rPr>
        <w:tab/>
      </w:r>
      <w:r w:rsidRPr="00E645BB">
        <w:rPr>
          <w:rStyle w:val="31"/>
          <w:rFonts w:ascii="Sylfaen" w:hAnsi="Sylfaen"/>
          <w:sz w:val="24"/>
          <w:szCs w:val="24"/>
        </w:rPr>
        <w:t>12.3</w:t>
      </w:r>
      <w:r w:rsidR="00E86F77" w:rsidRPr="00E645BB">
        <w:rPr>
          <w:rStyle w:val="31"/>
          <w:rFonts w:ascii="Sylfaen" w:hAnsi="Sylfaen"/>
          <w:sz w:val="24"/>
          <w:szCs w:val="24"/>
        </w:rPr>
        <w:t>-րդ</w:t>
      </w:r>
      <w:r w:rsidRPr="00E645BB">
        <w:rPr>
          <w:rStyle w:val="31"/>
          <w:rFonts w:ascii="Sylfaen" w:hAnsi="Sylfaen"/>
          <w:sz w:val="24"/>
          <w:szCs w:val="24"/>
        </w:rPr>
        <w:t xml:space="preserve"> կետի հինգերորդ պարբերության մեջ «4.2-4.4</w:t>
      </w:r>
      <w:r w:rsidR="00E86F77" w:rsidRPr="00E645BB">
        <w:rPr>
          <w:rStyle w:val="31"/>
          <w:rFonts w:ascii="Sylfaen" w:hAnsi="Sylfaen"/>
          <w:sz w:val="24"/>
          <w:szCs w:val="24"/>
        </w:rPr>
        <w:t>-րդ</w:t>
      </w:r>
      <w:r w:rsidRPr="00E645BB">
        <w:rPr>
          <w:rStyle w:val="31"/>
          <w:rFonts w:ascii="Sylfaen" w:hAnsi="Sylfaen"/>
          <w:sz w:val="24"/>
          <w:szCs w:val="24"/>
        </w:rPr>
        <w:t xml:space="preserve"> կետերի» բառերը փոխարինել «4.2-4.3</w:t>
      </w:r>
      <w:r w:rsidR="00E86F77" w:rsidRPr="00E645BB">
        <w:rPr>
          <w:rStyle w:val="31"/>
          <w:rFonts w:ascii="Sylfaen" w:hAnsi="Sylfaen"/>
          <w:sz w:val="24"/>
          <w:szCs w:val="24"/>
        </w:rPr>
        <w:t>-րդ</w:t>
      </w:r>
      <w:r w:rsidRPr="00E645BB">
        <w:rPr>
          <w:rStyle w:val="31"/>
          <w:rFonts w:ascii="Sylfaen" w:hAnsi="Sylfaen"/>
          <w:sz w:val="24"/>
          <w:szCs w:val="24"/>
        </w:rPr>
        <w:t xml:space="preserve"> կետերի» բառերով։</w:t>
      </w:r>
      <w:r w:rsidR="00852444" w:rsidRPr="00E645BB">
        <w:rPr>
          <w:rStyle w:val="31"/>
          <w:rFonts w:ascii="Sylfaen" w:hAnsi="Sylfaen"/>
          <w:sz w:val="24"/>
          <w:szCs w:val="24"/>
        </w:rPr>
        <w:t xml:space="preserve"> </w:t>
      </w:r>
    </w:p>
    <w:p w:rsidR="00C77F47" w:rsidRPr="00E645BB" w:rsidRDefault="00B45C43" w:rsidP="00D10750">
      <w:pPr>
        <w:pStyle w:val="30"/>
        <w:shd w:val="clear" w:color="auto" w:fill="auto"/>
        <w:tabs>
          <w:tab w:val="left" w:pos="1134"/>
        </w:tabs>
        <w:spacing w:after="160" w:line="360" w:lineRule="auto"/>
        <w:ind w:firstLine="567"/>
        <w:jc w:val="both"/>
        <w:rPr>
          <w:rStyle w:val="31"/>
          <w:rFonts w:ascii="Sylfaen" w:hAnsi="Sylfaen"/>
          <w:sz w:val="24"/>
          <w:szCs w:val="24"/>
        </w:rPr>
      </w:pPr>
      <w:r w:rsidRPr="00E645BB">
        <w:rPr>
          <w:rFonts w:ascii="Sylfaen" w:hAnsi="Sylfaen"/>
          <w:b w:val="0"/>
          <w:sz w:val="24"/>
          <w:szCs w:val="24"/>
        </w:rPr>
        <w:t>18.</w:t>
      </w:r>
      <w:r w:rsidR="00D10750" w:rsidRPr="00E645BB">
        <w:rPr>
          <w:rFonts w:ascii="Sylfaen" w:hAnsi="Sylfaen"/>
          <w:b w:val="0"/>
          <w:sz w:val="24"/>
          <w:szCs w:val="24"/>
        </w:rPr>
        <w:tab/>
      </w:r>
      <w:r w:rsidRPr="00E645BB">
        <w:rPr>
          <w:rStyle w:val="31"/>
          <w:rFonts w:ascii="Sylfaen" w:hAnsi="Sylfaen"/>
          <w:sz w:val="24"/>
          <w:szCs w:val="24"/>
        </w:rPr>
        <w:t xml:space="preserve">Նշված Տեխնիկական կանոնակարգի </w:t>
      </w:r>
      <w:r w:rsidR="001A7062" w:rsidRPr="00E645BB">
        <w:rPr>
          <w:rStyle w:val="31"/>
          <w:rFonts w:ascii="Sylfaen" w:hAnsi="Sylfaen"/>
          <w:sz w:val="24"/>
          <w:szCs w:val="24"/>
        </w:rPr>
        <w:t xml:space="preserve">թիվ </w:t>
      </w:r>
      <w:r w:rsidRPr="00E645BB">
        <w:rPr>
          <w:rStyle w:val="31"/>
          <w:rFonts w:ascii="Sylfaen" w:hAnsi="Sylfaen"/>
          <w:sz w:val="24"/>
          <w:szCs w:val="24"/>
        </w:rPr>
        <w:t>9 հավելվածը լրացնել հետ</w:t>
      </w:r>
      <w:r w:rsidR="00852444" w:rsidRPr="00E645BB">
        <w:rPr>
          <w:rStyle w:val="31"/>
          <w:rFonts w:ascii="Sylfaen" w:hAnsi="Sylfaen"/>
          <w:sz w:val="24"/>
          <w:szCs w:val="24"/>
        </w:rPr>
        <w:t>եւ</w:t>
      </w:r>
      <w:r w:rsidRPr="00E645BB">
        <w:rPr>
          <w:rStyle w:val="31"/>
          <w:rFonts w:ascii="Sylfaen" w:hAnsi="Sylfaen"/>
          <w:sz w:val="24"/>
          <w:szCs w:val="24"/>
        </w:rPr>
        <w:t>յալ բովանդակությամբ 11-րդ կետով՝</w:t>
      </w:r>
    </w:p>
    <w:tbl>
      <w:tblPr>
        <w:tblOverlap w:val="never"/>
        <w:tblW w:w="9107" w:type="dxa"/>
        <w:tblInd w:w="577" w:type="dxa"/>
        <w:tblLayout w:type="fixed"/>
        <w:tblCellMar>
          <w:left w:w="10" w:type="dxa"/>
          <w:right w:w="10" w:type="dxa"/>
        </w:tblCellMar>
        <w:tblLook w:val="0000" w:firstRow="0" w:lastRow="0" w:firstColumn="0" w:lastColumn="0" w:noHBand="0" w:noVBand="0"/>
      </w:tblPr>
      <w:tblGrid>
        <w:gridCol w:w="4395"/>
        <w:gridCol w:w="4712"/>
      </w:tblGrid>
      <w:tr w:rsidR="00C77F47" w:rsidRPr="00E645BB" w:rsidTr="00D10750">
        <w:tc>
          <w:tcPr>
            <w:tcW w:w="4395" w:type="dxa"/>
            <w:shd w:val="clear" w:color="auto" w:fill="FFFFFF"/>
          </w:tcPr>
          <w:p w:rsidR="001A064B" w:rsidRPr="00E645BB" w:rsidRDefault="001E0E69" w:rsidP="00D10750">
            <w:pPr>
              <w:pStyle w:val="20"/>
              <w:shd w:val="clear" w:color="auto" w:fill="auto"/>
              <w:tabs>
                <w:tab w:val="left" w:pos="567"/>
              </w:tabs>
              <w:spacing w:before="0" w:after="160" w:line="360" w:lineRule="auto"/>
              <w:ind w:firstLine="0"/>
              <w:jc w:val="left"/>
              <w:rPr>
                <w:rFonts w:ascii="Sylfaen" w:hAnsi="Sylfaen"/>
                <w:sz w:val="24"/>
                <w:szCs w:val="24"/>
              </w:rPr>
            </w:pPr>
            <w:r w:rsidRPr="00E645BB">
              <w:rPr>
                <w:rFonts w:ascii="Sylfaen" w:hAnsi="Sylfaen"/>
                <w:sz w:val="24"/>
                <w:szCs w:val="24"/>
              </w:rPr>
              <w:t>«11.</w:t>
            </w:r>
            <w:r w:rsidR="00D10750" w:rsidRPr="00E645BB">
              <w:rPr>
                <w:rFonts w:ascii="Sylfaen" w:hAnsi="Sylfaen"/>
                <w:sz w:val="24"/>
                <w:szCs w:val="24"/>
              </w:rPr>
              <w:tab/>
            </w:r>
            <w:r w:rsidRPr="00E645BB">
              <w:rPr>
                <w:rFonts w:ascii="Sylfaen" w:hAnsi="Sylfaen"/>
                <w:sz w:val="24"/>
                <w:szCs w:val="24"/>
              </w:rPr>
              <w:t>Տրանսպորտային միջոցի վերասարքավորումը շտապ բուժօգնության ավտոմոբիլի</w:t>
            </w:r>
          </w:p>
        </w:tc>
        <w:tc>
          <w:tcPr>
            <w:tcW w:w="4712" w:type="dxa"/>
            <w:shd w:val="clear" w:color="auto" w:fill="FFFFFF"/>
            <w:vAlign w:val="bottom"/>
          </w:tcPr>
          <w:p w:rsidR="00C77F47" w:rsidRPr="00E645BB" w:rsidRDefault="001E0E69" w:rsidP="00D10750">
            <w:pPr>
              <w:pStyle w:val="20"/>
              <w:shd w:val="clear" w:color="auto" w:fill="auto"/>
              <w:tabs>
                <w:tab w:val="left" w:pos="420"/>
              </w:tabs>
              <w:spacing w:before="0" w:after="160" w:line="360" w:lineRule="auto"/>
              <w:ind w:firstLine="0"/>
              <w:jc w:val="left"/>
              <w:rPr>
                <w:rFonts w:ascii="Sylfaen" w:hAnsi="Sylfaen"/>
                <w:sz w:val="24"/>
                <w:szCs w:val="24"/>
              </w:rPr>
            </w:pPr>
            <w:r w:rsidRPr="00E645BB">
              <w:rPr>
                <w:rFonts w:ascii="Sylfaen" w:hAnsi="Sylfaen"/>
                <w:sz w:val="24"/>
                <w:szCs w:val="24"/>
              </w:rPr>
              <w:t>11.1.</w:t>
            </w:r>
            <w:r w:rsidR="00D10750" w:rsidRPr="00E645BB">
              <w:rPr>
                <w:rFonts w:ascii="Sylfaen" w:hAnsi="Sylfaen"/>
                <w:sz w:val="24"/>
                <w:szCs w:val="24"/>
                <w:lang w:val="en-US"/>
              </w:rPr>
              <w:tab/>
            </w:r>
            <w:r w:rsidRPr="00E645BB">
              <w:rPr>
                <w:rFonts w:ascii="Sylfaen" w:hAnsi="Sylfaen"/>
                <w:sz w:val="24"/>
                <w:szCs w:val="24"/>
              </w:rPr>
              <w:t>Կատարվում են սույն տեխնիկական կանոնակարգի</w:t>
            </w:r>
            <w:r w:rsidR="006C3E82" w:rsidRPr="00E645BB">
              <w:rPr>
                <w:rFonts w:ascii="Sylfaen" w:hAnsi="Sylfaen"/>
                <w:sz w:val="24"/>
                <w:szCs w:val="24"/>
              </w:rPr>
              <w:t xml:space="preserve"> թիվ</w:t>
            </w:r>
            <w:r w:rsidRPr="00E645BB">
              <w:rPr>
                <w:rFonts w:ascii="Sylfaen" w:hAnsi="Sylfaen"/>
                <w:sz w:val="24"/>
                <w:szCs w:val="24"/>
              </w:rPr>
              <w:t xml:space="preserve"> 6 հավելվածի 1.6</w:t>
            </w:r>
            <w:r w:rsidR="00E86F77" w:rsidRPr="00E645BB">
              <w:rPr>
                <w:rStyle w:val="31"/>
                <w:rFonts w:ascii="Sylfaen" w:hAnsi="Sylfaen"/>
                <w:sz w:val="24"/>
                <w:szCs w:val="24"/>
              </w:rPr>
              <w:t>-</w:t>
            </w:r>
            <w:r w:rsidR="00E86F77" w:rsidRPr="00E645BB">
              <w:rPr>
                <w:rStyle w:val="31"/>
                <w:rFonts w:ascii="Sylfaen" w:hAnsi="Sylfaen"/>
                <w:b w:val="0"/>
                <w:sz w:val="24"/>
                <w:szCs w:val="24"/>
              </w:rPr>
              <w:t>րդ</w:t>
            </w:r>
            <w:r w:rsidRPr="00E645BB">
              <w:rPr>
                <w:rFonts w:ascii="Sylfaen" w:hAnsi="Sylfaen"/>
                <w:b/>
                <w:sz w:val="24"/>
                <w:szCs w:val="24"/>
              </w:rPr>
              <w:t xml:space="preserve"> </w:t>
            </w:r>
            <w:r w:rsidRPr="00E645BB">
              <w:rPr>
                <w:rFonts w:ascii="Sylfaen" w:hAnsi="Sylfaen"/>
                <w:sz w:val="24"/>
                <w:szCs w:val="24"/>
              </w:rPr>
              <w:t>կետի պահանջները:»։</w:t>
            </w:r>
          </w:p>
        </w:tc>
      </w:tr>
    </w:tbl>
    <w:p w:rsidR="00D10750" w:rsidRPr="00E645BB" w:rsidRDefault="00D10750" w:rsidP="00852444">
      <w:pPr>
        <w:pStyle w:val="30"/>
        <w:shd w:val="clear" w:color="auto" w:fill="auto"/>
        <w:spacing w:after="160" w:line="360" w:lineRule="auto"/>
        <w:ind w:firstLine="567"/>
        <w:jc w:val="both"/>
        <w:rPr>
          <w:rFonts w:ascii="Sylfaen" w:hAnsi="Sylfaen"/>
          <w:b w:val="0"/>
          <w:sz w:val="24"/>
          <w:szCs w:val="24"/>
          <w:lang w:val="en-US"/>
        </w:rPr>
      </w:pPr>
    </w:p>
    <w:p w:rsidR="00C77F47" w:rsidRPr="00E645BB" w:rsidRDefault="00B45C43" w:rsidP="00D10750">
      <w:pPr>
        <w:pStyle w:val="30"/>
        <w:shd w:val="clear" w:color="auto" w:fill="auto"/>
        <w:tabs>
          <w:tab w:val="left" w:pos="1134"/>
        </w:tabs>
        <w:spacing w:after="160" w:line="360" w:lineRule="auto"/>
        <w:ind w:firstLine="567"/>
        <w:jc w:val="both"/>
        <w:rPr>
          <w:rFonts w:ascii="Sylfaen" w:hAnsi="Sylfaen"/>
          <w:sz w:val="24"/>
          <w:szCs w:val="24"/>
        </w:rPr>
      </w:pPr>
      <w:r w:rsidRPr="00E645BB">
        <w:rPr>
          <w:rFonts w:ascii="Sylfaen" w:hAnsi="Sylfaen"/>
          <w:b w:val="0"/>
          <w:sz w:val="24"/>
          <w:szCs w:val="24"/>
        </w:rPr>
        <w:t>19.</w:t>
      </w:r>
      <w:r w:rsidR="00D10750" w:rsidRPr="00E645BB">
        <w:rPr>
          <w:rFonts w:ascii="Sylfaen" w:hAnsi="Sylfaen"/>
          <w:b w:val="0"/>
          <w:sz w:val="24"/>
          <w:szCs w:val="24"/>
          <w:lang w:val="en-US"/>
        </w:rPr>
        <w:tab/>
      </w:r>
      <w:r w:rsidRPr="00E645BB">
        <w:rPr>
          <w:rStyle w:val="31"/>
          <w:rFonts w:ascii="Sylfaen" w:hAnsi="Sylfaen"/>
          <w:sz w:val="24"/>
          <w:szCs w:val="24"/>
        </w:rPr>
        <w:t>Նշված տեխնիկական կանոնակարգի</w:t>
      </w:r>
      <w:r w:rsidR="001C3179" w:rsidRPr="00E645BB">
        <w:rPr>
          <w:rStyle w:val="31"/>
          <w:rFonts w:ascii="Sylfaen" w:hAnsi="Sylfaen"/>
          <w:sz w:val="24"/>
          <w:szCs w:val="24"/>
        </w:rPr>
        <w:t xml:space="preserve"> թիվ</w:t>
      </w:r>
      <w:r w:rsidRPr="00E645BB">
        <w:rPr>
          <w:rStyle w:val="31"/>
          <w:rFonts w:ascii="Sylfaen" w:hAnsi="Sylfaen"/>
          <w:sz w:val="24"/>
          <w:szCs w:val="24"/>
        </w:rPr>
        <w:t xml:space="preserve"> 10 հավելվածում՝</w:t>
      </w:r>
    </w:p>
    <w:p w:rsidR="00C77F47" w:rsidRPr="00E645BB" w:rsidRDefault="001E0E69" w:rsidP="00D10750">
      <w:pPr>
        <w:pStyle w:val="30"/>
        <w:shd w:val="clear" w:color="auto" w:fill="auto"/>
        <w:tabs>
          <w:tab w:val="left" w:pos="1134"/>
        </w:tabs>
        <w:spacing w:after="160" w:line="360" w:lineRule="auto"/>
        <w:ind w:firstLine="567"/>
        <w:jc w:val="both"/>
        <w:rPr>
          <w:rFonts w:ascii="Sylfaen" w:hAnsi="Sylfaen"/>
          <w:sz w:val="24"/>
          <w:szCs w:val="24"/>
        </w:rPr>
      </w:pPr>
      <w:r w:rsidRPr="00E645BB">
        <w:rPr>
          <w:rStyle w:val="31"/>
          <w:rFonts w:ascii="Sylfaen" w:hAnsi="Sylfaen"/>
          <w:sz w:val="24"/>
          <w:szCs w:val="24"/>
        </w:rPr>
        <w:t>ա)</w:t>
      </w:r>
      <w:r w:rsidR="00D10750" w:rsidRPr="00E645BB">
        <w:rPr>
          <w:rStyle w:val="31"/>
          <w:rFonts w:ascii="Sylfaen" w:hAnsi="Sylfaen"/>
          <w:sz w:val="24"/>
          <w:szCs w:val="24"/>
        </w:rPr>
        <w:tab/>
      </w:r>
      <w:r w:rsidRPr="00E645BB">
        <w:rPr>
          <w:rStyle w:val="31"/>
          <w:rFonts w:ascii="Sylfaen" w:hAnsi="Sylfaen"/>
          <w:sz w:val="24"/>
          <w:szCs w:val="24"/>
        </w:rPr>
        <w:t xml:space="preserve">չորրորդ </w:t>
      </w:r>
      <w:r w:rsidR="006F5FD8" w:rsidRPr="00E645BB">
        <w:rPr>
          <w:rStyle w:val="31"/>
          <w:rFonts w:ascii="Sylfaen" w:hAnsi="Sylfaen"/>
          <w:sz w:val="24"/>
          <w:szCs w:val="24"/>
        </w:rPr>
        <w:t>սյունակի</w:t>
      </w:r>
      <w:r w:rsidRPr="00E645BB">
        <w:rPr>
          <w:rStyle w:val="31"/>
          <w:rFonts w:ascii="Sylfaen" w:hAnsi="Sylfaen"/>
          <w:sz w:val="24"/>
          <w:szCs w:val="24"/>
        </w:rPr>
        <w:t xml:space="preserve"> 1-ին դիրքից հանել հետ</w:t>
      </w:r>
      <w:r w:rsidR="00852444" w:rsidRPr="00E645BB">
        <w:rPr>
          <w:rStyle w:val="31"/>
          <w:rFonts w:ascii="Sylfaen" w:hAnsi="Sylfaen"/>
          <w:sz w:val="24"/>
          <w:szCs w:val="24"/>
        </w:rPr>
        <w:t>եւ</w:t>
      </w:r>
      <w:r w:rsidRPr="00E645BB">
        <w:rPr>
          <w:rStyle w:val="31"/>
          <w:rFonts w:ascii="Sylfaen" w:hAnsi="Sylfaen"/>
          <w:sz w:val="24"/>
          <w:szCs w:val="24"/>
        </w:rPr>
        <w:t>յալ տեքստը՝</w:t>
      </w:r>
    </w:p>
    <w:p w:rsidR="00C77F47" w:rsidRPr="00E645BB" w:rsidRDefault="001E0E69" w:rsidP="00852444">
      <w:pPr>
        <w:pStyle w:val="30"/>
        <w:shd w:val="clear" w:color="auto" w:fill="auto"/>
        <w:spacing w:after="160" w:line="360" w:lineRule="auto"/>
        <w:ind w:firstLine="567"/>
        <w:jc w:val="both"/>
        <w:rPr>
          <w:rFonts w:ascii="Sylfaen" w:hAnsi="Sylfaen"/>
          <w:sz w:val="24"/>
          <w:szCs w:val="24"/>
        </w:rPr>
      </w:pPr>
      <w:r w:rsidRPr="00E645BB">
        <w:rPr>
          <w:rStyle w:val="31"/>
          <w:rFonts w:ascii="Sylfaen" w:hAnsi="Sylfaen"/>
          <w:sz w:val="24"/>
          <w:szCs w:val="24"/>
        </w:rPr>
        <w:t>«Շարժիչի աղմուկի առավելագույն մակարդակը պետք է լինի ոչ ավելին, քան՝</w:t>
      </w:r>
    </w:p>
    <w:p w:rsidR="00C77F47" w:rsidRPr="00E645BB" w:rsidRDefault="001E0E69" w:rsidP="00852444">
      <w:pPr>
        <w:pStyle w:val="30"/>
        <w:shd w:val="clear" w:color="auto" w:fill="auto"/>
        <w:spacing w:after="160" w:line="360" w:lineRule="auto"/>
        <w:ind w:firstLine="567"/>
        <w:jc w:val="both"/>
        <w:rPr>
          <w:rFonts w:ascii="Sylfaen" w:hAnsi="Sylfaen"/>
          <w:sz w:val="24"/>
          <w:szCs w:val="24"/>
        </w:rPr>
      </w:pPr>
      <w:r w:rsidRPr="00E645BB">
        <w:rPr>
          <w:rStyle w:val="31"/>
          <w:rFonts w:ascii="Sylfaen" w:hAnsi="Sylfaen"/>
          <w:sz w:val="24"/>
          <w:szCs w:val="24"/>
        </w:rPr>
        <w:t>մինչ</w:t>
      </w:r>
      <w:r w:rsidR="00852444" w:rsidRPr="00E645BB">
        <w:rPr>
          <w:rStyle w:val="31"/>
          <w:rFonts w:ascii="Sylfaen" w:hAnsi="Sylfaen"/>
          <w:sz w:val="24"/>
          <w:szCs w:val="24"/>
        </w:rPr>
        <w:t>եւ</w:t>
      </w:r>
      <w:r w:rsidRPr="00E645BB">
        <w:rPr>
          <w:rStyle w:val="31"/>
          <w:rFonts w:ascii="Sylfaen" w:hAnsi="Sylfaen"/>
          <w:sz w:val="24"/>
          <w:szCs w:val="24"/>
        </w:rPr>
        <w:t xml:space="preserve"> 3,5 տ</w:t>
      </w:r>
      <w:r w:rsidR="00AE50FA" w:rsidRPr="00E645BB">
        <w:rPr>
          <w:rStyle w:val="31"/>
          <w:rFonts w:ascii="Sylfaen" w:hAnsi="Sylfaen"/>
          <w:sz w:val="24"/>
          <w:szCs w:val="24"/>
        </w:rPr>
        <w:t>ո</w:t>
      </w:r>
      <w:r w:rsidRPr="00E645BB">
        <w:rPr>
          <w:rStyle w:val="31"/>
          <w:rFonts w:ascii="Sylfaen" w:hAnsi="Sylfaen"/>
          <w:sz w:val="24"/>
          <w:szCs w:val="24"/>
        </w:rPr>
        <w:t>ն</w:t>
      </w:r>
      <w:r w:rsidR="00AE50FA" w:rsidRPr="00E645BB">
        <w:rPr>
          <w:rStyle w:val="31"/>
          <w:rFonts w:ascii="Sylfaen" w:hAnsi="Sylfaen"/>
          <w:sz w:val="24"/>
          <w:szCs w:val="24"/>
        </w:rPr>
        <w:t>նա</w:t>
      </w:r>
      <w:r w:rsidRPr="00E645BB">
        <w:rPr>
          <w:rStyle w:val="31"/>
          <w:rFonts w:ascii="Sylfaen" w:hAnsi="Sylfaen"/>
          <w:sz w:val="24"/>
          <w:szCs w:val="24"/>
        </w:rPr>
        <w:t xml:space="preserve"> ներառյալ լրիվ զանգվածով ավտոմեքենաների համար ՝ 101</w:t>
      </w:r>
      <w:r w:rsidR="00D10750" w:rsidRPr="00E645BB">
        <w:rPr>
          <w:rStyle w:val="31"/>
          <w:rFonts w:ascii="Sylfaen" w:hAnsi="Sylfaen"/>
          <w:sz w:val="24"/>
          <w:szCs w:val="24"/>
        </w:rPr>
        <w:t> </w:t>
      </w:r>
      <w:r w:rsidRPr="00E645BB">
        <w:rPr>
          <w:rStyle w:val="31"/>
          <w:rFonts w:ascii="Sylfaen" w:hAnsi="Sylfaen"/>
          <w:sz w:val="24"/>
          <w:szCs w:val="24"/>
        </w:rPr>
        <w:t>դԲ Ա</w:t>
      </w:r>
      <w:r w:rsidR="00FE0436" w:rsidRPr="00E645BB">
        <w:rPr>
          <w:rStyle w:val="31"/>
          <w:rFonts w:ascii="Sylfaen" w:hAnsi="Sylfaen"/>
          <w:sz w:val="24"/>
          <w:szCs w:val="24"/>
        </w:rPr>
        <w:t xml:space="preserve"> </w:t>
      </w:r>
    </w:p>
    <w:p w:rsidR="00C77F47" w:rsidRPr="00E645BB" w:rsidRDefault="001E0E69" w:rsidP="00852444">
      <w:pPr>
        <w:pStyle w:val="30"/>
        <w:shd w:val="clear" w:color="auto" w:fill="auto"/>
        <w:spacing w:after="160" w:line="360" w:lineRule="auto"/>
        <w:ind w:firstLine="567"/>
        <w:jc w:val="both"/>
        <w:rPr>
          <w:rFonts w:ascii="Sylfaen" w:hAnsi="Sylfaen"/>
          <w:sz w:val="24"/>
          <w:szCs w:val="24"/>
        </w:rPr>
      </w:pPr>
      <w:r w:rsidRPr="00E645BB">
        <w:rPr>
          <w:rStyle w:val="31"/>
          <w:rFonts w:ascii="Sylfaen" w:hAnsi="Sylfaen"/>
          <w:sz w:val="24"/>
          <w:szCs w:val="24"/>
        </w:rPr>
        <w:t>3,5 տ</w:t>
      </w:r>
      <w:r w:rsidR="00695A2F" w:rsidRPr="00E645BB">
        <w:rPr>
          <w:rStyle w:val="31"/>
          <w:rFonts w:ascii="Sylfaen" w:hAnsi="Sylfaen"/>
          <w:sz w:val="24"/>
          <w:szCs w:val="24"/>
        </w:rPr>
        <w:t>ոննայ</w:t>
      </w:r>
      <w:r w:rsidRPr="00E645BB">
        <w:rPr>
          <w:rStyle w:val="31"/>
          <w:rFonts w:ascii="Sylfaen" w:hAnsi="Sylfaen"/>
          <w:sz w:val="24"/>
          <w:szCs w:val="24"/>
        </w:rPr>
        <w:t>ից ավելի լրիվ զանգվածով ավտոմեքենաների համար՝ 92 դԲ Ա».</w:t>
      </w:r>
    </w:p>
    <w:p w:rsidR="00C77F47" w:rsidRPr="00E645BB" w:rsidRDefault="001E0E69" w:rsidP="00D10750">
      <w:pPr>
        <w:pStyle w:val="30"/>
        <w:shd w:val="clear" w:color="auto" w:fill="auto"/>
        <w:tabs>
          <w:tab w:val="left" w:pos="1134"/>
        </w:tabs>
        <w:spacing w:after="160" w:line="360" w:lineRule="auto"/>
        <w:ind w:firstLine="567"/>
        <w:jc w:val="both"/>
        <w:rPr>
          <w:rFonts w:ascii="Sylfaen" w:hAnsi="Sylfaen"/>
          <w:spacing w:val="-6"/>
          <w:sz w:val="24"/>
          <w:szCs w:val="24"/>
        </w:rPr>
      </w:pPr>
      <w:r w:rsidRPr="00E645BB">
        <w:rPr>
          <w:rStyle w:val="31"/>
          <w:rFonts w:ascii="Sylfaen" w:hAnsi="Sylfaen"/>
          <w:spacing w:val="-6"/>
          <w:sz w:val="24"/>
          <w:szCs w:val="24"/>
        </w:rPr>
        <w:t>բ)</w:t>
      </w:r>
      <w:r w:rsidR="00D10750" w:rsidRPr="00E645BB">
        <w:rPr>
          <w:rStyle w:val="31"/>
          <w:rFonts w:ascii="Sylfaen" w:hAnsi="Sylfaen"/>
          <w:spacing w:val="-6"/>
          <w:sz w:val="24"/>
          <w:szCs w:val="24"/>
        </w:rPr>
        <w:tab/>
      </w:r>
      <w:r w:rsidRPr="00E645BB">
        <w:rPr>
          <w:rStyle w:val="31"/>
          <w:rFonts w:ascii="Sylfaen" w:hAnsi="Sylfaen"/>
          <w:spacing w:val="-6"/>
          <w:sz w:val="24"/>
          <w:szCs w:val="24"/>
        </w:rPr>
        <w:t xml:space="preserve">չորրորդ </w:t>
      </w:r>
      <w:r w:rsidR="00A9694A" w:rsidRPr="00E645BB">
        <w:rPr>
          <w:rStyle w:val="31"/>
          <w:rFonts w:ascii="Sylfaen" w:hAnsi="Sylfaen"/>
          <w:spacing w:val="-6"/>
          <w:sz w:val="24"/>
          <w:szCs w:val="24"/>
        </w:rPr>
        <w:t xml:space="preserve">սյունակի </w:t>
      </w:r>
      <w:r w:rsidRPr="00E645BB">
        <w:rPr>
          <w:rStyle w:val="31"/>
          <w:rFonts w:ascii="Sylfaen" w:hAnsi="Sylfaen"/>
          <w:spacing w:val="-6"/>
          <w:sz w:val="24"/>
          <w:szCs w:val="24"/>
        </w:rPr>
        <w:t xml:space="preserve">20-րդ </w:t>
      </w:r>
      <w:r w:rsidR="00852444" w:rsidRPr="00E645BB">
        <w:rPr>
          <w:rStyle w:val="31"/>
          <w:rFonts w:ascii="Sylfaen" w:hAnsi="Sylfaen"/>
          <w:spacing w:val="-6"/>
          <w:sz w:val="24"/>
          <w:szCs w:val="24"/>
        </w:rPr>
        <w:t>եւ</w:t>
      </w:r>
      <w:r w:rsidRPr="00E645BB">
        <w:rPr>
          <w:rStyle w:val="31"/>
          <w:rFonts w:ascii="Sylfaen" w:hAnsi="Sylfaen"/>
          <w:spacing w:val="-6"/>
          <w:sz w:val="24"/>
          <w:szCs w:val="24"/>
        </w:rPr>
        <w:t xml:space="preserve"> 21-րդ դիրքերում «117-01 կամ» բառերը հանել.</w:t>
      </w:r>
    </w:p>
    <w:p w:rsidR="00C77F47" w:rsidRPr="00E645BB" w:rsidRDefault="001E0E69" w:rsidP="00D1075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գ)</w:t>
      </w:r>
      <w:r w:rsidR="00D10750" w:rsidRPr="00E645BB">
        <w:rPr>
          <w:rStyle w:val="31"/>
          <w:rFonts w:ascii="Sylfaen" w:hAnsi="Sylfaen"/>
          <w:sz w:val="24"/>
          <w:szCs w:val="24"/>
        </w:rPr>
        <w:tab/>
      </w:r>
      <w:r w:rsidRPr="00E645BB">
        <w:rPr>
          <w:rStyle w:val="31"/>
          <w:rFonts w:ascii="Sylfaen" w:hAnsi="Sylfaen"/>
          <w:sz w:val="24"/>
          <w:szCs w:val="24"/>
        </w:rPr>
        <w:t xml:space="preserve">երկրորդ </w:t>
      </w:r>
      <w:r w:rsidR="001F1C5C" w:rsidRPr="00E645BB">
        <w:rPr>
          <w:rStyle w:val="31"/>
          <w:rFonts w:ascii="Sylfaen" w:hAnsi="Sylfaen"/>
          <w:sz w:val="24"/>
          <w:szCs w:val="24"/>
        </w:rPr>
        <w:t xml:space="preserve">սյունակի </w:t>
      </w:r>
      <w:r w:rsidRPr="00E645BB">
        <w:rPr>
          <w:rStyle w:val="31"/>
          <w:rFonts w:ascii="Sylfaen" w:hAnsi="Sylfaen"/>
          <w:sz w:val="24"/>
          <w:szCs w:val="24"/>
        </w:rPr>
        <w:t xml:space="preserve">91-րդ դիրքում «կունդերի թասակներ (այդ թվում՝ դեկորատիվ)» բառերը փոխարինել «անիվների կունդերի </w:t>
      </w:r>
      <w:r w:rsidR="00852444" w:rsidRPr="00E645BB">
        <w:rPr>
          <w:rStyle w:val="31"/>
          <w:rFonts w:ascii="Sylfaen" w:hAnsi="Sylfaen"/>
          <w:sz w:val="24"/>
          <w:szCs w:val="24"/>
        </w:rPr>
        <w:t>եւ</w:t>
      </w:r>
      <w:r w:rsidRPr="00E645BB">
        <w:rPr>
          <w:rStyle w:val="31"/>
          <w:rFonts w:ascii="Sylfaen" w:hAnsi="Sylfaen"/>
          <w:sz w:val="24"/>
          <w:szCs w:val="24"/>
        </w:rPr>
        <w:t xml:space="preserve"> դեկորատիվ թասակներ» բառերով։</w:t>
      </w:r>
    </w:p>
    <w:p w:rsidR="00C77F47" w:rsidRPr="00E645BB" w:rsidRDefault="001E0E69" w:rsidP="00D1075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lastRenderedPageBreak/>
        <w:t>դ)</w:t>
      </w:r>
      <w:r w:rsidR="00D10750" w:rsidRPr="00E645BB">
        <w:rPr>
          <w:rStyle w:val="31"/>
          <w:rFonts w:ascii="Sylfaen" w:hAnsi="Sylfaen"/>
          <w:sz w:val="24"/>
          <w:szCs w:val="24"/>
        </w:rPr>
        <w:tab/>
      </w:r>
      <w:r w:rsidRPr="00E645BB">
        <w:rPr>
          <w:rStyle w:val="31"/>
          <w:rFonts w:ascii="Sylfaen" w:hAnsi="Sylfaen"/>
          <w:sz w:val="24"/>
          <w:szCs w:val="24"/>
        </w:rPr>
        <w:t xml:space="preserve">5-րդ ծանոթագրության առաջին նախադասության մեջ «117-01 </w:t>
      </w:r>
      <w:r w:rsidR="00852444" w:rsidRPr="00E645BB">
        <w:rPr>
          <w:rStyle w:val="31"/>
          <w:rFonts w:ascii="Sylfaen" w:hAnsi="Sylfaen"/>
          <w:sz w:val="24"/>
          <w:szCs w:val="24"/>
        </w:rPr>
        <w:t>եւ</w:t>
      </w:r>
      <w:r w:rsidRPr="00E645BB">
        <w:rPr>
          <w:rStyle w:val="31"/>
          <w:rFonts w:ascii="Sylfaen" w:hAnsi="Sylfaen"/>
          <w:sz w:val="24"/>
          <w:szCs w:val="24"/>
        </w:rPr>
        <w:t>» բառերը հանել.</w:t>
      </w:r>
    </w:p>
    <w:p w:rsidR="00C77F47" w:rsidRPr="00E645BB" w:rsidRDefault="001E0E69" w:rsidP="00D1075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ե)</w:t>
      </w:r>
      <w:r w:rsidR="00D10750" w:rsidRPr="00E645BB">
        <w:rPr>
          <w:rStyle w:val="31"/>
          <w:rFonts w:ascii="Sylfaen" w:hAnsi="Sylfaen"/>
          <w:sz w:val="24"/>
          <w:szCs w:val="24"/>
        </w:rPr>
        <w:tab/>
      </w:r>
      <w:r w:rsidRPr="00E645BB">
        <w:rPr>
          <w:rStyle w:val="31"/>
          <w:rFonts w:ascii="Sylfaen" w:hAnsi="Sylfaen"/>
          <w:sz w:val="24"/>
          <w:szCs w:val="24"/>
        </w:rPr>
        <w:t>լրացնել հետ</w:t>
      </w:r>
      <w:r w:rsidR="00852444" w:rsidRPr="00E645BB">
        <w:rPr>
          <w:rStyle w:val="31"/>
          <w:rFonts w:ascii="Sylfaen" w:hAnsi="Sylfaen"/>
          <w:sz w:val="24"/>
          <w:szCs w:val="24"/>
        </w:rPr>
        <w:t>եւ</w:t>
      </w:r>
      <w:r w:rsidRPr="00E645BB">
        <w:rPr>
          <w:rStyle w:val="31"/>
          <w:rFonts w:ascii="Sylfaen" w:hAnsi="Sylfaen"/>
          <w:sz w:val="24"/>
          <w:szCs w:val="24"/>
        </w:rPr>
        <w:t xml:space="preserve">յալ բովանդակությամբ 7-րդ </w:t>
      </w:r>
      <w:r w:rsidR="00852444" w:rsidRPr="00E645BB">
        <w:rPr>
          <w:rStyle w:val="31"/>
          <w:rFonts w:ascii="Sylfaen" w:hAnsi="Sylfaen"/>
          <w:sz w:val="24"/>
          <w:szCs w:val="24"/>
        </w:rPr>
        <w:t>եւ</w:t>
      </w:r>
      <w:r w:rsidRPr="00E645BB">
        <w:rPr>
          <w:rStyle w:val="31"/>
          <w:rFonts w:ascii="Sylfaen" w:hAnsi="Sylfaen"/>
          <w:sz w:val="24"/>
          <w:szCs w:val="24"/>
        </w:rPr>
        <w:t xml:space="preserve"> 8-րդ ծանոթագրություններով.</w:t>
      </w:r>
    </w:p>
    <w:p w:rsidR="00C77F47" w:rsidRPr="00E645BB" w:rsidRDefault="001E0E69" w:rsidP="00D1075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«7.</w:t>
      </w:r>
      <w:r w:rsidR="00D10750" w:rsidRPr="00E645BB">
        <w:rPr>
          <w:rStyle w:val="31"/>
          <w:rFonts w:ascii="Sylfaen" w:hAnsi="Sylfaen"/>
          <w:sz w:val="24"/>
          <w:szCs w:val="24"/>
        </w:rPr>
        <w:tab/>
      </w:r>
      <w:r w:rsidRPr="00E645BB">
        <w:rPr>
          <w:rStyle w:val="31"/>
          <w:rFonts w:ascii="Sylfaen" w:hAnsi="Sylfaen"/>
          <w:sz w:val="24"/>
          <w:szCs w:val="24"/>
        </w:rPr>
        <w:t>ՄԱԿ-ի թիվ 117 կանոնների պահանջները չեն տարածվում հակասահքային բութակներով համալրված դողերի վրա։ ՄԱԿ-ի նշված կանոններին համապատասխանության հաստատում չի պահանջվում այն դողերի համար, որոնց կառուցված</w:t>
      </w:r>
      <w:r w:rsidR="00C21EC8" w:rsidRPr="00E645BB">
        <w:rPr>
          <w:rStyle w:val="31"/>
          <w:rFonts w:ascii="Sylfaen" w:hAnsi="Sylfaen"/>
          <w:sz w:val="24"/>
          <w:szCs w:val="24"/>
        </w:rPr>
        <w:t>ք</w:t>
      </w:r>
      <w:r w:rsidRPr="00E645BB">
        <w:rPr>
          <w:rStyle w:val="31"/>
          <w:rFonts w:ascii="Sylfaen" w:hAnsi="Sylfaen"/>
          <w:sz w:val="24"/>
          <w:szCs w:val="24"/>
        </w:rPr>
        <w:t>ը նախատեսում է հակասահքային բութակներով դրանց համալրումը, եթե Եվրասիական տնտեսական միության անդամ պետություններում դրանք շրջանառության մեջ են դրվում բացառապես բութակներով համալրված վիճակում։</w:t>
      </w:r>
      <w:r w:rsidR="005E6B6D" w:rsidRPr="00E645BB">
        <w:rPr>
          <w:rStyle w:val="31"/>
          <w:rFonts w:ascii="Sylfaen" w:hAnsi="Sylfaen"/>
          <w:sz w:val="24"/>
          <w:szCs w:val="24"/>
        </w:rPr>
        <w:t xml:space="preserve"> </w:t>
      </w:r>
      <w:r w:rsidRPr="00E645BB">
        <w:rPr>
          <w:rStyle w:val="31"/>
          <w:rFonts w:ascii="Sylfaen" w:hAnsi="Sylfaen"/>
          <w:sz w:val="24"/>
          <w:szCs w:val="24"/>
        </w:rPr>
        <w:t>Որպես ապացույց առ այն, որ հակասահքային բութակներով համալրման համար նախատեսված դողերը շրջանառության մեջ չեն դրվել մինչ</w:t>
      </w:r>
      <w:r w:rsidR="00852444" w:rsidRPr="00E645BB">
        <w:rPr>
          <w:rStyle w:val="31"/>
          <w:rFonts w:ascii="Sylfaen" w:hAnsi="Sylfaen"/>
          <w:sz w:val="24"/>
          <w:szCs w:val="24"/>
        </w:rPr>
        <w:t>եւ</w:t>
      </w:r>
      <w:r w:rsidRPr="00E645BB">
        <w:rPr>
          <w:rStyle w:val="31"/>
          <w:rFonts w:ascii="Sylfaen" w:hAnsi="Sylfaen"/>
          <w:sz w:val="24"/>
          <w:szCs w:val="24"/>
        </w:rPr>
        <w:t xml:space="preserve"> դրանց՝ բութակներով համալրվելու պահը, արտադրողը կամ արտադրողի ներկայացուցիչը ներկայացնում է համապատասխան նամակ </w:t>
      </w:r>
      <w:r w:rsidR="00852444" w:rsidRPr="00E645BB">
        <w:rPr>
          <w:rStyle w:val="31"/>
          <w:rFonts w:ascii="Sylfaen" w:hAnsi="Sylfaen"/>
          <w:sz w:val="24"/>
          <w:szCs w:val="24"/>
        </w:rPr>
        <w:t>եւ</w:t>
      </w:r>
      <w:r w:rsidRPr="00E645BB">
        <w:rPr>
          <w:rStyle w:val="31"/>
          <w:rFonts w:ascii="Sylfaen" w:hAnsi="Sylfaen"/>
          <w:sz w:val="24"/>
          <w:szCs w:val="24"/>
        </w:rPr>
        <w:t xml:space="preserve"> (կամ) տեղեկություններ՝ դողերի մատակարարման ուղեկցող փաստաթղթերում։</w:t>
      </w:r>
      <w:r w:rsidR="00852444" w:rsidRPr="00E645BB">
        <w:rPr>
          <w:rStyle w:val="31"/>
          <w:rFonts w:ascii="Sylfaen" w:hAnsi="Sylfaen"/>
          <w:sz w:val="24"/>
          <w:szCs w:val="24"/>
        </w:rPr>
        <w:t xml:space="preserve"> </w:t>
      </w:r>
    </w:p>
    <w:p w:rsidR="00C77F47" w:rsidRPr="00E645BB" w:rsidRDefault="001E0E69" w:rsidP="00D10750">
      <w:pPr>
        <w:pStyle w:val="30"/>
        <w:shd w:val="clear" w:color="auto" w:fill="auto"/>
        <w:tabs>
          <w:tab w:val="left" w:pos="1134"/>
        </w:tabs>
        <w:spacing w:after="160" w:line="360" w:lineRule="auto"/>
        <w:ind w:right="-8" w:firstLine="567"/>
        <w:jc w:val="both"/>
        <w:rPr>
          <w:rFonts w:ascii="Sylfaen" w:hAnsi="Sylfaen"/>
          <w:sz w:val="24"/>
          <w:szCs w:val="24"/>
        </w:rPr>
      </w:pPr>
      <w:r w:rsidRPr="00E645BB">
        <w:rPr>
          <w:rStyle w:val="31"/>
          <w:rFonts w:ascii="Sylfaen" w:hAnsi="Sylfaen"/>
          <w:sz w:val="24"/>
          <w:szCs w:val="24"/>
        </w:rPr>
        <w:t>8.</w:t>
      </w:r>
      <w:r w:rsidR="00D10750" w:rsidRPr="00E645BB">
        <w:rPr>
          <w:rStyle w:val="31"/>
          <w:rFonts w:ascii="Sylfaen" w:hAnsi="Sylfaen"/>
          <w:sz w:val="24"/>
          <w:szCs w:val="24"/>
        </w:rPr>
        <w:tab/>
      </w:r>
      <w:r w:rsidRPr="00E645BB">
        <w:rPr>
          <w:rStyle w:val="31"/>
          <w:rFonts w:ascii="Sylfaen" w:hAnsi="Sylfaen"/>
          <w:sz w:val="24"/>
          <w:szCs w:val="24"/>
        </w:rPr>
        <w:t xml:space="preserve">ՄԱԿ-ի կանոնների պահանջները կիրառվում են դրանց կիրառման ոլորտին համապատասխան </w:t>
      </w:r>
      <w:r w:rsidR="00852444" w:rsidRPr="00E645BB">
        <w:rPr>
          <w:rStyle w:val="31"/>
          <w:rFonts w:ascii="Sylfaen" w:hAnsi="Sylfaen"/>
          <w:sz w:val="24"/>
          <w:szCs w:val="24"/>
        </w:rPr>
        <w:t>եւ</w:t>
      </w:r>
      <w:r w:rsidRPr="00E645BB">
        <w:rPr>
          <w:rStyle w:val="31"/>
          <w:rFonts w:ascii="Sylfaen" w:hAnsi="Sylfaen"/>
          <w:sz w:val="24"/>
          <w:szCs w:val="24"/>
        </w:rPr>
        <w:t xml:space="preserve"> հաշվի առնելով ՄԱԿ-ի կանոններով սահմանված անցումային դրույթները։ ՄԱԿ-ի կանոնների պահանջների կիրառման ժամկետները համապատասխանում են ՄԱԿ-ի կանոնների համար սույն տեխնիկական կանոնակարգի 2-րդ հավելվածով սահմանված ժամկետներին։»։</w:t>
      </w:r>
    </w:p>
    <w:p w:rsidR="00C77F47" w:rsidRPr="00E645BB" w:rsidRDefault="00B45C43" w:rsidP="00D10750">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20.</w:t>
      </w:r>
      <w:r w:rsidR="00D10750" w:rsidRPr="00E645BB">
        <w:rPr>
          <w:rFonts w:ascii="Sylfaen" w:hAnsi="Sylfaen"/>
          <w:b w:val="0"/>
          <w:sz w:val="24"/>
          <w:szCs w:val="24"/>
        </w:rPr>
        <w:tab/>
      </w:r>
      <w:r w:rsidRPr="00E645BB">
        <w:rPr>
          <w:rStyle w:val="31"/>
          <w:rFonts w:ascii="Sylfaen" w:hAnsi="Sylfaen"/>
          <w:sz w:val="24"/>
          <w:szCs w:val="24"/>
        </w:rPr>
        <w:t xml:space="preserve">Նշված տեխնիկական կանոնակարգի </w:t>
      </w:r>
      <w:r w:rsidR="00C879BF" w:rsidRPr="00E645BB">
        <w:rPr>
          <w:rStyle w:val="31"/>
          <w:rFonts w:ascii="Sylfaen" w:hAnsi="Sylfaen"/>
          <w:sz w:val="24"/>
          <w:szCs w:val="24"/>
        </w:rPr>
        <w:t xml:space="preserve">թիվ </w:t>
      </w:r>
      <w:r w:rsidRPr="00E645BB">
        <w:rPr>
          <w:rStyle w:val="31"/>
          <w:rFonts w:ascii="Sylfaen" w:hAnsi="Sylfaen"/>
          <w:sz w:val="24"/>
          <w:szCs w:val="24"/>
        </w:rPr>
        <w:t>12 հավելվածի 1.1.2</w:t>
      </w:r>
      <w:r w:rsidR="000A28C8" w:rsidRPr="00E645BB">
        <w:rPr>
          <w:rStyle w:val="31"/>
          <w:rFonts w:ascii="Sylfaen" w:hAnsi="Sylfaen"/>
          <w:sz w:val="24"/>
          <w:szCs w:val="24"/>
        </w:rPr>
        <w:t>-րդ</w:t>
      </w:r>
      <w:r w:rsidRPr="00E645BB">
        <w:rPr>
          <w:rStyle w:val="31"/>
          <w:rFonts w:ascii="Sylfaen" w:hAnsi="Sylfaen"/>
          <w:sz w:val="24"/>
          <w:szCs w:val="24"/>
        </w:rPr>
        <w:t xml:space="preserve"> կետի </w:t>
      </w:r>
      <w:r w:rsidRPr="00E645BB">
        <w:rPr>
          <w:rStyle w:val="31"/>
          <w:rFonts w:ascii="Sylfaen" w:hAnsi="Sylfaen"/>
          <w:spacing w:val="6"/>
          <w:sz w:val="24"/>
          <w:szCs w:val="24"/>
        </w:rPr>
        <w:t>երկրորդ պարբերության մեջ «11-ից 16-րդ կետերի» բառերը փոխարինել «11-ից 15-րդ կետերի» բառերով</w:t>
      </w:r>
      <w:r w:rsidRPr="00E645BB">
        <w:rPr>
          <w:rStyle w:val="31"/>
          <w:rFonts w:ascii="Sylfaen" w:hAnsi="Sylfaen"/>
          <w:sz w:val="24"/>
          <w:szCs w:val="24"/>
        </w:rPr>
        <w:t>։</w:t>
      </w:r>
    </w:p>
    <w:p w:rsidR="00C77F47" w:rsidRPr="00E645BB" w:rsidRDefault="00B45C43" w:rsidP="00D10750">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t>21.</w:t>
      </w:r>
      <w:r w:rsidR="00D10750" w:rsidRPr="00E645BB">
        <w:rPr>
          <w:rFonts w:ascii="Sylfaen" w:hAnsi="Sylfaen"/>
          <w:b w:val="0"/>
          <w:sz w:val="24"/>
          <w:szCs w:val="24"/>
        </w:rPr>
        <w:tab/>
      </w:r>
      <w:r w:rsidRPr="00E645BB">
        <w:rPr>
          <w:rStyle w:val="31"/>
          <w:rFonts w:ascii="Sylfaen" w:hAnsi="Sylfaen"/>
          <w:sz w:val="24"/>
          <w:szCs w:val="24"/>
        </w:rPr>
        <w:t xml:space="preserve">Նշված տեխնիկական կանոնակարգի </w:t>
      </w:r>
      <w:r w:rsidR="00235B84" w:rsidRPr="00E645BB">
        <w:rPr>
          <w:rStyle w:val="31"/>
          <w:rFonts w:ascii="Sylfaen" w:hAnsi="Sylfaen"/>
          <w:sz w:val="24"/>
          <w:szCs w:val="24"/>
        </w:rPr>
        <w:t xml:space="preserve">թիվ </w:t>
      </w:r>
      <w:r w:rsidRPr="00E645BB">
        <w:rPr>
          <w:rStyle w:val="31"/>
          <w:rFonts w:ascii="Sylfaen" w:hAnsi="Sylfaen"/>
          <w:sz w:val="24"/>
          <w:szCs w:val="24"/>
        </w:rPr>
        <w:t xml:space="preserve">14 հավելվածի </w:t>
      </w:r>
      <w:r w:rsidR="007116D6" w:rsidRPr="00E645BB">
        <w:rPr>
          <w:rStyle w:val="31"/>
          <w:rFonts w:ascii="Sylfaen" w:hAnsi="Sylfaen"/>
          <w:sz w:val="24"/>
          <w:szCs w:val="24"/>
        </w:rPr>
        <w:t xml:space="preserve">թիվ </w:t>
      </w:r>
      <w:r w:rsidRPr="00E645BB">
        <w:rPr>
          <w:rStyle w:val="31"/>
          <w:rFonts w:ascii="Sylfaen" w:hAnsi="Sylfaen"/>
          <w:sz w:val="24"/>
          <w:szCs w:val="24"/>
        </w:rPr>
        <w:t>2 հավելվածում լրացնելու վերաբերյալ ծանոթագրությունը փոխարինել հետ</w:t>
      </w:r>
      <w:r w:rsidR="00852444" w:rsidRPr="00E645BB">
        <w:rPr>
          <w:rStyle w:val="31"/>
          <w:rFonts w:ascii="Sylfaen" w:hAnsi="Sylfaen"/>
          <w:sz w:val="24"/>
          <w:szCs w:val="24"/>
        </w:rPr>
        <w:t>եւ</w:t>
      </w:r>
      <w:r w:rsidRPr="00E645BB">
        <w:rPr>
          <w:rStyle w:val="31"/>
          <w:rFonts w:ascii="Sylfaen" w:hAnsi="Sylfaen"/>
          <w:sz w:val="24"/>
          <w:szCs w:val="24"/>
        </w:rPr>
        <w:t xml:space="preserve">յալ բովանդակությամբ 1-ին </w:t>
      </w:r>
      <w:r w:rsidR="00852444" w:rsidRPr="00E645BB">
        <w:rPr>
          <w:rStyle w:val="31"/>
          <w:rFonts w:ascii="Sylfaen" w:hAnsi="Sylfaen"/>
          <w:sz w:val="24"/>
          <w:szCs w:val="24"/>
        </w:rPr>
        <w:t>եւ</w:t>
      </w:r>
      <w:r w:rsidRPr="00E645BB">
        <w:rPr>
          <w:rStyle w:val="31"/>
          <w:rFonts w:ascii="Sylfaen" w:hAnsi="Sylfaen"/>
          <w:sz w:val="24"/>
          <w:szCs w:val="24"/>
        </w:rPr>
        <w:t xml:space="preserve"> 2-րդ ծանոթագրություններով.</w:t>
      </w:r>
    </w:p>
    <w:tbl>
      <w:tblPr>
        <w:tblStyle w:val="TableGrid"/>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0"/>
      </w:tblGrid>
      <w:tr w:rsidR="00D10750" w:rsidRPr="00E645BB" w:rsidTr="007F4082">
        <w:tc>
          <w:tcPr>
            <w:tcW w:w="2835" w:type="dxa"/>
          </w:tcPr>
          <w:p w:rsidR="00D10750" w:rsidRPr="00E645BB" w:rsidRDefault="00D10750" w:rsidP="00852444">
            <w:pPr>
              <w:pStyle w:val="30"/>
              <w:shd w:val="clear" w:color="auto" w:fill="auto"/>
              <w:spacing w:after="160" w:line="360" w:lineRule="auto"/>
              <w:ind w:right="-8"/>
              <w:jc w:val="both"/>
              <w:rPr>
                <w:rStyle w:val="31"/>
                <w:rFonts w:ascii="Sylfaen" w:hAnsi="Sylfaen"/>
                <w:sz w:val="24"/>
                <w:szCs w:val="24"/>
                <w:lang w:val="en-US"/>
              </w:rPr>
            </w:pPr>
            <w:r w:rsidRPr="00E645BB">
              <w:rPr>
                <w:rStyle w:val="31"/>
                <w:rFonts w:ascii="Sylfaen" w:hAnsi="Sylfaen"/>
                <w:sz w:val="24"/>
                <w:szCs w:val="24"/>
              </w:rPr>
              <w:lastRenderedPageBreak/>
              <w:t>«Ծանոթագրություններ.</w:t>
            </w:r>
          </w:p>
        </w:tc>
        <w:tc>
          <w:tcPr>
            <w:tcW w:w="6520" w:type="dxa"/>
          </w:tcPr>
          <w:p w:rsidR="00D10750" w:rsidRPr="00E645BB" w:rsidRDefault="00D10750" w:rsidP="007F4082">
            <w:pPr>
              <w:pStyle w:val="30"/>
              <w:shd w:val="clear" w:color="auto" w:fill="auto"/>
              <w:tabs>
                <w:tab w:val="left" w:pos="317"/>
              </w:tabs>
              <w:spacing w:after="160" w:line="350" w:lineRule="auto"/>
              <w:ind w:left="-57" w:right="-6"/>
              <w:jc w:val="both"/>
              <w:rPr>
                <w:rFonts w:ascii="Sylfaen" w:hAnsi="Sylfaen"/>
                <w:sz w:val="24"/>
                <w:szCs w:val="24"/>
              </w:rPr>
            </w:pPr>
            <w:r w:rsidRPr="00E645BB">
              <w:rPr>
                <w:rStyle w:val="31"/>
                <w:rFonts w:ascii="Sylfaen" w:hAnsi="Sylfaen"/>
                <w:sz w:val="24"/>
                <w:szCs w:val="24"/>
              </w:rPr>
              <w:t>1.</w:t>
            </w:r>
            <w:r w:rsidRPr="00E645BB">
              <w:rPr>
                <w:rStyle w:val="31"/>
                <w:rFonts w:ascii="Sylfaen" w:hAnsi="Sylfaen"/>
                <w:sz w:val="24"/>
                <w:szCs w:val="24"/>
                <w:lang w:val="en-US"/>
              </w:rPr>
              <w:tab/>
            </w:r>
            <w:r w:rsidRPr="00E645BB">
              <w:rPr>
                <w:rStyle w:val="31"/>
                <w:rFonts w:ascii="Sylfaen" w:hAnsi="Sylfaen"/>
                <w:sz w:val="24"/>
                <w:szCs w:val="24"/>
              </w:rPr>
              <w:t xml:space="preserve">ՄԱԿ-ի թիվ 30, 54, 75, 88 եւ 117 կանոնների համար լրակազմված տրանսպորտային միջոցի նույնականացման եւ փորձարկման արդյունքների արձանագրության մեջ ու փաստաթղթերի ցանկում բերվում է հետեւյալ ծանոթագրությունը. «Թույլատրվում է այն դողերի տեղադրումը, որոնք </w:t>
            </w:r>
            <w:r w:rsidRPr="00E645BB">
              <w:rPr>
                <w:rStyle w:val="31"/>
                <w:rFonts w:ascii="Sylfaen" w:hAnsi="Sylfaen"/>
                <w:spacing w:val="-6"/>
                <w:sz w:val="24"/>
                <w:szCs w:val="24"/>
              </w:rPr>
              <w:t xml:space="preserve">համապատասխանում են չափայնության, բեռնվածքի նվազագույն թույլատրելի ինդեքսի, նվազագույն արագության կատեգորիայի չափանիշներին եւ ունեն նշված փաստաթղթերից տարբերվող՝ համապատասխանությունը հաստատող փաստաթղթեր (ըստ ՄԱԿ-ի թիվ 30 կամ 54 կանոնների, ինչպես նաեւ ՄԱԿ-ի թիվ 117 կանոնների՝ դողերի վրա մականշվածքի առկայության դեպքում, նշված մականշվածքի մասին տեղեկատվությունը </w:t>
            </w:r>
            <w:r w:rsidRPr="00E645BB">
              <w:rPr>
                <w:rStyle w:val="31"/>
                <w:rFonts w:ascii="Sylfaen" w:hAnsi="Sylfaen"/>
                <w:sz w:val="24"/>
                <w:szCs w:val="24"/>
              </w:rPr>
              <w:t>սերտիֆիկացման մարմին ներկայացնելու պայմանով:».</w:t>
            </w:r>
          </w:p>
          <w:p w:rsidR="00D10750" w:rsidRPr="00E645BB" w:rsidRDefault="00D10750" w:rsidP="00D10750">
            <w:pPr>
              <w:pStyle w:val="30"/>
              <w:shd w:val="clear" w:color="auto" w:fill="auto"/>
              <w:tabs>
                <w:tab w:val="left" w:pos="307"/>
              </w:tabs>
              <w:spacing w:after="160" w:line="350" w:lineRule="auto"/>
              <w:ind w:left="-57" w:right="-6"/>
              <w:jc w:val="both"/>
              <w:rPr>
                <w:rStyle w:val="31"/>
                <w:rFonts w:ascii="Sylfaen" w:hAnsi="Sylfaen"/>
                <w:b/>
                <w:bCs/>
                <w:sz w:val="24"/>
                <w:szCs w:val="24"/>
                <w:lang w:val="en-US"/>
              </w:rPr>
            </w:pPr>
            <w:r w:rsidRPr="00E645BB">
              <w:rPr>
                <w:rStyle w:val="31"/>
                <w:rFonts w:ascii="Sylfaen" w:hAnsi="Sylfaen"/>
                <w:sz w:val="24"/>
                <w:szCs w:val="24"/>
              </w:rPr>
              <w:t>2.</w:t>
            </w:r>
            <w:r w:rsidRPr="00E645BB">
              <w:rPr>
                <w:rStyle w:val="31"/>
                <w:rFonts w:ascii="Sylfaen" w:hAnsi="Sylfaen"/>
                <w:sz w:val="24"/>
                <w:szCs w:val="24"/>
              </w:rPr>
              <w:tab/>
              <w:t xml:space="preserve">Փաստաթղթերի ցանկում թույլատրվում է չնշել տիպի պաշտոնական հաստատման մասին հաղորդագրության համարն ըստ անվտանգության առանձին գոտիների, ձայնային ազդանշանային սարքերի, ապակիների, հայելիների եւ կցորդման սարքվածքների այն դեպքում, երբ առկա է նշված </w:t>
            </w:r>
            <w:r w:rsidRPr="00E645BB">
              <w:rPr>
                <w:rStyle w:val="31"/>
                <w:rFonts w:ascii="Sylfaen" w:hAnsi="Sylfaen"/>
                <w:spacing w:val="-6"/>
                <w:sz w:val="24"/>
                <w:szCs w:val="24"/>
              </w:rPr>
              <w:t>բաղադրիչների ցանկը՝ այդ հաղորդագրությունների համարների եւ ՄԱԿ-ի թիվ 16, 28, 43, 46 եւ 55 կանոններում համապատասխանաբար անվտանգության գոտիների, ձայնային ազդանշանային սարքերի, ապակիների, հայելիների եւ կցորդման սարքվածքների տեղակայման մասին հաղորդագրություններում դրանց</w:t>
            </w:r>
            <w:r w:rsidRPr="00E645BB">
              <w:rPr>
                <w:rStyle w:val="31"/>
                <w:rFonts w:ascii="Sylfaen" w:hAnsi="Sylfaen"/>
                <w:sz w:val="24"/>
                <w:szCs w:val="24"/>
              </w:rPr>
              <w:t xml:space="preserve"> մականշվածքի նշմամբ։»։ </w:t>
            </w:r>
          </w:p>
        </w:tc>
      </w:tr>
    </w:tbl>
    <w:p w:rsidR="00D10750" w:rsidRPr="00E645BB" w:rsidRDefault="00D10750" w:rsidP="00852444">
      <w:pPr>
        <w:pStyle w:val="30"/>
        <w:shd w:val="clear" w:color="auto" w:fill="auto"/>
        <w:spacing w:after="160" w:line="360" w:lineRule="auto"/>
        <w:ind w:right="-8" w:firstLine="567"/>
        <w:jc w:val="both"/>
        <w:rPr>
          <w:rFonts w:ascii="Sylfaen" w:hAnsi="Sylfaen"/>
          <w:b w:val="0"/>
          <w:sz w:val="24"/>
          <w:szCs w:val="24"/>
          <w:lang w:val="en-US"/>
        </w:rPr>
      </w:pPr>
    </w:p>
    <w:p w:rsidR="007F4082" w:rsidRPr="00E645BB" w:rsidRDefault="007F4082" w:rsidP="00852444">
      <w:pPr>
        <w:pStyle w:val="30"/>
        <w:shd w:val="clear" w:color="auto" w:fill="auto"/>
        <w:spacing w:after="160" w:line="360" w:lineRule="auto"/>
        <w:ind w:right="-8" w:firstLine="567"/>
        <w:jc w:val="both"/>
        <w:rPr>
          <w:rFonts w:ascii="Sylfaen" w:hAnsi="Sylfaen"/>
          <w:b w:val="0"/>
          <w:sz w:val="24"/>
          <w:szCs w:val="24"/>
          <w:lang w:val="en-US"/>
        </w:rPr>
      </w:pPr>
    </w:p>
    <w:p w:rsidR="00C77F47" w:rsidRPr="00E645BB" w:rsidRDefault="00B45C43" w:rsidP="00D10750">
      <w:pPr>
        <w:pStyle w:val="30"/>
        <w:shd w:val="clear" w:color="auto" w:fill="auto"/>
        <w:tabs>
          <w:tab w:val="left" w:pos="1134"/>
        </w:tabs>
        <w:spacing w:after="160" w:line="360" w:lineRule="auto"/>
        <w:ind w:right="-8" w:firstLine="567"/>
        <w:jc w:val="both"/>
        <w:rPr>
          <w:rFonts w:ascii="Sylfaen" w:hAnsi="Sylfaen"/>
          <w:sz w:val="24"/>
          <w:szCs w:val="24"/>
        </w:rPr>
      </w:pPr>
      <w:r w:rsidRPr="00E645BB">
        <w:rPr>
          <w:rFonts w:ascii="Sylfaen" w:hAnsi="Sylfaen"/>
          <w:b w:val="0"/>
          <w:sz w:val="24"/>
          <w:szCs w:val="24"/>
        </w:rPr>
        <w:lastRenderedPageBreak/>
        <w:t>22.</w:t>
      </w:r>
      <w:r w:rsidR="00D10750" w:rsidRPr="00E645BB">
        <w:rPr>
          <w:rFonts w:ascii="Sylfaen" w:hAnsi="Sylfaen"/>
          <w:b w:val="0"/>
          <w:sz w:val="24"/>
          <w:szCs w:val="24"/>
          <w:lang w:val="en-US"/>
        </w:rPr>
        <w:tab/>
      </w:r>
      <w:r w:rsidRPr="00E645BB">
        <w:rPr>
          <w:rStyle w:val="31"/>
          <w:rFonts w:ascii="Sylfaen" w:hAnsi="Sylfaen"/>
          <w:sz w:val="24"/>
          <w:szCs w:val="24"/>
        </w:rPr>
        <w:t xml:space="preserve">Նշված տեխնիկական կանոնակարգի </w:t>
      </w:r>
      <w:r w:rsidR="00FF2814" w:rsidRPr="00E645BB">
        <w:rPr>
          <w:rStyle w:val="31"/>
          <w:rFonts w:ascii="Sylfaen" w:hAnsi="Sylfaen"/>
          <w:sz w:val="24"/>
          <w:szCs w:val="24"/>
        </w:rPr>
        <w:t xml:space="preserve">թիվ </w:t>
      </w:r>
      <w:r w:rsidRPr="00E645BB">
        <w:rPr>
          <w:rStyle w:val="31"/>
          <w:rFonts w:ascii="Sylfaen" w:hAnsi="Sylfaen"/>
          <w:sz w:val="24"/>
          <w:szCs w:val="24"/>
        </w:rPr>
        <w:t xml:space="preserve">15 հավելվածի </w:t>
      </w:r>
      <w:r w:rsidR="00FF2814" w:rsidRPr="00E645BB">
        <w:rPr>
          <w:rStyle w:val="31"/>
          <w:rFonts w:ascii="Sylfaen" w:hAnsi="Sylfaen"/>
          <w:sz w:val="24"/>
          <w:szCs w:val="24"/>
        </w:rPr>
        <w:t xml:space="preserve">թիվ </w:t>
      </w:r>
      <w:r w:rsidRPr="00E645BB">
        <w:rPr>
          <w:rStyle w:val="31"/>
          <w:rFonts w:ascii="Sylfaen" w:hAnsi="Sylfaen"/>
          <w:sz w:val="24"/>
          <w:szCs w:val="24"/>
        </w:rPr>
        <w:t>2 հավելվածում լրացնելու վերաբերյալ ծանոթագրությունը փոխարինել հետ</w:t>
      </w:r>
      <w:r w:rsidR="00852444" w:rsidRPr="00E645BB">
        <w:rPr>
          <w:rStyle w:val="31"/>
          <w:rFonts w:ascii="Sylfaen" w:hAnsi="Sylfaen"/>
          <w:sz w:val="24"/>
          <w:szCs w:val="24"/>
        </w:rPr>
        <w:t>եւ</w:t>
      </w:r>
      <w:r w:rsidRPr="00E645BB">
        <w:rPr>
          <w:rStyle w:val="31"/>
          <w:rFonts w:ascii="Sylfaen" w:hAnsi="Sylfaen"/>
          <w:sz w:val="24"/>
          <w:szCs w:val="24"/>
        </w:rPr>
        <w:t xml:space="preserve">յալ բովանդակությամբ 1-ին </w:t>
      </w:r>
      <w:r w:rsidR="00852444" w:rsidRPr="00E645BB">
        <w:rPr>
          <w:rStyle w:val="31"/>
          <w:rFonts w:ascii="Sylfaen" w:hAnsi="Sylfaen"/>
          <w:sz w:val="24"/>
          <w:szCs w:val="24"/>
        </w:rPr>
        <w:t>եւ</w:t>
      </w:r>
      <w:r w:rsidRPr="00E645BB">
        <w:rPr>
          <w:rStyle w:val="31"/>
          <w:rFonts w:ascii="Sylfaen" w:hAnsi="Sylfaen"/>
          <w:sz w:val="24"/>
          <w:szCs w:val="24"/>
        </w:rPr>
        <w:t xml:space="preserve"> 2-րդ ծանոթագրություններով.</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911"/>
      </w:tblGrid>
      <w:tr w:rsidR="00D10750" w:rsidRPr="00E645BB" w:rsidTr="007F4082">
        <w:tc>
          <w:tcPr>
            <w:tcW w:w="2835" w:type="dxa"/>
          </w:tcPr>
          <w:p w:rsidR="00D10750" w:rsidRPr="00E645BB" w:rsidRDefault="0058635B" w:rsidP="00852444">
            <w:pPr>
              <w:pStyle w:val="30"/>
              <w:shd w:val="clear" w:color="auto" w:fill="auto"/>
              <w:spacing w:after="160" w:line="360" w:lineRule="auto"/>
              <w:ind w:right="-8"/>
              <w:jc w:val="both"/>
              <w:rPr>
                <w:rStyle w:val="31"/>
                <w:rFonts w:ascii="Sylfaen" w:hAnsi="Sylfaen"/>
                <w:sz w:val="24"/>
                <w:szCs w:val="24"/>
                <w:lang w:val="en-US"/>
              </w:rPr>
            </w:pPr>
            <w:r w:rsidRPr="00E645BB">
              <w:rPr>
                <w:rStyle w:val="31"/>
                <w:rFonts w:ascii="Sylfaen" w:hAnsi="Sylfaen"/>
                <w:sz w:val="24"/>
                <w:szCs w:val="24"/>
              </w:rPr>
              <w:t>«Ծանոթագրություններ.</w:t>
            </w:r>
          </w:p>
        </w:tc>
        <w:tc>
          <w:tcPr>
            <w:tcW w:w="5911" w:type="dxa"/>
          </w:tcPr>
          <w:p w:rsidR="0058635B" w:rsidRPr="00E645BB" w:rsidRDefault="0058635B" w:rsidP="0058635B">
            <w:pPr>
              <w:pStyle w:val="30"/>
              <w:shd w:val="clear" w:color="auto" w:fill="auto"/>
              <w:tabs>
                <w:tab w:val="left" w:pos="256"/>
              </w:tabs>
              <w:spacing w:after="160" w:line="360" w:lineRule="auto"/>
              <w:ind w:left="-66" w:right="-8" w:firstLine="23"/>
              <w:jc w:val="both"/>
              <w:rPr>
                <w:rFonts w:ascii="Sylfaen" w:hAnsi="Sylfaen"/>
                <w:sz w:val="24"/>
                <w:szCs w:val="24"/>
              </w:rPr>
            </w:pPr>
            <w:r w:rsidRPr="00E645BB">
              <w:rPr>
                <w:rStyle w:val="31"/>
                <w:rFonts w:ascii="Sylfaen" w:hAnsi="Sylfaen"/>
                <w:sz w:val="24"/>
                <w:szCs w:val="24"/>
              </w:rPr>
              <w:t>1.</w:t>
            </w:r>
            <w:r w:rsidRPr="00E645BB">
              <w:rPr>
                <w:rStyle w:val="31"/>
                <w:rFonts w:ascii="Sylfaen" w:hAnsi="Sylfaen"/>
                <w:sz w:val="24"/>
                <w:szCs w:val="24"/>
                <w:lang w:val="en-US"/>
              </w:rPr>
              <w:tab/>
            </w:r>
            <w:r w:rsidRPr="00E645BB">
              <w:rPr>
                <w:rStyle w:val="31"/>
                <w:rFonts w:ascii="Sylfaen" w:hAnsi="Sylfaen"/>
                <w:sz w:val="24"/>
                <w:szCs w:val="24"/>
              </w:rPr>
              <w:t>ՄԱԿ-ի թիվ 30, 54, 75, 88 եւ 117 կանոնների համար լրակազմված տրանսպորտային միջոցի նույնականացման եւ փորձարկման արդյունքների արձանագրության մեջ ու փաստաթղթերի ցանկում բերվում է հետեւյալ ծանոթագրությունը. «Թույլատրվում է այն դողերի տեղադրումը, որոնք համապատասխանում են չափայնության, բեռնվածքի նվազագույն թույլատրելի ինդեքսի, նվազագույն արագության</w:t>
            </w:r>
            <w:r w:rsidRPr="00E645BB" w:rsidDel="00836D92">
              <w:rPr>
                <w:rStyle w:val="31"/>
                <w:rFonts w:ascii="Sylfaen" w:hAnsi="Sylfaen"/>
                <w:sz w:val="24"/>
                <w:szCs w:val="24"/>
              </w:rPr>
              <w:t xml:space="preserve"> </w:t>
            </w:r>
            <w:r w:rsidRPr="00E645BB">
              <w:rPr>
                <w:rStyle w:val="31"/>
                <w:rFonts w:ascii="Sylfaen" w:hAnsi="Sylfaen"/>
                <w:sz w:val="24"/>
                <w:szCs w:val="24"/>
              </w:rPr>
              <w:t>կատեգորիայի չափանիշներին եւ ունեն նշված փաստաթղթերից տարբերվող՝ համապատասխանությունը հաստատող փաստաթղթեր (ըստ ՄԱԿ-ի թիվ 30 կամ 54 կանոնների, ինչպես նաեւ ՄԱԿ-ի թիվ 117 կանոնների՝ դողերի վրա մականշվածքի առկայության դեպքում, նշված մականշվածքի մասին տեղեկատվությունը սերտիֆիկացման մարմին ներկայացնելու պայմանով:».</w:t>
            </w:r>
          </w:p>
          <w:p w:rsidR="00D10750" w:rsidRPr="00E645BB" w:rsidRDefault="0058635B" w:rsidP="0058635B">
            <w:pPr>
              <w:pStyle w:val="30"/>
              <w:shd w:val="clear" w:color="auto" w:fill="auto"/>
              <w:tabs>
                <w:tab w:val="left" w:pos="228"/>
              </w:tabs>
              <w:spacing w:after="160" w:line="360" w:lineRule="auto"/>
              <w:ind w:left="-66" w:right="-8" w:firstLine="23"/>
              <w:jc w:val="both"/>
              <w:rPr>
                <w:rStyle w:val="31"/>
                <w:rFonts w:ascii="Sylfaen" w:hAnsi="Sylfaen"/>
                <w:b/>
                <w:bCs/>
                <w:sz w:val="24"/>
                <w:szCs w:val="24"/>
                <w:lang w:val="en-US"/>
              </w:rPr>
            </w:pPr>
            <w:r w:rsidRPr="00E645BB">
              <w:rPr>
                <w:rStyle w:val="31"/>
                <w:rFonts w:ascii="Sylfaen" w:hAnsi="Sylfaen"/>
                <w:sz w:val="24"/>
                <w:szCs w:val="24"/>
              </w:rPr>
              <w:t>2.</w:t>
            </w:r>
            <w:r w:rsidRPr="00E645BB">
              <w:rPr>
                <w:rStyle w:val="31"/>
                <w:rFonts w:ascii="Sylfaen" w:hAnsi="Sylfaen"/>
                <w:sz w:val="24"/>
                <w:szCs w:val="24"/>
              </w:rPr>
              <w:tab/>
              <w:t xml:space="preserve">Փաստաթղթերի ցանկում թույլատրվում է չնշել տիպի պաշտոնական հաստատման մասին հաղորդագրության համարն ըստ անվտանգության առանձին գոտիների, ձայնային ազդանշանային սարքերի, ապակիների, հայելիների եւ կցորդման սարքվածքների այն դեպքում, երբ նշված բաղադրիչների ցանկը՝ այդ հաղորդագրությունների համարների նշմամբ, առկա է ՄԱԿ-ի թիվ 16, 28, 43, </w:t>
            </w:r>
            <w:r w:rsidRPr="00E645BB">
              <w:rPr>
                <w:rStyle w:val="31"/>
                <w:rFonts w:ascii="Sylfaen" w:hAnsi="Sylfaen"/>
                <w:sz w:val="24"/>
                <w:szCs w:val="24"/>
              </w:rPr>
              <w:lastRenderedPageBreak/>
              <w:t>46 եւ 55 կանոններում համապատասխանաբար անվտանգության գոտիների, ձայնային ազդանշանային սարքերի, ապակիների, հայելիների եւ կցորդման սարքվածքների տեղակայման մասին հաղորդագրություններում։»։</w:t>
            </w:r>
          </w:p>
        </w:tc>
      </w:tr>
    </w:tbl>
    <w:p w:rsidR="00D10750" w:rsidRPr="00E645BB" w:rsidRDefault="00D10750" w:rsidP="00852444">
      <w:pPr>
        <w:pStyle w:val="30"/>
        <w:shd w:val="clear" w:color="auto" w:fill="auto"/>
        <w:spacing w:after="160" w:line="360" w:lineRule="auto"/>
        <w:ind w:left="2835" w:right="-8" w:hanging="2268"/>
        <w:jc w:val="both"/>
        <w:rPr>
          <w:rStyle w:val="31"/>
          <w:rFonts w:ascii="Sylfaen" w:hAnsi="Sylfaen"/>
          <w:sz w:val="24"/>
          <w:szCs w:val="24"/>
          <w:lang w:val="en-US"/>
        </w:rPr>
      </w:pPr>
    </w:p>
    <w:p w:rsidR="00D10750" w:rsidRDefault="0058635B" w:rsidP="0058635B">
      <w:pPr>
        <w:pStyle w:val="30"/>
        <w:shd w:val="clear" w:color="auto" w:fill="auto"/>
        <w:spacing w:after="160" w:line="360" w:lineRule="auto"/>
        <w:ind w:right="-8"/>
        <w:rPr>
          <w:rStyle w:val="31"/>
          <w:rFonts w:ascii="Sylfaen" w:hAnsi="Sylfaen"/>
          <w:sz w:val="24"/>
          <w:szCs w:val="24"/>
          <w:lang w:val="en-US"/>
        </w:rPr>
      </w:pPr>
      <w:r w:rsidRPr="00E645BB">
        <w:rPr>
          <w:rStyle w:val="31"/>
          <w:rFonts w:ascii="Sylfaen" w:hAnsi="Sylfaen"/>
          <w:sz w:val="24"/>
          <w:szCs w:val="24"/>
          <w:lang w:val="en-US"/>
        </w:rPr>
        <w:t>____________</w:t>
      </w:r>
    </w:p>
    <w:p w:rsidR="00C77F47" w:rsidRPr="00852444" w:rsidRDefault="00C77F47" w:rsidP="00852444">
      <w:pPr>
        <w:spacing w:after="160" w:line="360" w:lineRule="auto"/>
      </w:pPr>
    </w:p>
    <w:sectPr w:rsidR="00C77F47" w:rsidRPr="00852444" w:rsidSect="00280316">
      <w:footerReference w:type="default" r:id="rId10"/>
      <w:pgSz w:w="11900" w:h="16840" w:code="9"/>
      <w:pgMar w:top="1418" w:right="1418" w:bottom="1418" w:left="1418" w:header="0" w:footer="64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DE1" w:rsidRDefault="00D63DE1" w:rsidP="00C77F47">
      <w:r>
        <w:separator/>
      </w:r>
    </w:p>
  </w:endnote>
  <w:endnote w:type="continuationSeparator" w:id="0">
    <w:p w:rsidR="00D63DE1" w:rsidRDefault="00D63DE1" w:rsidP="00C7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7032"/>
      <w:docPartObj>
        <w:docPartGallery w:val="Page Numbers (Bottom of Page)"/>
        <w:docPartUnique/>
      </w:docPartObj>
    </w:sdtPr>
    <w:sdtEndPr/>
    <w:sdtContent>
      <w:p w:rsidR="00280316" w:rsidRDefault="00886F89">
        <w:pPr>
          <w:pStyle w:val="Footer"/>
          <w:jc w:val="center"/>
        </w:pPr>
        <w:r>
          <w:rPr>
            <w:noProof/>
          </w:rPr>
          <w:fldChar w:fldCharType="begin"/>
        </w:r>
        <w:r>
          <w:rPr>
            <w:noProof/>
          </w:rPr>
          <w:instrText xml:space="preserve"> PAGE   \* MERGEFORMAT </w:instrText>
        </w:r>
        <w:r>
          <w:rPr>
            <w:noProof/>
          </w:rPr>
          <w:fldChar w:fldCharType="separate"/>
        </w:r>
        <w:r w:rsidR="00E645BB">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DE1" w:rsidRDefault="00D63DE1"/>
  </w:footnote>
  <w:footnote w:type="continuationSeparator" w:id="0">
    <w:p w:rsidR="00D63DE1" w:rsidRDefault="00D63D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26A6"/>
    <w:multiLevelType w:val="multilevel"/>
    <w:tmpl w:val="DA30E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F85683"/>
    <w:multiLevelType w:val="multilevel"/>
    <w:tmpl w:val="1AD01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D01E56"/>
    <w:multiLevelType w:val="multilevel"/>
    <w:tmpl w:val="DEC4B846"/>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9F2F3D"/>
    <w:multiLevelType w:val="multilevel"/>
    <w:tmpl w:val="08FE7368"/>
    <w:lvl w:ilvl="0">
      <w:start w:val="35"/>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284E4C"/>
    <w:multiLevelType w:val="multilevel"/>
    <w:tmpl w:val="F0F45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77F47"/>
    <w:rsid w:val="00017B9F"/>
    <w:rsid w:val="000209B6"/>
    <w:rsid w:val="00033AB8"/>
    <w:rsid w:val="00034546"/>
    <w:rsid w:val="00035CFB"/>
    <w:rsid w:val="00035F80"/>
    <w:rsid w:val="000376AF"/>
    <w:rsid w:val="00043250"/>
    <w:rsid w:val="00047F83"/>
    <w:rsid w:val="000505D8"/>
    <w:rsid w:val="00054BDF"/>
    <w:rsid w:val="0006484E"/>
    <w:rsid w:val="000826F3"/>
    <w:rsid w:val="000828EB"/>
    <w:rsid w:val="00087652"/>
    <w:rsid w:val="00090737"/>
    <w:rsid w:val="00091D10"/>
    <w:rsid w:val="00093D02"/>
    <w:rsid w:val="000A1DA1"/>
    <w:rsid w:val="000A28C8"/>
    <w:rsid w:val="000A3548"/>
    <w:rsid w:val="000A38BA"/>
    <w:rsid w:val="000A512E"/>
    <w:rsid w:val="000D542D"/>
    <w:rsid w:val="000D6E77"/>
    <w:rsid w:val="000D71EA"/>
    <w:rsid w:val="000D75A9"/>
    <w:rsid w:val="000E7DBE"/>
    <w:rsid w:val="000F19DD"/>
    <w:rsid w:val="000F7F91"/>
    <w:rsid w:val="0010048A"/>
    <w:rsid w:val="0010297D"/>
    <w:rsid w:val="00107309"/>
    <w:rsid w:val="001075D7"/>
    <w:rsid w:val="00110FE0"/>
    <w:rsid w:val="0011194A"/>
    <w:rsid w:val="001136DF"/>
    <w:rsid w:val="001154E1"/>
    <w:rsid w:val="00115C1A"/>
    <w:rsid w:val="00120E1E"/>
    <w:rsid w:val="00122CDC"/>
    <w:rsid w:val="00132912"/>
    <w:rsid w:val="00156366"/>
    <w:rsid w:val="001568B6"/>
    <w:rsid w:val="00161549"/>
    <w:rsid w:val="00163774"/>
    <w:rsid w:val="00183566"/>
    <w:rsid w:val="00185629"/>
    <w:rsid w:val="001A064B"/>
    <w:rsid w:val="001A47A3"/>
    <w:rsid w:val="001A5D30"/>
    <w:rsid w:val="001A7062"/>
    <w:rsid w:val="001B294B"/>
    <w:rsid w:val="001B6347"/>
    <w:rsid w:val="001C3179"/>
    <w:rsid w:val="001C65D7"/>
    <w:rsid w:val="001D0748"/>
    <w:rsid w:val="001D1B6A"/>
    <w:rsid w:val="001D3B15"/>
    <w:rsid w:val="001D3CFC"/>
    <w:rsid w:val="001D4620"/>
    <w:rsid w:val="001D5DEA"/>
    <w:rsid w:val="001D6BAD"/>
    <w:rsid w:val="001E0E69"/>
    <w:rsid w:val="001E2574"/>
    <w:rsid w:val="001E7CF1"/>
    <w:rsid w:val="001F1C5C"/>
    <w:rsid w:val="001F71D5"/>
    <w:rsid w:val="002029E9"/>
    <w:rsid w:val="0020311B"/>
    <w:rsid w:val="0020451A"/>
    <w:rsid w:val="002058D2"/>
    <w:rsid w:val="00212E0A"/>
    <w:rsid w:val="00232B74"/>
    <w:rsid w:val="00235B84"/>
    <w:rsid w:val="00236716"/>
    <w:rsid w:val="0024073C"/>
    <w:rsid w:val="002426F8"/>
    <w:rsid w:val="00243BBF"/>
    <w:rsid w:val="00244262"/>
    <w:rsid w:val="00245AF7"/>
    <w:rsid w:val="00252AF9"/>
    <w:rsid w:val="00252D4D"/>
    <w:rsid w:val="00257189"/>
    <w:rsid w:val="00267F3F"/>
    <w:rsid w:val="00275A00"/>
    <w:rsid w:val="00280316"/>
    <w:rsid w:val="00293F06"/>
    <w:rsid w:val="00295C89"/>
    <w:rsid w:val="00296ED8"/>
    <w:rsid w:val="002973C3"/>
    <w:rsid w:val="002A3926"/>
    <w:rsid w:val="002B4F13"/>
    <w:rsid w:val="002C0F8A"/>
    <w:rsid w:val="002C1795"/>
    <w:rsid w:val="002C205C"/>
    <w:rsid w:val="002C4A01"/>
    <w:rsid w:val="002C4DB2"/>
    <w:rsid w:val="002C6708"/>
    <w:rsid w:val="002D0EE5"/>
    <w:rsid w:val="002E0E52"/>
    <w:rsid w:val="002E503F"/>
    <w:rsid w:val="002E62A1"/>
    <w:rsid w:val="002F5064"/>
    <w:rsid w:val="00307204"/>
    <w:rsid w:val="00310BDF"/>
    <w:rsid w:val="00315E67"/>
    <w:rsid w:val="00321285"/>
    <w:rsid w:val="00327CBC"/>
    <w:rsid w:val="00335A7E"/>
    <w:rsid w:val="00336793"/>
    <w:rsid w:val="00336B19"/>
    <w:rsid w:val="003422D8"/>
    <w:rsid w:val="00347423"/>
    <w:rsid w:val="00347A1F"/>
    <w:rsid w:val="00352516"/>
    <w:rsid w:val="003555A1"/>
    <w:rsid w:val="0036696B"/>
    <w:rsid w:val="00371886"/>
    <w:rsid w:val="00372770"/>
    <w:rsid w:val="00376A2C"/>
    <w:rsid w:val="0038098C"/>
    <w:rsid w:val="003825EB"/>
    <w:rsid w:val="003839C1"/>
    <w:rsid w:val="00384A47"/>
    <w:rsid w:val="003943ED"/>
    <w:rsid w:val="003B5B1E"/>
    <w:rsid w:val="003B6FB9"/>
    <w:rsid w:val="003C0D37"/>
    <w:rsid w:val="003D0304"/>
    <w:rsid w:val="003D6AE6"/>
    <w:rsid w:val="003F095C"/>
    <w:rsid w:val="003F2736"/>
    <w:rsid w:val="003F4807"/>
    <w:rsid w:val="003F4F70"/>
    <w:rsid w:val="0040029E"/>
    <w:rsid w:val="00401F34"/>
    <w:rsid w:val="004029AC"/>
    <w:rsid w:val="00403DEA"/>
    <w:rsid w:val="00415877"/>
    <w:rsid w:val="00421FD5"/>
    <w:rsid w:val="0042688E"/>
    <w:rsid w:val="004304EA"/>
    <w:rsid w:val="004326A4"/>
    <w:rsid w:val="0043391D"/>
    <w:rsid w:val="00441073"/>
    <w:rsid w:val="0045083A"/>
    <w:rsid w:val="00453B80"/>
    <w:rsid w:val="00462C14"/>
    <w:rsid w:val="00474106"/>
    <w:rsid w:val="00485A48"/>
    <w:rsid w:val="00485FC9"/>
    <w:rsid w:val="004936C6"/>
    <w:rsid w:val="004A5C74"/>
    <w:rsid w:val="004B2230"/>
    <w:rsid w:val="004B3D02"/>
    <w:rsid w:val="004B6C45"/>
    <w:rsid w:val="004B77D7"/>
    <w:rsid w:val="004C085B"/>
    <w:rsid w:val="004C2108"/>
    <w:rsid w:val="004E6EE7"/>
    <w:rsid w:val="004F0B8B"/>
    <w:rsid w:val="00505EBF"/>
    <w:rsid w:val="00506E36"/>
    <w:rsid w:val="005109D4"/>
    <w:rsid w:val="00513EE7"/>
    <w:rsid w:val="005141D9"/>
    <w:rsid w:val="0051539F"/>
    <w:rsid w:val="00523091"/>
    <w:rsid w:val="00526D6E"/>
    <w:rsid w:val="0053497C"/>
    <w:rsid w:val="00536709"/>
    <w:rsid w:val="00555674"/>
    <w:rsid w:val="00555FF5"/>
    <w:rsid w:val="005616EB"/>
    <w:rsid w:val="00565D0C"/>
    <w:rsid w:val="00566FC2"/>
    <w:rsid w:val="00571960"/>
    <w:rsid w:val="0058018B"/>
    <w:rsid w:val="00583CCC"/>
    <w:rsid w:val="0058635B"/>
    <w:rsid w:val="00590FF6"/>
    <w:rsid w:val="005920DE"/>
    <w:rsid w:val="00593039"/>
    <w:rsid w:val="005946D4"/>
    <w:rsid w:val="00595705"/>
    <w:rsid w:val="00596190"/>
    <w:rsid w:val="00596FB4"/>
    <w:rsid w:val="005B33C9"/>
    <w:rsid w:val="005B3407"/>
    <w:rsid w:val="005B41AE"/>
    <w:rsid w:val="005B695D"/>
    <w:rsid w:val="005C10A9"/>
    <w:rsid w:val="005D4D26"/>
    <w:rsid w:val="005D5A0C"/>
    <w:rsid w:val="005E3FD2"/>
    <w:rsid w:val="005E6B6D"/>
    <w:rsid w:val="006152AD"/>
    <w:rsid w:val="00625F96"/>
    <w:rsid w:val="006260EF"/>
    <w:rsid w:val="0064500B"/>
    <w:rsid w:val="00653B30"/>
    <w:rsid w:val="006617C4"/>
    <w:rsid w:val="00661BFB"/>
    <w:rsid w:val="00661CF1"/>
    <w:rsid w:val="00673BD4"/>
    <w:rsid w:val="0069040F"/>
    <w:rsid w:val="00690D8C"/>
    <w:rsid w:val="00691477"/>
    <w:rsid w:val="00694306"/>
    <w:rsid w:val="00695A2F"/>
    <w:rsid w:val="006A0E98"/>
    <w:rsid w:val="006A54C7"/>
    <w:rsid w:val="006A7968"/>
    <w:rsid w:val="006B7C79"/>
    <w:rsid w:val="006C103B"/>
    <w:rsid w:val="006C1D06"/>
    <w:rsid w:val="006C3E82"/>
    <w:rsid w:val="006C4A19"/>
    <w:rsid w:val="006D4903"/>
    <w:rsid w:val="006E4700"/>
    <w:rsid w:val="006E4AEF"/>
    <w:rsid w:val="006F1359"/>
    <w:rsid w:val="006F4817"/>
    <w:rsid w:val="006F4E05"/>
    <w:rsid w:val="006F5FD8"/>
    <w:rsid w:val="00701DB3"/>
    <w:rsid w:val="00703040"/>
    <w:rsid w:val="00703C47"/>
    <w:rsid w:val="00706FAC"/>
    <w:rsid w:val="00711255"/>
    <w:rsid w:val="007116D6"/>
    <w:rsid w:val="00720187"/>
    <w:rsid w:val="00721E52"/>
    <w:rsid w:val="0072501B"/>
    <w:rsid w:val="007353BD"/>
    <w:rsid w:val="00742CB0"/>
    <w:rsid w:val="00743076"/>
    <w:rsid w:val="00746286"/>
    <w:rsid w:val="007462DF"/>
    <w:rsid w:val="0074643E"/>
    <w:rsid w:val="00762626"/>
    <w:rsid w:val="007638DA"/>
    <w:rsid w:val="00774ACC"/>
    <w:rsid w:val="00776432"/>
    <w:rsid w:val="00776F57"/>
    <w:rsid w:val="00785FFE"/>
    <w:rsid w:val="00786AAC"/>
    <w:rsid w:val="007A22E0"/>
    <w:rsid w:val="007A3829"/>
    <w:rsid w:val="007A447A"/>
    <w:rsid w:val="007B4160"/>
    <w:rsid w:val="007C3073"/>
    <w:rsid w:val="007C35A6"/>
    <w:rsid w:val="007C3BB8"/>
    <w:rsid w:val="007C73CA"/>
    <w:rsid w:val="007C7506"/>
    <w:rsid w:val="007C771B"/>
    <w:rsid w:val="007D15D8"/>
    <w:rsid w:val="007D3AB4"/>
    <w:rsid w:val="007E0FC7"/>
    <w:rsid w:val="007E648B"/>
    <w:rsid w:val="007F4082"/>
    <w:rsid w:val="007F5848"/>
    <w:rsid w:val="008033BB"/>
    <w:rsid w:val="00806812"/>
    <w:rsid w:val="00814558"/>
    <w:rsid w:val="00820102"/>
    <w:rsid w:val="00836D92"/>
    <w:rsid w:val="00851BD4"/>
    <w:rsid w:val="00852444"/>
    <w:rsid w:val="008539D4"/>
    <w:rsid w:val="00864084"/>
    <w:rsid w:val="008675CE"/>
    <w:rsid w:val="0087510A"/>
    <w:rsid w:val="00886F89"/>
    <w:rsid w:val="0089394C"/>
    <w:rsid w:val="008A2B70"/>
    <w:rsid w:val="008A4E1E"/>
    <w:rsid w:val="008B41CD"/>
    <w:rsid w:val="008D1FB7"/>
    <w:rsid w:val="008D6F00"/>
    <w:rsid w:val="008E2C0F"/>
    <w:rsid w:val="008E4AB3"/>
    <w:rsid w:val="008F4B4D"/>
    <w:rsid w:val="00903C86"/>
    <w:rsid w:val="00907169"/>
    <w:rsid w:val="009123C7"/>
    <w:rsid w:val="00916851"/>
    <w:rsid w:val="0092441E"/>
    <w:rsid w:val="00926C41"/>
    <w:rsid w:val="009357E4"/>
    <w:rsid w:val="00936D6F"/>
    <w:rsid w:val="00941B36"/>
    <w:rsid w:val="00941DB9"/>
    <w:rsid w:val="009540DD"/>
    <w:rsid w:val="0096795F"/>
    <w:rsid w:val="00970AA3"/>
    <w:rsid w:val="00970BC9"/>
    <w:rsid w:val="00981616"/>
    <w:rsid w:val="00984628"/>
    <w:rsid w:val="00984D4E"/>
    <w:rsid w:val="009862D6"/>
    <w:rsid w:val="00986510"/>
    <w:rsid w:val="00990418"/>
    <w:rsid w:val="0099116C"/>
    <w:rsid w:val="00997CD4"/>
    <w:rsid w:val="009A3E0F"/>
    <w:rsid w:val="009A4896"/>
    <w:rsid w:val="009A79BB"/>
    <w:rsid w:val="009C0B08"/>
    <w:rsid w:val="009C5894"/>
    <w:rsid w:val="009D1253"/>
    <w:rsid w:val="009D1B37"/>
    <w:rsid w:val="009D2312"/>
    <w:rsid w:val="009D4487"/>
    <w:rsid w:val="009D6022"/>
    <w:rsid w:val="009D6D7D"/>
    <w:rsid w:val="009D7497"/>
    <w:rsid w:val="009E47C2"/>
    <w:rsid w:val="009F4A7D"/>
    <w:rsid w:val="009F6FF4"/>
    <w:rsid w:val="00A04060"/>
    <w:rsid w:val="00A208CE"/>
    <w:rsid w:val="00A227FD"/>
    <w:rsid w:val="00A27002"/>
    <w:rsid w:val="00A271BC"/>
    <w:rsid w:val="00A37D44"/>
    <w:rsid w:val="00A41E98"/>
    <w:rsid w:val="00A46780"/>
    <w:rsid w:val="00A46DCA"/>
    <w:rsid w:val="00A4799E"/>
    <w:rsid w:val="00A51F5E"/>
    <w:rsid w:val="00A56DAD"/>
    <w:rsid w:val="00A61CF7"/>
    <w:rsid w:val="00A71016"/>
    <w:rsid w:val="00A71EA7"/>
    <w:rsid w:val="00A73EAD"/>
    <w:rsid w:val="00A838B4"/>
    <w:rsid w:val="00A838CF"/>
    <w:rsid w:val="00A83A33"/>
    <w:rsid w:val="00A874A9"/>
    <w:rsid w:val="00A9694A"/>
    <w:rsid w:val="00AA05BA"/>
    <w:rsid w:val="00AA0B76"/>
    <w:rsid w:val="00AA745D"/>
    <w:rsid w:val="00AB45FE"/>
    <w:rsid w:val="00AB6B52"/>
    <w:rsid w:val="00AB7A21"/>
    <w:rsid w:val="00AC1E76"/>
    <w:rsid w:val="00AC2D4E"/>
    <w:rsid w:val="00AC6197"/>
    <w:rsid w:val="00AC6627"/>
    <w:rsid w:val="00AD1476"/>
    <w:rsid w:val="00AD3EB3"/>
    <w:rsid w:val="00AE0109"/>
    <w:rsid w:val="00AE37BE"/>
    <w:rsid w:val="00AE4474"/>
    <w:rsid w:val="00AE50FA"/>
    <w:rsid w:val="00AF0F3B"/>
    <w:rsid w:val="00AF5EDD"/>
    <w:rsid w:val="00B02EDC"/>
    <w:rsid w:val="00B158B3"/>
    <w:rsid w:val="00B161A7"/>
    <w:rsid w:val="00B21194"/>
    <w:rsid w:val="00B25258"/>
    <w:rsid w:val="00B31559"/>
    <w:rsid w:val="00B3223D"/>
    <w:rsid w:val="00B36831"/>
    <w:rsid w:val="00B45C43"/>
    <w:rsid w:val="00B54CDC"/>
    <w:rsid w:val="00B60AD2"/>
    <w:rsid w:val="00B71524"/>
    <w:rsid w:val="00B7489C"/>
    <w:rsid w:val="00B80868"/>
    <w:rsid w:val="00B91F7F"/>
    <w:rsid w:val="00BA30EC"/>
    <w:rsid w:val="00BA7402"/>
    <w:rsid w:val="00BB4FC3"/>
    <w:rsid w:val="00BB5D04"/>
    <w:rsid w:val="00BB7263"/>
    <w:rsid w:val="00BC0CC8"/>
    <w:rsid w:val="00BE22C9"/>
    <w:rsid w:val="00BE48A8"/>
    <w:rsid w:val="00BE71A7"/>
    <w:rsid w:val="00C01040"/>
    <w:rsid w:val="00C01A6A"/>
    <w:rsid w:val="00C01AF1"/>
    <w:rsid w:val="00C04A0D"/>
    <w:rsid w:val="00C07A09"/>
    <w:rsid w:val="00C12408"/>
    <w:rsid w:val="00C166AF"/>
    <w:rsid w:val="00C17030"/>
    <w:rsid w:val="00C21EC8"/>
    <w:rsid w:val="00C26316"/>
    <w:rsid w:val="00C27829"/>
    <w:rsid w:val="00C44527"/>
    <w:rsid w:val="00C46E9D"/>
    <w:rsid w:val="00C60A5C"/>
    <w:rsid w:val="00C627C7"/>
    <w:rsid w:val="00C65FDE"/>
    <w:rsid w:val="00C76A8D"/>
    <w:rsid w:val="00C77F47"/>
    <w:rsid w:val="00C84571"/>
    <w:rsid w:val="00C8595D"/>
    <w:rsid w:val="00C86323"/>
    <w:rsid w:val="00C879BF"/>
    <w:rsid w:val="00CA1692"/>
    <w:rsid w:val="00CA58BF"/>
    <w:rsid w:val="00CA61E0"/>
    <w:rsid w:val="00CB3AA4"/>
    <w:rsid w:val="00CB4C32"/>
    <w:rsid w:val="00CD3553"/>
    <w:rsid w:val="00CD3B47"/>
    <w:rsid w:val="00CF2F28"/>
    <w:rsid w:val="00D06663"/>
    <w:rsid w:val="00D10750"/>
    <w:rsid w:val="00D11050"/>
    <w:rsid w:val="00D2001D"/>
    <w:rsid w:val="00D201A9"/>
    <w:rsid w:val="00D329BB"/>
    <w:rsid w:val="00D33E2D"/>
    <w:rsid w:val="00D36A2C"/>
    <w:rsid w:val="00D36B0D"/>
    <w:rsid w:val="00D43E2B"/>
    <w:rsid w:val="00D502E4"/>
    <w:rsid w:val="00D50AC7"/>
    <w:rsid w:val="00D52046"/>
    <w:rsid w:val="00D543B6"/>
    <w:rsid w:val="00D57F1C"/>
    <w:rsid w:val="00D61B0B"/>
    <w:rsid w:val="00D63DE1"/>
    <w:rsid w:val="00D63E47"/>
    <w:rsid w:val="00D815AF"/>
    <w:rsid w:val="00D83682"/>
    <w:rsid w:val="00D917A2"/>
    <w:rsid w:val="00D92EC1"/>
    <w:rsid w:val="00D947F2"/>
    <w:rsid w:val="00D96D8E"/>
    <w:rsid w:val="00DA610A"/>
    <w:rsid w:val="00DB1FED"/>
    <w:rsid w:val="00DB2FFD"/>
    <w:rsid w:val="00DB7174"/>
    <w:rsid w:val="00DB7313"/>
    <w:rsid w:val="00DC03AF"/>
    <w:rsid w:val="00DC30D3"/>
    <w:rsid w:val="00DC4DA5"/>
    <w:rsid w:val="00DD5CD2"/>
    <w:rsid w:val="00DE020C"/>
    <w:rsid w:val="00DE0E99"/>
    <w:rsid w:val="00DE1091"/>
    <w:rsid w:val="00DE2055"/>
    <w:rsid w:val="00DE33AD"/>
    <w:rsid w:val="00DE5D91"/>
    <w:rsid w:val="00DE68A9"/>
    <w:rsid w:val="00DE7893"/>
    <w:rsid w:val="00DF07BD"/>
    <w:rsid w:val="00DF2DEB"/>
    <w:rsid w:val="00DF42E7"/>
    <w:rsid w:val="00E031E6"/>
    <w:rsid w:val="00E05662"/>
    <w:rsid w:val="00E1467F"/>
    <w:rsid w:val="00E249C1"/>
    <w:rsid w:val="00E2679C"/>
    <w:rsid w:val="00E36FB5"/>
    <w:rsid w:val="00E37254"/>
    <w:rsid w:val="00E37747"/>
    <w:rsid w:val="00E45393"/>
    <w:rsid w:val="00E54CA4"/>
    <w:rsid w:val="00E557B2"/>
    <w:rsid w:val="00E557B7"/>
    <w:rsid w:val="00E5603B"/>
    <w:rsid w:val="00E618DB"/>
    <w:rsid w:val="00E61A66"/>
    <w:rsid w:val="00E62EEE"/>
    <w:rsid w:val="00E645BB"/>
    <w:rsid w:val="00E847B7"/>
    <w:rsid w:val="00E86F77"/>
    <w:rsid w:val="00EB10D3"/>
    <w:rsid w:val="00EB5A49"/>
    <w:rsid w:val="00EB684A"/>
    <w:rsid w:val="00EB7FCB"/>
    <w:rsid w:val="00EC65DF"/>
    <w:rsid w:val="00ED4665"/>
    <w:rsid w:val="00ED5559"/>
    <w:rsid w:val="00ED794B"/>
    <w:rsid w:val="00EE3957"/>
    <w:rsid w:val="00EE56AB"/>
    <w:rsid w:val="00EF3FAA"/>
    <w:rsid w:val="00EF4316"/>
    <w:rsid w:val="00F1195C"/>
    <w:rsid w:val="00F14295"/>
    <w:rsid w:val="00F16BB3"/>
    <w:rsid w:val="00F430C6"/>
    <w:rsid w:val="00F4486D"/>
    <w:rsid w:val="00F55506"/>
    <w:rsid w:val="00F57A52"/>
    <w:rsid w:val="00F63BC6"/>
    <w:rsid w:val="00F676DD"/>
    <w:rsid w:val="00F747D9"/>
    <w:rsid w:val="00F8180B"/>
    <w:rsid w:val="00F830A4"/>
    <w:rsid w:val="00F94AF7"/>
    <w:rsid w:val="00F95C0D"/>
    <w:rsid w:val="00F977E4"/>
    <w:rsid w:val="00FA10E4"/>
    <w:rsid w:val="00FA4D7B"/>
    <w:rsid w:val="00FA57A2"/>
    <w:rsid w:val="00FC1CFC"/>
    <w:rsid w:val="00FC24DF"/>
    <w:rsid w:val="00FD1BA3"/>
    <w:rsid w:val="00FD252B"/>
    <w:rsid w:val="00FD29C0"/>
    <w:rsid w:val="00FE0436"/>
    <w:rsid w:val="00FE1D7E"/>
    <w:rsid w:val="00FE1F99"/>
    <w:rsid w:val="00FE2C21"/>
    <w:rsid w:val="00FF2814"/>
    <w:rsid w:val="00FF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07CC3-DB5C-4C26-89A4-0D5EBFB5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77F4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7F47"/>
    <w:rPr>
      <w:color w:val="0066CC"/>
      <w:u w:val="single"/>
    </w:rPr>
  </w:style>
  <w:style w:type="character" w:customStyle="1" w:styleId="6">
    <w:name w:val="Основной текст (6)_"/>
    <w:basedOn w:val="DefaultParagraphFont"/>
    <w:link w:val="60"/>
    <w:rsid w:val="00C77F47"/>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DefaultParagraphFont"/>
    <w:link w:val="10"/>
    <w:rsid w:val="00C77F47"/>
    <w:rPr>
      <w:rFonts w:ascii="Times New Roman" w:eastAsia="Times New Roman" w:hAnsi="Times New Roman" w:cs="Times New Roman"/>
      <w:b/>
      <w:bCs/>
      <w:i w:val="0"/>
      <w:iCs w:val="0"/>
      <w:smallCaps w:val="0"/>
      <w:strike w:val="0"/>
      <w:sz w:val="36"/>
      <w:szCs w:val="36"/>
      <w:u w:val="none"/>
    </w:rPr>
  </w:style>
  <w:style w:type="character" w:customStyle="1" w:styleId="29">
    <w:name w:val="Заголовок №2 (9)_"/>
    <w:basedOn w:val="DefaultParagraphFont"/>
    <w:link w:val="290"/>
    <w:rsid w:val="00C77F47"/>
    <w:rPr>
      <w:rFonts w:ascii="Times New Roman" w:eastAsia="Times New Roman" w:hAnsi="Times New Roman" w:cs="Times New Roman"/>
      <w:b/>
      <w:bCs/>
      <w:i w:val="0"/>
      <w:iCs w:val="0"/>
      <w:smallCaps w:val="0"/>
      <w:strike w:val="0"/>
      <w:sz w:val="30"/>
      <w:szCs w:val="30"/>
      <w:u w:val="none"/>
    </w:rPr>
  </w:style>
  <w:style w:type="character" w:customStyle="1" w:styleId="294pt">
    <w:name w:val="Заголовок №2 (9) + Интервал 4 pt"/>
    <w:basedOn w:val="29"/>
    <w:rsid w:val="00C77F47"/>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2">
    <w:name w:val="Основной текст (2)_"/>
    <w:basedOn w:val="DefaultParagraphFont"/>
    <w:link w:val="20"/>
    <w:rsid w:val="00C77F47"/>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DefaultParagraphFont"/>
    <w:link w:val="30"/>
    <w:rsid w:val="00C77F47"/>
    <w:rPr>
      <w:rFonts w:ascii="Times New Roman" w:eastAsia="Times New Roman" w:hAnsi="Times New Roman" w:cs="Times New Roman"/>
      <w:b/>
      <w:bCs/>
      <w:i w:val="0"/>
      <w:iCs w:val="0"/>
      <w:smallCaps w:val="0"/>
      <w:strike w:val="0"/>
      <w:sz w:val="30"/>
      <w:szCs w:val="30"/>
      <w:u w:val="none"/>
    </w:rPr>
  </w:style>
  <w:style w:type="character" w:customStyle="1" w:styleId="31">
    <w:name w:val="Основной текст (3) + Не полужирный"/>
    <w:basedOn w:val="3"/>
    <w:rsid w:val="00C77F47"/>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32pt">
    <w:name w:val="Основной текст (3) + Интервал 2 pt"/>
    <w:basedOn w:val="3"/>
    <w:rsid w:val="00C77F47"/>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21">
    <w:name w:val="Подпись к таблице (2)_"/>
    <w:basedOn w:val="DefaultParagraphFont"/>
    <w:link w:val="22"/>
    <w:rsid w:val="00C77F47"/>
    <w:rPr>
      <w:rFonts w:ascii="Georgia" w:eastAsia="Georgia" w:hAnsi="Georgia" w:cs="Georgia"/>
      <w:b w:val="0"/>
      <w:bCs w:val="0"/>
      <w:i w:val="0"/>
      <w:iCs w:val="0"/>
      <w:smallCaps w:val="0"/>
      <w:strike w:val="0"/>
      <w:sz w:val="26"/>
      <w:szCs w:val="26"/>
      <w:u w:val="none"/>
    </w:rPr>
  </w:style>
  <w:style w:type="character" w:customStyle="1" w:styleId="292pt">
    <w:name w:val="Заголовок №2 (9) + Интервал 2 pt"/>
    <w:basedOn w:val="29"/>
    <w:rsid w:val="00C77F47"/>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32">
    <w:name w:val="Подпись к таблице (3)_"/>
    <w:basedOn w:val="DefaultParagraphFont"/>
    <w:link w:val="33"/>
    <w:rsid w:val="00C77F47"/>
    <w:rPr>
      <w:rFonts w:ascii="Times New Roman" w:eastAsia="Times New Roman" w:hAnsi="Times New Roman" w:cs="Times New Roman"/>
      <w:b w:val="0"/>
      <w:bCs w:val="0"/>
      <w:i w:val="0"/>
      <w:iCs w:val="0"/>
      <w:smallCaps w:val="0"/>
      <w:strike w:val="0"/>
      <w:sz w:val="30"/>
      <w:szCs w:val="30"/>
      <w:u w:val="none"/>
    </w:rPr>
  </w:style>
  <w:style w:type="character" w:customStyle="1" w:styleId="34">
    <w:name w:val="Основной текст (3) + Не полужирный;Малые прописные"/>
    <w:basedOn w:val="3"/>
    <w:rsid w:val="00C77F47"/>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3Candara12pt">
    <w:name w:val="Основной текст (3) + Candara;12 pt;Не полужирный"/>
    <w:basedOn w:val="3"/>
    <w:rsid w:val="00C77F47"/>
    <w:rPr>
      <w:rFonts w:ascii="Candara" w:eastAsia="Candara" w:hAnsi="Candara" w:cs="Candara"/>
      <w:b/>
      <w:bCs/>
      <w:i w:val="0"/>
      <w:iCs w:val="0"/>
      <w:smallCaps w:val="0"/>
      <w:strike w:val="0"/>
      <w:color w:val="000000"/>
      <w:spacing w:val="0"/>
      <w:w w:val="100"/>
      <w:position w:val="0"/>
      <w:sz w:val="24"/>
      <w:szCs w:val="24"/>
      <w:u w:val="none"/>
      <w:lang w:val="hy-AM" w:eastAsia="hy-AM" w:bidi="hy-AM"/>
    </w:rPr>
  </w:style>
  <w:style w:type="character" w:customStyle="1" w:styleId="2Candara85pt">
    <w:name w:val="Основной текст (2) + Candara;8;5 pt"/>
    <w:basedOn w:val="2"/>
    <w:rsid w:val="00C77F47"/>
    <w:rPr>
      <w:rFonts w:ascii="Candara" w:eastAsia="Candara" w:hAnsi="Candara" w:cs="Candara"/>
      <w:b w:val="0"/>
      <w:bCs w:val="0"/>
      <w:i w:val="0"/>
      <w:iCs w:val="0"/>
      <w:smallCaps w:val="0"/>
      <w:strike w:val="0"/>
      <w:color w:val="000000"/>
      <w:spacing w:val="0"/>
      <w:w w:val="100"/>
      <w:position w:val="0"/>
      <w:sz w:val="17"/>
      <w:szCs w:val="17"/>
      <w:u w:val="none"/>
      <w:lang w:val="hy-AM" w:eastAsia="hy-AM" w:bidi="hy-AM"/>
    </w:rPr>
  </w:style>
  <w:style w:type="character" w:customStyle="1" w:styleId="221pt">
    <w:name w:val="Основной текст (2) + 21 pt"/>
    <w:basedOn w:val="2"/>
    <w:rsid w:val="00C77F47"/>
    <w:rPr>
      <w:rFonts w:ascii="Times New Roman" w:eastAsia="Times New Roman" w:hAnsi="Times New Roman" w:cs="Times New Roman"/>
      <w:b w:val="0"/>
      <w:bCs w:val="0"/>
      <w:i w:val="0"/>
      <w:iCs w:val="0"/>
      <w:smallCaps w:val="0"/>
      <w:strike w:val="0"/>
      <w:color w:val="000000"/>
      <w:spacing w:val="0"/>
      <w:w w:val="100"/>
      <w:position w:val="0"/>
      <w:sz w:val="42"/>
      <w:szCs w:val="42"/>
      <w:u w:val="none"/>
      <w:lang w:val="hy-AM" w:eastAsia="hy-AM" w:bidi="hy-AM"/>
    </w:rPr>
  </w:style>
  <w:style w:type="character" w:customStyle="1" w:styleId="2Georgia4pt">
    <w:name w:val="Основной текст (2) + Georgia;4 pt"/>
    <w:basedOn w:val="2"/>
    <w:rsid w:val="00C77F47"/>
    <w:rPr>
      <w:rFonts w:ascii="Georgia" w:eastAsia="Georgia" w:hAnsi="Georgia" w:cs="Georgia"/>
      <w:b w:val="0"/>
      <w:bCs w:val="0"/>
      <w:i w:val="0"/>
      <w:iCs w:val="0"/>
      <w:smallCaps w:val="0"/>
      <w:strike w:val="0"/>
      <w:color w:val="000000"/>
      <w:spacing w:val="0"/>
      <w:w w:val="100"/>
      <w:position w:val="0"/>
      <w:sz w:val="8"/>
      <w:szCs w:val="8"/>
      <w:u w:val="none"/>
      <w:lang w:val="hy-AM" w:eastAsia="hy-AM" w:bidi="hy-AM"/>
    </w:rPr>
  </w:style>
  <w:style w:type="character" w:customStyle="1" w:styleId="4">
    <w:name w:val="Подпись к таблице (4)_"/>
    <w:basedOn w:val="DefaultParagraphFont"/>
    <w:link w:val="40"/>
    <w:rsid w:val="00C77F47"/>
    <w:rPr>
      <w:rFonts w:ascii="Times New Roman" w:eastAsia="Times New Roman" w:hAnsi="Times New Roman" w:cs="Times New Roman"/>
      <w:b w:val="0"/>
      <w:bCs w:val="0"/>
      <w:i w:val="0"/>
      <w:iCs w:val="0"/>
      <w:smallCaps w:val="0"/>
      <w:strike w:val="0"/>
      <w:sz w:val="28"/>
      <w:szCs w:val="28"/>
      <w:u w:val="none"/>
    </w:rPr>
  </w:style>
  <w:style w:type="character" w:customStyle="1" w:styleId="41">
    <w:name w:val="Подпись к таблице (4) + Малые прописные"/>
    <w:basedOn w:val="4"/>
    <w:rsid w:val="00C77F47"/>
    <w:rPr>
      <w:rFonts w:ascii="Times New Roman" w:eastAsia="Times New Roman" w:hAnsi="Times New Roman" w:cs="Times New Roman"/>
      <w:b w:val="0"/>
      <w:bCs w:val="0"/>
      <w:i w:val="0"/>
      <w:iCs w:val="0"/>
      <w:smallCaps/>
      <w:strike w:val="0"/>
      <w:color w:val="000000"/>
      <w:spacing w:val="0"/>
      <w:w w:val="100"/>
      <w:position w:val="0"/>
      <w:sz w:val="28"/>
      <w:szCs w:val="28"/>
      <w:u w:val="none"/>
      <w:lang w:val="hy-AM" w:eastAsia="hy-AM" w:bidi="hy-AM"/>
    </w:rPr>
  </w:style>
  <w:style w:type="character" w:customStyle="1" w:styleId="415pt">
    <w:name w:val="Подпись к таблице (4) + 15 pt"/>
    <w:basedOn w:val="4"/>
    <w:rsid w:val="00C77F4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paragraph" w:customStyle="1" w:styleId="60">
    <w:name w:val="Основной текст (6)"/>
    <w:basedOn w:val="Normal"/>
    <w:link w:val="6"/>
    <w:rsid w:val="00C77F4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Normal"/>
    <w:link w:val="1"/>
    <w:rsid w:val="00C77F47"/>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290">
    <w:name w:val="Заголовок №2 (9)"/>
    <w:basedOn w:val="Normal"/>
    <w:link w:val="29"/>
    <w:rsid w:val="00C77F47"/>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20">
    <w:name w:val="Основной текст (2)"/>
    <w:basedOn w:val="Normal"/>
    <w:link w:val="2"/>
    <w:rsid w:val="00C77F47"/>
    <w:pPr>
      <w:shd w:val="clear" w:color="auto" w:fill="FFFFFF"/>
      <w:spacing w:before="480" w:after="480" w:line="0" w:lineRule="atLeast"/>
      <w:ind w:hanging="2120"/>
      <w:jc w:val="both"/>
    </w:pPr>
    <w:rPr>
      <w:rFonts w:ascii="Times New Roman" w:eastAsia="Times New Roman" w:hAnsi="Times New Roman" w:cs="Times New Roman"/>
      <w:sz w:val="30"/>
      <w:szCs w:val="30"/>
    </w:rPr>
  </w:style>
  <w:style w:type="paragraph" w:customStyle="1" w:styleId="30">
    <w:name w:val="Основной текст (3)"/>
    <w:basedOn w:val="Normal"/>
    <w:link w:val="3"/>
    <w:rsid w:val="00C77F4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22">
    <w:name w:val="Подпись к таблице (2)"/>
    <w:basedOn w:val="Normal"/>
    <w:link w:val="21"/>
    <w:rsid w:val="00C77F47"/>
    <w:pPr>
      <w:shd w:val="clear" w:color="auto" w:fill="FFFFFF"/>
      <w:spacing w:line="0" w:lineRule="atLeast"/>
      <w:jc w:val="center"/>
    </w:pPr>
    <w:rPr>
      <w:rFonts w:ascii="Georgia" w:eastAsia="Georgia" w:hAnsi="Georgia" w:cs="Georgia"/>
      <w:sz w:val="26"/>
      <w:szCs w:val="26"/>
    </w:rPr>
  </w:style>
  <w:style w:type="paragraph" w:customStyle="1" w:styleId="33">
    <w:name w:val="Подпись к таблице (3)"/>
    <w:basedOn w:val="Normal"/>
    <w:link w:val="32"/>
    <w:rsid w:val="00C77F47"/>
    <w:pPr>
      <w:shd w:val="clear" w:color="auto" w:fill="FFFFFF"/>
      <w:spacing w:line="518" w:lineRule="exact"/>
      <w:jc w:val="right"/>
    </w:pPr>
    <w:rPr>
      <w:rFonts w:ascii="Times New Roman" w:eastAsia="Times New Roman" w:hAnsi="Times New Roman" w:cs="Times New Roman"/>
      <w:sz w:val="30"/>
      <w:szCs w:val="30"/>
    </w:rPr>
  </w:style>
  <w:style w:type="paragraph" w:customStyle="1" w:styleId="40">
    <w:name w:val="Подпись к таблице (4)"/>
    <w:basedOn w:val="Normal"/>
    <w:link w:val="4"/>
    <w:rsid w:val="00C77F47"/>
    <w:pPr>
      <w:shd w:val="clear" w:color="auto" w:fill="FFFFFF"/>
      <w:spacing w:line="522" w:lineRule="exact"/>
      <w:ind w:firstLine="820"/>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505D8"/>
    <w:rPr>
      <w:rFonts w:ascii="Tahoma" w:hAnsi="Tahoma" w:cs="Tahoma"/>
      <w:sz w:val="16"/>
      <w:szCs w:val="16"/>
    </w:rPr>
  </w:style>
  <w:style w:type="character" w:customStyle="1" w:styleId="BalloonTextChar">
    <w:name w:val="Balloon Text Char"/>
    <w:basedOn w:val="DefaultParagraphFont"/>
    <w:link w:val="BalloonText"/>
    <w:uiPriority w:val="99"/>
    <w:semiHidden/>
    <w:rsid w:val="000505D8"/>
    <w:rPr>
      <w:rFonts w:ascii="Tahoma" w:hAnsi="Tahoma" w:cs="Tahoma"/>
      <w:color w:val="000000"/>
      <w:sz w:val="16"/>
      <w:szCs w:val="16"/>
    </w:rPr>
  </w:style>
  <w:style w:type="character" w:styleId="CommentReference">
    <w:name w:val="annotation reference"/>
    <w:basedOn w:val="DefaultParagraphFont"/>
    <w:uiPriority w:val="99"/>
    <w:semiHidden/>
    <w:unhideWhenUsed/>
    <w:rsid w:val="0087510A"/>
    <w:rPr>
      <w:sz w:val="16"/>
      <w:szCs w:val="16"/>
    </w:rPr>
  </w:style>
  <w:style w:type="paragraph" w:styleId="CommentText">
    <w:name w:val="annotation text"/>
    <w:basedOn w:val="Normal"/>
    <w:link w:val="CommentTextChar"/>
    <w:uiPriority w:val="99"/>
    <w:semiHidden/>
    <w:unhideWhenUsed/>
    <w:rsid w:val="0087510A"/>
    <w:rPr>
      <w:sz w:val="20"/>
      <w:szCs w:val="20"/>
    </w:rPr>
  </w:style>
  <w:style w:type="character" w:customStyle="1" w:styleId="CommentTextChar">
    <w:name w:val="Comment Text Char"/>
    <w:basedOn w:val="DefaultParagraphFont"/>
    <w:link w:val="CommentText"/>
    <w:uiPriority w:val="99"/>
    <w:semiHidden/>
    <w:rsid w:val="0087510A"/>
    <w:rPr>
      <w:color w:val="000000"/>
      <w:sz w:val="20"/>
      <w:szCs w:val="20"/>
    </w:rPr>
  </w:style>
  <w:style w:type="paragraph" w:styleId="CommentSubject">
    <w:name w:val="annotation subject"/>
    <w:basedOn w:val="CommentText"/>
    <w:next w:val="CommentText"/>
    <w:link w:val="CommentSubjectChar"/>
    <w:uiPriority w:val="99"/>
    <w:semiHidden/>
    <w:unhideWhenUsed/>
    <w:rsid w:val="0087510A"/>
    <w:rPr>
      <w:b/>
      <w:bCs/>
    </w:rPr>
  </w:style>
  <w:style w:type="character" w:customStyle="1" w:styleId="CommentSubjectChar">
    <w:name w:val="Comment Subject Char"/>
    <w:basedOn w:val="CommentTextChar"/>
    <w:link w:val="CommentSubject"/>
    <w:uiPriority w:val="99"/>
    <w:semiHidden/>
    <w:rsid w:val="0087510A"/>
    <w:rPr>
      <w:b/>
      <w:bCs/>
      <w:color w:val="000000"/>
      <w:sz w:val="20"/>
      <w:szCs w:val="20"/>
    </w:rPr>
  </w:style>
  <w:style w:type="paragraph" w:styleId="NormalWeb">
    <w:name w:val="Normal (Web)"/>
    <w:basedOn w:val="Normal"/>
    <w:uiPriority w:val="99"/>
    <w:semiHidden/>
    <w:unhideWhenUsed/>
    <w:rsid w:val="002B4F1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2B4F13"/>
    <w:rPr>
      <w:b/>
      <w:bCs/>
    </w:rPr>
  </w:style>
  <w:style w:type="table" w:styleId="TableGrid">
    <w:name w:val="Table Grid"/>
    <w:basedOn w:val="TableNormal"/>
    <w:uiPriority w:val="59"/>
    <w:rsid w:val="00653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80316"/>
    <w:pPr>
      <w:tabs>
        <w:tab w:val="center" w:pos="4844"/>
        <w:tab w:val="right" w:pos="9689"/>
      </w:tabs>
    </w:pPr>
  </w:style>
  <w:style w:type="character" w:customStyle="1" w:styleId="HeaderChar">
    <w:name w:val="Header Char"/>
    <w:basedOn w:val="DefaultParagraphFont"/>
    <w:link w:val="Header"/>
    <w:uiPriority w:val="99"/>
    <w:semiHidden/>
    <w:rsid w:val="00280316"/>
    <w:rPr>
      <w:color w:val="000000"/>
    </w:rPr>
  </w:style>
  <w:style w:type="paragraph" w:styleId="Footer">
    <w:name w:val="footer"/>
    <w:basedOn w:val="Normal"/>
    <w:link w:val="FooterChar"/>
    <w:uiPriority w:val="99"/>
    <w:unhideWhenUsed/>
    <w:rsid w:val="00280316"/>
    <w:pPr>
      <w:tabs>
        <w:tab w:val="center" w:pos="4844"/>
        <w:tab w:val="right" w:pos="9689"/>
      </w:tabs>
    </w:pPr>
  </w:style>
  <w:style w:type="character" w:customStyle="1" w:styleId="FooterChar">
    <w:name w:val="Footer Char"/>
    <w:basedOn w:val="DefaultParagraphFont"/>
    <w:link w:val="Footer"/>
    <w:uiPriority w:val="99"/>
    <w:rsid w:val="0028031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144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Lousine/Downloads/media/image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E335-509F-4AD2-87E9-71043CB0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22</Pages>
  <Words>4245</Words>
  <Characters>24199</Characters>
  <Application>Microsoft Office Word</Application>
  <DocSecurity>0</DocSecurity>
  <Lines>201</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Lousine Fereshetyan</dc:creator>
  <cp:lastModifiedBy>Lusine Khazarian</cp:lastModifiedBy>
  <cp:revision>451</cp:revision>
  <dcterms:created xsi:type="dcterms:W3CDTF">2018-09-20T11:54:00Z</dcterms:created>
  <dcterms:modified xsi:type="dcterms:W3CDTF">2020-02-18T07:43:00Z</dcterms:modified>
</cp:coreProperties>
</file>