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3E" w:rsidRDefault="00FC1E3E">
      <w:pPr>
        <w:rPr>
          <w:rFonts w:ascii="Sylfaen" w:hAnsi="Sylfaen"/>
          <w:color w:val="000000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4281"/>
      </w:tblGrid>
      <w:tr w:rsidR="0079661F" w:rsidRPr="005804E7" w:rsidTr="003511D1">
        <w:trPr>
          <w:tblCellSpacing w:w="7" w:type="dxa"/>
          <w:jc w:val="center"/>
        </w:trPr>
        <w:tc>
          <w:tcPr>
            <w:tcW w:w="2644" w:type="pct"/>
            <w:vAlign w:val="center"/>
            <w:hideMark/>
          </w:tcPr>
          <w:p w:rsidR="0079661F" w:rsidRPr="005804E7" w:rsidRDefault="0079661F" w:rsidP="005804E7">
            <w:pPr>
              <w:widowControl w:val="0"/>
              <w:spacing w:after="160" w:line="36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333" w:type="pct"/>
            <w:vAlign w:val="bottom"/>
            <w:hideMark/>
          </w:tcPr>
          <w:p w:rsidR="0079661F" w:rsidRPr="005804E7" w:rsidRDefault="0079661F" w:rsidP="00FC1E3E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804E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Приложение № 1</w:t>
            </w:r>
          </w:p>
          <w:p w:rsidR="0079661F" w:rsidRPr="005804E7" w:rsidRDefault="0079661F" w:rsidP="00FC1E3E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804E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к Приказу Министра финансов</w:t>
            </w:r>
            <w:r w:rsidR="005804E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 w:rsidRPr="005804E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  <w:r w:rsidR="00FC1E3E" w:rsidRPr="00FC1E3E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 w:rsidRPr="005804E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№ 254-N</w:t>
            </w:r>
            <w:r w:rsidR="00FC1E3E" w:rsidRPr="00FC1E3E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r w:rsidR="00FC1E3E" w:rsidRPr="00FC1E3E">
              <w:rPr>
                <w:rFonts w:ascii="GHEA Grapalat" w:hAnsi="GHEA Grapalat"/>
                <w:b/>
                <w:color w:val="000000"/>
                <w:sz w:val="24"/>
                <w:szCs w:val="24"/>
              </w:rPr>
              <w:br/>
            </w:r>
            <w:r w:rsidRPr="005804E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от 13 марта 2019 года</w:t>
            </w:r>
          </w:p>
        </w:tc>
      </w:tr>
    </w:tbl>
    <w:p w:rsidR="0079661F" w:rsidRPr="0084665C" w:rsidRDefault="0079661F" w:rsidP="0039521D">
      <w:pPr>
        <w:widowControl w:val="0"/>
        <w:spacing w:after="160" w:line="35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79661F" w:rsidRPr="0084665C" w:rsidRDefault="0079661F" w:rsidP="0039521D">
      <w:pPr>
        <w:widowControl w:val="0"/>
        <w:spacing w:after="160" w:line="350" w:lineRule="auto"/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5804E7">
        <w:rPr>
          <w:rFonts w:ascii="GHEA Grapalat" w:hAnsi="GHEA Grapalat"/>
          <w:b/>
          <w:color w:val="000000"/>
          <w:sz w:val="24"/>
          <w:szCs w:val="24"/>
        </w:rPr>
        <w:t>ОБЩИЕ УСЛОВИЯ</w:t>
      </w:r>
    </w:p>
    <w:p w:rsidR="0079661F" w:rsidRPr="005804E7" w:rsidRDefault="0079661F" w:rsidP="0039521D">
      <w:pPr>
        <w:widowControl w:val="0"/>
        <w:spacing w:after="160" w:line="35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b/>
          <w:color w:val="000000"/>
          <w:sz w:val="24"/>
          <w:szCs w:val="24"/>
        </w:rPr>
        <w:t xml:space="preserve">СОСТАВЛЕНИЯ, ПРЕДСТАВЛЕНИЯ И ОБОБЩЕНИЯ </w:t>
      </w:r>
      <w:r w:rsidR="005E2C53" w:rsidRPr="005804E7">
        <w:rPr>
          <w:rFonts w:ascii="GHEA Grapalat" w:hAnsi="GHEA Grapalat"/>
          <w:b/>
          <w:color w:val="000000"/>
          <w:sz w:val="24"/>
          <w:szCs w:val="24"/>
        </w:rPr>
        <w:t>ОТЧЕТНОСТИ</w:t>
      </w:r>
      <w:r w:rsidRPr="005804E7">
        <w:rPr>
          <w:rFonts w:ascii="GHEA Grapalat" w:hAnsi="GHEA Grapalat"/>
          <w:b/>
          <w:color w:val="000000"/>
          <w:sz w:val="24"/>
          <w:szCs w:val="24"/>
        </w:rPr>
        <w:t xml:space="preserve">, </w:t>
      </w:r>
      <w:r w:rsidR="005E2C53" w:rsidRPr="005804E7">
        <w:rPr>
          <w:rFonts w:ascii="GHEA Grapalat" w:hAnsi="GHEA Grapalat"/>
          <w:b/>
          <w:color w:val="000000"/>
          <w:sz w:val="24"/>
          <w:szCs w:val="24"/>
        </w:rPr>
        <w:t xml:space="preserve">СВЯЗАННОЙ </w:t>
      </w:r>
      <w:r w:rsidRPr="005804E7">
        <w:rPr>
          <w:rFonts w:ascii="GHEA Grapalat" w:hAnsi="GHEA Grapalat"/>
          <w:b/>
          <w:color w:val="000000"/>
          <w:sz w:val="24"/>
          <w:szCs w:val="24"/>
        </w:rPr>
        <w:t>С ИСПОЛНЕНИЕМ БЮДЖЕТОВ, А ТАКЖЕ ФИНАНСОВОЙ ДЕЯТЕЛЬНОСТЬЮ ГОСУДАРСТВЕННЫХ ОРГАНОВ И ОРГАНОВ МЕСТНОГО САМОУПРАВЛЕНИЯ И ПОДВЕДОМСТВЕННЫХ ИМ УЧРЕЖДЕНИЙ</w:t>
      </w:r>
    </w:p>
    <w:p w:rsidR="0079661F" w:rsidRPr="00FC1E3E" w:rsidRDefault="0079661F" w:rsidP="0039521D">
      <w:pPr>
        <w:widowControl w:val="0"/>
        <w:spacing w:after="160" w:line="35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9661F" w:rsidRPr="005804E7" w:rsidRDefault="0079661F" w:rsidP="0039521D">
      <w:pPr>
        <w:widowControl w:val="0"/>
        <w:spacing w:after="160" w:line="35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b/>
          <w:color w:val="000000"/>
          <w:sz w:val="24"/>
          <w:szCs w:val="24"/>
        </w:rPr>
        <w:t>I. ОБЩИЕ ПОЛОЖЕНИЯ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5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1.</w:t>
      </w:r>
      <w:r w:rsidR="00FC1E3E" w:rsidRPr="00FC1E3E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Настоящим устанавливаются общие условия составления, представления и обобщения </w:t>
      </w:r>
      <w:r w:rsidR="005E2C53" w:rsidRPr="005804E7">
        <w:rPr>
          <w:rFonts w:ascii="GHEA Grapalat" w:hAnsi="GHEA Grapalat"/>
          <w:color w:val="000000"/>
          <w:sz w:val="24"/>
          <w:szCs w:val="24"/>
        </w:rPr>
        <w:t>отчетности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5E2C53" w:rsidRPr="005804E7">
        <w:rPr>
          <w:rFonts w:ascii="GHEA Grapalat" w:hAnsi="GHEA Grapalat"/>
          <w:color w:val="000000"/>
          <w:sz w:val="24"/>
          <w:szCs w:val="24"/>
        </w:rPr>
        <w:t xml:space="preserve">связанной </w:t>
      </w:r>
      <w:r w:rsidRPr="005804E7">
        <w:rPr>
          <w:rFonts w:ascii="GHEA Grapalat" w:hAnsi="GHEA Grapalat"/>
          <w:color w:val="000000"/>
          <w:sz w:val="24"/>
          <w:szCs w:val="24"/>
        </w:rPr>
        <w:t>с исполнением государственного бюджета и бюджетов общин, а также с финансовой деятельностью государственных органов и органов местного самоуправления и подведомственных им учреждений (далее — учреждения) Республики Армения.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5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2.</w:t>
      </w:r>
      <w:r w:rsidR="00FC1E3E" w:rsidRPr="00FC1E3E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По смыслу настоящих </w:t>
      </w:r>
      <w:r w:rsidR="003323D4" w:rsidRPr="005804E7">
        <w:rPr>
          <w:rFonts w:ascii="GHEA Grapalat" w:hAnsi="GHEA Grapalat"/>
          <w:color w:val="000000"/>
          <w:sz w:val="24"/>
          <w:szCs w:val="24"/>
        </w:rPr>
        <w:t xml:space="preserve">Общих </w:t>
      </w:r>
      <w:r w:rsidRPr="005804E7">
        <w:rPr>
          <w:rFonts w:ascii="GHEA Grapalat" w:hAnsi="GHEA Grapalat"/>
          <w:color w:val="000000"/>
          <w:sz w:val="24"/>
          <w:szCs w:val="24"/>
        </w:rPr>
        <w:t>условий: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5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1)</w:t>
      </w:r>
      <w:r w:rsidR="00FC1E3E" w:rsidRPr="00FC1E3E">
        <w:rPr>
          <w:rFonts w:ascii="GHEA Grapalat" w:hAnsi="GHEA Grapalat"/>
          <w:color w:val="000000"/>
          <w:sz w:val="24"/>
          <w:szCs w:val="24"/>
        </w:rPr>
        <w:tab/>
      </w:r>
      <w:r w:rsidR="005E2C53" w:rsidRPr="005804E7">
        <w:rPr>
          <w:rFonts w:ascii="GHEA Grapalat" w:hAnsi="GHEA Grapalat"/>
          <w:color w:val="000000"/>
          <w:sz w:val="24"/>
          <w:szCs w:val="24"/>
        </w:rPr>
        <w:t xml:space="preserve">отчетностью является </w:t>
      </w:r>
      <w:r w:rsidRPr="005804E7">
        <w:rPr>
          <w:rFonts w:ascii="GHEA Grapalat" w:hAnsi="GHEA Grapalat"/>
          <w:color w:val="000000"/>
          <w:sz w:val="24"/>
          <w:szCs w:val="24"/>
        </w:rPr>
        <w:t>аналитическая и (или) числовая информация, представляемая с определенной периодичностью и в определенном виде (с</w:t>
      </w:r>
      <w:r w:rsidR="00FC1E3E"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5804E7">
        <w:rPr>
          <w:rFonts w:ascii="GHEA Grapalat" w:hAnsi="GHEA Grapalat"/>
          <w:color w:val="000000"/>
          <w:sz w:val="24"/>
          <w:szCs w:val="24"/>
        </w:rPr>
        <w:t>определенным содержанием) относительно исполнения государственного бюджета и бюджетов общин, а также финансовой деятельности учреждений Республики Армения</w:t>
      </w:r>
      <w:r w:rsidR="003323D4" w:rsidRPr="005804E7">
        <w:rPr>
          <w:rFonts w:ascii="GHEA Grapalat" w:hAnsi="GHEA Grapalat"/>
          <w:color w:val="000000"/>
          <w:sz w:val="24"/>
          <w:szCs w:val="24"/>
        </w:rPr>
        <w:t>;</w:t>
      </w:r>
    </w:p>
    <w:p w:rsidR="0079661F" w:rsidRPr="005804E7" w:rsidRDefault="0079661F" w:rsidP="00FC1E3E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2)</w:t>
      </w:r>
      <w:r w:rsidR="00FC1E3E" w:rsidRPr="00FC1E3E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способами представления </w:t>
      </w:r>
      <w:r w:rsidR="005E2C53" w:rsidRPr="005804E7">
        <w:rPr>
          <w:rFonts w:ascii="GHEA Grapalat" w:hAnsi="GHEA Grapalat"/>
          <w:color w:val="000000"/>
          <w:sz w:val="24"/>
          <w:szCs w:val="24"/>
        </w:rPr>
        <w:t xml:space="preserve">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являются электронная система представления отчетов об исполнении бюджетов (далее электронная система) и </w:t>
      </w:r>
      <w:r w:rsidRPr="005804E7">
        <w:rPr>
          <w:rFonts w:ascii="GHEA Grapalat" w:hAnsi="GHEA Grapalat"/>
          <w:color w:val="000000"/>
          <w:sz w:val="24"/>
          <w:szCs w:val="24"/>
        </w:rPr>
        <w:lastRenderedPageBreak/>
        <w:t>(или) бумажный носитель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>;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3)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отчетным периодом является тот период данного финансового года, относительно функций, осуществленных в течение которого, или по состоянию на момент завершения которого представляется отчет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>ность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>;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4)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концом отчетного периода является последний день отчетного периода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>;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5)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="00CC5AC4" w:rsidRPr="005804E7">
        <w:rPr>
          <w:rFonts w:ascii="GHEA Grapalat" w:hAnsi="GHEA Grapalat"/>
          <w:color w:val="000000"/>
          <w:sz w:val="24"/>
          <w:szCs w:val="24"/>
        </w:rPr>
        <w:t xml:space="preserve">окончательным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сроком представления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является тот следующий за отчетным периодом день, по состоянию на момент завершения которого </w:t>
      </w:r>
      <w:r w:rsidR="00CC5AC4" w:rsidRPr="005804E7">
        <w:rPr>
          <w:rFonts w:ascii="GHEA Grapalat" w:hAnsi="GHEA Grapalat"/>
          <w:color w:val="000000"/>
          <w:sz w:val="24"/>
          <w:szCs w:val="24"/>
        </w:rPr>
        <w:t xml:space="preserve">отчетность должна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быть </w:t>
      </w:r>
      <w:r w:rsidR="00CC5AC4" w:rsidRPr="005804E7">
        <w:rPr>
          <w:rFonts w:ascii="GHEA Grapalat" w:hAnsi="GHEA Grapalat"/>
          <w:color w:val="000000"/>
          <w:sz w:val="24"/>
          <w:szCs w:val="24"/>
        </w:rPr>
        <w:t xml:space="preserve">представлена </w:t>
      </w:r>
      <w:r w:rsidRPr="005804E7">
        <w:rPr>
          <w:rFonts w:ascii="GHEA Grapalat" w:hAnsi="GHEA Grapalat"/>
          <w:color w:val="000000"/>
          <w:sz w:val="24"/>
          <w:szCs w:val="24"/>
        </w:rPr>
        <w:t>подотчетными органами в соответствующий орган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>;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6)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подотчетными органами являются государственные органы и органы местного самоуправления, а также подведомственные им учреждения и органы, ответственные за сбор доходов бюджетов.</w:t>
      </w:r>
    </w:p>
    <w:p w:rsidR="0079661F" w:rsidRPr="0084665C" w:rsidRDefault="0079661F" w:rsidP="0039521D">
      <w:pPr>
        <w:widowControl w:val="0"/>
        <w:spacing w:after="160" w:line="36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9661F" w:rsidRPr="005804E7" w:rsidRDefault="0079661F" w:rsidP="0039521D">
      <w:pPr>
        <w:widowControl w:val="0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b/>
          <w:color w:val="000000"/>
          <w:sz w:val="24"/>
          <w:szCs w:val="24"/>
        </w:rPr>
        <w:t>II. СОСТАВ И СОДЕРЖАНИЕ ОТЧЕТОВ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3.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Отчеты представляются по 3 основным частям: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титульная часть,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числовая часть,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3)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аналитическая часть.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4.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В титульной части отчета представляется следующая информация: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наименование отчета,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ссылка на типовую форму данного отчета,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3)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сведения относительно отчетного периода,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4)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наименование </w:t>
      </w:r>
      <w:r w:rsidR="00F1677A" w:rsidRPr="005804E7">
        <w:rPr>
          <w:rFonts w:ascii="GHEA Grapalat" w:hAnsi="GHEA Grapalat"/>
          <w:color w:val="000000"/>
          <w:sz w:val="24"/>
          <w:szCs w:val="24"/>
        </w:rPr>
        <w:t>ответственного за программу органа</w:t>
      </w:r>
      <w:r w:rsidRPr="005804E7">
        <w:rPr>
          <w:rFonts w:ascii="GHEA Grapalat" w:hAnsi="GHEA Grapalat"/>
          <w:color w:val="000000"/>
          <w:sz w:val="24"/>
          <w:szCs w:val="24"/>
        </w:rPr>
        <w:t>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5)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код </w:t>
      </w:r>
      <w:r w:rsidR="00F1677A" w:rsidRPr="005804E7">
        <w:rPr>
          <w:rFonts w:ascii="GHEA Grapalat" w:hAnsi="GHEA Grapalat"/>
          <w:color w:val="000000"/>
          <w:sz w:val="24"/>
          <w:szCs w:val="24"/>
        </w:rPr>
        <w:t>ответственного за программу органа</w:t>
      </w:r>
      <w:r w:rsidRPr="005804E7">
        <w:rPr>
          <w:rFonts w:ascii="GHEA Grapalat" w:hAnsi="GHEA Grapalat"/>
          <w:color w:val="000000"/>
          <w:sz w:val="24"/>
          <w:szCs w:val="24"/>
        </w:rPr>
        <w:t>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lastRenderedPageBreak/>
        <w:t>6)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наименование органа, выполняющего мероприятие программы,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7)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код органа, выполняющего мероприятие программы,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8)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наименование учреждения,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9)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коды раздела, группы и класса функциональной классификации бюджетных расходов, классификатор и наименование программы,</w:t>
      </w:r>
      <w:r w:rsidR="005804E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классификатор и наименование мероприятия программы,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10)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единица измерения финансовых показателей, представленных в числовой части отчета,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11)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день, месяц и год составления отчета, имя, отчество, фамилия, подпись лиц, имеющих право первой и второй подписи документов, относящихся к финансовой и бухгалтерской деятельности, и печать подотчетного органа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>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12)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электронное подтверждение лиц, имеющих право первой и второй подписи,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13)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наименование общины (в случае общинных отчетов),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14)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почтовый адрес общины (в случае общинных отчетов),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15)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код марза размещения общины и код общины по территориальной классификации бюджетных расходов (в случае общинных отчетов),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16)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имя, отчество, фамилия, подпись руководителя общины и печать подотчетной общины (в случае общинных отчетов).</w:t>
      </w:r>
    </w:p>
    <w:p w:rsidR="0079661F" w:rsidRPr="005804E7" w:rsidRDefault="0079661F" w:rsidP="0039521D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 xml:space="preserve">В зависимости от целей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представляемой 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титульная часть отдельных видов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может содержать часть вышеуказанной информации. </w:t>
      </w:r>
    </w:p>
    <w:p w:rsidR="0039521D" w:rsidRDefault="0079661F" w:rsidP="0039521D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 xml:space="preserve">В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>отчетности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представляемой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на бумажном носителе, в титульной части заполняются сведения, содержащиеся в подпунктах 1-11 и 13-16 пункта 4, а в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>отчетности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представляемой </w:t>
      </w:r>
      <w:r w:rsidRPr="005804E7">
        <w:rPr>
          <w:rFonts w:ascii="GHEA Grapalat" w:hAnsi="GHEA Grapalat"/>
          <w:color w:val="000000"/>
          <w:sz w:val="24"/>
          <w:szCs w:val="24"/>
        </w:rPr>
        <w:t>электронным способом — сведения, содержащиеся в подпунктах 3-7 и 12.</w:t>
      </w:r>
    </w:p>
    <w:p w:rsidR="0079661F" w:rsidRPr="0039521D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bookmarkStart w:id="0" w:name="_GoBack"/>
      <w:bookmarkEnd w:id="0"/>
      <w:r w:rsidRPr="005804E7">
        <w:rPr>
          <w:rFonts w:ascii="GHEA Grapalat" w:hAnsi="GHEA Grapalat"/>
          <w:color w:val="000000"/>
          <w:sz w:val="24"/>
          <w:szCs w:val="24"/>
        </w:rPr>
        <w:lastRenderedPageBreak/>
        <w:t>5.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Числовая часть отчета отражает числовые показатели об 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 xml:space="preserve">исполнении </w:t>
      </w:r>
      <w:r w:rsidRPr="005804E7">
        <w:rPr>
          <w:rFonts w:ascii="GHEA Grapalat" w:hAnsi="GHEA Grapalat"/>
          <w:color w:val="000000"/>
          <w:sz w:val="24"/>
          <w:szCs w:val="24"/>
        </w:rPr>
        <w:t>соответствующих бюджетов, а также финансовой деятельности учреждений по состоянию на конец отчетного пери</w:t>
      </w:r>
      <w:r w:rsidR="0039521D">
        <w:rPr>
          <w:rFonts w:ascii="GHEA Grapalat" w:hAnsi="GHEA Grapalat"/>
          <w:color w:val="000000"/>
          <w:sz w:val="24"/>
          <w:szCs w:val="24"/>
        </w:rPr>
        <w:t>ода, в разрезе данного периода.</w:t>
      </w:r>
    </w:p>
    <w:p w:rsidR="0079661F" w:rsidRPr="0039521D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6.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числовой части показатели представляются с начала данного финансового года в порядке возрастания, причем, параллельно фактическим показателям представляются также соответствующие программные показатели, установленные для отчетного года по части этих показателей, а также все изменения, осуществленные в программных показателях по состоянию на конец отчетного периода, а 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>при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 xml:space="preserve">наличии </w:t>
      </w:r>
      <w:r w:rsidRPr="005804E7">
        <w:rPr>
          <w:rFonts w:ascii="GHEA Grapalat" w:hAnsi="GHEA Grapalat"/>
          <w:color w:val="000000"/>
          <w:sz w:val="24"/>
          <w:szCs w:val="24"/>
        </w:rPr>
        <w:t>показателей по части результативных (не</w:t>
      </w:r>
      <w:r w:rsidR="0039521D"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5804E7">
        <w:rPr>
          <w:rFonts w:ascii="GHEA Grapalat" w:hAnsi="GHEA Grapalat"/>
          <w:color w:val="000000"/>
          <w:sz w:val="24"/>
          <w:szCs w:val="24"/>
        </w:rPr>
        <w:t>финансовых) критериев — также уточненные программные и фактические показатели по части этих критериев в отчетный период, а также отклонения между ними.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7.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Числовые части отчета представляются в соответствии с типовыми формами, утверждаемыми настоящим Приказом.</w:t>
      </w:r>
    </w:p>
    <w:p w:rsidR="0079661F" w:rsidRPr="0039521D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8.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Аналитическая часть отчета выражает краткий анализ показателей, представленных в числовой части отчета, в том числе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A1EDE" w:rsidRPr="005804E7">
        <w:rPr>
          <w:rFonts w:ascii="GHEA Grapalat" w:hAnsi="GHEA Grapalat"/>
          <w:color w:val="000000"/>
          <w:sz w:val="24"/>
          <w:szCs w:val="24"/>
          <w:lang w:val="hy-AM"/>
        </w:rPr>
        <w:t>—</w:t>
      </w:r>
      <w:r w:rsidR="00CA1EDE" w:rsidRPr="005804E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программные и фактические величины указанных показателей, их отклонения и причины этих отклонений, а также в случае с финансовыми, сопоставимыми показателями </w:t>
      </w:r>
      <w:r w:rsidR="00CA1EDE" w:rsidRPr="005804E7">
        <w:rPr>
          <w:rFonts w:ascii="GHEA Grapalat" w:hAnsi="GHEA Grapalat"/>
          <w:color w:val="000000"/>
          <w:sz w:val="24"/>
          <w:szCs w:val="24"/>
          <w:lang w:val="hy-AM"/>
        </w:rPr>
        <w:t xml:space="preserve">— </w:t>
      </w:r>
      <w:r w:rsidRPr="005804E7">
        <w:rPr>
          <w:rFonts w:ascii="GHEA Grapalat" w:hAnsi="GHEA Grapalat"/>
          <w:color w:val="000000"/>
          <w:sz w:val="24"/>
          <w:szCs w:val="24"/>
        </w:rPr>
        <w:t>также сравнительный анализ с соответствующими показателями того же периода предыдущего года по части нефинансов</w:t>
      </w:r>
      <w:r w:rsidR="0039521D">
        <w:rPr>
          <w:rFonts w:ascii="GHEA Grapalat" w:hAnsi="GHEA Grapalat"/>
          <w:color w:val="000000"/>
          <w:sz w:val="24"/>
          <w:szCs w:val="24"/>
        </w:rPr>
        <w:t>ых показателей.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9.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случае если в числовой части отчета существуют отклонения от программных и фактических показателей, которые выявлены в результате изменений и дополнений, внесенных в законы (решения совета старейшин общины) Республики Армения, постановления Правительства Республики Армения, постановления Премьер-министра (постановления главы общины) Республики Армения или соответствующие международные договоры и соглашения, то в аналитической части отчета указываются наименования этих </w:t>
      </w:r>
      <w:r w:rsidRPr="005804E7">
        <w:rPr>
          <w:rFonts w:ascii="GHEA Grapalat" w:hAnsi="GHEA Grapalat"/>
          <w:color w:val="000000"/>
          <w:sz w:val="24"/>
          <w:szCs w:val="24"/>
        </w:rPr>
        <w:lastRenderedPageBreak/>
        <w:t>правовых актов (документов) и обоснование отклонений указанных показателей в результате их принятия.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10.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зависимости от целей </w:t>
      </w:r>
      <w:r w:rsidR="00BB0DE4" w:rsidRPr="005804E7">
        <w:rPr>
          <w:rFonts w:ascii="GHEA Grapalat" w:hAnsi="GHEA Grapalat"/>
          <w:color w:val="000000"/>
          <w:sz w:val="24"/>
          <w:szCs w:val="24"/>
        </w:rPr>
        <w:t xml:space="preserve">представляемой 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>отдельные виды отчетов могут не содержать аналитической части.</w:t>
      </w:r>
    </w:p>
    <w:p w:rsidR="0079661F" w:rsidRPr="0084665C" w:rsidRDefault="0079661F" w:rsidP="005804E7">
      <w:pPr>
        <w:widowControl w:val="0"/>
        <w:spacing w:after="160" w:line="360" w:lineRule="auto"/>
        <w:ind w:firstLine="269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9661F" w:rsidRPr="005804E7" w:rsidRDefault="0079661F" w:rsidP="0039521D">
      <w:pPr>
        <w:widowControl w:val="0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b/>
          <w:color w:val="000000"/>
          <w:sz w:val="24"/>
          <w:szCs w:val="24"/>
        </w:rPr>
        <w:t xml:space="preserve">III. ОБОБЩЕНИЕ И ПРЕДСТАВЛЕНИЕ </w:t>
      </w:r>
      <w:r w:rsidR="00BB0DE4" w:rsidRPr="005804E7">
        <w:rPr>
          <w:rFonts w:ascii="GHEA Grapalat" w:hAnsi="GHEA Grapalat"/>
          <w:b/>
          <w:color w:val="000000"/>
          <w:sz w:val="24"/>
          <w:szCs w:val="24"/>
        </w:rPr>
        <w:t>ОТЧЕТНОСТИ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11.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По периодичности представления </w:t>
      </w:r>
      <w:r w:rsidR="00BB0DE4" w:rsidRPr="005804E7">
        <w:rPr>
          <w:rFonts w:ascii="GHEA Grapalat" w:hAnsi="GHEA Grapalat"/>
          <w:color w:val="000000"/>
          <w:sz w:val="24"/>
          <w:szCs w:val="24"/>
        </w:rPr>
        <w:t>отчетность бывает</w:t>
      </w:r>
      <w:r w:rsidRPr="005804E7">
        <w:rPr>
          <w:rFonts w:ascii="GHEA Grapalat" w:hAnsi="GHEA Grapalat"/>
          <w:color w:val="000000"/>
          <w:sz w:val="24"/>
          <w:szCs w:val="24"/>
        </w:rPr>
        <w:t>: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="00BB0DE4" w:rsidRPr="005804E7">
        <w:rPr>
          <w:rFonts w:ascii="GHEA Grapalat" w:hAnsi="GHEA Grapalat"/>
          <w:color w:val="000000"/>
          <w:sz w:val="24"/>
          <w:szCs w:val="24"/>
        </w:rPr>
        <w:t>оперативной отчетностью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="00BB0DE4" w:rsidRPr="005804E7">
        <w:rPr>
          <w:rFonts w:ascii="GHEA Grapalat" w:hAnsi="GHEA Grapalat"/>
          <w:color w:val="000000"/>
          <w:sz w:val="24"/>
          <w:szCs w:val="24"/>
        </w:rPr>
        <w:t>срочной отчетностью</w:t>
      </w:r>
      <w:r w:rsidRPr="005804E7">
        <w:rPr>
          <w:rFonts w:ascii="GHEA Grapalat" w:hAnsi="GHEA Grapalat"/>
          <w:color w:val="000000"/>
          <w:sz w:val="24"/>
          <w:szCs w:val="24"/>
        </w:rPr>
        <w:t>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12.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="00BB0DE4" w:rsidRPr="005804E7">
        <w:rPr>
          <w:rFonts w:ascii="GHEA Grapalat" w:hAnsi="GHEA Grapalat"/>
          <w:color w:val="000000"/>
          <w:sz w:val="24"/>
          <w:szCs w:val="24"/>
        </w:rPr>
        <w:t xml:space="preserve">Оперативная отчетность 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 xml:space="preserve">представляется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 ежедневной периодичностью и в </w:t>
      </w:r>
      <w:r w:rsidR="00BB0DE4" w:rsidRPr="005804E7">
        <w:rPr>
          <w:rFonts w:ascii="GHEA Grapalat" w:hAnsi="GHEA Grapalat"/>
          <w:color w:val="000000"/>
          <w:sz w:val="24"/>
          <w:szCs w:val="24"/>
        </w:rPr>
        <w:t xml:space="preserve">ней </w:t>
      </w:r>
      <w:r w:rsidRPr="005804E7">
        <w:rPr>
          <w:rFonts w:ascii="GHEA Grapalat" w:hAnsi="GHEA Grapalat"/>
          <w:color w:val="000000"/>
          <w:sz w:val="24"/>
          <w:szCs w:val="24"/>
        </w:rPr>
        <w:t>отражается информация об определенных функциях, осуществленных подотчетным органом в течение данного дня, или о движении определенных активов и (или) обязательств, находящихся в его распоряжении.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13.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Концом отчетного периода для </w:t>
      </w:r>
      <w:r w:rsidR="00BB0DE4" w:rsidRPr="005804E7">
        <w:rPr>
          <w:rFonts w:ascii="GHEA Grapalat" w:hAnsi="GHEA Grapalat"/>
          <w:color w:val="000000"/>
          <w:sz w:val="24"/>
          <w:szCs w:val="24"/>
        </w:rPr>
        <w:t xml:space="preserve">оперативной 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является конец данного рабочего дня, а окончательным сроком представления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>— 10</w:t>
      </w:r>
      <w:r w:rsidR="0039521D"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5804E7">
        <w:rPr>
          <w:rFonts w:ascii="GHEA Grapalat" w:hAnsi="GHEA Grapalat"/>
          <w:color w:val="000000"/>
          <w:sz w:val="24"/>
          <w:szCs w:val="24"/>
        </w:rPr>
        <w:t>часов утра дня, следующего за отчетным днем.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14.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="00BB0DE4" w:rsidRPr="005804E7">
        <w:rPr>
          <w:rFonts w:ascii="GHEA Grapalat" w:hAnsi="GHEA Grapalat"/>
          <w:color w:val="000000"/>
          <w:sz w:val="24"/>
          <w:szCs w:val="24"/>
        </w:rPr>
        <w:t xml:space="preserve">Срочная отчетность 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 xml:space="preserve">представляется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 </w:t>
      </w:r>
      <w:r w:rsidR="00BB0DE4" w:rsidRPr="005804E7">
        <w:rPr>
          <w:rFonts w:ascii="GHEA Grapalat" w:hAnsi="GHEA Grapalat"/>
          <w:color w:val="000000"/>
          <w:sz w:val="24"/>
          <w:szCs w:val="24"/>
        </w:rPr>
        <w:t>еже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недельной, </w:t>
      </w:r>
      <w:r w:rsidR="00BB0DE4" w:rsidRPr="005804E7">
        <w:rPr>
          <w:rFonts w:ascii="GHEA Grapalat" w:hAnsi="GHEA Grapalat"/>
          <w:color w:val="000000"/>
          <w:sz w:val="24"/>
          <w:szCs w:val="24"/>
        </w:rPr>
        <w:t>еже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месячной, </w:t>
      </w:r>
      <w:r w:rsidR="00BB0DE4" w:rsidRPr="005804E7">
        <w:rPr>
          <w:rFonts w:ascii="GHEA Grapalat" w:hAnsi="GHEA Grapalat"/>
          <w:color w:val="000000"/>
          <w:sz w:val="24"/>
          <w:szCs w:val="24"/>
        </w:rPr>
        <w:t>еже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квартальной и (или) </w:t>
      </w:r>
      <w:r w:rsidR="00BB0DE4" w:rsidRPr="005804E7">
        <w:rPr>
          <w:rFonts w:ascii="GHEA Grapalat" w:hAnsi="GHEA Grapalat"/>
          <w:color w:val="000000"/>
          <w:sz w:val="24"/>
          <w:szCs w:val="24"/>
        </w:rPr>
        <w:t xml:space="preserve">ежегодной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периодичностью и в </w:t>
      </w:r>
      <w:r w:rsidR="00BB0DE4" w:rsidRPr="005804E7">
        <w:rPr>
          <w:rFonts w:ascii="GHEA Grapalat" w:hAnsi="GHEA Grapalat"/>
          <w:color w:val="000000"/>
          <w:sz w:val="24"/>
          <w:szCs w:val="24"/>
        </w:rPr>
        <w:t xml:space="preserve">ней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отражается информация об определенных функциях, осуществленных подотчетным органом в течение отчетного периода, или о движении определенных активов и (или) обязательств, находящихся в его распоряжении.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15.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Сроком представления 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 xml:space="preserve">срочной 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>является:</w:t>
      </w:r>
    </w:p>
    <w:p w:rsidR="0039521D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для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>отчетности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представляемой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 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>еже</w:t>
      </w:r>
      <w:r w:rsidRPr="005804E7">
        <w:rPr>
          <w:rFonts w:ascii="GHEA Grapalat" w:hAnsi="GHEA Grapalat"/>
          <w:color w:val="000000"/>
          <w:sz w:val="24"/>
          <w:szCs w:val="24"/>
        </w:rPr>
        <w:t>недельной периодичностью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>,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— 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>конец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второго рабочего дня недели, следующей за отчетной неделей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>,</w:t>
      </w:r>
    </w:p>
    <w:p w:rsidR="0039521D" w:rsidRDefault="0039521D">
      <w:pPr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br w:type="page"/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lastRenderedPageBreak/>
        <w:t>2)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для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отчетности, представляемой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 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>еже</w:t>
      </w:r>
      <w:r w:rsidRPr="005804E7">
        <w:rPr>
          <w:rFonts w:ascii="GHEA Grapalat" w:hAnsi="GHEA Grapalat"/>
          <w:color w:val="000000"/>
          <w:sz w:val="24"/>
          <w:szCs w:val="24"/>
        </w:rPr>
        <w:t>месячной периодичностью, — до 27 числа месяца, следующего за отчетным месяцем, а для отчетов о</w:t>
      </w:r>
      <w:r w:rsidR="0039521D"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5804E7">
        <w:rPr>
          <w:rFonts w:ascii="GHEA Grapalat" w:hAnsi="GHEA Grapalat"/>
          <w:color w:val="000000"/>
          <w:sz w:val="24"/>
          <w:szCs w:val="24"/>
        </w:rPr>
        <w:t>возникновении и распоряжении внебюджетными доходами, — до 12 числа месяца, следующего за отчетным месяцем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3)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для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отчетности, представляемой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 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>еже</w:t>
      </w:r>
      <w:r w:rsidRPr="005804E7">
        <w:rPr>
          <w:rFonts w:ascii="GHEA Grapalat" w:hAnsi="GHEA Grapalat"/>
          <w:color w:val="000000"/>
          <w:sz w:val="24"/>
          <w:szCs w:val="24"/>
        </w:rPr>
        <w:t>квартальной периодичностью, — до окончания месяца, следующего за отчетным кварталом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>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4)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для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отчетности, представляемой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 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>еже</w:t>
      </w:r>
      <w:r w:rsidRPr="005804E7">
        <w:rPr>
          <w:rFonts w:ascii="GHEA Grapalat" w:hAnsi="GHEA Grapalat"/>
          <w:color w:val="000000"/>
          <w:sz w:val="24"/>
          <w:szCs w:val="24"/>
        </w:rPr>
        <w:t>год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>ной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периодичностью, — до 1</w:t>
      </w:r>
      <w:r w:rsidR="0039521D"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5804E7">
        <w:rPr>
          <w:rFonts w:ascii="GHEA Grapalat" w:hAnsi="GHEA Grapalat"/>
          <w:color w:val="000000"/>
          <w:sz w:val="24"/>
          <w:szCs w:val="24"/>
        </w:rPr>
        <w:t>марта года, следующего</w:t>
      </w:r>
      <w:r w:rsidR="005804E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5804E7">
        <w:rPr>
          <w:rFonts w:ascii="GHEA Grapalat" w:hAnsi="GHEA Grapalat"/>
          <w:color w:val="000000"/>
          <w:sz w:val="24"/>
          <w:szCs w:val="24"/>
        </w:rPr>
        <w:t>за отчетным финансовым годом.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16.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Сроки представления в Министерство финансов Республики Армения </w:t>
      </w:r>
      <w:r w:rsidR="007C40E4" w:rsidRPr="0039521D">
        <w:rPr>
          <w:rFonts w:ascii="GHEA Grapalat" w:hAnsi="GHEA Grapalat"/>
          <w:color w:val="000000"/>
          <w:spacing w:val="-6"/>
          <w:sz w:val="24"/>
          <w:szCs w:val="24"/>
        </w:rPr>
        <w:t xml:space="preserve">отчетности </w:t>
      </w:r>
      <w:r w:rsidRPr="0039521D">
        <w:rPr>
          <w:rFonts w:ascii="GHEA Grapalat" w:hAnsi="GHEA Grapalat"/>
          <w:color w:val="000000"/>
          <w:spacing w:val="-6"/>
          <w:sz w:val="24"/>
          <w:szCs w:val="24"/>
        </w:rPr>
        <w:t>ответственными за программы государственными органами (далее</w:t>
      </w:r>
      <w:r w:rsidR="005804E7" w:rsidRPr="0039521D">
        <w:rPr>
          <w:rFonts w:ascii="GHEA Grapalat" w:hAnsi="GHEA Grapalat"/>
          <w:color w:val="000000"/>
          <w:spacing w:val="-6"/>
          <w:sz w:val="24"/>
          <w:szCs w:val="24"/>
        </w:rPr>
        <w:t xml:space="preserve"> </w:t>
      </w:r>
      <w:r w:rsidRPr="0039521D">
        <w:rPr>
          <w:rFonts w:ascii="GHEA Grapalat" w:hAnsi="GHEA Grapalat"/>
          <w:color w:val="000000"/>
          <w:spacing w:val="-6"/>
          <w:sz w:val="24"/>
          <w:szCs w:val="24"/>
        </w:rPr>
        <w:t>— ГРБ) устанавливаются Министерством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финансов Республики Армения. Исходя из указанных сроков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>,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ГРБ устанавливают сроки 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>отчетности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 xml:space="preserve">представляемой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им государственными органами, выполняющими мероприятия осуществляемых под их ответственностью программ.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17.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="007C40E4" w:rsidRPr="005804E7">
        <w:rPr>
          <w:rFonts w:ascii="GHEA Grapalat" w:hAnsi="GHEA Grapalat"/>
          <w:color w:val="000000"/>
          <w:sz w:val="24"/>
          <w:szCs w:val="24"/>
        </w:rPr>
        <w:t xml:space="preserve">Отчетность представляется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посредством электронной системы и (или) на бумажном носителе. Отдельные виды </w:t>
      </w:r>
      <w:r w:rsidR="007C40E4" w:rsidRPr="005804E7">
        <w:rPr>
          <w:rFonts w:ascii="GHEA Grapalat" w:hAnsi="GHEA Grapalat"/>
          <w:color w:val="000000"/>
          <w:sz w:val="24"/>
          <w:szCs w:val="24"/>
        </w:rPr>
        <w:t xml:space="preserve">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установленных случаях могут быть представлены в виде электронных сообщений. Установленные законом о государственном бюджете на каждый год ГРБ и государственные органы, выполняющие мероприятия программ, представляют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отчетность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посредством электронной системы, за исключением "Иных органов". В случае невозможности представления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>посредством электронной системы отчет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>ность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представляется на бумажном носителе — с соответствующим обоснованием. Содержащие государственную и служебную тайну расходные статьи в развернутом виде представляются на бумажном носителе — в отдельном закрытом конверте.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18.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="00A1390C" w:rsidRPr="005804E7">
        <w:rPr>
          <w:rFonts w:ascii="GHEA Grapalat" w:hAnsi="GHEA Grapalat"/>
          <w:color w:val="000000"/>
          <w:sz w:val="24"/>
          <w:szCs w:val="24"/>
        </w:rPr>
        <w:t xml:space="preserve">Отчетность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на бумажном носителе 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 xml:space="preserve">представляется </w:t>
      </w:r>
      <w:r w:rsidRPr="005804E7">
        <w:rPr>
          <w:rFonts w:ascii="GHEA Grapalat" w:hAnsi="GHEA Grapalat"/>
          <w:color w:val="000000"/>
          <w:sz w:val="24"/>
          <w:szCs w:val="24"/>
        </w:rPr>
        <w:t>подотчетными государственными органами по следующей процедуре: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lastRenderedPageBreak/>
        <w:t>1)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подотчетные органы в соответствии с установленными для составления данных отчетов типовыми формами составляют и после окончания отчетного периода представляют 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>в соответствующие органы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1450D7" w:rsidRPr="005804E7">
        <w:rPr>
          <w:rFonts w:ascii="GHEA Grapalat" w:hAnsi="GHEA Grapalat"/>
          <w:color w:val="000000"/>
          <w:sz w:val="24"/>
          <w:szCs w:val="24"/>
        </w:rPr>
        <w:t xml:space="preserve">выполняющие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мероприятия программ,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 xml:space="preserve">соответствующую отчетность </w:t>
      </w:r>
      <w:r w:rsidRPr="005804E7">
        <w:rPr>
          <w:rFonts w:ascii="GHEA Grapalat" w:hAnsi="GHEA Grapalat"/>
          <w:color w:val="000000"/>
          <w:sz w:val="24"/>
          <w:szCs w:val="24"/>
        </w:rPr>
        <w:t>в установленные последними сроки,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выполняющие мероприятия программ органы обобщают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 xml:space="preserve">свою отчетность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и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>отчетность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 xml:space="preserve">представленную </w:t>
      </w:r>
      <w:r w:rsidRPr="005804E7">
        <w:rPr>
          <w:rFonts w:ascii="GHEA Grapalat" w:hAnsi="GHEA Grapalat"/>
          <w:color w:val="000000"/>
          <w:sz w:val="24"/>
          <w:szCs w:val="24"/>
        </w:rPr>
        <w:t>подведомственными им подотчетными органами, и представляют соответствующим ГРБ в сроки, установленные последними.</w:t>
      </w:r>
      <w:r w:rsidR="005804E7">
        <w:rPr>
          <w:rFonts w:ascii="GHEA Grapalat" w:hAnsi="GHEA Grapalat"/>
          <w:color w:val="000000"/>
          <w:sz w:val="24"/>
          <w:szCs w:val="24"/>
        </w:rPr>
        <w:t xml:space="preserve">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19.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Подотчетными государственными органами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 xml:space="preserve">отчетность </w:t>
      </w:r>
      <w:r w:rsidRPr="005804E7">
        <w:rPr>
          <w:rFonts w:ascii="GHEA Grapalat" w:hAnsi="GHEA Grapalat"/>
          <w:color w:val="000000"/>
          <w:sz w:val="24"/>
          <w:szCs w:val="24"/>
        </w:rPr>
        <w:t>посредством электронной системы представляются по следующей процедуре: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выполняющие мероприятия программ органы вводят в электронную систему те данные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>отчетности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 xml:space="preserve">полученной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согласно пункту 18, которых нет в системе, и в соответствии с установленными для составления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 xml:space="preserve">данной 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типовыми формами составляют и после окончания отчетного периода посредством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 xml:space="preserve">утверждения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лицами, имеющими право первой и второй подписи, представляют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 xml:space="preserve">отчетность </w:t>
      </w:r>
      <w:r w:rsidRPr="005804E7">
        <w:rPr>
          <w:rFonts w:ascii="GHEA Grapalat" w:hAnsi="GHEA Grapalat"/>
          <w:color w:val="000000"/>
          <w:sz w:val="24"/>
          <w:szCs w:val="24"/>
        </w:rPr>
        <w:t>соответствующим ГРБ,</w:t>
      </w:r>
    </w:p>
    <w:p w:rsidR="0079661F" w:rsidRPr="0039521D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pacing w:val="-6"/>
          <w:sz w:val="24"/>
          <w:szCs w:val="24"/>
        </w:rPr>
      </w:pPr>
      <w:r w:rsidRPr="0039521D">
        <w:rPr>
          <w:rFonts w:ascii="GHEA Grapalat" w:hAnsi="GHEA Grapalat"/>
          <w:color w:val="000000"/>
          <w:spacing w:val="-6"/>
          <w:sz w:val="24"/>
          <w:szCs w:val="24"/>
        </w:rPr>
        <w:t>2)</w:t>
      </w:r>
      <w:r w:rsidR="0039521D" w:rsidRPr="0039521D">
        <w:rPr>
          <w:rFonts w:ascii="GHEA Grapalat" w:hAnsi="GHEA Grapalat"/>
          <w:color w:val="000000"/>
          <w:spacing w:val="-6"/>
          <w:sz w:val="24"/>
          <w:szCs w:val="24"/>
        </w:rPr>
        <w:tab/>
      </w:r>
      <w:r w:rsidRPr="0039521D">
        <w:rPr>
          <w:rFonts w:ascii="GHEA Grapalat" w:hAnsi="GHEA Grapalat"/>
          <w:color w:val="000000"/>
          <w:spacing w:val="-6"/>
          <w:sz w:val="24"/>
          <w:szCs w:val="24"/>
        </w:rPr>
        <w:t xml:space="preserve">до истечения окончательного срока, установленного для представления </w:t>
      </w:r>
      <w:r w:rsidR="00A56A79" w:rsidRPr="0039521D">
        <w:rPr>
          <w:rFonts w:ascii="GHEA Grapalat" w:hAnsi="GHEA Grapalat"/>
          <w:color w:val="000000"/>
          <w:spacing w:val="-6"/>
          <w:sz w:val="24"/>
          <w:szCs w:val="24"/>
        </w:rPr>
        <w:t xml:space="preserve">данной отчетности </w:t>
      </w:r>
      <w:r w:rsidRPr="0039521D">
        <w:rPr>
          <w:rFonts w:ascii="GHEA Grapalat" w:hAnsi="GHEA Grapalat"/>
          <w:color w:val="000000"/>
          <w:spacing w:val="-6"/>
          <w:sz w:val="24"/>
          <w:szCs w:val="24"/>
        </w:rPr>
        <w:t xml:space="preserve">лицами ГРБ, имеющими право первой и второй подписи, посредством электронной системы </w:t>
      </w:r>
      <w:r w:rsidR="00A56A79" w:rsidRPr="0039521D">
        <w:rPr>
          <w:rFonts w:ascii="GHEA Grapalat" w:hAnsi="GHEA Grapalat"/>
          <w:color w:val="000000"/>
          <w:spacing w:val="-6"/>
          <w:sz w:val="24"/>
          <w:szCs w:val="24"/>
        </w:rPr>
        <w:t>утверждается отчетность</w:t>
      </w:r>
      <w:r w:rsidRPr="0039521D">
        <w:rPr>
          <w:rFonts w:ascii="GHEA Grapalat" w:hAnsi="GHEA Grapalat"/>
          <w:color w:val="000000"/>
          <w:spacing w:val="-6"/>
          <w:sz w:val="24"/>
          <w:szCs w:val="24"/>
        </w:rPr>
        <w:t xml:space="preserve">, </w:t>
      </w:r>
      <w:r w:rsidR="00A56A79" w:rsidRPr="0039521D">
        <w:rPr>
          <w:rFonts w:ascii="GHEA Grapalat" w:hAnsi="GHEA Grapalat"/>
          <w:color w:val="000000"/>
          <w:spacing w:val="-6"/>
          <w:sz w:val="24"/>
          <w:szCs w:val="24"/>
        </w:rPr>
        <w:t xml:space="preserve">представленная </w:t>
      </w:r>
      <w:r w:rsidRPr="0039521D">
        <w:rPr>
          <w:rFonts w:ascii="GHEA Grapalat" w:hAnsi="GHEA Grapalat"/>
          <w:color w:val="000000"/>
          <w:spacing w:val="-6"/>
          <w:sz w:val="24"/>
          <w:szCs w:val="24"/>
        </w:rPr>
        <w:t xml:space="preserve">выполняющими соответствующие мероприятия программ органами, после чего </w:t>
      </w:r>
      <w:r w:rsidR="00A56A79" w:rsidRPr="0039521D">
        <w:rPr>
          <w:rFonts w:ascii="GHEA Grapalat" w:hAnsi="GHEA Grapalat"/>
          <w:color w:val="000000"/>
          <w:spacing w:val="-6"/>
          <w:sz w:val="24"/>
          <w:szCs w:val="24"/>
        </w:rPr>
        <w:t xml:space="preserve">отчетность считается представленной </w:t>
      </w:r>
      <w:r w:rsidRPr="0039521D">
        <w:rPr>
          <w:rFonts w:ascii="GHEA Grapalat" w:hAnsi="GHEA Grapalat"/>
          <w:color w:val="000000"/>
          <w:spacing w:val="-6"/>
          <w:sz w:val="24"/>
          <w:szCs w:val="24"/>
        </w:rPr>
        <w:t>в Министерство финансов Республики Армения.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3)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в случаях, когда для одного и того же мероприятия установлено более одного выполняющего органа и если посредством электронной системы невозможно обеспечить обобщение программы по мероприятиям, в</w:t>
      </w:r>
      <w:r w:rsidR="005804E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зависимости от содержания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>ГРБ составляется и посредством электронной системы в Министерство финансов Р</w:t>
      </w:r>
      <w:r w:rsidR="00356D16" w:rsidRPr="005804E7">
        <w:rPr>
          <w:rFonts w:ascii="GHEA Grapalat" w:hAnsi="GHEA Grapalat"/>
          <w:color w:val="000000"/>
          <w:sz w:val="24"/>
          <w:szCs w:val="24"/>
        </w:rPr>
        <w:t xml:space="preserve">еспублики </w:t>
      </w:r>
      <w:r w:rsidRPr="005804E7">
        <w:rPr>
          <w:rFonts w:ascii="GHEA Grapalat" w:hAnsi="GHEA Grapalat"/>
          <w:color w:val="000000"/>
          <w:sz w:val="24"/>
          <w:szCs w:val="24"/>
        </w:rPr>
        <w:t>А</w:t>
      </w:r>
      <w:r w:rsidR="00356D16" w:rsidRPr="005804E7">
        <w:rPr>
          <w:rFonts w:ascii="GHEA Grapalat" w:hAnsi="GHEA Grapalat"/>
          <w:color w:val="000000"/>
          <w:sz w:val="24"/>
          <w:szCs w:val="24"/>
        </w:rPr>
        <w:t>рмения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представляется также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сводная </w:t>
      </w:r>
      <w:r w:rsidRPr="005804E7">
        <w:rPr>
          <w:rFonts w:ascii="GHEA Grapalat" w:hAnsi="GHEA Grapalat"/>
          <w:color w:val="000000"/>
          <w:sz w:val="24"/>
          <w:szCs w:val="24"/>
        </w:rPr>
        <w:t>отчет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>ность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по части этого мероприятия на уровне ГРБ.</w:t>
      </w:r>
      <w:r w:rsidR="005804E7">
        <w:rPr>
          <w:rFonts w:ascii="GHEA Grapalat" w:hAnsi="GHEA Grapalat"/>
          <w:color w:val="000000"/>
          <w:sz w:val="24"/>
          <w:szCs w:val="24"/>
        </w:rPr>
        <w:t xml:space="preserve">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lastRenderedPageBreak/>
        <w:t>20.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Подотчетными органами местного самоуправления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 xml:space="preserve">отчетность </w:t>
      </w:r>
      <w:r w:rsidR="00356D16" w:rsidRPr="005804E7">
        <w:rPr>
          <w:rFonts w:ascii="GHEA Grapalat" w:hAnsi="GHEA Grapalat"/>
          <w:color w:val="000000"/>
          <w:sz w:val="24"/>
          <w:szCs w:val="24"/>
        </w:rPr>
        <w:t xml:space="preserve">представляется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по следующей процедуре: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учреждения в соответствии с типовыми формами, установленными для составления </w:t>
      </w:r>
      <w:r w:rsidR="00A56A79" w:rsidRPr="005804E7">
        <w:rPr>
          <w:rFonts w:ascii="GHEA Grapalat" w:hAnsi="GHEA Grapalat"/>
          <w:color w:val="000000"/>
          <w:sz w:val="24"/>
          <w:szCs w:val="24"/>
        </w:rPr>
        <w:t>данной отчетности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составляют и в 7-дневный срок после окончания отчетного периода (в случае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годовой 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— до 10 февраля года, следующего за отчетным финансовым годом) предоставляют </w:t>
      </w:r>
      <w:r w:rsidR="00356D16" w:rsidRPr="005804E7">
        <w:rPr>
          <w:rFonts w:ascii="GHEA Grapalat" w:hAnsi="GHEA Grapalat"/>
          <w:color w:val="000000"/>
          <w:sz w:val="24"/>
          <w:szCs w:val="24"/>
        </w:rPr>
        <w:t xml:space="preserve">в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свои </w:t>
      </w:r>
      <w:r w:rsidR="00356D16" w:rsidRPr="005804E7">
        <w:rPr>
          <w:rFonts w:ascii="GHEA Grapalat" w:hAnsi="GHEA Grapalat"/>
          <w:color w:val="000000"/>
          <w:sz w:val="24"/>
          <w:szCs w:val="24"/>
        </w:rPr>
        <w:t xml:space="preserve">вышестоящие органы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местного самоуправления </w:t>
      </w:r>
      <w:r w:rsidR="00DA3975" w:rsidRPr="005804E7">
        <w:rPr>
          <w:rFonts w:ascii="GHEA Grapalat" w:hAnsi="GHEA Grapalat"/>
          <w:color w:val="000000"/>
          <w:sz w:val="24"/>
          <w:szCs w:val="24"/>
        </w:rPr>
        <w:t>соответствующую отчетность</w:t>
      </w:r>
      <w:r w:rsidRPr="005804E7">
        <w:rPr>
          <w:rFonts w:ascii="GHEA Grapalat" w:hAnsi="GHEA Grapalat"/>
          <w:color w:val="000000"/>
          <w:sz w:val="24"/>
          <w:szCs w:val="24"/>
        </w:rPr>
        <w:t>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39521D">
        <w:rPr>
          <w:rFonts w:ascii="GHEA Grapalat" w:hAnsi="GHEA Grapalat"/>
          <w:color w:val="000000"/>
          <w:spacing w:val="-4"/>
          <w:sz w:val="24"/>
          <w:szCs w:val="24"/>
        </w:rPr>
        <w:t>2)</w:t>
      </w:r>
      <w:r w:rsidR="0039521D" w:rsidRPr="0039521D">
        <w:rPr>
          <w:rFonts w:ascii="GHEA Grapalat" w:hAnsi="GHEA Grapalat"/>
          <w:color w:val="000000"/>
          <w:spacing w:val="-4"/>
          <w:sz w:val="24"/>
          <w:szCs w:val="24"/>
        </w:rPr>
        <w:tab/>
      </w:r>
      <w:r w:rsidRPr="0039521D">
        <w:rPr>
          <w:rFonts w:ascii="GHEA Grapalat" w:hAnsi="GHEA Grapalat"/>
          <w:color w:val="000000"/>
          <w:spacing w:val="-4"/>
          <w:sz w:val="24"/>
          <w:szCs w:val="24"/>
        </w:rPr>
        <w:t xml:space="preserve">вышестоящие органы в 8-дневный срок (в случае </w:t>
      </w:r>
      <w:r w:rsidR="007A1030" w:rsidRPr="0039521D">
        <w:rPr>
          <w:rFonts w:ascii="GHEA Grapalat" w:hAnsi="GHEA Grapalat"/>
          <w:color w:val="000000"/>
          <w:spacing w:val="-4"/>
          <w:sz w:val="24"/>
          <w:szCs w:val="24"/>
        </w:rPr>
        <w:t xml:space="preserve">годовой отчетности </w:t>
      </w:r>
      <w:r w:rsidRPr="0039521D">
        <w:rPr>
          <w:rFonts w:ascii="GHEA Grapalat" w:hAnsi="GHEA Grapalat"/>
          <w:color w:val="000000"/>
          <w:spacing w:val="-4"/>
          <w:sz w:val="24"/>
          <w:szCs w:val="24"/>
        </w:rPr>
        <w:t xml:space="preserve">— до 23 марта года, следующего за отчетным финансовым годом) обобщают </w:t>
      </w:r>
      <w:r w:rsidR="007B235E" w:rsidRPr="0039521D">
        <w:rPr>
          <w:rFonts w:ascii="GHEA Grapalat" w:hAnsi="GHEA Grapalat"/>
          <w:color w:val="000000"/>
          <w:spacing w:val="-4"/>
          <w:sz w:val="24"/>
          <w:szCs w:val="24"/>
        </w:rPr>
        <w:t xml:space="preserve">представленную </w:t>
      </w:r>
      <w:r w:rsidRPr="0039521D">
        <w:rPr>
          <w:rFonts w:ascii="GHEA Grapalat" w:hAnsi="GHEA Grapalat"/>
          <w:color w:val="000000"/>
          <w:spacing w:val="-4"/>
          <w:sz w:val="24"/>
          <w:szCs w:val="24"/>
        </w:rPr>
        <w:t>ими 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 подведомственными им подотчетными органами </w:t>
      </w:r>
      <w:r w:rsidR="007B235E" w:rsidRPr="005804E7">
        <w:rPr>
          <w:rFonts w:ascii="GHEA Grapalat" w:hAnsi="GHEA Grapalat"/>
          <w:color w:val="000000"/>
          <w:sz w:val="24"/>
          <w:szCs w:val="24"/>
        </w:rPr>
        <w:t xml:space="preserve">отчетность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и представляют </w:t>
      </w:r>
      <w:r w:rsidR="007B235E" w:rsidRPr="005804E7">
        <w:rPr>
          <w:rFonts w:ascii="GHEA Grapalat" w:hAnsi="GHEA Grapalat"/>
          <w:color w:val="000000"/>
          <w:sz w:val="24"/>
          <w:szCs w:val="24"/>
        </w:rPr>
        <w:t xml:space="preserve">ее </w:t>
      </w:r>
      <w:r w:rsidRPr="005804E7">
        <w:rPr>
          <w:rFonts w:ascii="GHEA Grapalat" w:hAnsi="GHEA Grapalat"/>
          <w:color w:val="000000"/>
          <w:sz w:val="24"/>
          <w:szCs w:val="24"/>
        </w:rPr>
        <w:t>в марзпетаран, на административной территории которого находится община.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21.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>Операционное управление Министерства финансов Республики Армения с квартальной периодичностью до 5-го рабочего дня месяца, следующего за отчетным кварталом, представляет в управление отчетностей исполнения бюджетов сводную информацию (в форме электронного сообщения) относительно исполнения бюджетов общин в соответствии с утвержденной настоящим Приказом типовой формой О-9 и требованиями к ее заполнению. При наличии несоответствий представляются соответствующие разъяснения.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22.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Согласно настоящим </w:t>
      </w:r>
      <w:r w:rsidR="00BA76E5" w:rsidRPr="005804E7">
        <w:rPr>
          <w:rFonts w:ascii="GHEA Grapalat" w:hAnsi="GHEA Grapalat"/>
          <w:color w:val="000000"/>
          <w:sz w:val="24"/>
          <w:szCs w:val="24"/>
        </w:rPr>
        <w:t xml:space="preserve">Общим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условиям </w:t>
      </w:r>
      <w:r w:rsidR="007B235E" w:rsidRPr="005804E7">
        <w:rPr>
          <w:rFonts w:ascii="GHEA Grapalat" w:hAnsi="GHEA Grapalat"/>
          <w:color w:val="000000"/>
          <w:sz w:val="24"/>
          <w:szCs w:val="24"/>
        </w:rPr>
        <w:t xml:space="preserve">представленная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Министерство финансов Республики Армения </w:t>
      </w:r>
      <w:r w:rsidR="007B235E" w:rsidRPr="005804E7">
        <w:rPr>
          <w:rFonts w:ascii="GHEA Grapalat" w:hAnsi="GHEA Grapalat"/>
          <w:color w:val="000000"/>
          <w:sz w:val="24"/>
          <w:szCs w:val="24"/>
        </w:rPr>
        <w:t xml:space="preserve">отчетность обобщается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и в установленных случаях (исходя из особенностей, установленных для составления и представления </w:t>
      </w:r>
      <w:r w:rsidR="007B235E" w:rsidRPr="005804E7">
        <w:rPr>
          <w:rFonts w:ascii="GHEA Grapalat" w:hAnsi="GHEA Grapalat"/>
          <w:color w:val="000000"/>
          <w:sz w:val="24"/>
          <w:szCs w:val="24"/>
        </w:rPr>
        <w:t>данной отчетности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) </w:t>
      </w:r>
      <w:r w:rsidR="007B235E" w:rsidRPr="005804E7">
        <w:rPr>
          <w:rFonts w:ascii="GHEA Grapalat" w:hAnsi="GHEA Grapalat"/>
          <w:color w:val="000000"/>
          <w:sz w:val="24"/>
          <w:szCs w:val="24"/>
        </w:rPr>
        <w:t xml:space="preserve">представляется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Правительство Республики Армения.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23.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Согласно пункту 22 настоящих </w:t>
      </w:r>
      <w:r w:rsidR="00BA76E5" w:rsidRPr="005804E7">
        <w:rPr>
          <w:rFonts w:ascii="GHEA Grapalat" w:hAnsi="GHEA Grapalat"/>
          <w:color w:val="000000"/>
          <w:sz w:val="24"/>
          <w:szCs w:val="24"/>
        </w:rPr>
        <w:t xml:space="preserve">Общих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условий окончательным сроком представления </w:t>
      </w:r>
      <w:r w:rsidR="007B235E" w:rsidRPr="005804E7">
        <w:rPr>
          <w:rFonts w:ascii="GHEA Grapalat" w:hAnsi="GHEA Grapalat"/>
          <w:color w:val="000000"/>
          <w:sz w:val="24"/>
          <w:szCs w:val="24"/>
        </w:rPr>
        <w:t xml:space="preserve">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Правительство Республики Армения является: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1)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случае </w:t>
      </w:r>
      <w:r w:rsidR="00BA76E5" w:rsidRPr="005804E7">
        <w:rPr>
          <w:rFonts w:ascii="GHEA Grapalat" w:hAnsi="GHEA Grapalat"/>
          <w:color w:val="000000"/>
          <w:sz w:val="24"/>
          <w:szCs w:val="24"/>
        </w:rPr>
        <w:t xml:space="preserve">ежемесячной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— 10 число второго месяца, следующего за отчетным месяцем,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lastRenderedPageBreak/>
        <w:t>2)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случае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квартальной 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>— 10 число второго месяца, следующего за отчетным кварталом,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3)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в случае </w:t>
      </w:r>
      <w:r w:rsidR="007A1030" w:rsidRPr="005804E7">
        <w:rPr>
          <w:rFonts w:ascii="GHEA Grapalat" w:hAnsi="GHEA Grapalat"/>
          <w:color w:val="000000"/>
          <w:sz w:val="24"/>
          <w:szCs w:val="24"/>
        </w:rPr>
        <w:t xml:space="preserve">годовой отчетности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— предпоследняя среда апреля года, следующего за отчетным финансовым годом. </w:t>
      </w:r>
    </w:p>
    <w:p w:rsidR="0079661F" w:rsidRPr="005804E7" w:rsidRDefault="0079661F" w:rsidP="0039521D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24.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Обобщение </w:t>
      </w:r>
      <w:r w:rsidR="007B235E" w:rsidRPr="005804E7">
        <w:rPr>
          <w:rFonts w:ascii="GHEA Grapalat" w:hAnsi="GHEA Grapalat"/>
          <w:color w:val="000000"/>
          <w:sz w:val="24"/>
          <w:szCs w:val="24"/>
        </w:rPr>
        <w:t>отчетности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7B235E" w:rsidRPr="005804E7">
        <w:rPr>
          <w:rFonts w:ascii="GHEA Grapalat" w:hAnsi="GHEA Grapalat"/>
          <w:color w:val="000000"/>
          <w:sz w:val="24"/>
          <w:szCs w:val="24"/>
        </w:rPr>
        <w:t xml:space="preserve">представляемой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согласно настоящим </w:t>
      </w:r>
      <w:r w:rsidR="00BA76E5" w:rsidRPr="005804E7">
        <w:rPr>
          <w:rFonts w:ascii="GHEA Grapalat" w:hAnsi="GHEA Grapalat"/>
          <w:color w:val="000000"/>
          <w:sz w:val="24"/>
          <w:szCs w:val="24"/>
        </w:rPr>
        <w:t xml:space="preserve">Общим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условиям, осуществляется по отдельным программам и мероприятиям программной классификации бюджетных расходов, отдельным органам ведомственной классификации, отдельным элементам функциональной и экономической классификации, способом простого сложения, обеспечивая нейтрализацию взаимных расчетов между подотчетными органами. </w:t>
      </w:r>
    </w:p>
    <w:p w:rsidR="0079661F" w:rsidRPr="005804E7" w:rsidRDefault="0079661F" w:rsidP="009C738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804E7">
        <w:rPr>
          <w:rFonts w:ascii="GHEA Grapalat" w:hAnsi="GHEA Grapalat"/>
          <w:color w:val="000000"/>
          <w:sz w:val="24"/>
          <w:szCs w:val="24"/>
        </w:rPr>
        <w:t>25.</w:t>
      </w:r>
      <w:r w:rsidR="0039521D" w:rsidRPr="0039521D">
        <w:rPr>
          <w:rFonts w:ascii="GHEA Grapalat" w:hAnsi="GHEA Grapalat"/>
          <w:color w:val="000000"/>
          <w:sz w:val="24"/>
          <w:szCs w:val="24"/>
        </w:rPr>
        <w:tab/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Требования пункта 24 настоящих </w:t>
      </w:r>
      <w:r w:rsidR="00BA76E5" w:rsidRPr="005804E7">
        <w:rPr>
          <w:rFonts w:ascii="GHEA Grapalat" w:hAnsi="GHEA Grapalat"/>
          <w:color w:val="000000"/>
          <w:sz w:val="24"/>
          <w:szCs w:val="24"/>
        </w:rPr>
        <w:t xml:space="preserve">Общих </w:t>
      </w:r>
      <w:r w:rsidRPr="005804E7">
        <w:rPr>
          <w:rFonts w:ascii="GHEA Grapalat" w:hAnsi="GHEA Grapalat"/>
          <w:color w:val="000000"/>
          <w:sz w:val="24"/>
          <w:szCs w:val="24"/>
        </w:rPr>
        <w:t xml:space="preserve">условий не распространяются на те результативные (нефинансовые) показатели, обобщение которых осуществляется в указанном в подпункте 3 пункта 19 настоящего </w:t>
      </w:r>
      <w:r w:rsidR="00BA76E5" w:rsidRPr="005804E7">
        <w:rPr>
          <w:rFonts w:ascii="GHEA Grapalat" w:hAnsi="GHEA Grapalat"/>
          <w:color w:val="000000"/>
          <w:sz w:val="24"/>
          <w:szCs w:val="24"/>
        </w:rPr>
        <w:t xml:space="preserve">Приложения </w:t>
      </w:r>
      <w:r w:rsidRPr="005804E7">
        <w:rPr>
          <w:rFonts w:ascii="GHEA Grapalat" w:hAnsi="GHEA Grapalat"/>
          <w:color w:val="000000"/>
          <w:sz w:val="24"/>
          <w:szCs w:val="24"/>
        </w:rPr>
        <w:t>порядке, причем, обобщению подлежат показатели, относящиеся к одному и тому же количественному критерию, установленному по части данного мероприятия, а</w:t>
      </w:r>
      <w:r w:rsidR="0039521D"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5804E7">
        <w:rPr>
          <w:rFonts w:ascii="GHEA Grapalat" w:hAnsi="GHEA Grapalat"/>
          <w:color w:val="000000"/>
          <w:sz w:val="24"/>
          <w:szCs w:val="24"/>
        </w:rPr>
        <w:t>показатели по части неколичественных показателей (например, качественные, срочные и т.</w:t>
      </w:r>
      <w:r w:rsidR="00BA76E5" w:rsidRPr="005804E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5804E7">
        <w:rPr>
          <w:rFonts w:ascii="GHEA Grapalat" w:hAnsi="GHEA Grapalat"/>
          <w:color w:val="000000"/>
          <w:sz w:val="24"/>
          <w:szCs w:val="24"/>
        </w:rPr>
        <w:t>д.) представляются исходя из его возможности и целесообразности.</w:t>
      </w:r>
    </w:p>
    <w:sectPr w:rsidR="0079661F" w:rsidRPr="005804E7" w:rsidSect="009C7383">
      <w:footerReference w:type="default" r:id="rId7"/>
      <w:pgSz w:w="11907" w:h="16839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E39" w:rsidRDefault="00446E39" w:rsidP="003511D1">
      <w:pPr>
        <w:spacing w:after="0" w:line="240" w:lineRule="auto"/>
      </w:pPr>
      <w:r>
        <w:separator/>
      </w:r>
    </w:p>
  </w:endnote>
  <w:endnote w:type="continuationSeparator" w:id="0">
    <w:p w:rsidR="00446E39" w:rsidRDefault="00446E39" w:rsidP="0035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963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511D1" w:rsidRPr="003511D1" w:rsidRDefault="000634C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3511D1">
          <w:rPr>
            <w:rFonts w:ascii="GHEA Grapalat" w:hAnsi="GHEA Grapalat"/>
            <w:sz w:val="24"/>
            <w:szCs w:val="24"/>
          </w:rPr>
          <w:fldChar w:fldCharType="begin"/>
        </w:r>
        <w:r w:rsidR="003511D1" w:rsidRPr="003511D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511D1">
          <w:rPr>
            <w:rFonts w:ascii="GHEA Grapalat" w:hAnsi="GHEA Grapalat"/>
            <w:sz w:val="24"/>
            <w:szCs w:val="24"/>
          </w:rPr>
          <w:fldChar w:fldCharType="separate"/>
        </w:r>
        <w:r w:rsidR="00532D3D">
          <w:rPr>
            <w:rFonts w:ascii="GHEA Grapalat" w:hAnsi="GHEA Grapalat"/>
            <w:noProof/>
            <w:sz w:val="24"/>
            <w:szCs w:val="24"/>
          </w:rPr>
          <w:t>132</w:t>
        </w:r>
        <w:r w:rsidRPr="003511D1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E39" w:rsidRDefault="00446E39" w:rsidP="003511D1">
      <w:pPr>
        <w:spacing w:after="0" w:line="240" w:lineRule="auto"/>
      </w:pPr>
      <w:r>
        <w:separator/>
      </w:r>
    </w:p>
  </w:footnote>
  <w:footnote w:type="continuationSeparator" w:id="0">
    <w:p w:rsidR="00446E39" w:rsidRDefault="00446E39" w:rsidP="00351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61F"/>
    <w:rsid w:val="00042F23"/>
    <w:rsid w:val="000634CB"/>
    <w:rsid w:val="0006546E"/>
    <w:rsid w:val="0007749C"/>
    <w:rsid w:val="000C0987"/>
    <w:rsid w:val="000D46E7"/>
    <w:rsid w:val="000D4CA9"/>
    <w:rsid w:val="000D584E"/>
    <w:rsid w:val="000F7624"/>
    <w:rsid w:val="00107318"/>
    <w:rsid w:val="001151E3"/>
    <w:rsid w:val="001277FE"/>
    <w:rsid w:val="00135667"/>
    <w:rsid w:val="00142905"/>
    <w:rsid w:val="0014449E"/>
    <w:rsid w:val="001450D7"/>
    <w:rsid w:val="001521C6"/>
    <w:rsid w:val="001632DC"/>
    <w:rsid w:val="001A56A0"/>
    <w:rsid w:val="001B3762"/>
    <w:rsid w:val="001D4A1C"/>
    <w:rsid w:val="00203F0C"/>
    <w:rsid w:val="00221561"/>
    <w:rsid w:val="0022289D"/>
    <w:rsid w:val="00226110"/>
    <w:rsid w:val="002300B7"/>
    <w:rsid w:val="00270957"/>
    <w:rsid w:val="00274F36"/>
    <w:rsid w:val="00287816"/>
    <w:rsid w:val="00294AF5"/>
    <w:rsid w:val="002953DB"/>
    <w:rsid w:val="002C0083"/>
    <w:rsid w:val="002C13DE"/>
    <w:rsid w:val="002C6A80"/>
    <w:rsid w:val="002D1505"/>
    <w:rsid w:val="002D4264"/>
    <w:rsid w:val="002E3D80"/>
    <w:rsid w:val="002F39CF"/>
    <w:rsid w:val="00311008"/>
    <w:rsid w:val="003136F1"/>
    <w:rsid w:val="00320ACE"/>
    <w:rsid w:val="003230E0"/>
    <w:rsid w:val="0032775B"/>
    <w:rsid w:val="003323D4"/>
    <w:rsid w:val="003511D1"/>
    <w:rsid w:val="00356D16"/>
    <w:rsid w:val="00376DE4"/>
    <w:rsid w:val="00392A62"/>
    <w:rsid w:val="0039521D"/>
    <w:rsid w:val="003B5A73"/>
    <w:rsid w:val="003C1816"/>
    <w:rsid w:val="003C56EA"/>
    <w:rsid w:val="003E50CB"/>
    <w:rsid w:val="003F57C8"/>
    <w:rsid w:val="0043409C"/>
    <w:rsid w:val="004423D3"/>
    <w:rsid w:val="00446E39"/>
    <w:rsid w:val="004557A6"/>
    <w:rsid w:val="00456A89"/>
    <w:rsid w:val="0046118C"/>
    <w:rsid w:val="004A459C"/>
    <w:rsid w:val="004F55C4"/>
    <w:rsid w:val="00531728"/>
    <w:rsid w:val="00532D3D"/>
    <w:rsid w:val="00544120"/>
    <w:rsid w:val="005804E7"/>
    <w:rsid w:val="0058243C"/>
    <w:rsid w:val="005B571E"/>
    <w:rsid w:val="005B7A3F"/>
    <w:rsid w:val="005D5C89"/>
    <w:rsid w:val="005E2C53"/>
    <w:rsid w:val="005F7D7E"/>
    <w:rsid w:val="00625BA3"/>
    <w:rsid w:val="00644C8A"/>
    <w:rsid w:val="00646559"/>
    <w:rsid w:val="006466FA"/>
    <w:rsid w:val="00653962"/>
    <w:rsid w:val="00670764"/>
    <w:rsid w:val="0069457C"/>
    <w:rsid w:val="006B28A1"/>
    <w:rsid w:val="006F3727"/>
    <w:rsid w:val="00725F3B"/>
    <w:rsid w:val="00726F29"/>
    <w:rsid w:val="00740595"/>
    <w:rsid w:val="007450E0"/>
    <w:rsid w:val="00756B3D"/>
    <w:rsid w:val="00777AE2"/>
    <w:rsid w:val="0079661F"/>
    <w:rsid w:val="007A1030"/>
    <w:rsid w:val="007B235E"/>
    <w:rsid w:val="007C40E4"/>
    <w:rsid w:val="007D01FE"/>
    <w:rsid w:val="007F119B"/>
    <w:rsid w:val="007F74CB"/>
    <w:rsid w:val="00801FFD"/>
    <w:rsid w:val="00821A36"/>
    <w:rsid w:val="00840B99"/>
    <w:rsid w:val="008417F1"/>
    <w:rsid w:val="0084665C"/>
    <w:rsid w:val="008953AF"/>
    <w:rsid w:val="008E0A87"/>
    <w:rsid w:val="008E356E"/>
    <w:rsid w:val="00911948"/>
    <w:rsid w:val="00943A41"/>
    <w:rsid w:val="00945359"/>
    <w:rsid w:val="009664C8"/>
    <w:rsid w:val="009932C7"/>
    <w:rsid w:val="00994B43"/>
    <w:rsid w:val="009C0382"/>
    <w:rsid w:val="009C7383"/>
    <w:rsid w:val="009D0D3A"/>
    <w:rsid w:val="009F22F0"/>
    <w:rsid w:val="009F6E05"/>
    <w:rsid w:val="00A0670C"/>
    <w:rsid w:val="00A1390C"/>
    <w:rsid w:val="00A1743F"/>
    <w:rsid w:val="00A2219B"/>
    <w:rsid w:val="00A31480"/>
    <w:rsid w:val="00A56A79"/>
    <w:rsid w:val="00A649A8"/>
    <w:rsid w:val="00A65481"/>
    <w:rsid w:val="00A771E1"/>
    <w:rsid w:val="00A85237"/>
    <w:rsid w:val="00AA047D"/>
    <w:rsid w:val="00AB0D64"/>
    <w:rsid w:val="00AD6CE7"/>
    <w:rsid w:val="00AF396B"/>
    <w:rsid w:val="00AF65B2"/>
    <w:rsid w:val="00B65D49"/>
    <w:rsid w:val="00B83B20"/>
    <w:rsid w:val="00BA76E5"/>
    <w:rsid w:val="00BA7A5D"/>
    <w:rsid w:val="00BB0DE4"/>
    <w:rsid w:val="00BE0260"/>
    <w:rsid w:val="00C27E13"/>
    <w:rsid w:val="00C330C8"/>
    <w:rsid w:val="00C35BD7"/>
    <w:rsid w:val="00C35E62"/>
    <w:rsid w:val="00CA1EDE"/>
    <w:rsid w:val="00CB1609"/>
    <w:rsid w:val="00CC1835"/>
    <w:rsid w:val="00CC5AC4"/>
    <w:rsid w:val="00CD409E"/>
    <w:rsid w:val="00CD7C70"/>
    <w:rsid w:val="00CE09C3"/>
    <w:rsid w:val="00CE2280"/>
    <w:rsid w:val="00D04DA7"/>
    <w:rsid w:val="00D15E85"/>
    <w:rsid w:val="00D23CDB"/>
    <w:rsid w:val="00D31B48"/>
    <w:rsid w:val="00D32A9C"/>
    <w:rsid w:val="00D56F2A"/>
    <w:rsid w:val="00D774F2"/>
    <w:rsid w:val="00DA3975"/>
    <w:rsid w:val="00DA44CF"/>
    <w:rsid w:val="00DE5558"/>
    <w:rsid w:val="00DF7075"/>
    <w:rsid w:val="00E0507D"/>
    <w:rsid w:val="00E06D07"/>
    <w:rsid w:val="00E11D75"/>
    <w:rsid w:val="00E15454"/>
    <w:rsid w:val="00E25E1A"/>
    <w:rsid w:val="00E316BE"/>
    <w:rsid w:val="00E42AA8"/>
    <w:rsid w:val="00E54DE5"/>
    <w:rsid w:val="00E564DF"/>
    <w:rsid w:val="00E56D82"/>
    <w:rsid w:val="00E64F1B"/>
    <w:rsid w:val="00E777F4"/>
    <w:rsid w:val="00E93B67"/>
    <w:rsid w:val="00EB0BCC"/>
    <w:rsid w:val="00EB1296"/>
    <w:rsid w:val="00EB1917"/>
    <w:rsid w:val="00EB1F23"/>
    <w:rsid w:val="00EC260F"/>
    <w:rsid w:val="00ED0478"/>
    <w:rsid w:val="00ED6276"/>
    <w:rsid w:val="00F04B00"/>
    <w:rsid w:val="00F16245"/>
    <w:rsid w:val="00F1677A"/>
    <w:rsid w:val="00F2364F"/>
    <w:rsid w:val="00F36B92"/>
    <w:rsid w:val="00FA57A4"/>
    <w:rsid w:val="00FC1E3E"/>
    <w:rsid w:val="00FE2940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EC200-C603-4D9A-B49F-49F10F6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7D7E"/>
  </w:style>
  <w:style w:type="paragraph" w:styleId="Heading1">
    <w:name w:val="heading 1"/>
    <w:basedOn w:val="Normal"/>
    <w:link w:val="Heading1Char"/>
    <w:uiPriority w:val="9"/>
    <w:qFormat/>
    <w:rsid w:val="0079661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</w:rPr>
  </w:style>
  <w:style w:type="paragraph" w:styleId="Heading2">
    <w:name w:val="heading 2"/>
    <w:basedOn w:val="Normal"/>
    <w:link w:val="Heading2Char"/>
    <w:uiPriority w:val="9"/>
    <w:qFormat/>
    <w:rsid w:val="0079661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796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Heading4">
    <w:name w:val="heading 4"/>
    <w:basedOn w:val="Normal"/>
    <w:link w:val="Heading4Char"/>
    <w:uiPriority w:val="9"/>
    <w:qFormat/>
    <w:rsid w:val="00796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ap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61F"/>
    <w:rPr>
      <w:rFonts w:ascii="Times New Roman" w:eastAsia="Times New Roman" w:hAnsi="Times New Roman" w:cs="Times New Roman"/>
      <w:b/>
      <w:bCs/>
      <w:kern w:val="3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9661F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79661F"/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79661F"/>
    <w:rPr>
      <w:rFonts w:ascii="Times New Roman" w:eastAsia="Times New Roman" w:hAnsi="Times New Roman" w:cs="Times New Roman"/>
      <w:b/>
      <w:bCs/>
      <w:caps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7966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61F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6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ylfaen" w:eastAsia="Times New Roman" w:hAnsi="Sylfaen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661F"/>
    <w:rPr>
      <w:rFonts w:ascii="Sylfaen" w:eastAsia="Times New Roman" w:hAnsi="Sylfaen" w:cs="Courier New"/>
      <w:sz w:val="20"/>
      <w:szCs w:val="20"/>
    </w:rPr>
  </w:style>
  <w:style w:type="paragraph" w:customStyle="1" w:styleId="design">
    <w:name w:val="design"/>
    <w:basedOn w:val="Normal"/>
    <w:rsid w:val="0079661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45454"/>
      <w:sz w:val="15"/>
      <w:szCs w:val="15"/>
    </w:rPr>
  </w:style>
  <w:style w:type="paragraph" w:customStyle="1" w:styleId="diz">
    <w:name w:val="diz"/>
    <w:basedOn w:val="Normal"/>
    <w:rsid w:val="0079661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15"/>
      <w:szCs w:val="15"/>
    </w:rPr>
  </w:style>
  <w:style w:type="paragraph" w:customStyle="1" w:styleId="diz1">
    <w:name w:val="diz1"/>
    <w:basedOn w:val="Normal"/>
    <w:rsid w:val="0079661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4"/>
      <w:szCs w:val="24"/>
    </w:rPr>
  </w:style>
  <w:style w:type="paragraph" w:customStyle="1" w:styleId="diz2">
    <w:name w:val="diz2"/>
    <w:basedOn w:val="Normal"/>
    <w:rsid w:val="0079661F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hide">
    <w:name w:val="showhide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5"/>
      <w:szCs w:val="15"/>
      <w:u w:val="single"/>
    </w:rPr>
  </w:style>
  <w:style w:type="paragraph" w:customStyle="1" w:styleId="hilite">
    <w:name w:val="hilite"/>
    <w:basedOn w:val="Normal"/>
    <w:rsid w:val="0079661F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argin">
    <w:name w:val="margin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ding">
    <w:name w:val="nopadding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7966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border">
    <w:name w:val="doubleborder"/>
    <w:basedOn w:val="Normal"/>
    <w:rsid w:val="0079661F"/>
    <w:pPr>
      <w:spacing w:before="537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antity">
    <w:name w:val="quantity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frame">
    <w:name w:val="frame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body">
    <w:name w:val="framebody"/>
    <w:basedOn w:val="Normal"/>
    <w:rsid w:val="0079661F"/>
    <w:pPr>
      <w:spacing w:before="100" w:beforeAutospacing="1" w:after="100" w:afterAutospacing="1" w:line="240" w:lineRule="auto"/>
      <w:ind w:right="-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title">
    <w:name w:val="frametitle"/>
    <w:basedOn w:val="Normal"/>
    <w:rsid w:val="0079661F"/>
    <w:pPr>
      <w:spacing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pacing w:val="32"/>
      <w:sz w:val="16"/>
      <w:szCs w:val="16"/>
    </w:rPr>
  </w:style>
  <w:style w:type="paragraph" w:customStyle="1" w:styleId="main">
    <w:name w:val="main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-width">
    <w:name w:val="min-width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Normal"/>
    <w:rsid w:val="0079661F"/>
    <w:pPr>
      <w:spacing w:before="215" w:after="215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bar">
    <w:name w:val="logobar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Normal"/>
    <w:rsid w:val="0079661F"/>
    <w:pPr>
      <w:shd w:val="clear" w:color="auto" w:fill="507D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head">
    <w:name w:val="mainhead"/>
    <w:basedOn w:val="Normal"/>
    <w:rsid w:val="0079661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aps/>
      <w:color w:val="FFFFFF"/>
      <w:sz w:val="24"/>
      <w:szCs w:val="24"/>
    </w:rPr>
  </w:style>
  <w:style w:type="paragraph" w:customStyle="1" w:styleId="navbar">
    <w:name w:val="navbar"/>
    <w:basedOn w:val="Normal"/>
    <w:rsid w:val="0079661F"/>
    <w:pPr>
      <w:pBdr>
        <w:bottom w:val="single" w:sz="4" w:space="0" w:color="507D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per">
    <w:name w:val="contentwrapper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column">
    <w:name w:val="contentcolumn"/>
    <w:basedOn w:val="Normal"/>
    <w:rsid w:val="0079661F"/>
    <w:pPr>
      <w:spacing w:before="100" w:beforeAutospacing="1" w:after="100" w:afterAutospacing="1" w:line="240" w:lineRule="auto"/>
      <w:ind w:left="24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umn">
    <w:name w:val="leftcolumn"/>
    <w:basedOn w:val="Normal"/>
    <w:rsid w:val="0079661F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umn">
    <w:name w:val="rightcolumn"/>
    <w:basedOn w:val="Normal"/>
    <w:rsid w:val="0079661F"/>
    <w:pPr>
      <w:spacing w:before="100" w:beforeAutospacing="1" w:after="100" w:afterAutospacing="1" w:line="240" w:lineRule="auto"/>
      <w:ind w:left="-24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">
    <w:name w:val="inner"/>
    <w:basedOn w:val="Normal"/>
    <w:rsid w:val="0079661F"/>
    <w:pPr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sthumbs">
    <w:name w:val="booksthumbs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annersblock">
    <w:name w:val="bannersblock"/>
    <w:basedOn w:val="Normal"/>
    <w:rsid w:val="0079661F"/>
    <w:pPr>
      <w:spacing w:before="107" w:after="107" w:line="240" w:lineRule="auto"/>
      <w:ind w:left="107" w:right="1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s">
    <w:name w:val="buttons"/>
    <w:basedOn w:val="Normal"/>
    <w:rsid w:val="0079661F"/>
    <w:pPr>
      <w:spacing w:before="2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lfrow">
    <w:name w:val="halfrow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ll">
    <w:name w:val="cell"/>
    <w:basedOn w:val="Normal"/>
    <w:rsid w:val="0079661F"/>
    <w:pPr>
      <w:spacing w:after="54" w:line="240" w:lineRule="auto"/>
      <w:ind w:left="54" w:right="5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ultstable">
    <w:name w:val="resultstable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documentwrapper">
    <w:name w:val="documentwrapper"/>
    <w:basedOn w:val="Normal"/>
    <w:rsid w:val="0079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header">
    <w:name w:val="documentheader"/>
    <w:basedOn w:val="Normal"/>
    <w:rsid w:val="0079661F"/>
    <w:pPr>
      <w:spacing w:before="100" w:beforeAutospacing="1"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body">
    <w:name w:val="documentbody"/>
    <w:basedOn w:val="Normal"/>
    <w:rsid w:val="0079661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tube">
    <w:name w:val="innertube"/>
    <w:basedOn w:val="Normal"/>
    <w:rsid w:val="0079661F"/>
    <w:pPr>
      <w:spacing w:before="215" w:after="215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atermarkon">
    <w:name w:val="watermarkon"/>
    <w:basedOn w:val="Normal"/>
    <w:rsid w:val="0079661F"/>
    <w:pPr>
      <w:pBdr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BBBBBB"/>
      <w:sz w:val="13"/>
      <w:szCs w:val="13"/>
    </w:rPr>
  </w:style>
  <w:style w:type="paragraph" w:customStyle="1" w:styleId="framelawlist">
    <w:name w:val="framelawlist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79661F"/>
    <w:pPr>
      <w:spacing w:before="32" w:after="100" w:afterAutospacing="1" w:line="240" w:lineRule="auto"/>
    </w:pPr>
    <w:rPr>
      <w:rFonts w:ascii="Times New Roman" w:eastAsia="Times New Roman" w:hAnsi="Times New Roman" w:cs="Times New Roman"/>
      <w:color w:val="1C5180"/>
      <w:sz w:val="11"/>
      <w:szCs w:val="11"/>
    </w:rPr>
  </w:style>
  <w:style w:type="paragraph" w:customStyle="1" w:styleId="framewrapper">
    <w:name w:val="framewrapper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wndselected">
    <w:name w:val="tabwndselected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wnd">
    <w:name w:val="tabwnd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rameborder">
    <w:name w:val="frameborder"/>
    <w:basedOn w:val="Normal"/>
    <w:rsid w:val="0079661F"/>
    <w:pPr>
      <w:pBdr>
        <w:top w:val="single" w:sz="4" w:space="0" w:color="7F9DB9"/>
        <w:left w:val="single" w:sz="4" w:space="0" w:color="7F9DB9"/>
        <w:bottom w:val="single" w:sz="4" w:space="0" w:color="7F9DB9"/>
        <w:right w:val="single" w:sz="4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uagebutton">
    <w:name w:val="language_button"/>
    <w:basedOn w:val="Normal"/>
    <w:rsid w:val="0079661F"/>
    <w:pPr>
      <w:pBdr>
        <w:top w:val="single" w:sz="4" w:space="0" w:color="FFFFFF"/>
        <w:left w:val="single" w:sz="4" w:space="0" w:color="FFFFFF"/>
        <w:bottom w:val="single" w:sz="4" w:space="0" w:color="507DA5"/>
        <w:right w:val="single" w:sz="4" w:space="0" w:color="507DA5"/>
      </w:pBdr>
      <w:spacing w:before="100" w:beforeAutospacing="1" w:after="100" w:afterAutospacing="1" w:line="240" w:lineRule="auto"/>
      <w:ind w:right="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uagebuttonselected">
    <w:name w:val="language_button_selected"/>
    <w:basedOn w:val="Normal"/>
    <w:rsid w:val="0079661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switches">
    <w:name w:val="langswitches"/>
    <w:basedOn w:val="Normal"/>
    <w:rsid w:val="0079661F"/>
    <w:pPr>
      <w:spacing w:before="43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markwords">
    <w:name w:val="labelmarkwords"/>
    <w:basedOn w:val="Normal"/>
    <w:rsid w:val="0079661F"/>
    <w:pPr>
      <w:spacing w:before="100" w:beforeAutospacing="1" w:after="100" w:afterAutospacing="1" w:line="240" w:lineRule="auto"/>
      <w:ind w:right="107"/>
    </w:pPr>
    <w:rPr>
      <w:rFonts w:ascii="Times New Roman" w:eastAsia="Times New Roman" w:hAnsi="Times New Roman" w:cs="Times New Roman"/>
      <w:spacing w:val="11"/>
      <w:sz w:val="11"/>
      <w:szCs w:val="11"/>
      <w:vertAlign w:val="superscript"/>
    </w:rPr>
  </w:style>
  <w:style w:type="paragraph" w:customStyle="1" w:styleId="modalbg">
    <w:name w:val="modal_bg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popup">
    <w:name w:val="pl_popup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popuptop">
    <w:name w:val="pl_popup_top"/>
    <w:basedOn w:val="Normal"/>
    <w:rsid w:val="0079661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plpopupbottom">
    <w:name w:val="pl_popup_bottom"/>
    <w:basedOn w:val="Normal"/>
    <w:rsid w:val="0079661F"/>
    <w:pPr>
      <w:pBdr>
        <w:top w:val="single" w:sz="4" w:space="5" w:color="BAD492"/>
      </w:pBdr>
      <w:shd w:val="clear" w:color="auto" w:fill="E2E8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syearselector">
    <w:name w:val="publicationsyearselector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ook">
    <w:name w:val="f_book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popuptext">
    <w:name w:val="pl_popup_text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olor">
    <w:name w:val="bcolor"/>
    <w:basedOn w:val="Normal"/>
    <w:rsid w:val="0079661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1">
    <w:name w:val="frame1"/>
    <w:basedOn w:val="Normal"/>
    <w:rsid w:val="0079661F"/>
    <w:pPr>
      <w:spacing w:before="107" w:after="107" w:line="240" w:lineRule="auto"/>
      <w:ind w:left="1468" w:right="146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bar1">
    <w:name w:val="logobar1"/>
    <w:basedOn w:val="Normal"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2">
    <w:name w:val="logo2"/>
    <w:basedOn w:val="Normal"/>
    <w:rsid w:val="0079661F"/>
    <w:pPr>
      <w:spacing w:after="0" w:line="240" w:lineRule="auto"/>
      <w:ind w:left="322" w:right="3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switches1">
    <w:name w:val="langswitches1"/>
    <w:basedOn w:val="Normal"/>
    <w:rsid w:val="0079661F"/>
    <w:pPr>
      <w:spacing w:after="0" w:line="240" w:lineRule="auto"/>
      <w:ind w:left="161"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ook1">
    <w:name w:val="f_book1"/>
    <w:basedOn w:val="Normal"/>
    <w:rsid w:val="0079661F"/>
    <w:pPr>
      <w:spacing w:after="0" w:line="240" w:lineRule="auto"/>
      <w:ind w:left="161"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popuptext1">
    <w:name w:val="pl_popup_text1"/>
    <w:basedOn w:val="Normal"/>
    <w:rsid w:val="0079661F"/>
    <w:pPr>
      <w:spacing w:before="54" w:after="100" w:afterAutospacing="1" w:line="240" w:lineRule="auto"/>
      <w:ind w:left="107"/>
    </w:pPr>
    <w:rPr>
      <w:rFonts w:ascii="Times New Roman" w:eastAsia="Times New Roman" w:hAnsi="Times New Roman" w:cs="Times New Roman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66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661F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61F"/>
    <w:rPr>
      <w:b/>
      <w:bCs/>
    </w:rPr>
  </w:style>
  <w:style w:type="character" w:styleId="Emphasis">
    <w:name w:val="Emphasis"/>
    <w:basedOn w:val="DefaultParagraphFont"/>
    <w:uiPriority w:val="20"/>
    <w:qFormat/>
    <w:rsid w:val="0079661F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66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661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E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B0D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11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1D1"/>
  </w:style>
  <w:style w:type="paragraph" w:styleId="Footer">
    <w:name w:val="footer"/>
    <w:basedOn w:val="Normal"/>
    <w:link w:val="FooterChar"/>
    <w:uiPriority w:val="99"/>
    <w:unhideWhenUsed/>
    <w:rsid w:val="003511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142DC-F7CB-4AA2-9F29-2F55D3C3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9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Tigran Ghandiljyan</cp:lastModifiedBy>
  <cp:revision>11</cp:revision>
  <dcterms:created xsi:type="dcterms:W3CDTF">2019-09-27T07:43:00Z</dcterms:created>
  <dcterms:modified xsi:type="dcterms:W3CDTF">2020-01-09T11:45:00Z</dcterms:modified>
</cp:coreProperties>
</file>