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500"/>
      </w:tblGrid>
      <w:tr w:rsidR="008241A3" w:rsidRPr="00BC2E29" w:rsidTr="00FE10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1A3" w:rsidRPr="00BC2E29" w:rsidRDefault="008241A3" w:rsidP="00BC2E29">
            <w:pPr>
              <w:widowControl w:val="0"/>
              <w:spacing w:after="160" w:line="360" w:lineRule="auto"/>
              <w:ind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8241A3" w:rsidRPr="00BC2E29" w:rsidRDefault="008241A3" w:rsidP="0033707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Приложение № 2</w:t>
            </w:r>
          </w:p>
          <w:p w:rsidR="008241A3" w:rsidRPr="00BC2E29" w:rsidRDefault="008241A3" w:rsidP="0033707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к Постановлению Правительства Республики Армения № 702-N </w:t>
            </w:r>
            <w:r w:rsidR="00541EFB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от 12 мая 2011 года</w:t>
            </w:r>
          </w:p>
        </w:tc>
      </w:tr>
    </w:tbl>
    <w:p w:rsidR="0086556F" w:rsidRPr="00BC2E29" w:rsidRDefault="0086556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541EFB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ПРАВИЛА</w:t>
      </w:r>
    </w:p>
    <w:p w:rsidR="008241A3" w:rsidRPr="00BC2E29" w:rsidRDefault="008241A3" w:rsidP="00541EFB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541EFB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СОДЕРЖАНИЯ ГОСУДАРСТВЕННОЙ ГРАНИЦЫ РЕСПУБЛИКИ АРМЕНИЯ</w:t>
      </w:r>
    </w:p>
    <w:p w:rsidR="008241A3" w:rsidRPr="00BC2E29" w:rsidRDefault="008241A3" w:rsidP="00541EFB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541EFB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I. ОБЩИЕ ПОЛОЖЕНИЯ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Настоящие Правила регулируют сохранение пограничных знаков государственной границы Республики Армения (далее </w:t>
      </w:r>
      <w:r w:rsidR="008B18B0" w:rsidRPr="00BC2E29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="008B18B0"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государственная граница), их контрольные осмотры, создание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>вдоль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границы прозрачной, санитарной полосы и ее содержание.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2.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Пограничные войска Службы национальной безопасности при Правительстве Республики Армения (далее </w:t>
      </w:r>
      <w:r w:rsidR="008B18B0" w:rsidRPr="00BC2E29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="008B18B0"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пограничные войска) обязаны осуществлять контроль пограничных знаков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 и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создание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вдоль границы прозрачной санитарной полосы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и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ее </w:t>
      </w:r>
      <w:r w:rsidRPr="00BC2E29">
        <w:rPr>
          <w:rFonts w:ascii="GHEA Grapalat" w:hAnsi="GHEA Grapalat"/>
          <w:color w:val="000000"/>
          <w:sz w:val="24"/>
          <w:szCs w:val="24"/>
        </w:rPr>
        <w:t>содержание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>.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541EFB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>II. СОХРАНЕНИЕ И КОНТРОЛЬНЫЕ ОСМОТРЫ ПОГРАНИЧНЫХ ЗНАКОВ ГОСУДАРСТВЕННОЙ ГРАНИЦЫ</w:t>
      </w:r>
    </w:p>
    <w:p w:rsidR="008241A3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3.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Установка пограничных знаков государственной границы осуществляется в порядке, предусмотренном международными договорами Республики Армения.</w:t>
      </w:r>
    </w:p>
    <w:p w:rsidR="00541EFB" w:rsidRPr="00BC2E29" w:rsidRDefault="00541EFB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4.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Контрольный осмотр пограничных знаков государственной границы осуществляется пограничным нарядом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под руководством офицера. Исходя из особенностей ситуации на охраняемом участке, начальник пограничного отряда определяет частоту осмотров.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5.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Органы, имеющие полномочия на осуществление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проверок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на государственной границе, на основании взаимной договоренности с пограничниками сопредельных государств проводят совместные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>проверки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, предварительно в письменной форме уведомив об этом сопредельные государства. Относительно результатов 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проверки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составляется протокол в двух экземплярах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на армянском языке, на языке сопредельного государства и (или), по обоюдному согласию, на </w:t>
      </w:r>
      <w:r w:rsidR="00972C1A" w:rsidRPr="00BC2E29">
        <w:rPr>
          <w:rFonts w:ascii="GHEA Grapalat" w:hAnsi="GHEA Grapalat"/>
          <w:color w:val="000000"/>
          <w:sz w:val="24"/>
          <w:szCs w:val="24"/>
        </w:rPr>
        <w:t>ином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приемлемом для сторон языке.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6.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Содержание основных, промежуточных и центр</w:t>
      </w:r>
      <w:r w:rsidR="00FE10D7" w:rsidRPr="00BC2E29">
        <w:rPr>
          <w:rFonts w:ascii="GHEA Grapalat" w:hAnsi="GHEA Grapalat"/>
          <w:color w:val="000000"/>
          <w:sz w:val="24"/>
          <w:szCs w:val="24"/>
        </w:rPr>
        <w:t>овых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пограничных знаков государственной границы осуществляется согласно принадлежности, определенной международными договорами.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7.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Пограничные войска ремонтируют закрепленные за ними пограничные знаки, информируя об этом соответствующих пограничников сопредельного государства, без присутствия </w:t>
      </w:r>
      <w:r w:rsidR="000C532E" w:rsidRPr="00BC2E29">
        <w:rPr>
          <w:rFonts w:ascii="GHEA Grapalat" w:hAnsi="GHEA Grapalat"/>
          <w:color w:val="000000"/>
          <w:sz w:val="24"/>
          <w:szCs w:val="24"/>
        </w:rPr>
        <w:t xml:space="preserve">их </w:t>
      </w:r>
      <w:r w:rsidRPr="00BC2E29">
        <w:rPr>
          <w:rFonts w:ascii="GHEA Grapalat" w:hAnsi="GHEA Grapalat"/>
          <w:color w:val="000000"/>
          <w:sz w:val="24"/>
          <w:szCs w:val="24"/>
        </w:rPr>
        <w:t>представителей. В иных случаях восстановление пограничных знаков производится в соответствии с международными договорами.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8.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В случае исчезновения или повреждения пограничных знаков, восстановление осуществляет то сопредельное государство, за которым они закреплены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в соответствии с международными договорами Республики Армения.</w:t>
      </w:r>
    </w:p>
    <w:p w:rsidR="008241A3" w:rsidRPr="00BC2E29" w:rsidRDefault="008241A3" w:rsidP="00541EF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9.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>В случае чрезвычайных ситуаций (стихийных бедствий и т.</w:t>
      </w:r>
      <w:r w:rsidR="008B18B0" w:rsidRPr="00BC2E2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д.) разрешается осуществлять перемещение пограничных знаков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без изменения границы. Указанные перемещения осуществляются в соответствии с настоящим </w:t>
      </w:r>
      <w:r w:rsidR="00795832" w:rsidRPr="00BC2E29">
        <w:rPr>
          <w:rFonts w:ascii="GHEA Grapalat" w:hAnsi="GHEA Grapalat"/>
          <w:color w:val="000000"/>
          <w:sz w:val="24"/>
          <w:szCs w:val="24"/>
        </w:rPr>
        <w:t>П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орядком и международными договорами. 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lastRenderedPageBreak/>
        <w:t>10.</w:t>
      </w:r>
      <w:r w:rsidR="00541EFB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Относительно работ по установке пограничных знаков на новом месте составляется протокол в двух экземплярах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на армянском языке, на языке сопредельного государства и (или), по обоюдному согласию, на </w:t>
      </w:r>
      <w:r w:rsidR="000C532E" w:rsidRPr="00BC2E29">
        <w:rPr>
          <w:rFonts w:ascii="GHEA Grapalat" w:hAnsi="GHEA Grapalat"/>
          <w:color w:val="000000"/>
          <w:sz w:val="24"/>
          <w:szCs w:val="24"/>
        </w:rPr>
        <w:t>ином</w:t>
      </w:r>
      <w:r w:rsidR="00795832" w:rsidRP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BC2E29">
        <w:rPr>
          <w:rFonts w:ascii="GHEA Grapalat" w:hAnsi="GHEA Grapalat"/>
          <w:color w:val="000000"/>
          <w:sz w:val="24"/>
          <w:szCs w:val="24"/>
        </w:rPr>
        <w:t>приемлемом для сторон языке. Для каждого знака, установленного на новом месте, составляется протокол и описание установки.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11.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В соответствии с международными договорами Республики Армения, пограничные войска обязаны предпринимать необходимые меры для обеспечения сохранности пограничных знаков, а также для привлечения к ответственности лиц, виновных в перемещении, повреждении и уничтожении пограничных знаков. </w:t>
      </w:r>
    </w:p>
    <w:p w:rsidR="008241A3" w:rsidRPr="00BC2E29" w:rsidRDefault="008241A3" w:rsidP="005329F9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12.</w:t>
      </w:r>
      <w:r w:rsidR="005329F9">
        <w:rPr>
          <w:rFonts w:ascii="GHEA Grapalat" w:hAnsi="GHEA Grapalat"/>
          <w:color w:val="000000"/>
          <w:sz w:val="24"/>
          <w:szCs w:val="24"/>
        </w:rPr>
        <w:tab/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Пограничные войска обязаны предпринимать меры для предотвращения преднамеренного разрушения (уничтожения) берегов пограничных водоемов. </w:t>
      </w:r>
    </w:p>
    <w:p w:rsidR="0086556F" w:rsidRPr="00BC2E29" w:rsidRDefault="0086556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8241A3" w:rsidRPr="00BC2E29" w:rsidRDefault="008241A3" w:rsidP="005329F9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III. СОЗДАНИЕ И СОДЕРЖАНИЕ ПРОЗРАЧНОЙ САНИТАРНОЙ ПОЛОСЫ </w:t>
      </w:r>
      <w:r w:rsidR="006F1D2A" w:rsidRPr="00BC2E29">
        <w:rPr>
          <w:rFonts w:ascii="GHEA Grapalat" w:hAnsi="GHEA Grapalat"/>
          <w:b/>
          <w:color w:val="000000"/>
          <w:sz w:val="24"/>
          <w:szCs w:val="24"/>
        </w:rPr>
        <w:t>ВДОЛЬ</w:t>
      </w:r>
      <w:r w:rsidRPr="00BC2E29">
        <w:rPr>
          <w:rFonts w:ascii="GHEA Grapalat" w:hAnsi="GHEA Grapalat"/>
          <w:b/>
          <w:color w:val="000000"/>
          <w:sz w:val="24"/>
          <w:szCs w:val="24"/>
        </w:rPr>
        <w:t xml:space="preserve"> ГОСУДАРСТВЕННОЙ ГРАНИЦЫ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>13.</w:t>
      </w:r>
      <w:r w:rsidR="00BC2E2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1D2A" w:rsidRPr="00BC2E29">
        <w:rPr>
          <w:rFonts w:ascii="GHEA Grapalat" w:hAnsi="GHEA Grapalat"/>
          <w:color w:val="000000"/>
          <w:sz w:val="24"/>
          <w:szCs w:val="24"/>
        </w:rPr>
        <w:t>Вдоль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сухопутной государственной границы, от линии границы </w:t>
      </w:r>
      <w:r w:rsidR="006F1D2A" w:rsidRPr="00BC2E29">
        <w:rPr>
          <w:rFonts w:ascii="GHEA Grapalat" w:hAnsi="GHEA Grapalat"/>
          <w:color w:val="000000"/>
          <w:sz w:val="24"/>
          <w:szCs w:val="24"/>
        </w:rPr>
        <w:t>вглубь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пограничной полосы, по расположению пограничных знаков, пограничными войсками создается прозрачная санитарная полоса шириной до 50 метров, где могут возводиться инженерные заграждения, пограничные дороги, мосты, смотровые вышки и иные инженерно-технические сооружения. </w:t>
      </w:r>
    </w:p>
    <w:p w:rsidR="008241A3" w:rsidRPr="00BC2E29" w:rsidRDefault="008241A3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C2E29">
        <w:rPr>
          <w:rFonts w:ascii="GHEA Grapalat" w:hAnsi="GHEA Grapalat"/>
          <w:color w:val="000000"/>
          <w:sz w:val="24"/>
          <w:szCs w:val="24"/>
        </w:rPr>
        <w:t xml:space="preserve">14. Содержание прозрачной санитарной полосы </w:t>
      </w:r>
      <w:r w:rsidR="006F1D2A" w:rsidRPr="00BC2E29">
        <w:rPr>
          <w:rFonts w:ascii="GHEA Grapalat" w:hAnsi="GHEA Grapalat"/>
          <w:color w:val="000000"/>
          <w:sz w:val="24"/>
          <w:szCs w:val="24"/>
        </w:rPr>
        <w:t>вдоль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государственной границы осуществляется пограничным нарядом </w:t>
      </w:r>
      <w:r w:rsidR="00BC2E29">
        <w:rPr>
          <w:rFonts w:ascii="GHEA Grapalat" w:hAnsi="GHEA Grapalat"/>
          <w:color w:val="000000"/>
          <w:sz w:val="24"/>
          <w:szCs w:val="24"/>
        </w:rPr>
        <w:t>—</w:t>
      </w:r>
      <w:r w:rsidRPr="00BC2E29">
        <w:rPr>
          <w:rFonts w:ascii="GHEA Grapalat" w:hAnsi="GHEA Grapalat"/>
          <w:color w:val="000000"/>
          <w:sz w:val="24"/>
          <w:szCs w:val="24"/>
        </w:rPr>
        <w:t xml:space="preserve"> под руководством офицера, посредством удаления деревьев, растительности, крупных камней, ограничивающих </w:t>
      </w:r>
      <w:r w:rsidR="006F1D2A" w:rsidRPr="00BC2E29">
        <w:rPr>
          <w:rFonts w:ascii="GHEA Grapalat" w:hAnsi="GHEA Grapalat"/>
          <w:color w:val="000000"/>
          <w:sz w:val="24"/>
          <w:szCs w:val="24"/>
        </w:rPr>
        <w:t xml:space="preserve">видимость </w:t>
      </w:r>
      <w:r w:rsidRPr="00BC2E29">
        <w:rPr>
          <w:rFonts w:ascii="GHEA Grapalat" w:hAnsi="GHEA Grapalat"/>
          <w:color w:val="000000"/>
          <w:sz w:val="24"/>
          <w:szCs w:val="24"/>
        </w:rPr>
        <w:t>пограничных знаков.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18"/>
      </w:tblGrid>
      <w:tr w:rsidR="008241A3" w:rsidRPr="00BC2E29" w:rsidTr="005329F9">
        <w:trPr>
          <w:tblCellSpacing w:w="0" w:type="dxa"/>
          <w:jc w:val="center"/>
        </w:trPr>
        <w:tc>
          <w:tcPr>
            <w:tcW w:w="4253" w:type="dxa"/>
            <w:shd w:val="clear" w:color="auto" w:fill="FFFFFF"/>
            <w:vAlign w:val="center"/>
            <w:hideMark/>
          </w:tcPr>
          <w:p w:rsidR="008241A3" w:rsidRPr="00BC2E29" w:rsidRDefault="008241A3" w:rsidP="005329F9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Руководитель</w:t>
            </w:r>
            <w:r w:rsidR="005329F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Аппарата Правительства</w:t>
            </w:r>
            <w:r w:rsidR="005329F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4818" w:type="dxa"/>
            <w:shd w:val="clear" w:color="auto" w:fill="FFFFFF"/>
            <w:vAlign w:val="bottom"/>
            <w:hideMark/>
          </w:tcPr>
          <w:p w:rsidR="008241A3" w:rsidRPr="00BC2E29" w:rsidRDefault="008241A3" w:rsidP="005329F9">
            <w:pPr>
              <w:widowControl w:val="0"/>
              <w:spacing w:after="160" w:line="360" w:lineRule="auto"/>
              <w:ind w:right="566" w:firstLine="567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C2E2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Д. Саргсян</w:t>
            </w:r>
          </w:p>
        </w:tc>
      </w:tr>
    </w:tbl>
    <w:p w:rsidR="00A921EF" w:rsidRPr="00BC2E29" w:rsidRDefault="00A921EF" w:rsidP="00BC2E2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bookmarkStart w:id="0" w:name="_GoBack"/>
      <w:bookmarkEnd w:id="0"/>
    </w:p>
    <w:sectPr w:rsidR="00A921EF" w:rsidRPr="00BC2E29" w:rsidSect="000D6F12">
      <w:footerReference w:type="default" r:id="rId7"/>
      <w:pgSz w:w="11907" w:h="16839" w:code="9"/>
      <w:pgMar w:top="1418" w:right="1418" w:bottom="1418" w:left="1418" w:header="0" w:footer="78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596" w:rsidRDefault="00CF5596" w:rsidP="000D6F12">
      <w:pPr>
        <w:spacing w:after="0" w:line="240" w:lineRule="auto"/>
      </w:pPr>
      <w:r>
        <w:separator/>
      </w:r>
    </w:p>
  </w:endnote>
  <w:endnote w:type="continuationSeparator" w:id="0">
    <w:p w:rsidR="00CF5596" w:rsidRDefault="00CF5596" w:rsidP="000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5218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0D6F12" w:rsidRPr="000D6F12" w:rsidRDefault="00A95AA3" w:rsidP="000D6F12">
        <w:pPr>
          <w:pStyle w:val="Footer"/>
          <w:jc w:val="center"/>
          <w:rPr>
            <w:rFonts w:ascii="GHEA Grapalat" w:hAnsi="GHEA Grapalat"/>
            <w:sz w:val="24"/>
          </w:rPr>
        </w:pPr>
        <w:r w:rsidRPr="000D6F12">
          <w:rPr>
            <w:rFonts w:ascii="GHEA Grapalat" w:hAnsi="GHEA Grapalat"/>
            <w:sz w:val="24"/>
          </w:rPr>
          <w:fldChar w:fldCharType="begin"/>
        </w:r>
        <w:r w:rsidR="000D6F12" w:rsidRPr="000D6F12">
          <w:rPr>
            <w:rFonts w:ascii="GHEA Grapalat" w:hAnsi="GHEA Grapalat"/>
            <w:sz w:val="24"/>
          </w:rPr>
          <w:instrText xml:space="preserve"> PAGE   \* MERGEFORMAT </w:instrText>
        </w:r>
        <w:r w:rsidRPr="000D6F12">
          <w:rPr>
            <w:rFonts w:ascii="GHEA Grapalat" w:hAnsi="GHEA Grapalat"/>
            <w:sz w:val="24"/>
          </w:rPr>
          <w:fldChar w:fldCharType="separate"/>
        </w:r>
        <w:r w:rsidR="00D06006">
          <w:rPr>
            <w:rFonts w:ascii="GHEA Grapalat" w:hAnsi="GHEA Grapalat"/>
            <w:noProof/>
            <w:sz w:val="24"/>
          </w:rPr>
          <w:t>22</w:t>
        </w:r>
        <w:r w:rsidRPr="000D6F12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596" w:rsidRDefault="00CF5596" w:rsidP="000D6F12">
      <w:pPr>
        <w:spacing w:after="0" w:line="240" w:lineRule="auto"/>
      </w:pPr>
      <w:r>
        <w:separator/>
      </w:r>
    </w:p>
  </w:footnote>
  <w:footnote w:type="continuationSeparator" w:id="0">
    <w:p w:rsidR="00CF5596" w:rsidRDefault="00CF5596" w:rsidP="000D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BB"/>
    <w:rsid w:val="00002941"/>
    <w:rsid w:val="0001378F"/>
    <w:rsid w:val="00013A54"/>
    <w:rsid w:val="00016492"/>
    <w:rsid w:val="00024470"/>
    <w:rsid w:val="00030360"/>
    <w:rsid w:val="0005047B"/>
    <w:rsid w:val="00050C6A"/>
    <w:rsid w:val="00051DF4"/>
    <w:rsid w:val="00075639"/>
    <w:rsid w:val="0008493D"/>
    <w:rsid w:val="00090AF6"/>
    <w:rsid w:val="000A6E0E"/>
    <w:rsid w:val="000C532E"/>
    <w:rsid w:val="000C6B26"/>
    <w:rsid w:val="000D6F12"/>
    <w:rsid w:val="000E080F"/>
    <w:rsid w:val="000E6040"/>
    <w:rsid w:val="000F2D55"/>
    <w:rsid w:val="0010187C"/>
    <w:rsid w:val="0013546A"/>
    <w:rsid w:val="00152C66"/>
    <w:rsid w:val="00177B99"/>
    <w:rsid w:val="001865DC"/>
    <w:rsid w:val="00186680"/>
    <w:rsid w:val="001A053A"/>
    <w:rsid w:val="001A7954"/>
    <w:rsid w:val="001B31BF"/>
    <w:rsid w:val="001F01AB"/>
    <w:rsid w:val="001F58EE"/>
    <w:rsid w:val="002014B2"/>
    <w:rsid w:val="002043B7"/>
    <w:rsid w:val="002211C3"/>
    <w:rsid w:val="00235C4E"/>
    <w:rsid w:val="002407E2"/>
    <w:rsid w:val="002604C2"/>
    <w:rsid w:val="002636C4"/>
    <w:rsid w:val="00297CC7"/>
    <w:rsid w:val="002C5AB6"/>
    <w:rsid w:val="002D5A8F"/>
    <w:rsid w:val="002F4034"/>
    <w:rsid w:val="002F55B7"/>
    <w:rsid w:val="00303F6E"/>
    <w:rsid w:val="0033707C"/>
    <w:rsid w:val="00347E20"/>
    <w:rsid w:val="00366D99"/>
    <w:rsid w:val="00372C63"/>
    <w:rsid w:val="00377FD1"/>
    <w:rsid w:val="003928DB"/>
    <w:rsid w:val="003D0B35"/>
    <w:rsid w:val="003D3F9E"/>
    <w:rsid w:val="003D5465"/>
    <w:rsid w:val="003D7C2B"/>
    <w:rsid w:val="003E1D14"/>
    <w:rsid w:val="003F419C"/>
    <w:rsid w:val="00401C8D"/>
    <w:rsid w:val="00421145"/>
    <w:rsid w:val="00433C60"/>
    <w:rsid w:val="00461CC5"/>
    <w:rsid w:val="00467523"/>
    <w:rsid w:val="004701E5"/>
    <w:rsid w:val="004C4C97"/>
    <w:rsid w:val="004E60B8"/>
    <w:rsid w:val="004F3DFB"/>
    <w:rsid w:val="004F7294"/>
    <w:rsid w:val="0051687F"/>
    <w:rsid w:val="00522183"/>
    <w:rsid w:val="005329F9"/>
    <w:rsid w:val="00541EFB"/>
    <w:rsid w:val="00550326"/>
    <w:rsid w:val="00560A8D"/>
    <w:rsid w:val="005A57EB"/>
    <w:rsid w:val="005D2352"/>
    <w:rsid w:val="00602438"/>
    <w:rsid w:val="00604D48"/>
    <w:rsid w:val="006105D4"/>
    <w:rsid w:val="006153DC"/>
    <w:rsid w:val="00616B81"/>
    <w:rsid w:val="00616F1A"/>
    <w:rsid w:val="00634F57"/>
    <w:rsid w:val="00643CBD"/>
    <w:rsid w:val="006523B0"/>
    <w:rsid w:val="0067187B"/>
    <w:rsid w:val="00684342"/>
    <w:rsid w:val="006A2861"/>
    <w:rsid w:val="006B1A44"/>
    <w:rsid w:val="006B4A94"/>
    <w:rsid w:val="006C4661"/>
    <w:rsid w:val="006F1D2A"/>
    <w:rsid w:val="006F2E63"/>
    <w:rsid w:val="00703168"/>
    <w:rsid w:val="0071763B"/>
    <w:rsid w:val="00743C5B"/>
    <w:rsid w:val="007518C9"/>
    <w:rsid w:val="00751E77"/>
    <w:rsid w:val="0075375E"/>
    <w:rsid w:val="00757743"/>
    <w:rsid w:val="00762269"/>
    <w:rsid w:val="007735B9"/>
    <w:rsid w:val="007767FA"/>
    <w:rsid w:val="0078438A"/>
    <w:rsid w:val="00795832"/>
    <w:rsid w:val="00795F0E"/>
    <w:rsid w:val="007A014A"/>
    <w:rsid w:val="007E1E85"/>
    <w:rsid w:val="007F7CDD"/>
    <w:rsid w:val="00804979"/>
    <w:rsid w:val="0082370E"/>
    <w:rsid w:val="008241A3"/>
    <w:rsid w:val="0082469F"/>
    <w:rsid w:val="00836FED"/>
    <w:rsid w:val="0086556F"/>
    <w:rsid w:val="008677EC"/>
    <w:rsid w:val="0088390C"/>
    <w:rsid w:val="0089370E"/>
    <w:rsid w:val="008A672F"/>
    <w:rsid w:val="008A79AA"/>
    <w:rsid w:val="008B18B0"/>
    <w:rsid w:val="008B3C09"/>
    <w:rsid w:val="008B448B"/>
    <w:rsid w:val="008C2A9C"/>
    <w:rsid w:val="008D2951"/>
    <w:rsid w:val="008E7575"/>
    <w:rsid w:val="008F7928"/>
    <w:rsid w:val="009063CB"/>
    <w:rsid w:val="00937FCD"/>
    <w:rsid w:val="009463F1"/>
    <w:rsid w:val="00964A24"/>
    <w:rsid w:val="009669EF"/>
    <w:rsid w:val="00972C1A"/>
    <w:rsid w:val="00991E0F"/>
    <w:rsid w:val="00994B21"/>
    <w:rsid w:val="009B46D4"/>
    <w:rsid w:val="009C31DE"/>
    <w:rsid w:val="00A3018C"/>
    <w:rsid w:val="00A32B28"/>
    <w:rsid w:val="00A50345"/>
    <w:rsid w:val="00A83B0B"/>
    <w:rsid w:val="00A84EF4"/>
    <w:rsid w:val="00A87585"/>
    <w:rsid w:val="00A921EF"/>
    <w:rsid w:val="00A95AA3"/>
    <w:rsid w:val="00A973F4"/>
    <w:rsid w:val="00AB367D"/>
    <w:rsid w:val="00AB3F01"/>
    <w:rsid w:val="00AD7F3E"/>
    <w:rsid w:val="00AE1ADC"/>
    <w:rsid w:val="00AE3415"/>
    <w:rsid w:val="00AE5184"/>
    <w:rsid w:val="00B15D3D"/>
    <w:rsid w:val="00B2344E"/>
    <w:rsid w:val="00B244C8"/>
    <w:rsid w:val="00B72E1C"/>
    <w:rsid w:val="00B744C6"/>
    <w:rsid w:val="00B8085F"/>
    <w:rsid w:val="00BC2E29"/>
    <w:rsid w:val="00BD7F46"/>
    <w:rsid w:val="00C05C03"/>
    <w:rsid w:val="00C15014"/>
    <w:rsid w:val="00C201C7"/>
    <w:rsid w:val="00C2575F"/>
    <w:rsid w:val="00C406C5"/>
    <w:rsid w:val="00C83C95"/>
    <w:rsid w:val="00CA34C1"/>
    <w:rsid w:val="00CA34E5"/>
    <w:rsid w:val="00CD1622"/>
    <w:rsid w:val="00CE6236"/>
    <w:rsid w:val="00CE779F"/>
    <w:rsid w:val="00CF5596"/>
    <w:rsid w:val="00D03C9D"/>
    <w:rsid w:val="00D06006"/>
    <w:rsid w:val="00D07EDF"/>
    <w:rsid w:val="00D32EE0"/>
    <w:rsid w:val="00D409E3"/>
    <w:rsid w:val="00D45121"/>
    <w:rsid w:val="00D80CB7"/>
    <w:rsid w:val="00D9483F"/>
    <w:rsid w:val="00DA3E70"/>
    <w:rsid w:val="00DA3EFD"/>
    <w:rsid w:val="00DB6704"/>
    <w:rsid w:val="00DD0ECB"/>
    <w:rsid w:val="00E70115"/>
    <w:rsid w:val="00E72ACE"/>
    <w:rsid w:val="00EB6225"/>
    <w:rsid w:val="00EC07C7"/>
    <w:rsid w:val="00EC17CB"/>
    <w:rsid w:val="00EC49F4"/>
    <w:rsid w:val="00EF4ABB"/>
    <w:rsid w:val="00F117C5"/>
    <w:rsid w:val="00F16D3C"/>
    <w:rsid w:val="00F26054"/>
    <w:rsid w:val="00F379B9"/>
    <w:rsid w:val="00F63148"/>
    <w:rsid w:val="00FD5F5C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66EEB-44A6-4D06-B355-303C921D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ABB"/>
    <w:rPr>
      <w:b/>
      <w:bCs/>
    </w:rPr>
  </w:style>
  <w:style w:type="character" w:styleId="Emphasis">
    <w:name w:val="Emphasis"/>
    <w:basedOn w:val="DefaultParagraphFont"/>
    <w:uiPriority w:val="20"/>
    <w:qFormat/>
    <w:rsid w:val="00EF4A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B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3B7"/>
    <w:rPr>
      <w:sz w:val="16"/>
      <w:szCs w:val="16"/>
    </w:rPr>
  </w:style>
  <w:style w:type="table" w:styleId="TableGrid">
    <w:name w:val="Table Grid"/>
    <w:basedOn w:val="TableNormal"/>
    <w:uiPriority w:val="59"/>
    <w:rsid w:val="00A3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F12"/>
  </w:style>
  <w:style w:type="paragraph" w:styleId="Footer">
    <w:name w:val="footer"/>
    <w:basedOn w:val="Normal"/>
    <w:link w:val="FooterChar"/>
    <w:uiPriority w:val="99"/>
    <w:unhideWhenUsed/>
    <w:rsid w:val="000D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517BC-2BDE-4138-9EDE-D9287C7E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Tigran Ghandiljyan</cp:lastModifiedBy>
  <cp:revision>21</cp:revision>
  <dcterms:created xsi:type="dcterms:W3CDTF">2019-05-20T11:59:00Z</dcterms:created>
  <dcterms:modified xsi:type="dcterms:W3CDTF">2020-01-09T10:52:00Z</dcterms:modified>
</cp:coreProperties>
</file>