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F777" w14:textId="77777777" w:rsidR="00C62C04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</w:t>
      </w:r>
      <w:r w:rsidR="00C62C0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C62C04" w:rsidRPr="005F2CCB">
        <w:rPr>
          <w:rFonts w:ascii="GHEA Mariam" w:hAnsi="GHEA Mariam"/>
          <w:szCs w:val="22"/>
          <w:lang w:val="hy-AM"/>
        </w:rPr>
        <w:t>N</w:t>
      </w:r>
      <w:r w:rsidR="00C62C04">
        <w:rPr>
          <w:rFonts w:ascii="GHEA Mariam" w:hAnsi="GHEA Mariam"/>
          <w:szCs w:val="22"/>
          <w:lang w:val="hy-AM"/>
        </w:rPr>
        <w:t xml:space="preserve"> 5</w:t>
      </w:r>
    </w:p>
    <w:p w14:paraId="27A0814D" w14:textId="77777777" w:rsidR="00C62C04" w:rsidRPr="00C92AC6" w:rsidRDefault="00C62C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538D1E1E" w14:textId="77777777" w:rsidR="00C62C04" w:rsidRPr="00C92AC6" w:rsidRDefault="00C62C0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 w:rsidRPr="00B11219">
        <w:rPr>
          <w:rFonts w:ascii="GHEA Mariam" w:hAnsi="GHEA Mariam"/>
          <w:spacing w:val="-2"/>
          <w:sz w:val="22"/>
          <w:szCs w:val="22"/>
          <w:lang w:val="hy-AM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993"/>
        <w:gridCol w:w="992"/>
        <w:gridCol w:w="7938"/>
        <w:gridCol w:w="1559"/>
        <w:gridCol w:w="1418"/>
        <w:gridCol w:w="1701"/>
      </w:tblGrid>
      <w:tr w:rsidR="009C0806" w:rsidRPr="008A0FEE" w14:paraId="30D464AB" w14:textId="77777777" w:rsidTr="00042378">
        <w:trPr>
          <w:trHeight w:val="781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591C" w14:textId="77777777" w:rsidR="00042378" w:rsidRPr="00042378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326C7CCF" w14:textId="77777777" w:rsidR="00042378" w:rsidRPr="00042378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4237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06FCF1C9" w14:textId="77777777" w:rsidR="009C0806" w:rsidRPr="00042378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4237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ՈՐՈՇՄԱՆ N 5 ՀԱՎԵԼՎԱԾԻ N 3 ԱՂՅՈՒՍԱԿՈՒՄ ԿԱՏԱՐՎՈՂ ՓՈՓՈԽՈՒԹՅՈՒՆՆԵՐԸ</w:t>
            </w:r>
          </w:p>
        </w:tc>
      </w:tr>
      <w:tr w:rsidR="009C0806" w:rsidRPr="00EC1370" w14:paraId="39DA1FB9" w14:textId="77777777" w:rsidTr="00042378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3E2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D50B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EF12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color w:val="FFFFFF"/>
                <w:sz w:val="22"/>
                <w:szCs w:val="22"/>
                <w:lang w:val="hy-AM" w:eastAsia="en-US"/>
              </w:rPr>
              <w:t xml:space="preserve">                                                                         </w:t>
            </w:r>
            <w:r w:rsidRPr="00EC1370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AEB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89FF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032" w14:textId="77777777" w:rsidR="009C0806" w:rsidRPr="00042378" w:rsidRDefault="00042378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(</w:t>
            </w:r>
            <w:proofErr w:type="spellStart"/>
            <w:r w:rsidR="009C0806" w:rsidRPr="000423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.</w:t>
            </w:r>
            <w:r w:rsidR="009C0806" w:rsidRPr="000423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0806" w:rsidRPr="000423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)</w:t>
            </w:r>
            <w:r w:rsidR="009C0806" w:rsidRPr="000423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0806" w:rsidRPr="00EC1370" w14:paraId="48B7D54C" w14:textId="77777777" w:rsidTr="00042378">
        <w:trPr>
          <w:trHeight w:val="637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C2B6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BD67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C082" w14:textId="77777777" w:rsidR="00042378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E60F585" w14:textId="77777777" w:rsidR="009C0806" w:rsidRPr="00042378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237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042378">
              <w:rPr>
                <w:rFonts w:ascii="GHEA Mariam" w:hAnsi="GHEA Mariam" w:cs="GHEA Grapalat"/>
                <w:bCs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 w:cs="GHEA Grapalat"/>
                <w:bCs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04237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042378">
              <w:rPr>
                <w:rFonts w:ascii="GHEA Mariam" w:hAnsi="GHEA Mariam" w:cs="GHEA Grapalat"/>
                <w:bCs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C0806" w:rsidRPr="00EC1370" w14:paraId="0F9B1862" w14:textId="77777777" w:rsidTr="00042378">
        <w:trPr>
          <w:trHeight w:val="37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9741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7FDD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26A9" w14:textId="77777777" w:rsidR="009C0806" w:rsidRPr="00042378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042378">
              <w:rPr>
                <w:rFonts w:ascii="GHEA Mariam" w:hAnsi="GHEA Mariam"/>
                <w:bCs/>
                <w:iCs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արի</w:t>
            </w:r>
            <w:proofErr w:type="spellEnd"/>
            <w:r w:rsidRPr="0004237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0806" w:rsidRPr="00EC1370" w14:paraId="22824629" w14:textId="77777777" w:rsidTr="00042378">
        <w:trPr>
          <w:trHeight w:val="7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32C29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0274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E2A7" w14:textId="77777777" w:rsidR="009C0806" w:rsidRPr="00EC1370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D138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="0004237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  <w:r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C0806" w:rsidRPr="00EC1370" w14:paraId="0ED2D479" w14:textId="77777777" w:rsidTr="00042378">
        <w:trPr>
          <w:trHeight w:val="15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CA4D43" w14:textId="77777777" w:rsidR="009C0806" w:rsidRPr="00042378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ծ</w:t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02F049" w14:textId="77777777" w:rsidR="009C0806" w:rsidRPr="00042378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C8FE8F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DA65D9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34FC" w14:textId="77777777" w:rsidR="009C0806" w:rsidRPr="00EC1370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</w:t>
            </w:r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արկային</w:t>
            </w:r>
            <w:proofErr w:type="spellEnd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8AC1" w14:textId="77777777" w:rsidR="009C0806" w:rsidRPr="00EC1370" w:rsidRDefault="00042378" w:rsidP="00042378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</w:t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ամաֆինան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-</w:t>
            </w:r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  <w:r w:rsidR="009C0806" w:rsidRPr="00EC137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0806" w:rsidRPr="00EC1370" w14:paraId="3756DCD9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EF0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3E2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EA6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CF7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(24,949.0)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53A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F36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9C0806" w:rsidRPr="00EC1370" w14:paraId="7C5C6DBF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FC5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15C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7D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ED2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E15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5C4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C0806" w:rsidRPr="00EC1370" w14:paraId="33E9CE04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7A9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7D4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B05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614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E00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C95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9C0806" w:rsidRPr="00EC1370" w14:paraId="515E20BE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9C9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EAF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865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83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C4A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DB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0806" w:rsidRPr="00EC1370" w14:paraId="2136F535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4FF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AA9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EF0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2F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76B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6F6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9C0806" w:rsidRPr="00EC1370" w14:paraId="24101E0D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C3E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47C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DA4" w14:textId="77777777" w:rsidR="009C0806" w:rsidRPr="00042378" w:rsidRDefault="009C0806" w:rsidP="00042378">
            <w:pPr>
              <w:spacing w:line="216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0423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1F8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313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16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0806" w:rsidRPr="00EC1370" w14:paraId="2938B16F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AF31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5CE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2DC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F49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AA7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187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  <w:tr w:rsidR="009C0806" w:rsidRPr="00EC1370" w14:paraId="21BE4CC7" w14:textId="77777777" w:rsidTr="00042378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D8C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5FA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3E0" w14:textId="77777777" w:rsidR="009C0806" w:rsidRPr="00EC1370" w:rsidRDefault="009C0806" w:rsidP="00042378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49DD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3AF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697" w14:textId="77777777" w:rsidR="009C0806" w:rsidRPr="00EC1370" w:rsidRDefault="009C0806" w:rsidP="0004237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1370">
              <w:rPr>
                <w:rFonts w:ascii="GHEA Mariam" w:hAnsi="GHEA Mariam"/>
                <w:sz w:val="22"/>
                <w:szCs w:val="22"/>
                <w:lang w:eastAsia="en-US"/>
              </w:rPr>
              <w:t>(24,949.0)</w:t>
            </w:r>
          </w:p>
        </w:tc>
      </w:tr>
    </w:tbl>
    <w:p w14:paraId="1C9433AE" w14:textId="77777777" w:rsidR="00042378" w:rsidRPr="00042378" w:rsidRDefault="00042378">
      <w:pPr>
        <w:pStyle w:val="mechtex"/>
        <w:rPr>
          <w:rFonts w:ascii="GHEA Mariam" w:hAnsi="GHEA Mariam" w:cs="Arial"/>
          <w:sz w:val="50"/>
          <w:szCs w:val="22"/>
          <w:lang w:val="hy-AM"/>
        </w:rPr>
      </w:pPr>
    </w:p>
    <w:p w14:paraId="7C8F5553" w14:textId="77777777" w:rsidR="00042378" w:rsidRPr="00CA290C" w:rsidRDefault="0004237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1C95D6C" w14:textId="77777777" w:rsidR="00042378" w:rsidRPr="00CA290C" w:rsidRDefault="0004237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5A20487" w14:textId="73ED4382" w:rsidR="009C0806" w:rsidRPr="00CB1F3B" w:rsidRDefault="00042378" w:rsidP="008A0FEE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8A0FEE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568" w:right="1440" w:bottom="28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518C" w14:textId="77777777" w:rsidR="007076D8" w:rsidRDefault="007076D8">
      <w:r>
        <w:separator/>
      </w:r>
    </w:p>
  </w:endnote>
  <w:endnote w:type="continuationSeparator" w:id="0">
    <w:p w14:paraId="6459FE39" w14:textId="77777777" w:rsidR="007076D8" w:rsidRDefault="0070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4086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FBDF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DF29" w14:textId="77777777" w:rsidR="007076D8" w:rsidRDefault="007076D8">
      <w:r>
        <w:separator/>
      </w:r>
    </w:p>
  </w:footnote>
  <w:footnote w:type="continuationSeparator" w:id="0">
    <w:p w14:paraId="1A538FBC" w14:textId="77777777" w:rsidR="007076D8" w:rsidRDefault="0070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A7FF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29A899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9537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08E441E4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6D8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EE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B1663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2019-12-25T12:50:00Z</dcterms:modified>
</cp:coreProperties>
</file>