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B2" w:rsidRPr="00EB5947" w:rsidRDefault="00850DB2" w:rsidP="00400E0B">
      <w:pPr>
        <w:autoSpaceDN w:val="0"/>
        <w:spacing w:after="0" w:line="360" w:lineRule="auto"/>
        <w:ind w:left="5942"/>
        <w:jc w:val="center"/>
        <w:rPr>
          <w:rFonts w:ascii="GHEA Grapalat" w:hAnsi="GHEA Grapalat"/>
          <w:sz w:val="20"/>
          <w:szCs w:val="20"/>
          <w:lang w:val="af-ZA"/>
        </w:rPr>
      </w:pPr>
      <w:r w:rsidRPr="00DA4195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:rsidR="00850DB2" w:rsidRPr="00EB5947" w:rsidRDefault="00850DB2" w:rsidP="00400E0B">
      <w:pPr>
        <w:autoSpaceDN w:val="0"/>
        <w:spacing w:after="0" w:line="360" w:lineRule="auto"/>
        <w:ind w:left="5245"/>
        <w:jc w:val="center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DA4195">
        <w:rPr>
          <w:rFonts w:ascii="GHEA Grapalat" w:eastAsia="Calibri" w:hAnsi="GHEA Grapalat" w:cs="Sylfaen"/>
          <w:sz w:val="20"/>
          <w:szCs w:val="20"/>
          <w:lang w:val="hy-AM" w:eastAsia="en-US"/>
        </w:rPr>
        <w:t>ՀՀ</w:t>
      </w:r>
      <w:r w:rsidRPr="00EB5947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DA4195">
        <w:rPr>
          <w:rFonts w:ascii="GHEA Grapalat" w:eastAsia="Calibri" w:hAnsi="GHEA Grapalat" w:cs="Sylfaen"/>
          <w:sz w:val="20"/>
          <w:szCs w:val="20"/>
          <w:lang w:val="hy-AM" w:eastAsia="en-US"/>
        </w:rPr>
        <w:t>կրթության</w:t>
      </w:r>
      <w:r w:rsidRPr="00EB5947">
        <w:rPr>
          <w:rFonts w:ascii="GHEA Grapalat" w:eastAsia="Calibri" w:hAnsi="GHEA Grapalat"/>
          <w:sz w:val="20"/>
          <w:szCs w:val="20"/>
          <w:lang w:val="hy-AM" w:eastAsia="en-US"/>
        </w:rPr>
        <w:t>,</w:t>
      </w:r>
      <w:r w:rsidRPr="00EB5947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DA4195">
        <w:rPr>
          <w:rFonts w:ascii="GHEA Grapalat" w:eastAsia="Calibri" w:hAnsi="GHEA Grapalat" w:cs="Sylfaen"/>
          <w:sz w:val="20"/>
          <w:szCs w:val="20"/>
          <w:lang w:val="hy-AM" w:eastAsia="en-US"/>
        </w:rPr>
        <w:t>գիտության</w:t>
      </w:r>
      <w:r w:rsidRPr="00EB5947">
        <w:rPr>
          <w:rFonts w:ascii="GHEA Grapalat" w:eastAsia="Calibri" w:hAnsi="GHEA Grapalat" w:cs="Sylfaen"/>
          <w:sz w:val="20"/>
          <w:szCs w:val="20"/>
          <w:lang w:val="hy-AM" w:eastAsia="en-US"/>
        </w:rPr>
        <w:t>, մշակույթի և սպորտի</w:t>
      </w:r>
    </w:p>
    <w:p w:rsidR="00850DB2" w:rsidRPr="00EB5947" w:rsidRDefault="00850DB2" w:rsidP="00400E0B">
      <w:pPr>
        <w:autoSpaceDN w:val="0"/>
        <w:spacing w:after="0" w:line="360" w:lineRule="auto"/>
        <w:ind w:left="5940"/>
        <w:jc w:val="center"/>
        <w:rPr>
          <w:rFonts w:ascii="GHEA Grapalat" w:hAnsi="GHEA Grapalat"/>
          <w:sz w:val="20"/>
          <w:szCs w:val="20"/>
          <w:lang w:val="af-ZA"/>
        </w:rPr>
      </w:pPr>
      <w:r w:rsidRPr="00524445">
        <w:rPr>
          <w:rFonts w:ascii="GHEA Grapalat" w:eastAsia="Calibri" w:hAnsi="GHEA Grapalat" w:cs="Sylfaen"/>
          <w:sz w:val="20"/>
          <w:szCs w:val="20"/>
          <w:lang w:val="hy-AM" w:eastAsia="en-US"/>
        </w:rPr>
        <w:t>նախարարի</w:t>
      </w:r>
      <w:r w:rsidRPr="00EB5947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9337AB">
        <w:rPr>
          <w:rFonts w:ascii="GHEA Grapalat" w:eastAsia="Calibri" w:hAnsi="GHEA Grapalat"/>
          <w:sz w:val="20"/>
          <w:szCs w:val="20"/>
          <w:lang w:val="af-ZA" w:eastAsia="en-US"/>
        </w:rPr>
        <w:t>9 դեկտեմբերի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2019</w:t>
      </w:r>
      <w:r w:rsidR="009337A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4445">
        <w:rPr>
          <w:rFonts w:ascii="GHEA Grapalat" w:hAnsi="GHEA Grapalat" w:cs="Sylfaen"/>
          <w:sz w:val="20"/>
          <w:szCs w:val="20"/>
          <w:lang w:val="hy-AM"/>
        </w:rPr>
        <w:t>թ</w:t>
      </w:r>
      <w:r w:rsidRPr="00EB5947">
        <w:rPr>
          <w:rFonts w:ascii="GHEA Grapalat" w:hAnsi="GHEA Grapalat"/>
          <w:sz w:val="20"/>
          <w:szCs w:val="20"/>
          <w:lang w:val="af-ZA"/>
        </w:rPr>
        <w:t>.</w:t>
      </w:r>
    </w:p>
    <w:p w:rsidR="00850DB2" w:rsidRPr="00EB5947" w:rsidRDefault="00400E0B" w:rsidP="00400E0B">
      <w:pPr>
        <w:spacing w:after="0" w:line="360" w:lineRule="auto"/>
        <w:jc w:val="center"/>
        <w:rPr>
          <w:rFonts w:ascii="GHEA Grapalat" w:hAnsi="GHEA Grapalat" w:cs="Sylfaen"/>
          <w:noProof/>
          <w:lang w:val="nl-NL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bookmarkStart w:id="0" w:name="_GoBack"/>
      <w:bookmarkEnd w:id="0"/>
      <w:r w:rsidR="00850DB2" w:rsidRPr="00EB5947">
        <w:rPr>
          <w:rFonts w:ascii="GHEA Grapalat" w:hAnsi="GHEA Grapalat"/>
          <w:sz w:val="20"/>
          <w:szCs w:val="20"/>
          <w:lang w:val="af-ZA"/>
        </w:rPr>
        <w:t>N</w:t>
      </w:r>
      <w:r w:rsidR="009337AB">
        <w:rPr>
          <w:rFonts w:ascii="GHEA Grapalat" w:hAnsi="GHEA Grapalat"/>
          <w:sz w:val="20"/>
          <w:szCs w:val="20"/>
          <w:lang w:val="af-ZA"/>
        </w:rPr>
        <w:t xml:space="preserve"> 26-Ն</w:t>
      </w:r>
      <w:r w:rsidR="00850DB2"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="00850DB2" w:rsidRPr="00524445">
        <w:rPr>
          <w:rFonts w:ascii="GHEA Grapalat" w:hAnsi="GHEA Grapalat" w:cs="Sylfaen"/>
          <w:sz w:val="20"/>
          <w:szCs w:val="20"/>
          <w:lang w:val="hy-AM"/>
        </w:rPr>
        <w:t>հրամանի</w:t>
      </w:r>
    </w:p>
    <w:p w:rsidR="00850DB2" w:rsidRPr="00EB5947" w:rsidRDefault="00850DB2" w:rsidP="00850DB2">
      <w:pPr>
        <w:pStyle w:val="BodyText3"/>
        <w:ind w:firstLine="6120"/>
        <w:jc w:val="both"/>
        <w:rPr>
          <w:rFonts w:ascii="GHEA Grapalat" w:hAnsi="GHEA Grapalat"/>
          <w:lang w:val="nl-NL"/>
        </w:rPr>
      </w:pPr>
    </w:p>
    <w:p w:rsidR="00850DB2" w:rsidRPr="00EB5947" w:rsidRDefault="00850DB2" w:rsidP="00850DB2">
      <w:pPr>
        <w:pStyle w:val="BodyText3"/>
        <w:ind w:left="142" w:firstLine="5978"/>
        <w:rPr>
          <w:rFonts w:ascii="GHEA Grapalat" w:hAnsi="GHEA Grapalat"/>
          <w:lang w:val="nl-NL"/>
        </w:rPr>
      </w:pPr>
    </w:p>
    <w:p w:rsidR="00850DB2" w:rsidRPr="00EB5947" w:rsidRDefault="00850DB2" w:rsidP="00850DB2">
      <w:pPr>
        <w:tabs>
          <w:tab w:val="left" w:pos="3645"/>
        </w:tabs>
        <w:spacing w:after="0" w:line="360" w:lineRule="auto"/>
        <w:jc w:val="center"/>
        <w:rPr>
          <w:rFonts w:ascii="GHEA Grapalat" w:hAnsi="GHEA Grapalat"/>
          <w:b/>
          <w:noProof/>
          <w:lang w:val="nl-NL"/>
        </w:rPr>
      </w:pPr>
      <w:r w:rsidRPr="00524445">
        <w:rPr>
          <w:rFonts w:ascii="GHEA Grapalat" w:hAnsi="GHEA Grapalat" w:cs="Sylfaen"/>
          <w:b/>
          <w:noProof/>
          <w:lang w:val="hy-AM"/>
        </w:rPr>
        <w:t>ՄԻՋԻՆ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524445">
        <w:rPr>
          <w:rFonts w:ascii="GHEA Grapalat" w:hAnsi="GHEA Grapalat" w:cs="Sylfaen"/>
          <w:b/>
          <w:noProof/>
          <w:lang w:val="hy-AM"/>
        </w:rPr>
        <w:t>ՄԱՍՆԱԳԻՏԱԿԱՆ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524445">
        <w:rPr>
          <w:rFonts w:ascii="GHEA Grapalat" w:hAnsi="GHEA Grapalat" w:cs="Sylfaen"/>
          <w:b/>
          <w:noProof/>
          <w:lang w:val="hy-AM"/>
        </w:rPr>
        <w:t>ԿՐԹՈՒԹՅ</w:t>
      </w:r>
      <w:r w:rsidRPr="00EB5947">
        <w:rPr>
          <w:rFonts w:ascii="GHEA Grapalat" w:hAnsi="GHEA Grapalat" w:cs="Sylfaen"/>
          <w:b/>
          <w:noProof/>
        </w:rPr>
        <w:t>ԱՆ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 xml:space="preserve">1041.01.5 </w:t>
      </w:r>
      <w:r w:rsidRPr="00EB5947">
        <w:rPr>
          <w:rFonts w:ascii="GHEA Grapalat" w:hAnsi="GHEA Grapalat" w:cs="Arial"/>
          <w:b/>
          <w:noProof/>
          <w:lang w:val="af-ZA"/>
        </w:rPr>
        <w:t>«</w:t>
      </w:r>
      <w:r w:rsidRPr="00EB5947">
        <w:rPr>
          <w:rFonts w:ascii="GHEA Grapalat" w:hAnsi="GHEA Grapalat" w:cs="Sylfaen"/>
          <w:b/>
          <w:noProof/>
          <w:lang w:val="hy-AM"/>
        </w:rPr>
        <w:t>ՓՈԽԱԴՐՈՒՄՆԵՐԻ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ԿԱԶՄԱԿԵՐՊՈՒՄ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ԵՎ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ԿԱՌԱՎԱՐՈՒՄ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ՏՐԱՆՍՊՈՐՏՈՒՄ</w:t>
      </w:r>
      <w:r w:rsidRPr="00EB5947">
        <w:rPr>
          <w:rFonts w:ascii="GHEA Grapalat" w:hAnsi="GHEA Grapalat"/>
          <w:b/>
          <w:noProof/>
          <w:lang w:val="af-ZA"/>
        </w:rPr>
        <w:t xml:space="preserve"> (</w:t>
      </w:r>
      <w:r w:rsidRPr="00EB5947">
        <w:rPr>
          <w:rFonts w:ascii="GHEA Grapalat" w:hAnsi="GHEA Grapalat" w:cs="Sylfaen"/>
          <w:b/>
          <w:noProof/>
          <w:lang w:val="hy-AM"/>
        </w:rPr>
        <w:t>ԸՍՏ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ՏԵՍԱԿՆԵՐԻ</w:t>
      </w:r>
      <w:r w:rsidRPr="00EB5947">
        <w:rPr>
          <w:rFonts w:ascii="GHEA Grapalat" w:hAnsi="GHEA Grapalat"/>
          <w:b/>
          <w:noProof/>
          <w:lang w:val="af-ZA"/>
        </w:rPr>
        <w:t>)</w:t>
      </w:r>
      <w:r w:rsidRPr="00EB5947">
        <w:rPr>
          <w:rFonts w:ascii="GHEA Grapalat" w:hAnsi="GHEA Grapalat" w:cs="Arial"/>
          <w:b/>
          <w:noProof/>
          <w:lang w:val="af-ZA"/>
        </w:rPr>
        <w:t>»</w:t>
      </w:r>
      <w:r w:rsidRPr="00EB5947">
        <w:rPr>
          <w:rFonts w:ascii="GHEA Grapalat" w:hAnsi="GHEA Grapalat" w:cs="Sylfaen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EB5947">
        <w:rPr>
          <w:rFonts w:ascii="GHEA Grapalat" w:hAnsi="GHEA Grapalat" w:cs="Sylfaen"/>
          <w:b/>
          <w:noProof/>
          <w:lang w:val="nl-NL"/>
        </w:rPr>
        <w:t xml:space="preserve">  </w:t>
      </w:r>
      <w:r w:rsidRPr="00EB5947">
        <w:rPr>
          <w:rFonts w:ascii="GHEA Grapalat" w:hAnsi="GHEA Grapalat"/>
          <w:b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eastAsia="Calibri" w:hAnsi="GHEA Grapalat"/>
          <w:b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ՈՐԱԿԱՎՈՐՄԱՆ</w:t>
      </w:r>
      <w:r w:rsidRPr="00EB5947">
        <w:rPr>
          <w:rFonts w:ascii="GHEA Grapalat" w:hAnsi="GHEA Grapalat"/>
          <w:b/>
          <w:i/>
          <w:lang w:val="hy-AM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ՊԵՏԱԿԱՆ</w:t>
      </w:r>
      <w:r w:rsidRPr="00EB5947">
        <w:rPr>
          <w:rFonts w:ascii="GHEA Grapalat" w:hAnsi="GHEA Grapalat" w:cs="Sylfaen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ԿՐԹԱԿԱՆ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ՉԱՓՈՐՈՇԻՉ</w:t>
      </w:r>
    </w:p>
    <w:p w:rsidR="00850DB2" w:rsidRPr="00EB5947" w:rsidRDefault="00850DB2" w:rsidP="00850DB2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en-US"/>
        </w:rPr>
      </w:pPr>
      <w:bookmarkStart w:id="1" w:name="_Toc208978633"/>
      <w:bookmarkStart w:id="2" w:name="_Toc208978644"/>
      <w:r w:rsidRPr="00EB5947">
        <w:rPr>
          <w:rFonts w:ascii="GHEA Grapalat" w:hAnsi="GHEA Grapalat" w:cs="Sylfaen"/>
          <w:sz w:val="22"/>
          <w:szCs w:val="22"/>
          <w:lang w:val="en-US"/>
        </w:rPr>
        <w:t>ԳԼՈՒԽ</w:t>
      </w:r>
      <w:r w:rsidRPr="00EB5947">
        <w:rPr>
          <w:rFonts w:ascii="GHEA Grapalat" w:hAnsi="GHEA Grapalat"/>
          <w:sz w:val="22"/>
          <w:szCs w:val="22"/>
          <w:lang w:val="en-US"/>
        </w:rPr>
        <w:t xml:space="preserve"> 1.</w:t>
      </w:r>
    </w:p>
    <w:p w:rsidR="00850DB2" w:rsidRPr="00EB5947" w:rsidRDefault="00850DB2" w:rsidP="00850DB2">
      <w:pPr>
        <w:pStyle w:val="Heading1"/>
        <w:spacing w:before="0" w:after="0" w:line="360" w:lineRule="auto"/>
        <w:jc w:val="center"/>
        <w:rPr>
          <w:rFonts w:ascii="GHEA Grapalat" w:hAnsi="GHEA Grapalat" w:cs="Sylfaen"/>
          <w:sz w:val="22"/>
          <w:szCs w:val="22"/>
          <w:lang w:val="en-US"/>
        </w:rPr>
      </w:pPr>
      <w:r w:rsidRPr="00EB5947">
        <w:rPr>
          <w:rFonts w:ascii="GHEA Grapalat" w:hAnsi="GHEA Grapalat" w:cs="Sylfaen"/>
          <w:sz w:val="22"/>
          <w:szCs w:val="22"/>
        </w:rPr>
        <w:t>ԸՆԴՀԱՆՈՒՐ</w:t>
      </w:r>
      <w:r w:rsidRPr="00EB5947">
        <w:rPr>
          <w:rFonts w:ascii="GHEA Grapalat" w:hAnsi="GHEA Grapalat" w:cs="Sylfaen"/>
          <w:sz w:val="22"/>
          <w:szCs w:val="22"/>
          <w:lang w:val="en-US"/>
        </w:rPr>
        <w:t xml:space="preserve"> ԴՐՈՒՅԹՆԵՐ</w:t>
      </w:r>
      <w:bookmarkEnd w:id="1"/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 w:cs="Arial Armenian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</w:rPr>
        <w:t>Սույն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</w:rPr>
        <w:t>չափորոշիչը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</w:rPr>
        <w:t>սահմանում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</w:rPr>
        <w:t>է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</w:rPr>
        <w:t>մ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en-US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en-US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en-US"/>
        </w:rPr>
        <w:t>»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մասնագիտության`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nl-NL"/>
        </w:rPr>
        <w:t>ՀՀ կառավարության</w:t>
      </w:r>
      <w:r w:rsidRPr="00EB5947">
        <w:rPr>
          <w:rFonts w:ascii="GHEA Grapalat" w:hAnsi="GHEA Grapalat" w:cs="GHEAMariam"/>
          <w:sz w:val="20"/>
          <w:szCs w:val="20"/>
          <w:lang w:val="af-ZA"/>
        </w:rPr>
        <w:t xml:space="preserve"> </w:t>
      </w:r>
      <w:r w:rsidRPr="00EB5947">
        <w:rPr>
          <w:rFonts w:ascii="GHEA Grapalat" w:eastAsia="Calibri" w:hAnsi="GHEA Grapalat" w:cs="GHEA Grapalat"/>
          <w:sz w:val="20"/>
          <w:szCs w:val="20"/>
          <w:lang w:val="hy-AM"/>
        </w:rPr>
        <w:t xml:space="preserve">2011 թվականի մարտի 31-ի թիվ 332-Ն որոշմամբ </w:t>
      </w:r>
      <w:r w:rsidRPr="00EB5947">
        <w:rPr>
          <w:rFonts w:ascii="GHEA Grapalat" w:hAnsi="GHEA Grapalat" w:cs="GHEAMariam"/>
          <w:sz w:val="20"/>
          <w:szCs w:val="20"/>
          <w:lang w:val="hy-AM"/>
        </w:rPr>
        <w:t>հաստատված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 xml:space="preserve"> Հայաստանի</w:t>
      </w:r>
      <w:r w:rsidRPr="00EB5947">
        <w:rPr>
          <w:rFonts w:ascii="GHEA Grapalat" w:hAnsi="GHEA Grapalat" w:cs="Arial Armenia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Arial Armenian"/>
          <w:noProof/>
          <w:sz w:val="20"/>
          <w:szCs w:val="20"/>
        </w:rPr>
        <w:t>Հանրապետության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 xml:space="preserve"> կրթ</w:t>
      </w:r>
      <w:r w:rsidRPr="00EB5947">
        <w:rPr>
          <w:rFonts w:ascii="GHEA Grapalat" w:hAnsi="GHEA Grapalat" w:cs="Arial Armenian"/>
          <w:noProof/>
          <w:sz w:val="20"/>
          <w:szCs w:val="20"/>
        </w:rPr>
        <w:t>ության</w:t>
      </w:r>
      <w:r w:rsidRPr="00EB5947">
        <w:rPr>
          <w:rFonts w:ascii="GHEA Grapalat" w:hAnsi="GHEA Grapalat" w:cs="Arial Armenia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>որակավորումների ազգային շրջանակի 5-րդ մակարդակի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>«Տեխնիկ-կարգավար՝ տրանսպորտում փոխադրումների կազմակերպման և կառավարման (ըստ տրանսպորտի տեսակների)»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որակավորմանը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հետևյալ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որակավորումներ</w:t>
      </w:r>
      <w:r w:rsidRPr="00EB5947">
        <w:rPr>
          <w:rFonts w:ascii="GHEA Grapalat" w:hAnsi="GHEA Grapalat" w:cs="Sylfaen"/>
          <w:noProof/>
          <w:sz w:val="20"/>
          <w:szCs w:val="20"/>
        </w:rPr>
        <w:t>ին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) </w:t>
      </w:r>
      <w:r w:rsidRPr="00EB5947">
        <w:rPr>
          <w:rFonts w:ascii="GHEA Grapalat" w:hAnsi="GHEA Grapalat" w:cs="Sylfaen"/>
          <w:noProof/>
          <w:sz w:val="20"/>
          <w:szCs w:val="20"/>
        </w:rPr>
        <w:t>ներկայացվող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պահանջները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</w:rPr>
        <w:t>հիմնական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կրթական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ծրագրի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բովանդակության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պարտադիր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նվազագույնը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</w:rPr>
        <w:t>ուսանողների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ուսումնական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բեռնվածության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նվազագույն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և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առավելագույն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ծավալները</w:t>
      </w:r>
      <w:r w:rsidRPr="00EB5947">
        <w:rPr>
          <w:rFonts w:ascii="GHEA Grapalat" w:hAnsi="GHEA Grapalat" w:cs="Sylfaen"/>
          <w:noProof/>
          <w:sz w:val="20"/>
          <w:szCs w:val="20"/>
          <w:lang w:val="en-US"/>
        </w:rPr>
        <w:t>: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bookmarkStart w:id="3" w:name="_Toc208978638"/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մասնագիտության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</w:t>
      </w:r>
      <w:r w:rsidRPr="00EB5947">
        <w:rPr>
          <w:rFonts w:ascii="GHEA Grapalat" w:eastAsia="Calibri" w:hAnsi="GHEA Grapalat"/>
          <w:b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տրանսպորտում փոխադրումների կազմակերպման և կառավարման (ըստ տրանսպորտի տեսակների)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» որակավորման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իրականացվել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ուսուցման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ձևերով</w:t>
      </w:r>
      <w:r w:rsidRPr="00EB5947">
        <w:rPr>
          <w:rFonts w:ascii="GHEA Grapalat" w:hAnsi="GHEA Grapalat"/>
          <w:sz w:val="20"/>
          <w:szCs w:val="20"/>
          <w:lang w:val="hy-AM"/>
        </w:rPr>
        <w:t>`</w:t>
      </w:r>
    </w:p>
    <w:p w:rsidR="00850DB2" w:rsidRPr="00EB5947" w:rsidRDefault="00850DB2" w:rsidP="00850DB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 1)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 2)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 3)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էքստեռն</w:t>
      </w:r>
      <w:r w:rsidRPr="00EB5947">
        <w:rPr>
          <w:rFonts w:ascii="GHEA Grapalat" w:hAnsi="GHEA Grapalat"/>
          <w:sz w:val="20"/>
          <w:szCs w:val="20"/>
          <w:lang w:val="hy-AM"/>
        </w:rPr>
        <w:t>),</w:t>
      </w:r>
    </w:p>
    <w:p w:rsidR="00850DB2" w:rsidRPr="00EB5947" w:rsidRDefault="00850DB2" w:rsidP="00850DB2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 4)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EB5947">
        <w:rPr>
          <w:rFonts w:ascii="GHEA Grapalat" w:hAnsi="GHEA Grapalat"/>
          <w:lang w:val="hy-AM"/>
        </w:rPr>
        <w:t>):</w:t>
      </w:r>
    </w:p>
    <w:bookmarkEnd w:id="3"/>
    <w:p w:rsidR="00850DB2" w:rsidRPr="00EB5947" w:rsidRDefault="00850DB2" w:rsidP="00850DB2">
      <w:pPr>
        <w:pStyle w:val="Heading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GHEA Grapalat" w:hAnsi="GHEA Grapalat" w:cs="Sylfaen"/>
          <w:b w:val="0"/>
          <w:bCs w:val="0"/>
          <w:i w:val="0"/>
          <w:strike/>
          <w:noProof/>
          <w:sz w:val="20"/>
          <w:szCs w:val="20"/>
          <w:lang w:val="hy-AM"/>
        </w:rPr>
      </w:pPr>
      <w:r w:rsidRPr="00EB5947">
        <w:rPr>
          <w:rFonts w:ascii="GHEA Grapalat" w:hAnsi="GHEA Grapalat" w:cs="Sylfaen"/>
          <w:b w:val="0"/>
          <w:bCs w:val="0"/>
          <w:i w:val="0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b w:val="0"/>
          <w:bCs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bCs w:val="0"/>
          <w:i w:val="0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b w:val="0"/>
          <w:bCs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bCs w:val="0"/>
          <w:i w:val="0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b w:val="0"/>
          <w:i w:val="0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>)»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 xml:space="preserve">մասնագիտության 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 w:val="0"/>
          <w:noProof/>
          <w:sz w:val="20"/>
          <w:szCs w:val="20"/>
          <w:lang w:val="nl-NL"/>
        </w:rPr>
        <w:t xml:space="preserve">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lastRenderedPageBreak/>
        <w:t>որակավորման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ծրագրի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իրականացման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համար</w:t>
      </w:r>
      <w:r w:rsidRPr="00EB5947">
        <w:rPr>
          <w:rFonts w:ascii="GHEA Grapalat" w:hAnsi="GHEA Grapalat"/>
          <w:b w:val="0"/>
          <w:bCs w:val="0"/>
          <w:i w:val="0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սահմանվում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ուսումնառության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նորմատիվային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ժամկետները</w:t>
      </w:r>
      <w:r w:rsidRPr="00EB5947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 </w:t>
      </w:r>
    </w:p>
    <w:p w:rsidR="00850DB2" w:rsidRPr="00EB5947" w:rsidRDefault="00850DB2" w:rsidP="00850DB2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ձևով.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               </w:t>
      </w:r>
    </w:p>
    <w:p w:rsidR="00850DB2" w:rsidRPr="00EB5947" w:rsidRDefault="00850DB2" w:rsidP="00850DB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ա.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հիմքով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՝       2,5 տարի                                            </w:t>
      </w:r>
      <w:r w:rsidRPr="00EB5947">
        <w:rPr>
          <w:rFonts w:ascii="GHEA Grapalat" w:hAnsi="GHEA Grapalat"/>
          <w:sz w:val="20"/>
          <w:szCs w:val="20"/>
          <w:lang w:val="hy-AM"/>
        </w:rPr>
        <w:tab/>
      </w:r>
    </w:p>
    <w:p w:rsidR="00850DB2" w:rsidRPr="00EB5947" w:rsidRDefault="00850DB2" w:rsidP="00850DB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բ.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հիմքով</w:t>
      </w:r>
      <w:r w:rsidRPr="00EB5947">
        <w:rPr>
          <w:rFonts w:ascii="GHEA Grapalat" w:hAnsi="GHEA Grapalat"/>
          <w:sz w:val="20"/>
          <w:szCs w:val="20"/>
          <w:lang w:val="hy-AM"/>
        </w:rPr>
        <w:t>՝         3,5 տարի</w:t>
      </w:r>
    </w:p>
    <w:p w:rsidR="00850DB2" w:rsidRPr="00EB5947" w:rsidRDefault="00850DB2" w:rsidP="00850DB2">
      <w:pPr>
        <w:numPr>
          <w:ilvl w:val="0"/>
          <w:numId w:val="7"/>
        </w:numPr>
        <w:spacing w:after="0" w:line="360" w:lineRule="auto"/>
        <w:ind w:left="896" w:hanging="329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ձևով.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            </w:t>
      </w:r>
    </w:p>
    <w:p w:rsidR="00850DB2" w:rsidRPr="00EB5947" w:rsidRDefault="00850DB2" w:rsidP="00850DB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       ա.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հիմքով՝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      3,5 տարի                           </w:t>
      </w:r>
    </w:p>
    <w:p w:rsidR="00850DB2" w:rsidRPr="00EB5947" w:rsidRDefault="00850DB2" w:rsidP="00850DB2">
      <w:pPr>
        <w:numPr>
          <w:ilvl w:val="0"/>
          <w:numId w:val="7"/>
        </w:numPr>
        <w:spacing w:after="0" w:line="360" w:lineRule="auto"/>
        <w:ind w:left="910" w:hanging="322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ձևերով.</w:t>
      </w:r>
    </w:p>
    <w:p w:rsidR="00850DB2" w:rsidRPr="00EB5947" w:rsidRDefault="00850DB2" w:rsidP="00850DB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կրթության հիմքը և ուսուցման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որոշում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հաստատությունը` համաձայն Հայաստանի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կառավարության </w:t>
      </w:r>
      <w:r w:rsidRPr="00EB5947">
        <w:rPr>
          <w:rFonts w:ascii="GHEA Grapalat" w:hAnsi="GHEA Grapalat"/>
          <w:sz w:val="20"/>
          <w:szCs w:val="20"/>
          <w:lang w:val="hy-AM"/>
        </w:rPr>
        <w:t>2007</w:t>
      </w:r>
      <w:r w:rsidRPr="00EB5947">
        <w:rPr>
          <w:rFonts w:ascii="GHEA Grapalat" w:hAnsi="GHEA Grapalat" w:cs="Sylfaen"/>
          <w:sz w:val="20"/>
          <w:szCs w:val="20"/>
          <w:lang w:val="hy-AM"/>
        </w:rPr>
        <w:t>թ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6-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արհեստագործական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դրսեկությամբ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էքստեռնատով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կարգերը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հաստատելու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EB5947">
        <w:rPr>
          <w:rFonts w:ascii="GHEA Grapalat" w:hAnsi="GHEA Grapalat"/>
          <w:sz w:val="20"/>
          <w:szCs w:val="20"/>
          <w:lang w:val="hy-AM"/>
        </w:rPr>
        <w:t>» N 1028-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որոշման։  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ծրագիրը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միջնակարգ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հիմքով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յուրացնող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նվազագույն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3456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` 5562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հիմքով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յուրացման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ուսումնառության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տևողությունն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ավելանում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52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շաբաթով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 </w:t>
      </w:r>
    </w:p>
    <w:p w:rsidR="00850DB2" w:rsidRPr="00EB5947" w:rsidRDefault="00850DB2" w:rsidP="00850DB2">
      <w:pPr>
        <w:pStyle w:val="Heading2"/>
        <w:spacing w:before="0" w:after="0" w:line="360" w:lineRule="auto"/>
        <w:ind w:left="360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</w:p>
    <w:p w:rsidR="00850DB2" w:rsidRPr="00EB5947" w:rsidRDefault="00850DB2" w:rsidP="00850DB2">
      <w:pPr>
        <w:pStyle w:val="Heading2"/>
        <w:spacing w:before="0" w:after="0" w:line="360" w:lineRule="auto"/>
        <w:ind w:left="360"/>
        <w:jc w:val="center"/>
        <w:rPr>
          <w:rFonts w:ascii="GHEA Grapalat" w:hAnsi="GHEA Grapalat"/>
          <w:i w:val="0"/>
          <w:noProof/>
          <w:sz w:val="22"/>
          <w:szCs w:val="22"/>
          <w:lang w:val="hy-AM"/>
        </w:rPr>
      </w:pP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ԳԼՈՒԽ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2.</w:t>
      </w:r>
    </w:p>
    <w:p w:rsidR="00850DB2" w:rsidRPr="00EB5947" w:rsidRDefault="00850DB2" w:rsidP="00850DB2">
      <w:pPr>
        <w:pStyle w:val="Heading2"/>
        <w:spacing w:before="0" w:after="0" w:line="360" w:lineRule="auto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ՄԻՋԻՆ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ՄԱՍՆԱԳԻՏԱԿԱՆ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ԿՐԹՈՒԹՅԱՆ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eastAsia="Calibri" w:hAnsi="GHEA Grapalat"/>
          <w:i w:val="0"/>
          <w:sz w:val="22"/>
          <w:szCs w:val="22"/>
          <w:lang w:val="hy-AM"/>
        </w:rPr>
        <w:t>1041.01.5</w:t>
      </w:r>
      <w:r w:rsidRPr="00EB5947">
        <w:rPr>
          <w:rFonts w:ascii="GHEA Grapalat" w:eastAsia="Calibri" w:hAnsi="GHEA Grapalat"/>
          <w:b w:val="0"/>
          <w:lang w:val="hy-AM"/>
        </w:rPr>
        <w:t xml:space="preserve"> 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>«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Փոխադրումների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կազմակերպում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ԵՎ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կառավարում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տրանսպորտում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(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ըստ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տրանսպորտի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i w:val="0"/>
          <w:caps/>
          <w:noProof/>
          <w:sz w:val="22"/>
          <w:szCs w:val="22"/>
          <w:lang w:val="hy-AM"/>
        </w:rPr>
        <w:t>տեսակների</w:t>
      </w:r>
      <w:r w:rsidRPr="00EB5947">
        <w:rPr>
          <w:rFonts w:ascii="GHEA Grapalat" w:hAnsi="GHEA Grapalat"/>
          <w:i w:val="0"/>
          <w:caps/>
          <w:noProof/>
          <w:sz w:val="22"/>
          <w:szCs w:val="22"/>
          <w:lang w:val="af-ZA"/>
        </w:rPr>
        <w:t>)»</w:t>
      </w:r>
      <w:r w:rsidRPr="00EB5947">
        <w:rPr>
          <w:rFonts w:ascii="GHEA Grapalat" w:hAnsi="GHEA Grapalat" w:cs="Sylfaen"/>
          <w:b w:val="0"/>
          <w:noProof/>
          <w:sz w:val="22"/>
          <w:szCs w:val="22"/>
          <w:lang w:val="nl-NL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 xml:space="preserve">ՄԱՍՆԱԳԻՏՈՒԹՅԱՆ </w:t>
      </w:r>
      <w:r w:rsidRPr="00EB5947">
        <w:rPr>
          <w:rFonts w:ascii="GHEA Grapalat" w:hAnsi="GHEA Grapalat"/>
          <w:i w:val="0"/>
          <w:sz w:val="22"/>
          <w:szCs w:val="22"/>
          <w:lang w:val="hy-AM"/>
        </w:rPr>
        <w:t>1041.01.01.5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eastAsia="Calibri" w:hAnsi="GHEA Grapalat"/>
          <w:i w:val="0"/>
          <w:sz w:val="22"/>
          <w:szCs w:val="22"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eastAsia="Calibri" w:hAnsi="GHEA Grapalat"/>
          <w:b w:val="0"/>
          <w:i w:val="0"/>
          <w:sz w:val="3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ՈՐԱԿԱՎՈՐՄԱՆ</w:t>
      </w:r>
      <w:r w:rsidRPr="00EB5947"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ՄԱՍՆԱԳԵՏԻ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ՄԱՍՆԱԳԻՏԱԿԱՆ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ԳՈՐԾՈՒՆԵՈՒԹՅԱՆ</w:t>
      </w:r>
      <w:r w:rsidRPr="00EB5947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i w:val="0"/>
          <w:noProof/>
          <w:sz w:val="22"/>
          <w:szCs w:val="22"/>
          <w:lang w:val="hy-AM"/>
        </w:rPr>
        <w:t>ԲՆՈՒԹԱԳԻՐԸ</w:t>
      </w:r>
    </w:p>
    <w:bookmarkEnd w:id="2"/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մասնագիտության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մասնագիտությամբ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«Տեխնիկ-կարգավար՝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lastRenderedPageBreak/>
        <w:t>տրանսպորտում փոխադրումների կազմակերպման և կառավարման (ըստ տրանսպորտի տեսակների)»   որակավորմամբ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մասնագետն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իրականացնում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զբաղմունքը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ները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՝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 </w:t>
      </w:r>
    </w:p>
    <w:p w:rsidR="00850DB2" w:rsidRPr="00EB5947" w:rsidRDefault="00850DB2" w:rsidP="00850DB2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կառավարիչ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`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տրանսպորտային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փոքր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կազմակերպության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autoSpaceDE w:val="0"/>
        <w:autoSpaceDN w:val="0"/>
        <w:adjustRightInd w:val="0"/>
        <w:spacing w:after="0" w:line="360" w:lineRule="auto"/>
        <w:ind w:left="360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տեխնիկ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` ավտոտրանսպորտային փոխադրումների կազմակերպման </w:t>
      </w:r>
    </w:p>
    <w:p w:rsidR="00850DB2" w:rsidRPr="00EB5947" w:rsidRDefault="00850DB2" w:rsidP="00850DB2">
      <w:pPr>
        <w:spacing w:after="0" w:line="360" w:lineRule="auto"/>
        <w:ind w:left="360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3)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կարգավար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`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autoSpaceDE w:val="0"/>
        <w:autoSpaceDN w:val="0"/>
        <w:adjustRightInd w:val="0"/>
        <w:spacing w:after="0" w:line="360" w:lineRule="auto"/>
        <w:ind w:left="360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4)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գործակալ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`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կազմակերպության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spacing w:after="0" w:line="360" w:lineRule="auto"/>
        <w:ind w:left="360"/>
        <w:jc w:val="both"/>
        <w:rPr>
          <w:rFonts w:ascii="GHEA Grapalat" w:hAnsi="GHEA Grapalat" w:cs="Sylfaen"/>
          <w:noProof/>
          <w:sz w:val="20"/>
          <w:szCs w:val="20"/>
          <w:lang w:val="en-US"/>
        </w:rPr>
      </w:pP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5)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ծառայող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`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գրասենյակային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ուղե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եռի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ուղեկցման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:</w:t>
      </w:r>
    </w:p>
    <w:p w:rsidR="00850DB2" w:rsidRPr="00EB5947" w:rsidRDefault="00850DB2" w:rsidP="00850DB2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GHEA Grapalat" w:hAnsi="GHEA Grapalat"/>
          <w:bCs/>
          <w:sz w:val="20"/>
          <w:szCs w:val="20"/>
          <w:lang w:val="pt-PT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en-US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մասնագիտությամբ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 որակավորմամբ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մ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ասնագետի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պարտականություններն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.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ավտոտրանսպորտային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գործունեությունը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կազմակերպելը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,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համակարգելը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բարձր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որակով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իրականացնելը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, 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մատակարարող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պատվիրատու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այլ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հետ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անակցություններ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վարելը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մեքենաշինության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նագավառի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գիտելիքները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սկզ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ունքները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</w:p>
    <w:p w:rsidR="00850DB2" w:rsidRPr="00EB5947" w:rsidRDefault="00850DB2" w:rsidP="00850DB2">
      <w:pPr>
        <w:pStyle w:val="ListParagraph"/>
        <w:autoSpaceDE w:val="0"/>
        <w:autoSpaceDN w:val="0"/>
        <w:adjustRightInd w:val="0"/>
        <w:spacing w:line="360" w:lineRule="auto"/>
        <w:ind w:left="900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փորձը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ծագող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խնդիրները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լուծելու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կիրառելը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tabs>
          <w:tab w:val="clear" w:pos="900"/>
          <w:tab w:val="num" w:pos="928"/>
        </w:tabs>
        <w:autoSpaceDE w:val="0"/>
        <w:autoSpaceDN w:val="0"/>
        <w:adjustRightInd w:val="0"/>
        <w:spacing w:line="360" w:lineRule="auto"/>
        <w:ind w:left="928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սարքավորումների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պարապուրդների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պատճառների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տևողության</w:t>
      </w:r>
    </w:p>
    <w:p w:rsidR="00850DB2" w:rsidRPr="00EB5947" w:rsidRDefault="00850DB2" w:rsidP="00850DB2">
      <w:pPr>
        <w:pStyle w:val="ListParagraph"/>
        <w:autoSpaceDE w:val="0"/>
        <w:autoSpaceDN w:val="0"/>
        <w:adjustRightInd w:val="0"/>
        <w:spacing w:line="360" w:lineRule="auto"/>
        <w:ind w:left="900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հաշվառում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վարելը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նորոգման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պահեստամասեր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ListParagraph"/>
        <w:autoSpaceDE w:val="0"/>
        <w:autoSpaceDN w:val="0"/>
        <w:adjustRightInd w:val="0"/>
        <w:spacing w:line="360" w:lineRule="auto"/>
        <w:ind w:left="900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մանրամաս</w:t>
      </w:r>
      <w:r w:rsidR="005859F1" w:rsidRPr="00400E0B">
        <w:rPr>
          <w:rFonts w:ascii="GHEA Grapalat" w:hAnsi="GHEA Grapalat" w:cs="Sylfaen"/>
          <w:sz w:val="20"/>
          <w:szCs w:val="20"/>
          <w:lang w:val="hy-AM"/>
        </w:rPr>
        <w:t>ն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գործիքներ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կազմելը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tabs>
          <w:tab w:val="clear" w:pos="900"/>
          <w:tab w:val="num" w:pos="928"/>
        </w:tabs>
        <w:autoSpaceDE w:val="0"/>
        <w:autoSpaceDN w:val="0"/>
        <w:adjustRightInd w:val="0"/>
        <w:spacing w:line="360" w:lineRule="auto"/>
        <w:ind w:left="928"/>
        <w:rPr>
          <w:rFonts w:ascii="GHEA Grapalat" w:hAnsi="GHEA Grapalat" w:cs="Times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եռնման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-բ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եռնաթափման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 բ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եռի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ամրացման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տեսչական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ստուգումների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անվտանգության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կանոնների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չափորոշիչների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պահպանումը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հսկելը</w:t>
      </w:r>
      <w:r w:rsidRPr="00EB5947">
        <w:rPr>
          <w:rFonts w:ascii="GHEA Grapalat" w:hAnsi="GHEA Grapalat" w:cs="Times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ListParagraph"/>
        <w:numPr>
          <w:ilvl w:val="0"/>
          <w:numId w:val="35"/>
        </w:numPr>
        <w:tabs>
          <w:tab w:val="clear" w:pos="900"/>
          <w:tab w:val="num" w:pos="928"/>
        </w:tabs>
        <w:autoSpaceDE w:val="0"/>
        <w:autoSpaceDN w:val="0"/>
        <w:adjustRightInd w:val="0"/>
        <w:spacing w:line="360" w:lineRule="auto"/>
        <w:ind w:left="928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նյութական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արդյունավետ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օգտագործ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ելը և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հսկելը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արդյունքները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գնահատելը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մատուցվող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ծառայությունների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որակը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հսկելը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առաջնային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փոխադրման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փաստաթղթերով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սակագին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որոշելը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արդյունքները</w:t>
      </w:r>
    </w:p>
    <w:p w:rsidR="00850DB2" w:rsidRPr="00EB5947" w:rsidRDefault="00850DB2" w:rsidP="00850DB2">
      <w:pPr>
        <w:spacing w:after="0" w:line="360" w:lineRule="auto"/>
        <w:ind w:left="900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հաշվելը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`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ըստ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յուրաքանչյուր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փաստաթղթի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միջոցների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փոխադրումների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հաշվառման</w:t>
      </w:r>
    </w:p>
    <w:p w:rsidR="00850DB2" w:rsidRPr="00EB5947" w:rsidRDefault="00850DB2" w:rsidP="00850DB2">
      <w:pPr>
        <w:spacing w:after="0" w:line="360" w:lineRule="auto"/>
        <w:ind w:left="900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ոչ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բ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արդ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հաշվարկներ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օպերատիվորեն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կարգավորելը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առաջադրանքների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կատարման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ժամկետները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հսկելը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ստանդարտային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հավաստագրային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սերտիֆիկատային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փորձարկումների</w:t>
      </w:r>
      <w:r w:rsidRPr="00EB5947">
        <w:rPr>
          <w:rFonts w:ascii="GHEA Grapalat" w:hAnsi="GHEA Grapalat"/>
          <w:sz w:val="20"/>
          <w:szCs w:val="20"/>
          <w:lang w:val="pt-PT"/>
        </w:rPr>
        <w:t>ն</w:t>
      </w:r>
      <w:r w:rsidR="005859F1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pt-PT"/>
        </w:rPr>
        <w:t>մ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</w:t>
      </w:r>
      <w:r w:rsidRPr="00EB5947">
        <w:rPr>
          <w:rFonts w:ascii="GHEA Grapalat" w:hAnsi="GHEA Grapalat"/>
          <w:sz w:val="20"/>
          <w:szCs w:val="20"/>
          <w:lang w:val="pt-PT"/>
        </w:rPr>
        <w:t>ս</w:t>
      </w:r>
      <w:r w:rsidRPr="00EB5947">
        <w:rPr>
          <w:rFonts w:ascii="GHEA Grapalat" w:hAnsi="GHEA Grapalat" w:cs="Sylfaen"/>
          <w:sz w:val="20"/>
          <w:szCs w:val="20"/>
          <w:lang w:val="pt-PT"/>
        </w:rPr>
        <w:t>ն</w:t>
      </w:r>
      <w:r w:rsidRPr="00EB5947">
        <w:rPr>
          <w:rFonts w:ascii="GHEA Grapalat" w:hAnsi="GHEA Grapalat"/>
          <w:sz w:val="20"/>
          <w:szCs w:val="20"/>
          <w:lang w:val="pt-PT"/>
        </w:rPr>
        <w:t>ա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կց</w:t>
      </w:r>
      <w:r w:rsidRPr="00EB5947">
        <w:rPr>
          <w:rFonts w:ascii="GHEA Grapalat" w:hAnsi="GHEA Grapalat"/>
          <w:sz w:val="20"/>
          <w:szCs w:val="20"/>
          <w:lang w:val="pt-PT"/>
        </w:rPr>
        <w:t>ելը,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տրանսպորտային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ընթացքի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խախտումների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կատարված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խախտումների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հետևանքների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վերացման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միջոցառումներ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իրագործելը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Sylfaen"/>
          <w:noProof/>
          <w:sz w:val="20"/>
          <w:szCs w:val="20"/>
          <w:lang w:val="pt-PT"/>
        </w:rPr>
      </w:pP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տրանսպորտային այլ կազմակերպությունների տրանսպորտային բաժիններում (ծառայություններում) փոխադրումներ կազմակերպելը և կառավարելը,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lastRenderedPageBreak/>
        <w:t xml:space="preserve">ամենօրյա աշխատանքների անխափան իրականացնելը` երթուղիների ընտրելը, փոխադրման գրաֆիկների մշակելը, շարժակազմի աշխատանքի հսկելը, 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գործերի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վիճակի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առաջադրանքների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կատարման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փուլերի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ժամկետների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spacing w:after="0" w:line="360" w:lineRule="auto"/>
        <w:ind w:left="900"/>
        <w:jc w:val="both"/>
        <w:rPr>
          <w:rFonts w:ascii="GHEA Grapalat" w:hAnsi="GHEA Grapalat" w:cs="TimesArmenian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սարքավորման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աշխատանքի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մասին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տեղեկություն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տրամադրելը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տրանսպորտային ծառայությունների և տեխնոլոգիական գործընթացների որակի հսկելը:</w:t>
      </w:r>
    </w:p>
    <w:p w:rsidR="00850DB2" w:rsidRPr="00EB5947" w:rsidRDefault="00850DB2" w:rsidP="00850DB2">
      <w:pPr>
        <w:numPr>
          <w:ilvl w:val="0"/>
          <w:numId w:val="35"/>
        </w:numPr>
        <w:tabs>
          <w:tab w:val="clear" w:pos="900"/>
          <w:tab w:val="num" w:pos="928"/>
        </w:tabs>
        <w:spacing w:after="0" w:line="360" w:lineRule="auto"/>
        <w:ind w:left="928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տրանսպորտային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միջոցների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սարքավորումների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անվտանգ 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շահագործ</w:t>
      </w:r>
      <w:r w:rsidRPr="00EB5947">
        <w:rPr>
          <w:rFonts w:ascii="GHEA Grapalat" w:hAnsi="GHEA Grapalat"/>
          <w:sz w:val="20"/>
          <w:szCs w:val="20"/>
          <w:lang w:val="pt-PT"/>
        </w:rPr>
        <w:t>ու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ապահով</w:t>
      </w:r>
      <w:r w:rsidRPr="00EB5947">
        <w:rPr>
          <w:rFonts w:ascii="GHEA Grapalat" w:hAnsi="GHEA Grapalat"/>
          <w:sz w:val="20"/>
          <w:szCs w:val="20"/>
          <w:lang w:val="pt-PT"/>
        </w:rPr>
        <w:t>ելը</w:t>
      </w:r>
    </w:p>
    <w:p w:rsidR="00850DB2" w:rsidRPr="00EB5947" w:rsidRDefault="00850DB2" w:rsidP="00850DB2">
      <w:pPr>
        <w:spacing w:after="0" w:line="360" w:lineRule="auto"/>
        <w:ind w:firstLine="567"/>
        <w:jc w:val="both"/>
        <w:rPr>
          <w:rFonts w:ascii="GHEA Grapalat" w:hAnsi="GHEA Grapalat" w:cs="Sylfaen"/>
          <w:noProof/>
          <w:sz w:val="20"/>
          <w:szCs w:val="20"/>
          <w:lang w:val="pt-PT"/>
        </w:rPr>
      </w:pPr>
      <w:r w:rsidRPr="00EB5947">
        <w:rPr>
          <w:rFonts w:ascii="GHEA Grapalat" w:hAnsi="GHEA Grapalat" w:cs="TimesArmenian"/>
          <w:sz w:val="20"/>
          <w:szCs w:val="20"/>
          <w:lang w:val="pt-PT"/>
        </w:rPr>
        <w:t>բ</w:t>
      </w:r>
      <w:r w:rsidRPr="00EB5947">
        <w:rPr>
          <w:rFonts w:ascii="GHEA Grapalat" w:hAnsi="GHEA Grapalat" w:cs="Sylfaen"/>
          <w:sz w:val="20"/>
          <w:szCs w:val="20"/>
          <w:lang w:val="pt-PT"/>
        </w:rPr>
        <w:t>ովանդակությա</w:t>
      </w:r>
      <w:r w:rsidR="005859F1">
        <w:rPr>
          <w:rFonts w:ascii="GHEA Grapalat" w:hAnsi="GHEA Grapalat" w:cs="Sylfaen"/>
          <w:sz w:val="20"/>
          <w:szCs w:val="20"/>
          <w:lang w:val="pt-PT"/>
        </w:rPr>
        <w:t>մ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բ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կից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պարտականություններ</w:t>
      </w:r>
      <w:r w:rsidRPr="00EB5947">
        <w:rPr>
          <w:rFonts w:ascii="GHEA Grapalat" w:hAnsi="GHEA Grapalat" w:cs="TimesArmenia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կատարելը: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</w:p>
    <w:p w:rsidR="00850DB2" w:rsidRPr="00EB5947" w:rsidRDefault="00850DB2" w:rsidP="00850DB2">
      <w:pPr>
        <w:spacing w:after="0" w:line="360" w:lineRule="auto"/>
        <w:ind w:left="1212"/>
        <w:jc w:val="both"/>
        <w:rPr>
          <w:rFonts w:ascii="GHEA Grapalat" w:hAnsi="GHEA Grapalat" w:cs="Sylfaen"/>
          <w:noProof/>
          <w:sz w:val="20"/>
          <w:szCs w:val="20"/>
          <w:lang w:val="pt-PT"/>
        </w:rPr>
      </w:pP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/>
          <w:b/>
          <w:lang w:val="pt-PT"/>
        </w:rPr>
      </w:pPr>
      <w:r w:rsidRPr="00EB5947">
        <w:rPr>
          <w:rFonts w:ascii="GHEA Grapalat" w:hAnsi="GHEA Grapalat" w:cs="Sylfaen"/>
          <w:b/>
          <w:lang w:val="pt-PT"/>
        </w:rPr>
        <w:t>ԳԼՈՒԽ</w:t>
      </w:r>
      <w:r w:rsidRPr="00EB5947">
        <w:rPr>
          <w:rFonts w:ascii="GHEA Grapalat" w:hAnsi="GHEA Grapalat"/>
          <w:b/>
          <w:lang w:val="pt-PT"/>
        </w:rPr>
        <w:t xml:space="preserve"> 3.</w:t>
      </w: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 w:cs="Sylfaen"/>
          <w:b/>
          <w:lang w:val="pt-PT"/>
        </w:rPr>
      </w:pPr>
      <w:r w:rsidRPr="00EB5947">
        <w:rPr>
          <w:rFonts w:ascii="GHEA Grapalat" w:hAnsi="GHEA Grapalat" w:cs="Sylfaen"/>
          <w:b/>
          <w:lang w:val="pt-PT"/>
        </w:rPr>
        <w:t>ՄԻՋԻՆ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ՄԱՍՆԱԳԻՏԱԿԱՆ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ԿՐԹՈՒԹՅԱՆ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 xml:space="preserve">1041.01.5 </w:t>
      </w:r>
      <w:r w:rsidRPr="00EB5947">
        <w:rPr>
          <w:rFonts w:ascii="GHEA Grapalat" w:hAnsi="GHEA Grapalat" w:cs="Arial"/>
          <w:b/>
          <w:caps/>
          <w:noProof/>
          <w:lang w:val="af-ZA"/>
        </w:rPr>
        <w:t>«</w:t>
      </w:r>
      <w:r w:rsidRPr="00EB5947">
        <w:rPr>
          <w:rFonts w:ascii="GHEA Grapalat" w:hAnsi="GHEA Grapalat" w:cs="Sylfaen"/>
          <w:b/>
          <w:caps/>
          <w:noProof/>
          <w:lang w:val="hy-AM"/>
        </w:rPr>
        <w:t>Փոխադրումների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կազմակերպում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ԵՎ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կառավարում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տրանսպորտում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(</w:t>
      </w:r>
      <w:r w:rsidRPr="00EB5947">
        <w:rPr>
          <w:rFonts w:ascii="GHEA Grapalat" w:hAnsi="GHEA Grapalat" w:cs="Sylfaen"/>
          <w:b/>
          <w:caps/>
          <w:noProof/>
          <w:lang w:val="hy-AM"/>
        </w:rPr>
        <w:t>ըստ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տրանսպորտի</w:t>
      </w:r>
      <w:r w:rsidRPr="00EB5947">
        <w:rPr>
          <w:rFonts w:ascii="GHEA Grapalat" w:hAnsi="GHEA Grapalat"/>
          <w:b/>
          <w:caps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caps/>
          <w:noProof/>
          <w:lang w:val="hy-AM"/>
        </w:rPr>
        <w:t>տեսակների</w:t>
      </w:r>
      <w:r w:rsidRPr="00EB5947">
        <w:rPr>
          <w:rFonts w:ascii="GHEA Grapalat" w:hAnsi="GHEA Grapalat"/>
          <w:b/>
          <w:caps/>
          <w:noProof/>
          <w:lang w:val="af-ZA"/>
        </w:rPr>
        <w:t>)</w:t>
      </w:r>
      <w:r w:rsidRPr="00EB5947">
        <w:rPr>
          <w:rFonts w:ascii="GHEA Grapalat" w:hAnsi="GHEA Grapalat" w:cs="Arial"/>
          <w:b/>
          <w:caps/>
          <w:noProof/>
          <w:lang w:val="af-ZA"/>
        </w:rPr>
        <w:t>»</w:t>
      </w:r>
      <w:r w:rsidRPr="00EB5947">
        <w:rPr>
          <w:rFonts w:ascii="GHEA Grapalat" w:hAnsi="GHEA Grapalat" w:cs="Sylfaen"/>
          <w:b/>
          <w:noProof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 xml:space="preserve">ՄԱՍՆԱԳԻՏՈՒԹՅԱՆ </w:t>
      </w:r>
      <w:r w:rsidRPr="00EB5947">
        <w:rPr>
          <w:rFonts w:ascii="GHEA Grapalat" w:hAnsi="GHEA Grapalat"/>
          <w:b/>
          <w:lang w:val="hy-AM"/>
        </w:rPr>
        <w:t>1041.01.01.5</w:t>
      </w:r>
      <w:r w:rsidRPr="00EB5947">
        <w:rPr>
          <w:rFonts w:ascii="GHEA Grapalat" w:hAnsi="GHEA Grapalat" w:cs="Sylfaen"/>
          <w:b/>
          <w:noProof/>
          <w:lang w:val="hy-AM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eastAsia="Calibri" w:hAnsi="GHEA Grapalat"/>
          <w:i/>
          <w:lang w:val="hy-AM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ՈՐԱԿԱՎՈՐՄԱՆ</w:t>
      </w:r>
      <w:r w:rsidRPr="00EB594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ՀԻՄՆԱԿԱՆ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ԿՐԹԱԿԱՆ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ԾՐԱԳՐԻ</w:t>
      </w:r>
      <w:r w:rsidRPr="00EB5947">
        <w:rPr>
          <w:rFonts w:ascii="GHEA Grapalat" w:hAnsi="GHEA Grapalat"/>
          <w:b/>
          <w:lang w:val="pt-PT"/>
        </w:rPr>
        <w:t xml:space="preserve"> ՆԿԱՏՄԱՄԲ </w:t>
      </w:r>
      <w:r w:rsidRPr="00EB5947">
        <w:rPr>
          <w:rFonts w:ascii="GHEA Grapalat" w:hAnsi="GHEA Grapalat" w:cs="Sylfaen"/>
          <w:b/>
          <w:lang w:val="pt-PT"/>
        </w:rPr>
        <w:t>ԸՆԴՀԱՆՈՒՐ</w:t>
      </w:r>
      <w:r w:rsidRPr="00EB5947">
        <w:rPr>
          <w:rFonts w:ascii="GHEA Grapalat" w:hAnsi="GHEA Grapalat"/>
          <w:b/>
          <w:lang w:val="pt-PT"/>
        </w:rPr>
        <w:t xml:space="preserve"> </w:t>
      </w:r>
      <w:r w:rsidRPr="00EB5947">
        <w:rPr>
          <w:rFonts w:ascii="GHEA Grapalat" w:hAnsi="GHEA Grapalat" w:cs="Sylfaen"/>
          <w:b/>
          <w:lang w:val="pt-PT"/>
        </w:rPr>
        <w:t>ՊԱՀԱՆՋՆԵՐԸ</w:t>
      </w:r>
    </w:p>
    <w:p w:rsidR="00850DB2" w:rsidRPr="00EB5947" w:rsidRDefault="00850DB2" w:rsidP="00850DB2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pt-PT"/>
        </w:rPr>
      </w:pP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ծրագրով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շրջանավարտը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պետք է`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1080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ունենա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գործունեության տվյալ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բնագավառում իր մասնագիտական դերին անհրաժեշտ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կարողությունները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ձևավորելու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պահանջվող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տեսական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գործնական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գիտելիքներ</w:t>
      </w:r>
      <w:r w:rsidRPr="00EB5947">
        <w:rPr>
          <w:rFonts w:ascii="GHEA Grapalat" w:hAnsi="GHEA Grapalat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դրսևորի աշխատանքային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պարտականությունները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ընթացքում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գործընկերների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ղեկավարների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հետ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հաղորդակցվելու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հարցեր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ներկայացնելու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դրանք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պարզաբանելու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, 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/>
          <w:sz w:val="20"/>
          <w:szCs w:val="20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850DB2" w:rsidRPr="00EB5947" w:rsidRDefault="00850DB2" w:rsidP="00850DB2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</w:p>
    <w:p w:rsidR="00850DB2" w:rsidRPr="00EB5947" w:rsidRDefault="00850DB2" w:rsidP="00850DB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lastRenderedPageBreak/>
        <w:t>դրսևորի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փաստերը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տեղեկատվությունը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ցուցաբերելու կարողություն</w:t>
      </w:r>
      <w:r w:rsidRPr="00EB5947">
        <w:rPr>
          <w:rFonts w:ascii="GHEA Grapalat" w:hAnsi="GHEA Grapalat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գործառույթները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սահմանված նորմերի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ն համապատասխան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EB5947">
        <w:rPr>
          <w:rFonts w:ascii="GHEA Grapalat" w:hAnsi="GHEA Grapalat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ցուցաբերի իր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աշխատակիցների (առկայության դեպքում) մասնագիտական կարիքները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գնահատելու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և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դրանց կարգավորման վերաբերյալ առաջարկություններ ներկայացնելու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EB5947">
        <w:rPr>
          <w:rFonts w:ascii="GHEA Grapalat" w:hAnsi="GHEA Grapalat"/>
          <w:sz w:val="20"/>
          <w:szCs w:val="20"/>
          <w:lang w:val="pt-PT"/>
        </w:rPr>
        <w:t>,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868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կարողությունների պարբերաբար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ձգտում և ինքնուսուցման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կարողություն,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92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ցուցաբերի 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անհրաժեշտ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տեղեկատվություն փնտրելու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, դրանցից օգտվելու և դրանք նպատակային օգտագործելու կամ փոխանցելու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EB5947">
        <w:rPr>
          <w:rFonts w:ascii="GHEA Grapalat" w:hAnsi="GHEA Grapalat"/>
          <w:sz w:val="20"/>
          <w:szCs w:val="20"/>
          <w:lang w:val="pt-PT"/>
        </w:rPr>
        <w:t>,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1080"/>
        </w:tabs>
        <w:spacing w:after="0" w:line="360" w:lineRule="auto"/>
        <w:ind w:hanging="202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համակարգելու հմտություններ, </w:t>
      </w:r>
    </w:p>
    <w:p w:rsidR="00850DB2" w:rsidRPr="00EB5947" w:rsidRDefault="00850DB2" w:rsidP="00850DB2">
      <w:pPr>
        <w:numPr>
          <w:ilvl w:val="0"/>
          <w:numId w:val="2"/>
        </w:numPr>
        <w:tabs>
          <w:tab w:val="left" w:pos="952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ընթացիկ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ցուցաբերի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ռազմավարական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մոտեցումների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տարրեր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կիրառելու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EB5947">
        <w:rPr>
          <w:rFonts w:ascii="GHEA Grapalat" w:hAnsi="GHEA Grapalat" w:cs="Arial Armenian"/>
          <w:sz w:val="20"/>
          <w:szCs w:val="20"/>
          <w:lang w:val="pt-PT"/>
        </w:rPr>
        <w:t>։</w:t>
      </w:r>
    </w:p>
    <w:p w:rsidR="00850DB2" w:rsidRPr="00EB5947" w:rsidRDefault="00850DB2" w:rsidP="00850DB2">
      <w:pPr>
        <w:pStyle w:val="Heading1"/>
        <w:spacing w:line="360" w:lineRule="auto"/>
        <w:ind w:firstLine="360"/>
        <w:jc w:val="center"/>
        <w:rPr>
          <w:rFonts w:ascii="GHEA Grapalat" w:hAnsi="GHEA Grapalat"/>
          <w:sz w:val="22"/>
          <w:szCs w:val="22"/>
          <w:lang w:val="pt-PT"/>
        </w:rPr>
      </w:pPr>
      <w:bookmarkStart w:id="4" w:name="_Toc208978659"/>
      <w:r w:rsidRPr="00EB5947">
        <w:rPr>
          <w:rFonts w:ascii="GHEA Grapalat" w:hAnsi="GHEA Grapalat" w:cs="Sylfaen"/>
          <w:sz w:val="22"/>
          <w:szCs w:val="22"/>
          <w:lang w:val="pt-PT"/>
        </w:rPr>
        <w:t>ԳԼՈՒԽ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4.</w:t>
      </w:r>
    </w:p>
    <w:p w:rsidR="00850DB2" w:rsidRPr="00EB5947" w:rsidRDefault="00850DB2" w:rsidP="00850DB2">
      <w:pPr>
        <w:pStyle w:val="Heading1"/>
        <w:spacing w:line="360" w:lineRule="auto"/>
        <w:jc w:val="center"/>
        <w:rPr>
          <w:rFonts w:ascii="GHEA Grapalat" w:hAnsi="GHEA Grapalat"/>
          <w:sz w:val="22"/>
          <w:szCs w:val="22"/>
          <w:lang w:val="pt-PT"/>
        </w:rPr>
      </w:pPr>
      <w:r w:rsidRPr="00EB5947">
        <w:rPr>
          <w:rFonts w:ascii="GHEA Grapalat" w:eastAsia="Calibri" w:hAnsi="GHEA Grapalat"/>
          <w:sz w:val="22"/>
          <w:szCs w:val="22"/>
          <w:lang w:val="hy-AM"/>
        </w:rPr>
        <w:t>1041.01.5</w:t>
      </w:r>
      <w:r w:rsidRPr="00EB5947">
        <w:rPr>
          <w:rFonts w:ascii="GHEA Grapalat" w:eastAsia="Calibri" w:hAnsi="GHEA Grapalat"/>
          <w:lang w:val="hy-AM"/>
        </w:rPr>
        <w:t xml:space="preserve"> 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«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Փոխադրումների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կազմակերպում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ԵՎ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կառավարում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(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ըստ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տեսակների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)»</w:t>
      </w:r>
      <w:r w:rsidRPr="00EB5947">
        <w:rPr>
          <w:rFonts w:ascii="GHEA Grapalat" w:hAnsi="GHEA Grapalat" w:cs="Sylfaen"/>
          <w:noProof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</w:rPr>
        <w:t>ՄԱՍՆԱԳ</w:t>
      </w:r>
      <w:r w:rsidRPr="00EB5947">
        <w:rPr>
          <w:rFonts w:ascii="GHEA Grapalat" w:hAnsi="GHEA Grapalat" w:cs="Sylfaen"/>
          <w:sz w:val="22"/>
          <w:szCs w:val="22"/>
          <w:lang w:val="pt-PT"/>
        </w:rPr>
        <w:t>Ի</w:t>
      </w:r>
      <w:r w:rsidRPr="00EB5947">
        <w:rPr>
          <w:rFonts w:ascii="GHEA Grapalat" w:hAnsi="GHEA Grapalat" w:cs="Sylfaen"/>
          <w:sz w:val="22"/>
          <w:szCs w:val="22"/>
        </w:rPr>
        <w:t>Տ</w:t>
      </w:r>
      <w:r w:rsidRPr="00EB5947">
        <w:rPr>
          <w:rFonts w:ascii="GHEA Grapalat" w:hAnsi="GHEA Grapalat" w:cs="Sylfaen"/>
          <w:sz w:val="22"/>
          <w:szCs w:val="22"/>
          <w:lang w:val="pt-PT"/>
        </w:rPr>
        <w:t xml:space="preserve">ՈՒԹՅԱՆ </w:t>
      </w:r>
      <w:r w:rsidRPr="00EB5947">
        <w:rPr>
          <w:rFonts w:ascii="GHEA Grapalat" w:hAnsi="GHEA Grapalat"/>
          <w:sz w:val="22"/>
          <w:szCs w:val="22"/>
          <w:lang w:val="hy-AM"/>
        </w:rPr>
        <w:t>1041.01.01.5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eastAsia="Calibri" w:hAnsi="GHEA Grapalat"/>
          <w:sz w:val="22"/>
          <w:szCs w:val="22"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 xml:space="preserve">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ՀԻՄՆԱԿԱՆ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ԿՐԹԱԿԱՆ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ԾՐԱԳՐԻ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ԲՈՎԱՆԴԱԿՈՒԹՅԱՆ ՊԱՐՏԱԴԻՐ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ՆՎԱԶԱԳՈՒՅՆԻ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</w:rPr>
        <w:t>ՆԿԱՏՄԱՄԲ</w:t>
      </w:r>
      <w:bookmarkEnd w:id="4"/>
      <w:r w:rsidRPr="00EB5947">
        <w:rPr>
          <w:rFonts w:ascii="GHEA Grapalat" w:hAnsi="GHEA Grapalat" w:cs="Sylfaen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</w:rPr>
        <w:t>ՊԱՀԱՆՋՆԵՐ</w:t>
      </w:r>
      <w:r w:rsidRPr="00EB5947">
        <w:rPr>
          <w:rFonts w:ascii="GHEA Grapalat" w:hAnsi="GHEA Grapalat" w:cs="Sylfaen"/>
          <w:sz w:val="22"/>
          <w:szCs w:val="22"/>
          <w:lang w:val="en-US"/>
        </w:rPr>
        <w:t>Ը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/>
          <w:sz w:val="20"/>
          <w:szCs w:val="20"/>
          <w:lang w:val="pt-PT"/>
        </w:rPr>
        <w:t>Միջին մասնագիտական 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</w:t>
      </w:r>
      <w:r w:rsidR="005859F1" w:rsidRPr="00400E0B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մասնագիտության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EB5947">
        <w:rPr>
          <w:rFonts w:ascii="GHEA Grapalat" w:hAnsi="GHEA Grapalat"/>
          <w:sz w:val="20"/>
          <w:szCs w:val="20"/>
          <w:lang w:val="pt-PT"/>
        </w:rPr>
        <w:t>-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EB5947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="005859F1" w:rsidRPr="00400E0B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«Տեխնիկ-կարգավար՝ տրանսպորտում փոխադրումների կազմակերպման և կառավարման (ըստ տրանսպորտի տեսակների)»  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lastRenderedPageBreak/>
        <w:t>մասնագիտության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հիմնական կրթական ծրագրով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շրջանավարտը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EB5947">
        <w:rPr>
          <w:rFonts w:ascii="GHEA Grapalat" w:hAnsi="GHEA Grapalat"/>
          <w:sz w:val="20"/>
          <w:szCs w:val="20"/>
          <w:lang w:val="pt-PT"/>
        </w:rPr>
        <w:t>-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գիտելիքների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բնագավառում պետք է</w:t>
      </w:r>
      <w:r w:rsidRPr="00EB5947">
        <w:rPr>
          <w:rFonts w:ascii="GHEA Grapalat" w:hAnsi="GHEA Grapalat"/>
          <w:sz w:val="20"/>
          <w:szCs w:val="20"/>
          <w:lang w:val="pt-PT"/>
        </w:rPr>
        <w:t>`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իմանա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ՀՀ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Ս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ահմանադրության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/>
          <w:noProof/>
          <w:sz w:val="20"/>
          <w:szCs w:val="20"/>
        </w:rPr>
        <w:t>զբաղվածության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տվյալ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բնագավառ</w:t>
      </w:r>
      <w:r w:rsidRPr="00EB5947">
        <w:rPr>
          <w:rFonts w:ascii="GHEA Grapalat" w:hAnsi="GHEA Grapalat" w:cs="Sylfaen"/>
          <w:noProof/>
          <w:sz w:val="20"/>
          <w:szCs w:val="20"/>
        </w:rPr>
        <w:t>ը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</w:rPr>
        <w:t>կարգավորող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հիմնական </w:t>
      </w:r>
      <w:r w:rsidRPr="00EB5947">
        <w:rPr>
          <w:rFonts w:ascii="GHEA Grapalat" w:hAnsi="GHEA Grapalat" w:cs="Sylfaen"/>
          <w:noProof/>
          <w:sz w:val="20"/>
          <w:szCs w:val="20"/>
        </w:rPr>
        <w:t>նորմատիվ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ակտերի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, 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մարդու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քաղաքացիների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հարաբերությունները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կարգավորող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օրենքների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նորմատիվ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փաստաթղթերի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դրույթներ</w:t>
      </w:r>
      <w:r w:rsidRPr="00EB5947">
        <w:rPr>
          <w:rFonts w:ascii="GHEA Grapalat" w:hAnsi="GHEA Grapalat" w:cs="Sylfaen"/>
          <w:noProof/>
          <w:sz w:val="20"/>
          <w:szCs w:val="20"/>
        </w:rPr>
        <w:t>ը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,  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տիրապետի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հայոց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լեզվին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հաղորդակցվի առնվազն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երկու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օտար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լեզուներով,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տիրապետի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առողջ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կենսակերպ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վարելու, հիգիենայի և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ֆիզիկական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կուլտուրայի կանոններին,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գիտելիքներ ունենա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ազգային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համաշխարհային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պատմության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մշակույթի վերաբերյալ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ունենա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անձի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զարգացման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օրինաչափությունների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սոցիալական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կառուցվածքի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շարժումների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քաղաքականության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սուբյեկտների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քաղաքական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հարաբերությունների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գործընթացների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վերաբերյալ ընդհանուր տեղեկություններ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,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ցուցաբերի կիրառական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տնտեսագիտության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հիմնադրույթների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մակրոտնտեսության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միկրոտնտես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օրենքների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անցումային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շրջանի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տնտեսության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առանձնահատկությունների  իմացություն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իմանա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էկոլոգիական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հասկացությունների բովանդակությունը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բնապահպանական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գլոբալ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տարած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աշրջան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ային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հիմնախնդիրների դրույթները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,</w:t>
      </w:r>
    </w:p>
    <w:p w:rsidR="00850DB2" w:rsidRPr="00EB5947" w:rsidRDefault="00850DB2" w:rsidP="00850DB2">
      <w:pPr>
        <w:pStyle w:val="Footer"/>
        <w:numPr>
          <w:ilvl w:val="0"/>
          <w:numId w:val="8"/>
        </w:numPr>
        <w:tabs>
          <w:tab w:val="clear" w:pos="4153"/>
          <w:tab w:val="clear" w:pos="8306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պատկերացում ունենա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արտակարգ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իրավիճակների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մասին, տիրապետի արտակարգ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իրավիճակներում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գործելու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հիմնական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սկզբունքներին և մոտեցումներին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, տեղյակ լինի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փրկարարական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աշխատանքների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կազմակերպման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կառուցվածքին և ձևերին, օգտագործի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անհատական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պաշտպանության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միջոցներ</w:t>
      </w:r>
      <w:r w:rsidRPr="00EB5947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2401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«Տեխնիկ-կարգավար՝ տրանսպորտում փոխադրումների կազմակերպման և կառավարման (ըստ տրանսպորտի տեսակների)»  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ծրագրով շրջանավարտը պետք է տիրապետի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հավելված 1-ի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աղյուսակ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1-</w:t>
      </w:r>
      <w:r w:rsidRPr="00EB5947">
        <w:rPr>
          <w:rFonts w:ascii="GHEA Grapalat" w:hAnsi="GHEA Grapalat" w:cs="Sylfaen"/>
          <w:sz w:val="20"/>
          <w:szCs w:val="20"/>
          <w:lang w:val="pt-PT"/>
        </w:rPr>
        <w:t>ում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բերված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մոդուլներով սահմանված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առանցքային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հմտություններին։ 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«Տեխնիկ-կարգավար՝ տրանսպորտում փոխադրումների կազմակերպման և կառավարման (ըստ տրանսպորտի տեսակների)»  </w:t>
      </w:r>
      <w:r w:rsidRPr="00EB5947">
        <w:rPr>
          <w:rFonts w:ascii="GHEA Grapalat" w:hAnsi="GHEA Grapalat" w:cs="Sylfaen"/>
          <w:noProof/>
          <w:sz w:val="20"/>
          <w:szCs w:val="20"/>
          <w:lang w:val="pt-PT"/>
        </w:rPr>
        <w:t>մասնագիտության</w:t>
      </w:r>
      <w:r w:rsidRPr="00EB5947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ծրագրով շրջանավարտը պետք է տիրապետի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հավելված 1-ի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աղյուսակ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2-</w:t>
      </w:r>
      <w:r w:rsidRPr="00EB5947">
        <w:rPr>
          <w:rFonts w:ascii="GHEA Grapalat" w:hAnsi="GHEA Grapalat" w:cs="Sylfaen"/>
          <w:sz w:val="20"/>
          <w:szCs w:val="20"/>
          <w:lang w:val="pt-PT"/>
        </w:rPr>
        <w:t>ում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բերված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մոդուլներով ըստ մասնագիտացումների սահմանված ընդհանուր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և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հատուկ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կարողություններին: </w:t>
      </w:r>
    </w:p>
    <w:p w:rsidR="00850DB2" w:rsidRPr="00EB5947" w:rsidRDefault="00850DB2" w:rsidP="00850DB2">
      <w:pPr>
        <w:pStyle w:val="Heading1"/>
        <w:spacing w:line="360" w:lineRule="auto"/>
        <w:ind w:firstLine="720"/>
        <w:jc w:val="center"/>
        <w:rPr>
          <w:rFonts w:ascii="GHEA Grapalat" w:hAnsi="GHEA Grapalat"/>
          <w:sz w:val="22"/>
          <w:szCs w:val="22"/>
          <w:lang w:val="pt-PT"/>
        </w:rPr>
      </w:pPr>
      <w:bookmarkStart w:id="5" w:name="_Toc208978675"/>
      <w:r w:rsidRPr="00EB5947">
        <w:rPr>
          <w:rFonts w:ascii="GHEA Grapalat" w:hAnsi="GHEA Grapalat" w:cs="Sylfaen"/>
          <w:sz w:val="22"/>
          <w:szCs w:val="22"/>
          <w:lang w:val="pt-PT"/>
        </w:rPr>
        <w:lastRenderedPageBreak/>
        <w:t>ԳԼՈՒԽ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5.</w:t>
      </w:r>
    </w:p>
    <w:p w:rsidR="00850DB2" w:rsidRPr="00EB5947" w:rsidRDefault="00850DB2" w:rsidP="00850DB2">
      <w:pPr>
        <w:pStyle w:val="Heading1"/>
        <w:spacing w:line="360" w:lineRule="auto"/>
        <w:ind w:firstLine="720"/>
        <w:jc w:val="center"/>
        <w:rPr>
          <w:rFonts w:ascii="GHEA Grapalat" w:hAnsi="GHEA Grapalat" w:cs="Sylfaen"/>
          <w:sz w:val="22"/>
          <w:szCs w:val="22"/>
          <w:lang w:val="pt-PT"/>
        </w:rPr>
      </w:pPr>
      <w:r w:rsidRPr="00EB5947">
        <w:rPr>
          <w:rFonts w:ascii="GHEA Grapalat" w:hAnsi="GHEA Grapalat" w:cs="Sylfaen"/>
          <w:sz w:val="22"/>
          <w:szCs w:val="22"/>
          <w:lang w:val="pt-PT"/>
        </w:rPr>
        <w:t>ՄԻՋԻՆ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ՄԱՍՆԱԳԻՏԱԿԱՆ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ԿՐԹՈՒԹՅԱՆ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eastAsia="Calibri" w:hAnsi="GHEA Grapalat"/>
          <w:sz w:val="22"/>
          <w:szCs w:val="22"/>
          <w:lang w:val="hy-AM"/>
        </w:rPr>
        <w:t>1041.01.5</w:t>
      </w:r>
      <w:r w:rsidRPr="00EB5947">
        <w:rPr>
          <w:rFonts w:ascii="GHEA Grapalat" w:eastAsia="Calibri" w:hAnsi="GHEA Grapalat"/>
          <w:lang w:val="hy-AM"/>
        </w:rPr>
        <w:t xml:space="preserve"> 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«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Փոխադրումների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կազմակերպում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ԵՎ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կառավարում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(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ըստ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տեսակների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)»</w:t>
      </w:r>
      <w:r w:rsidRPr="00EB5947">
        <w:rPr>
          <w:rFonts w:ascii="GHEA Grapalat" w:hAnsi="GHEA Grapalat" w:cs="Sylfaen"/>
          <w:noProof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 xml:space="preserve">ՄԱՍՆԱԳԻՏՈՒԹՅԱՆ 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/>
          <w:sz w:val="22"/>
          <w:szCs w:val="22"/>
          <w:lang w:val="hy-AM"/>
        </w:rPr>
        <w:t>1041.01.01.5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eastAsia="Calibri" w:hAnsi="GHEA Grapalat"/>
          <w:sz w:val="22"/>
          <w:szCs w:val="22"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eastAsia="Calibri" w:hAnsi="GHEA Grapalat"/>
          <w:i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>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ՀԻՄՆԱԿԱՆ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ԿՐԹԱԿԱՆ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ԾՐԱԳՐԻ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ԻՐԱԿԱՆԱՑՄԱՆ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pt-PT"/>
        </w:rPr>
        <w:t>ՊԱՅՄԱՆՆԵՐԻ</w:t>
      </w:r>
      <w:r w:rsidRPr="00EB5947">
        <w:rPr>
          <w:rFonts w:ascii="GHEA Grapalat" w:hAnsi="GHEA Grapalat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</w:rPr>
        <w:t>ՆԿԱՏՄԱՄԲ</w:t>
      </w:r>
      <w:bookmarkEnd w:id="5"/>
      <w:r w:rsidRPr="00EB5947">
        <w:rPr>
          <w:rFonts w:ascii="GHEA Grapalat" w:hAnsi="GHEA Grapalat" w:cs="Sylfaen"/>
          <w:sz w:val="22"/>
          <w:szCs w:val="22"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</w:rPr>
        <w:t>ՊԱՀԱՆՋՆԵՐ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>Միջին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</w:rPr>
        <w:t>հաստատության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կադրային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կադրային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</w:rPr>
        <w:t>նկատմամբ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սահմանվում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</w:rPr>
        <w:t>հետևյալ</w:t>
      </w:r>
      <w:r w:rsidRPr="00EB5947">
        <w:rPr>
          <w:rFonts w:ascii="GHEA Grapalat" w:hAnsi="GHEA Grapalat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</w:t>
      </w:r>
      <w:r w:rsidRPr="00EB5947">
        <w:rPr>
          <w:rFonts w:ascii="GHEA Grapalat" w:hAnsi="GHEA Grapalat" w:cs="Sylfaen"/>
          <w:sz w:val="20"/>
          <w:szCs w:val="20"/>
        </w:rPr>
        <w:t>ը</w:t>
      </w:r>
      <w:r w:rsidRPr="00EB5947">
        <w:rPr>
          <w:rFonts w:ascii="GHEA Grapalat" w:hAnsi="GHEA Grapalat"/>
          <w:sz w:val="20"/>
          <w:szCs w:val="20"/>
          <w:lang w:val="hy-AM"/>
        </w:rPr>
        <w:t>.</w:t>
      </w:r>
    </w:p>
    <w:p w:rsidR="00850DB2" w:rsidRPr="00EB5947" w:rsidRDefault="00850DB2" w:rsidP="00850DB2">
      <w:pPr>
        <w:numPr>
          <w:ilvl w:val="0"/>
          <w:numId w:val="9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միջին </w:t>
      </w:r>
      <w:r w:rsidRPr="00EB5947">
        <w:rPr>
          <w:rFonts w:ascii="GHEA Grapalat" w:hAnsi="GHEA Grapalat" w:cs="Sylfaen"/>
          <w:sz w:val="20"/>
          <w:szCs w:val="20"/>
        </w:rPr>
        <w:t>կամ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բարձրագույն մասնագիտական կրթության որակավորում</w:t>
      </w:r>
      <w:r w:rsidRPr="00EB5947">
        <w:rPr>
          <w:rFonts w:ascii="GHEA Grapalat" w:hAnsi="GHEA Grapalat" w:cs="Sylfaen"/>
          <w:sz w:val="20"/>
          <w:szCs w:val="20"/>
          <w:lang w:val="pt-PT"/>
        </w:rPr>
        <w:t>,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եթե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տվյալ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դասընթացի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ուղղությամբ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միջին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կամ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բարձրագույն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EB5947">
        <w:rPr>
          <w:rFonts w:ascii="GHEA Grapalat" w:hAnsi="GHEA Grapalat" w:cs="Sylfaen"/>
          <w:sz w:val="20"/>
          <w:szCs w:val="20"/>
        </w:rPr>
        <w:t>կրթություն</w:t>
      </w:r>
      <w:r w:rsidRPr="00EB5947">
        <w:rPr>
          <w:rFonts w:ascii="GHEA Grapalat" w:hAnsi="GHEA Grapalat" w:cs="Sylfaen"/>
          <w:sz w:val="20"/>
          <w:szCs w:val="20"/>
          <w:lang w:val="pt-PT"/>
        </w:rPr>
        <w:t xml:space="preserve"> Հայաստանի Հանրապետությունում չի իրականացվում</w:t>
      </w:r>
      <w:r w:rsidRPr="00EB5947">
        <w:rPr>
          <w:rFonts w:ascii="GHEA Grapalat" w:hAnsi="GHEA Grapalat" w:cs="Sylfaen"/>
          <w:sz w:val="20"/>
          <w:szCs w:val="20"/>
          <w:lang w:val="hy-AM"/>
        </w:rPr>
        <w:t>։ Հատուկ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դասընթացները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դասախոսների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փորձի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ցանկալի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վարպետը պետք է ունենա տվյալ մասնագիտությամբ 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փորձ և 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կրթություն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9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վարում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դասընթացի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դասախոսը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կրթության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ուսումնամեթոդական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EB5947">
        <w:rPr>
          <w:rFonts w:ascii="GHEA Grapalat" w:hAnsi="GHEA Grapalat"/>
          <w:sz w:val="20"/>
          <w:szCs w:val="20"/>
          <w:lang w:val="hy-AM"/>
        </w:rPr>
        <w:t>.</w:t>
      </w:r>
    </w:p>
    <w:p w:rsidR="00850DB2" w:rsidRPr="00EB5947" w:rsidRDefault="00850DB2" w:rsidP="00850DB2">
      <w:pPr>
        <w:numPr>
          <w:ilvl w:val="0"/>
          <w:numId w:val="10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հաստատությունը պետք է ունենա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ծրագրային բովանդակությանը համապատասխանող ուսումնական, մեթոդական և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գրադարանային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ֆոնդ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բազա և այլն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lastRenderedPageBreak/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կրթության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noProof/>
          <w:sz w:val="20"/>
          <w:szCs w:val="20"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նյութատեխնիկական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պահանջները սահմանվում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EB5947">
        <w:rPr>
          <w:rFonts w:ascii="GHEA Grapalat" w:hAnsi="GHEA Grapalat"/>
          <w:sz w:val="20"/>
          <w:szCs w:val="20"/>
          <w:lang w:val="hy-AM"/>
        </w:rPr>
        <w:t xml:space="preserve">: Դրանց հագեցվածությունը որոշվում է  ուսումնական ծրագրերի պահանջներին համապատասխան: </w:t>
      </w:r>
    </w:p>
    <w:p w:rsidR="00850DB2" w:rsidRPr="00EB5947" w:rsidRDefault="00850DB2" w:rsidP="00850DB2">
      <w:pPr>
        <w:numPr>
          <w:ilvl w:val="0"/>
          <w:numId w:val="11"/>
        </w:numPr>
        <w:tabs>
          <w:tab w:val="left" w:pos="567"/>
          <w:tab w:val="left" w:pos="990"/>
        </w:tabs>
        <w:spacing w:after="0" w:line="360" w:lineRule="auto"/>
        <w:ind w:left="284" w:firstLine="0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9" w:name="_Toc217360024"/>
      <w:bookmarkStart w:id="10" w:name="_Toc218195596"/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կաբինետների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ցանկը՝</w:t>
      </w:r>
      <w:bookmarkEnd w:id="9"/>
      <w:bookmarkEnd w:id="10"/>
    </w:p>
    <w:p w:rsidR="00850DB2" w:rsidRPr="00EB5947" w:rsidRDefault="00850DB2" w:rsidP="00850DB2">
      <w:pPr>
        <w:tabs>
          <w:tab w:val="left" w:pos="567"/>
          <w:tab w:val="left" w:pos="851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</w:t>
      </w:r>
      <w:r w:rsidRPr="00EB5947">
        <w:rPr>
          <w:rFonts w:ascii="GHEA Grapalat" w:hAnsi="GHEA Grapalat"/>
          <w:sz w:val="20"/>
          <w:szCs w:val="20"/>
          <w:lang w:val="hy-AM"/>
        </w:rPr>
        <w:t>. ընդհանուր հումանիտար,</w:t>
      </w:r>
      <w:r w:rsidRPr="00EB594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սոցիալ- տնտեսագիտական և ընդհանուր բնագիտական,</w:t>
      </w:r>
    </w:p>
    <w:p w:rsidR="00850DB2" w:rsidRPr="00850DB2" w:rsidRDefault="00850DB2" w:rsidP="00850DB2">
      <w:pPr>
        <w:tabs>
          <w:tab w:val="left" w:pos="567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օտար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լեզվի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850DB2">
        <w:rPr>
          <w:rFonts w:ascii="GHEA Grapalat" w:hAnsi="GHEA Grapalat" w:cs="Sylfaen"/>
          <w:sz w:val="20"/>
          <w:szCs w:val="20"/>
          <w:lang w:val="hy-AM"/>
        </w:rPr>
        <w:t>գ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ավտոմեքենայի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կառուցվածքի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դ. երթևեկության անվտանգության</w:t>
      </w:r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անվտանգության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Pr="00EB5947">
        <w:rPr>
          <w:rFonts w:ascii="GHEA Grapalat" w:hAnsi="GHEA Grapalat" w:cs="Sylfaen"/>
          <w:sz w:val="20"/>
          <w:szCs w:val="20"/>
          <w:lang w:val="en-US"/>
        </w:rPr>
        <w:t>զ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անհատական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համակարգիչների</w:t>
      </w:r>
      <w:r w:rsidRPr="00EB5947">
        <w:rPr>
          <w:rFonts w:ascii="GHEA Grapalat" w:hAnsi="GHEA Grapalat"/>
          <w:sz w:val="20"/>
          <w:szCs w:val="20"/>
          <w:lang w:val="hy-AM"/>
        </w:rPr>
        <w:t>:</w:t>
      </w:r>
    </w:p>
    <w:p w:rsidR="00850DB2" w:rsidRPr="00EB5947" w:rsidRDefault="00850DB2" w:rsidP="00850DB2">
      <w:pPr>
        <w:numPr>
          <w:ilvl w:val="0"/>
          <w:numId w:val="10"/>
        </w:numPr>
        <w:tabs>
          <w:tab w:val="left" w:pos="567"/>
          <w:tab w:val="left" w:pos="826"/>
        </w:tabs>
        <w:spacing w:after="0" w:line="360" w:lineRule="auto"/>
        <w:ind w:left="284" w:firstLine="0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11" w:name="_Toc217360025"/>
      <w:bookmarkStart w:id="12" w:name="_Toc218195597"/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լաբորատորիաների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ցանկը՝</w:t>
      </w:r>
      <w:bookmarkEnd w:id="11"/>
      <w:bookmarkEnd w:id="12"/>
    </w:p>
    <w:p w:rsidR="00850DB2" w:rsidRPr="00EB5947" w:rsidRDefault="00850DB2" w:rsidP="00850DB2">
      <w:pPr>
        <w:pStyle w:val="Heading3"/>
        <w:tabs>
          <w:tab w:val="left" w:pos="567"/>
        </w:tabs>
        <w:spacing w:before="0" w:after="0" w:line="360" w:lineRule="auto"/>
        <w:ind w:left="284"/>
        <w:jc w:val="both"/>
        <w:rPr>
          <w:rFonts w:ascii="GHEA Grapalat" w:hAnsi="GHEA Grapalat"/>
          <w:b w:val="0"/>
          <w:sz w:val="20"/>
          <w:szCs w:val="20"/>
          <w:lang w:val="en-US"/>
        </w:rPr>
      </w:pPr>
      <w:r w:rsidRPr="00EB5947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  ա</w:t>
      </w:r>
      <w:r w:rsidRPr="00EB5947">
        <w:rPr>
          <w:rFonts w:ascii="GHEA Grapalat" w:hAnsi="GHEA Grapalat"/>
          <w:b w:val="0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/>
          <w:b w:val="0"/>
          <w:sz w:val="20"/>
          <w:szCs w:val="20"/>
          <w:lang w:val="en-US"/>
        </w:rPr>
        <w:t>ե</w:t>
      </w:r>
      <w:r w:rsidRPr="00EB5947">
        <w:rPr>
          <w:rFonts w:ascii="GHEA Grapalat" w:hAnsi="GHEA Grapalat" w:cs="Sylfaen"/>
          <w:b w:val="0"/>
          <w:sz w:val="20"/>
          <w:szCs w:val="20"/>
          <w:lang w:val="en-US"/>
        </w:rPr>
        <w:t>րթևեկության կառավարման</w:t>
      </w:r>
      <w:r w:rsidRPr="00EB5947">
        <w:rPr>
          <w:rFonts w:ascii="GHEA Grapalat" w:hAnsi="GHEA Grapalat"/>
          <w:b w:val="0"/>
          <w:sz w:val="20"/>
          <w:szCs w:val="20"/>
          <w:lang w:val="hy-AM"/>
        </w:rPr>
        <w:t>:</w:t>
      </w:r>
    </w:p>
    <w:p w:rsidR="00850DB2" w:rsidRPr="00EB5947" w:rsidRDefault="00850DB2" w:rsidP="00850DB2">
      <w:pPr>
        <w:numPr>
          <w:ilvl w:val="0"/>
          <w:numId w:val="10"/>
        </w:numPr>
        <w:tabs>
          <w:tab w:val="left" w:pos="567"/>
          <w:tab w:val="left" w:pos="851"/>
        </w:tabs>
        <w:spacing w:after="0" w:line="360" w:lineRule="auto"/>
        <w:ind w:left="284" w:firstLine="0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13" w:name="_Toc217360029"/>
      <w:bookmarkStart w:id="14" w:name="_Toc218195599"/>
      <w:r w:rsidRPr="00EB5947">
        <w:rPr>
          <w:rFonts w:ascii="GHEA Grapalat" w:hAnsi="GHEA Grapalat" w:cs="Sylfaen"/>
          <w:sz w:val="20"/>
          <w:szCs w:val="20"/>
          <w:lang w:val="hy-AM"/>
        </w:rPr>
        <w:t>Սպորտային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համալիր՝</w:t>
      </w:r>
      <w:bookmarkEnd w:id="13"/>
      <w:bookmarkEnd w:id="14"/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EB5947">
        <w:rPr>
          <w:rFonts w:ascii="GHEA Grapalat" w:hAnsi="GHEA Grapalat" w:cs="Sylfaen"/>
          <w:sz w:val="20"/>
          <w:szCs w:val="20"/>
          <w:lang w:val="en-US"/>
        </w:rPr>
        <w:t>ա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մարզադահլիճ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tabs>
          <w:tab w:val="left" w:pos="567"/>
        </w:tabs>
        <w:spacing w:after="0" w:line="360" w:lineRule="auto"/>
        <w:ind w:left="284"/>
        <w:jc w:val="both"/>
        <w:rPr>
          <w:rFonts w:ascii="GHEA Grapalat" w:hAnsi="GHEA Grapalat"/>
          <w:sz w:val="20"/>
          <w:szCs w:val="20"/>
          <w:lang w:val="en-US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EB5947">
        <w:rPr>
          <w:rFonts w:ascii="GHEA Grapalat" w:hAnsi="GHEA Grapalat" w:cs="Sylfaen"/>
          <w:sz w:val="20"/>
          <w:szCs w:val="20"/>
          <w:lang w:val="en-US"/>
        </w:rPr>
        <w:t>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մարզահրապարակ</w:t>
      </w:r>
      <w:r w:rsidRPr="00EB5947">
        <w:rPr>
          <w:rFonts w:ascii="GHEA Grapalat" w:hAnsi="GHEA Grapalat"/>
          <w:sz w:val="20"/>
          <w:szCs w:val="20"/>
          <w:lang w:val="en-US"/>
        </w:rPr>
        <w:t>;</w:t>
      </w:r>
    </w:p>
    <w:p w:rsidR="00850DB2" w:rsidRPr="00EB5947" w:rsidRDefault="00850DB2" w:rsidP="00850DB2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ելնելով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հրա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ժեշ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տու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թյունից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ձևավորել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կաբինետներ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լաբորա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տո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րի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աներ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արհեստանոցներ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EB5947">
        <w:rPr>
          <w:rFonts w:ascii="GHEA Grapalat" w:hAnsi="GHEA Grapalat"/>
          <w:sz w:val="20"/>
          <w:szCs w:val="20"/>
          <w:lang w:val="hy-AM"/>
        </w:rPr>
        <w:t>.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առկա ուսուցման ձևի համար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սկիզբը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սեպտեմբերի 1-ն է, իսկ հեռակա,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ձևերի համար սահմանվում է 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պլաններով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868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 w:cs="Arial Armenian"/>
          <w:sz w:val="20"/>
          <w:szCs w:val="20"/>
          <w:lang w:val="hy-AM"/>
        </w:rPr>
        <w:t>ուսումնական յուրաքանչյուր տարվա տևողությունը սահմանվում է ուսումնական պլանով,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910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շաբաթական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չպետք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գերազանցի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54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լսարանային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րա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նա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տեսակները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910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ուսանողի ուսումնական բեռնվածության նվազագույն և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պար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տա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դիր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պարապմունքների շաբաթական ծավալը չպետք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գերազանցի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36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ժամը՝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առանց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խորհրդատվությունների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րա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նային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րապմունքների բեռնվածության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840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lastRenderedPageBreak/>
        <w:t>հեռակա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ձևի դեպքում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հետ պարտադիր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տարեկան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առնվազն 160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 է,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ուսումնական խմբի համար խորհրդատվության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տարեկան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ծավալը կազմում է մինչև 100 ժամը, </w:t>
      </w:r>
    </w:p>
    <w:p w:rsidR="00850DB2" w:rsidRPr="00EB5947" w:rsidRDefault="00850DB2" w:rsidP="00850DB2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360" w:lineRule="auto"/>
        <w:ind w:left="426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ցանկը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դասացու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ցա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կով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կետները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որոշվում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ընտրությունը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. </w:t>
      </w:r>
    </w:p>
    <w:p w:rsidR="00850DB2" w:rsidRPr="00EB5947" w:rsidRDefault="00850DB2" w:rsidP="00850D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ծրագիրը ներառում է 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ուսուցմամբ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>/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յուրաքանչյուր տեսակի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սույն չափորոշչով սահմանված պրակտիկայի ընդհանուր տևողությանը համապատասխան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850DB2" w:rsidRPr="00EB5947" w:rsidRDefault="00850DB2" w:rsidP="00850D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 պրակտիկայի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կատարումն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կահավորում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հագեցում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արհեստանոցներում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ուսումնափորձնական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տեղամասերում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այլ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ուսումնաօժանդակ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օբյեկտներում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հաստատություններում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կանոն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կացվում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բովանդակությանը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ատեստավորումների նկատմամբ սահմանվում են հետևյալ պահանջները. </w:t>
      </w:r>
    </w:p>
    <w:p w:rsidR="00850DB2" w:rsidRPr="00EB5947" w:rsidRDefault="00850DB2" w:rsidP="00850DB2">
      <w:pPr>
        <w:numPr>
          <w:ilvl w:val="0"/>
          <w:numId w:val="14"/>
        </w:numPr>
        <w:tabs>
          <w:tab w:val="left" w:pos="567"/>
          <w:tab w:val="left" w:pos="709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 ուսումնառության ընթացքում բոլոր ուսանողները պարբերաբար ատեստավորվում են,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850DB2" w:rsidRPr="00EB5947" w:rsidRDefault="00850DB2" w:rsidP="00850DB2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>ու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կիսամյակի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սկզբում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ուսանողը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տեղեկացվում է կիսամյակի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միջանկյալ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բնույթի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ժամկետների, անցկացման ձևի և ներառվող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նյութի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ամփոփիչ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ատեստավորումը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երաշխավորվում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կացնել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առարկաներից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մոդուլներից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քննության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համալիր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միջառարկայական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միջմոդուլային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քննության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ավարտական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դիպլոմային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աշխատանք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պաշտպանելու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ձևով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lastRenderedPageBreak/>
        <w:t>պետական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ամփոփիչ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ներառվող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նյութի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մասնագիտության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մասնագիտացման մասնագետի համար սահմանված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 xml:space="preserve">։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0DB2" w:rsidRPr="00EB5947" w:rsidRDefault="00850DB2" w:rsidP="00850DB2">
      <w:pPr>
        <w:pStyle w:val="Heading1"/>
        <w:spacing w:before="0" w:after="0" w:line="360" w:lineRule="auto"/>
        <w:ind w:firstLine="539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50DB2" w:rsidRPr="00EB5947" w:rsidRDefault="00850DB2" w:rsidP="00850DB2">
      <w:pPr>
        <w:pStyle w:val="Heading1"/>
        <w:spacing w:before="0" w:after="0" w:line="360" w:lineRule="auto"/>
        <w:ind w:firstLine="539"/>
        <w:jc w:val="center"/>
        <w:rPr>
          <w:rFonts w:ascii="GHEA Grapalat" w:hAnsi="GHEA Grapalat"/>
          <w:sz w:val="22"/>
          <w:szCs w:val="22"/>
          <w:lang w:val="hy-AM"/>
        </w:rPr>
      </w:pPr>
      <w:r w:rsidRPr="00EB5947">
        <w:rPr>
          <w:rFonts w:ascii="GHEA Grapalat" w:hAnsi="GHEA Grapalat" w:cs="Sylfaen"/>
          <w:sz w:val="22"/>
          <w:szCs w:val="22"/>
          <w:lang w:val="hy-AM"/>
        </w:rPr>
        <w:t>ԳԼՈՒԽ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6.</w:t>
      </w:r>
    </w:p>
    <w:p w:rsidR="00850DB2" w:rsidRPr="00EB5947" w:rsidRDefault="00850DB2" w:rsidP="00850DB2">
      <w:pPr>
        <w:pStyle w:val="Heading1"/>
        <w:spacing w:before="0" w:after="0" w:line="360" w:lineRule="auto"/>
        <w:ind w:firstLine="539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B5947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eastAsia="Calibri" w:hAnsi="GHEA Grapalat"/>
          <w:sz w:val="22"/>
          <w:szCs w:val="22"/>
          <w:lang w:val="hy-AM"/>
        </w:rPr>
        <w:t>1041.01.5</w:t>
      </w:r>
      <w:r w:rsidRPr="00EB5947">
        <w:rPr>
          <w:rFonts w:ascii="GHEA Grapalat" w:eastAsia="Calibri" w:hAnsi="GHEA Grapalat"/>
          <w:b w:val="0"/>
          <w:lang w:val="hy-AM"/>
        </w:rPr>
        <w:t xml:space="preserve"> 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«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Փոխադրումների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կազմակերպում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ԵՎ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կառավարում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տրանսպորտում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(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ըստ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տրանսպորտի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 xml:space="preserve"> </w:t>
      </w:r>
      <w:r w:rsidRPr="00EB5947">
        <w:rPr>
          <w:rFonts w:ascii="GHEA Grapalat" w:hAnsi="GHEA Grapalat" w:cs="Sylfaen"/>
          <w:caps/>
          <w:noProof/>
          <w:sz w:val="22"/>
          <w:szCs w:val="22"/>
          <w:lang w:val="hy-AM"/>
        </w:rPr>
        <w:t>տեսակների</w:t>
      </w:r>
      <w:r w:rsidRPr="00EB5947">
        <w:rPr>
          <w:rFonts w:ascii="GHEA Grapalat" w:hAnsi="GHEA Grapalat"/>
          <w:caps/>
          <w:noProof/>
          <w:sz w:val="22"/>
          <w:szCs w:val="22"/>
          <w:lang w:val="af-ZA"/>
        </w:rPr>
        <w:t>)»</w:t>
      </w:r>
      <w:r w:rsidRPr="00EB5947">
        <w:rPr>
          <w:rFonts w:ascii="GHEA Grapalat" w:hAnsi="GHEA Grapalat" w:cs="Sylfaen"/>
          <w:noProof/>
          <w:lang w:val="pt-PT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hy-AM"/>
        </w:rPr>
        <w:t xml:space="preserve">ՄԱՍՆԱԳԻՏՈՒԹՅԱՆ </w:t>
      </w:r>
      <w:r w:rsidRPr="00EB5947">
        <w:rPr>
          <w:rFonts w:ascii="GHEA Grapalat" w:hAnsi="GHEA Grapalat"/>
          <w:sz w:val="22"/>
          <w:szCs w:val="22"/>
          <w:lang w:val="hy-AM"/>
        </w:rPr>
        <w:t>1041.01.01.5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EB5947">
        <w:rPr>
          <w:rFonts w:ascii="GHEA Grapalat" w:eastAsia="Calibri" w:hAnsi="GHEA Grapalat"/>
          <w:sz w:val="22"/>
          <w:szCs w:val="22"/>
          <w:lang w:val="hy-AM"/>
        </w:rPr>
        <w:t>«ՏԵԽՆԻԿ-ԿԱՐԳԱՎԱՐ՝ ՏՐԱՆՍՊՈՐՏՈՒՄ ՓՈԽԱԴՐՈՒՄՆԵՐԻ ԿԱԶՄԱԿԵՐՊՄԱՆ ԵՎ ԿԱՌԱՎԱՐՄԱՆ (ԸՍՏ ՏՐԱՆՍՊՈՐՏԻ ՏԵՍԱԿՆԵՐԻ)»</w:t>
      </w:r>
      <w:r w:rsidRPr="00EB5947">
        <w:rPr>
          <w:rFonts w:ascii="GHEA Grapalat" w:hAnsi="GHEA Grapalat" w:cs="Sylfaen"/>
          <w:i/>
          <w:noProof/>
          <w:sz w:val="22"/>
          <w:szCs w:val="22"/>
          <w:lang w:val="hy-AM"/>
        </w:rPr>
        <w:t xml:space="preserve">  </w:t>
      </w:r>
      <w:r w:rsidRPr="00EB5947">
        <w:rPr>
          <w:rFonts w:ascii="GHEA Grapalat" w:hAnsi="GHEA Grapalat" w:cs="Sylfaen"/>
          <w:noProof/>
          <w:sz w:val="22"/>
          <w:szCs w:val="22"/>
          <w:lang w:val="hy-AM"/>
        </w:rPr>
        <w:t>ՈՐԱԿԱՎՈՐՄԱՆ</w:t>
      </w:r>
      <w:r w:rsidRPr="00EB5947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ՄՈԴՈՒԼԱՅԻՆ ՈՒՍՈՒՄՆԱԿԱՆ ԾՐԱԳՐԵՐԸ,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ՈՒՍՈՒՄՆԱԿԱՆ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ՊԼԱՆԸ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ԵՎ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EB5947">
        <w:rPr>
          <w:rFonts w:ascii="GHEA Grapalat" w:hAnsi="GHEA Grapalat" w:cs="Sylfaen"/>
          <w:sz w:val="22"/>
          <w:szCs w:val="22"/>
          <w:lang w:val="hy-AM"/>
        </w:rPr>
        <w:t>ՐԱ</w:t>
      </w:r>
      <w:r w:rsidRPr="00EB59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B5947">
        <w:rPr>
          <w:rFonts w:ascii="GHEA Grapalat" w:hAnsi="GHEA Grapalat" w:cs="Sylfaen"/>
          <w:sz w:val="22"/>
          <w:szCs w:val="22"/>
          <w:lang w:val="hy-AM"/>
        </w:rPr>
        <w:t>ՊԱՐԶԱԲԱՆՈՒՄՆԵՐԸ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հաշվի առնելով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հավելված 1-ի 3-րդ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աղյուսակում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բերված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պլանը:</w:t>
      </w:r>
    </w:p>
    <w:p w:rsidR="00850DB2" w:rsidRPr="00EB5947" w:rsidRDefault="00850DB2" w:rsidP="00850DB2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«Տեխնիկ-կարգավար՝ տրանսպորտում փոխադրումների կազմակերպման և կառավարման (ըստ տրանսպորտի տեսակների)»  որակավորման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է փոփոխել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դասընթացների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իշ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խա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նու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թյուն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ոլոր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տը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ռավարող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պե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տա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լիա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զորված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այլ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շահագր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գիռ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սուբյեկտների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սոցիա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լական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ընկերների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B5947">
        <w:rPr>
          <w:rFonts w:ascii="GHEA Grapalat" w:hAnsi="GHEA Grapalat" w:cs="Sylfaen"/>
          <w:sz w:val="20"/>
          <w:szCs w:val="20"/>
          <w:lang w:val="hy-AM"/>
        </w:rPr>
        <w:t xml:space="preserve"> առաջարկությունները,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lastRenderedPageBreak/>
        <w:t>պետք է առարկայի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EB5947">
        <w:rPr>
          <w:rFonts w:ascii="GHEA Grapalat" w:hAnsi="GHEA Grapalat" w:cs="Sylfaen"/>
          <w:sz w:val="20"/>
          <w:szCs w:val="20"/>
          <w:lang w:val="hy-AM"/>
        </w:rPr>
        <w:t>կամ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մոդուլի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ժամաքանակի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լաբորատոր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ժամաքանակները</w:t>
      </w:r>
      <w:r w:rsidRPr="00EB5947">
        <w:rPr>
          <w:rFonts w:ascii="GHEA Grapalat" w:hAnsi="GHEA Grapalat"/>
          <w:sz w:val="20"/>
          <w:szCs w:val="20"/>
          <w:lang w:val="hy-AM"/>
        </w:rPr>
        <w:t>,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/>
          <w:sz w:val="20"/>
          <w:szCs w:val="20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  <w:tab w:val="left" w:pos="3261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պետք է պրակտիկայի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շաբաթների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տևողությունները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, </w:t>
      </w:r>
    </w:p>
    <w:p w:rsidR="00850DB2" w:rsidRPr="00EB5947" w:rsidRDefault="00850DB2" w:rsidP="00850DB2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after="0" w:line="360" w:lineRule="auto"/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պետք է սույն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երաշխավորված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ամփո</w:t>
      </w:r>
      <w:r w:rsidRPr="00EB5947">
        <w:rPr>
          <w:rFonts w:ascii="GHEA Grapalat" w:hAnsi="GHEA Grapalat"/>
          <w:sz w:val="20"/>
          <w:szCs w:val="20"/>
          <w:lang w:val="hy-AM"/>
        </w:rPr>
        <w:softHyphen/>
      </w:r>
      <w:r w:rsidRPr="00EB5947">
        <w:rPr>
          <w:rFonts w:ascii="GHEA Grapalat" w:hAnsi="GHEA Grapalat" w:cs="Sylfaen"/>
          <w:sz w:val="20"/>
          <w:szCs w:val="20"/>
          <w:lang w:val="hy-AM"/>
        </w:rPr>
        <w:t>փիչ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hy-AM"/>
        </w:rPr>
        <w:t>ձևերին համապատասխան ընտրի ամփոփիչ ատեստավորման ձևը</w:t>
      </w:r>
      <w:r w:rsidRPr="00EB5947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850DB2" w:rsidRPr="00EB5947" w:rsidRDefault="00850DB2" w:rsidP="00850DB2">
      <w:pPr>
        <w:tabs>
          <w:tab w:val="left" w:pos="567"/>
        </w:tabs>
        <w:spacing w:after="0"/>
        <w:ind w:left="284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850DB2" w:rsidRPr="00EB5947" w:rsidRDefault="00850DB2" w:rsidP="00850DB2">
      <w:pPr>
        <w:spacing w:after="0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  <w:sectPr w:rsidR="00850DB2" w:rsidRPr="00EB5947" w:rsidSect="00524445">
          <w:pgSz w:w="12240" w:h="15840"/>
          <w:pgMar w:top="675" w:right="851" w:bottom="1135" w:left="993" w:header="720" w:footer="720" w:gutter="0"/>
          <w:cols w:space="720"/>
          <w:docGrid w:linePitch="360"/>
        </w:sectPr>
      </w:pPr>
    </w:p>
    <w:p w:rsidR="00850DB2" w:rsidRPr="00EB5947" w:rsidRDefault="00850DB2" w:rsidP="00850DB2">
      <w:pPr>
        <w:spacing w:line="360" w:lineRule="auto"/>
        <w:ind w:left="4956"/>
        <w:jc w:val="right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850DB2" w:rsidRPr="00EB5947" w:rsidRDefault="00850DB2" w:rsidP="00850DB2">
      <w:pPr>
        <w:spacing w:line="360" w:lineRule="auto"/>
        <w:ind w:left="7788"/>
        <w:jc w:val="right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մասնագիտական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կրթության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eastAsia="Calibri" w:hAnsi="GHEA Grapalat"/>
          <w:sz w:val="20"/>
          <w:szCs w:val="20"/>
          <w:lang w:val="hy-AM"/>
        </w:rPr>
        <w:t>1041.01.5</w:t>
      </w:r>
      <w:r w:rsidRPr="00EB5947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 xml:space="preserve"> «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Փոխադրումների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կազմակերպում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կառավարում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տրանսպորտում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(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ըստ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տրանսպորտի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>տեսակների</w:t>
      </w:r>
      <w:r w:rsidRPr="00EB5947">
        <w:rPr>
          <w:rFonts w:ascii="GHEA Grapalat" w:hAnsi="GHEA Grapalat"/>
          <w:noProof/>
          <w:sz w:val="20"/>
          <w:szCs w:val="20"/>
          <w:lang w:val="hy-AM"/>
        </w:rPr>
        <w:t>)</w:t>
      </w:r>
      <w:r w:rsidRPr="00EB5947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 xml:space="preserve">մասնագիտության </w:t>
      </w:r>
      <w:r w:rsidRPr="00EB5947">
        <w:rPr>
          <w:rFonts w:ascii="GHEA Grapalat" w:hAnsi="GHEA Grapalat"/>
          <w:sz w:val="20"/>
          <w:szCs w:val="20"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«Տեխնիկ-կարգավար՝ տրանսպորտում փոխադրումների կազմակերպման և կառավարման (ըստ տրանսպորտի տեսակների)» 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կրթական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5947">
        <w:rPr>
          <w:rFonts w:ascii="GHEA Grapalat" w:hAnsi="GHEA Grapalat" w:cs="Sylfaen"/>
          <w:sz w:val="20"/>
          <w:szCs w:val="20"/>
          <w:lang w:val="af-ZA"/>
        </w:rPr>
        <w:t>չափորոշչի</w:t>
      </w:r>
    </w:p>
    <w:p w:rsidR="00850DB2" w:rsidRPr="00EB5947" w:rsidRDefault="00850DB2" w:rsidP="00850DB2">
      <w:pPr>
        <w:spacing w:line="360" w:lineRule="auto"/>
        <w:ind w:left="708"/>
        <w:jc w:val="right"/>
        <w:rPr>
          <w:rFonts w:ascii="GHEA Grapalat" w:hAnsi="GHEA Grapalat"/>
          <w:sz w:val="20"/>
          <w:szCs w:val="20"/>
          <w:lang w:val="af-ZA"/>
        </w:rPr>
      </w:pPr>
      <w:r w:rsidRPr="00EB5947">
        <w:rPr>
          <w:rFonts w:ascii="GHEA Grapalat" w:hAnsi="GHEA Grapalat" w:cs="Sylfaen"/>
          <w:sz w:val="20"/>
          <w:szCs w:val="20"/>
          <w:lang w:val="af-ZA"/>
        </w:rPr>
        <w:t>Աղյուսակ</w:t>
      </w:r>
      <w:r w:rsidRPr="00EB5947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EB5947">
        <w:rPr>
          <w:rFonts w:ascii="GHEA Grapalat" w:hAnsi="GHEA Grapalat" w:cs="Sylfaen"/>
          <w:b/>
          <w:lang w:val="af-ZA"/>
        </w:rPr>
        <w:t>Միջին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մասնագիտական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կրթության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 xml:space="preserve">1041.01.5 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Arial"/>
          <w:b/>
          <w:noProof/>
          <w:lang w:val="af-ZA"/>
        </w:rPr>
        <w:t>«</w:t>
      </w:r>
      <w:r w:rsidRPr="00EB5947">
        <w:rPr>
          <w:rFonts w:ascii="GHEA Grapalat" w:hAnsi="GHEA Grapalat" w:cs="Sylfaen"/>
          <w:b/>
          <w:noProof/>
          <w:lang w:val="hy-AM"/>
        </w:rPr>
        <w:t>Փոխադրումների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կազմակերպում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="000C522D" w:rsidRPr="00400E0B">
        <w:rPr>
          <w:rFonts w:ascii="GHEA Grapalat" w:hAnsi="GHEA Grapalat" w:cs="Sylfaen"/>
          <w:b/>
          <w:noProof/>
          <w:lang w:val="hy-AM"/>
        </w:rPr>
        <w:t>և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կառավարում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տրանսպորտում</w:t>
      </w:r>
      <w:r w:rsidRPr="00EB5947">
        <w:rPr>
          <w:rFonts w:ascii="GHEA Grapalat" w:hAnsi="GHEA Grapalat"/>
          <w:b/>
          <w:noProof/>
          <w:lang w:val="af-ZA"/>
        </w:rPr>
        <w:t xml:space="preserve"> (</w:t>
      </w:r>
      <w:r w:rsidRPr="00EB5947">
        <w:rPr>
          <w:rFonts w:ascii="GHEA Grapalat" w:hAnsi="GHEA Grapalat" w:cs="Sylfaen"/>
          <w:b/>
          <w:noProof/>
          <w:lang w:val="hy-AM"/>
        </w:rPr>
        <w:t>ըստ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տեսակների</w:t>
      </w:r>
      <w:r w:rsidRPr="00EB5947">
        <w:rPr>
          <w:rFonts w:ascii="GHEA Grapalat" w:hAnsi="GHEA Grapalat"/>
          <w:b/>
          <w:noProof/>
          <w:lang w:val="af-ZA"/>
        </w:rPr>
        <w:t>)</w:t>
      </w:r>
      <w:r w:rsidRPr="00EB5947">
        <w:rPr>
          <w:rFonts w:ascii="GHEA Grapalat" w:hAnsi="GHEA Grapalat" w:cs="Arial"/>
          <w:b/>
          <w:noProof/>
          <w:lang w:val="af-ZA"/>
        </w:rPr>
        <w:t xml:space="preserve">»  </w:t>
      </w:r>
      <w:r w:rsidRPr="00EB5947">
        <w:rPr>
          <w:rFonts w:ascii="GHEA Grapalat" w:hAnsi="GHEA Grapalat" w:cs="Sylfaen"/>
          <w:b/>
          <w:noProof/>
          <w:lang w:val="pt-PT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EB5947">
        <w:rPr>
          <w:rFonts w:ascii="GHEA Grapalat" w:hAnsi="GHEA Grapalat" w:cs="Sylfaen"/>
          <w:b/>
          <w:noProof/>
          <w:lang w:val="af-ZA"/>
        </w:rPr>
        <w:t xml:space="preserve"> </w:t>
      </w:r>
      <w:r w:rsidRPr="00EB5947">
        <w:rPr>
          <w:rFonts w:ascii="GHEA Grapalat" w:hAnsi="GHEA Grapalat"/>
          <w:b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 xml:space="preserve"> «Տեխնիկ-կարգավար՝ տրանսպորտում փոխադրումների կազմակերպման և կառավարման (ըստ տրանսպորտի տեսակների)»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b/>
          <w:noProof/>
          <w:lang w:val="hy-AM"/>
        </w:rPr>
        <w:t>որակավորման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հիմնական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կրթական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ծրագրի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առանցքային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հմտությունների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մոդուլներ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850DB2" w:rsidRPr="00EB5947" w:rsidTr="005E2021">
        <w:trPr>
          <w:jc w:val="center"/>
        </w:trPr>
        <w:tc>
          <w:tcPr>
            <w:tcW w:w="13880" w:type="dxa"/>
            <w:gridSpan w:val="4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ԱՀ-Հ-5-1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EB5947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02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 հարաբերությունների ստեղծման կարողությունը: 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 xml:space="preserve"> 54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EB5947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50DB2" w:rsidRPr="00EB5947" w:rsidTr="005E2021">
        <w:trPr>
          <w:trHeight w:val="195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Ներկայացնել  հաղորդակցության  դերն ու  նշանակությունը անձնական և մասնագիտական նպատակների իրականացման համար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</w:rPr>
              <w:t xml:space="preserve">ճիշտ է բացատրում հաղորդակցման անհրաժեշտությունը անձի ինքնադրսևորման և գործարար հաջողությունների համար,  </w:t>
            </w:r>
          </w:p>
          <w:p w:rsidR="00850DB2" w:rsidRPr="00EB5947" w:rsidRDefault="00850DB2" w:rsidP="005E2021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շփման և անձնական հաղորդակցման ձևերը, բաղադրիչները,</w:t>
            </w:r>
          </w:p>
          <w:p w:rsidR="00850DB2" w:rsidRPr="00EB5947" w:rsidRDefault="00850DB2" w:rsidP="005E2021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գործնական հաղորդակցման եղանակները, բաղադրիչները,</w:t>
            </w:r>
          </w:p>
          <w:p w:rsidR="00850DB2" w:rsidRPr="00EB5947" w:rsidRDefault="00850DB2" w:rsidP="005E2021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շփման հնարավորությունը ուղղորդում է  նպատակային հաղորդակցմանը,  </w:t>
            </w:r>
          </w:p>
          <w:p w:rsidR="00850DB2" w:rsidRPr="00EB5947" w:rsidRDefault="00850DB2" w:rsidP="005E2021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</w:rPr>
              <w:t>անձնական հատկանիշները օգտագործում է գործնական հաղորդակցության մեջ: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  ձևերը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850DB2" w:rsidRPr="00EB5947" w:rsidRDefault="00850DB2" w:rsidP="005E202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 ուղղակի հաղորդակցման ձևերը,</w:t>
            </w:r>
          </w:p>
          <w:p w:rsidR="00850DB2" w:rsidRPr="00EB5947" w:rsidRDefault="00850DB2" w:rsidP="005E202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բանավոր հաղորդակցման ժամանակ վարում է  զրույց, արձագանքում է հարցադրումներին,</w:t>
            </w:r>
          </w:p>
          <w:p w:rsidR="00850DB2" w:rsidRPr="00EB5947" w:rsidRDefault="00850DB2" w:rsidP="005E202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850DB2" w:rsidRPr="00EB5947" w:rsidRDefault="00850DB2" w:rsidP="005E202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850DB2" w:rsidRPr="00EB5947" w:rsidRDefault="00850DB2" w:rsidP="005E202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  ձևերը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անուղղակի հաղորդակցման ձևերը,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և ձևակերպում է գրավոր խոսք՝ պահպանելով նպատակայնությունն ու էթիկան, 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է գրություններ՝ ըստ հասցեատիրոջ և նպատակի, 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վարում է տեղեկատվության հավաքագրման և փոխանցման փաստաթղթեր, 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ում է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  նյութի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85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Ձևավորել և զարգացնել  միջանձնային հաղորդակցում </w:t>
            </w:r>
          </w:p>
        </w:tc>
      </w:tr>
      <w:tr w:rsidR="00850DB2" w:rsidRPr="00400E0B" w:rsidTr="005E2021">
        <w:trPr>
          <w:trHeight w:val="382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նախաձեռնում է անձնական և աշխատանքային  շփում՝ ըստ իրավիճակի և զրուցակցի կամ հաս</w:t>
            </w:r>
            <w:r w:rsidR="000C522D" w:rsidRPr="00400E0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եատիրոջ,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ստանում, մշակում և դասակարգում է անհրաժեշտ (նպատակային) տեղեկատվությունը, </w:t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առկա տեղեկատվությունն օգտագործում է միջանձնային հաղորդակցում ձևավորելու համար,  </w:t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պահպանում և եզրափակում է երկխոսությունը,  </w:t>
            </w:r>
          </w:p>
          <w:p w:rsidR="00850DB2" w:rsidRPr="00EB5947" w:rsidRDefault="00850DB2" w:rsidP="005E2021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850DB2" w:rsidRPr="00400E0B" w:rsidTr="005E2021">
        <w:trPr>
          <w:trHeight w:val="379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Խթան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համագործակցության ձևավոր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,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ստեղծ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նախապայմաններ շարունակ</w:t>
            </w:r>
            <w:r w:rsidR="000C522D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ակ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ան գործընկերության համար </w:t>
            </w:r>
          </w:p>
        </w:tc>
      </w:tr>
      <w:tr w:rsidR="00850DB2" w:rsidRPr="00400E0B" w:rsidTr="005E2021">
        <w:trPr>
          <w:trHeight w:val="437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հավանական  գործընկերոջ  վերաբերյալ  հավաքագրում է անհրաժեշտ տեղեկատվությունը,</w:t>
            </w:r>
          </w:p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հավաքագրված տեղեկատվությունն օգտագործում է գործարար հաղորդակցում ձևավորելու համար,  </w:t>
            </w:r>
          </w:p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հաղորդակցման ընթացքում ձեռք է բերում վստահություն,</w:t>
            </w:r>
          </w:p>
          <w:p w:rsidR="00850DB2" w:rsidRPr="00EB5947" w:rsidRDefault="00850DB2" w:rsidP="005E2021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850DB2" w:rsidRPr="00400E0B" w:rsidTr="005E2021">
        <w:trPr>
          <w:jc w:val="center"/>
        </w:trPr>
        <w:tc>
          <w:tcPr>
            <w:tcW w:w="13880" w:type="dxa"/>
            <w:gridSpan w:val="4"/>
          </w:tcPr>
          <w:p w:rsidR="00850DB2" w:rsidRPr="00EB5947" w:rsidRDefault="00850DB2" w:rsidP="005E2021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B5947">
              <w:rPr>
                <w:rFonts w:ascii="GHEA Grapalat" w:hAnsi="GHEA Grapalat"/>
                <w:b/>
                <w:lang w:val="hy-AM"/>
              </w:rPr>
              <w:t>«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EB5947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ԱՀ-ԱԱՕ-5-1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B5947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սովորողի մոտ ձևավորել 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 հավանական վտանգները և վթարները կանխարգելելու, արտադրական վթարների դեպքում՝ անվտանգության միջոցառումներ իրականացնելու  և առաջին օգնություն  ցուցաբերելու  կարողություններ: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EB5947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50DB2" w:rsidRPr="00EB5947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կենցաղում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EB5947">
              <w:rPr>
                <w:rFonts w:ascii="GHEA Grapalat" w:hAnsi="GHEA Grapalat"/>
                <w:sz w:val="20"/>
                <w:szCs w:val="20"/>
              </w:rPr>
              <w:t>,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տեխնոլոգիական սարքավորումների շահագործման անվտանգության  կանոնները,</w:t>
            </w:r>
          </w:p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հրդեհային անվտանգության և հակահրդեհային պաշտպանության  կանոնները,</w:t>
            </w:r>
          </w:p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էլեկտրաանվտանգության կանոնները,</w:t>
            </w:r>
          </w:p>
          <w:p w:rsidR="00850DB2" w:rsidRPr="00EB5947" w:rsidRDefault="00850DB2" w:rsidP="005E2021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կենցաղը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0C522D" w:rsidRPr="00400E0B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850DB2" w:rsidRPr="00EB5947" w:rsidRDefault="00850DB2" w:rsidP="005E2021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850DB2" w:rsidRPr="00EB5947" w:rsidRDefault="00850DB2" w:rsidP="005E2021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 աշխատանքի համար անհրաժեշտ  նյութերը և դրանց անվնաս օգտագործումը, </w:t>
            </w:r>
          </w:p>
          <w:p w:rsidR="00850DB2" w:rsidRPr="00EB5947" w:rsidRDefault="00850DB2" w:rsidP="005E2021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de-DE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սանիտարիայի և հիգիենայի պահպանման համար անհրաժեշտ միջոցառումները,  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Կանխել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իրականացնել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850DB2" w:rsidRPr="00400E0B" w:rsidTr="005E2021">
        <w:trPr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կենցաղային և արտադրական վթարների առաջացման պատճառները և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հետևանքները,</w:t>
            </w:r>
          </w:p>
          <w:p w:rsidR="00850DB2" w:rsidRPr="00EB5947" w:rsidRDefault="00850DB2" w:rsidP="005E2021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արտադրական վթարների կանխման աշխատանքները,  </w:t>
            </w:r>
          </w:p>
          <w:p w:rsidR="00850DB2" w:rsidRPr="00EB5947" w:rsidRDefault="00850DB2" w:rsidP="005E2021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 սահմանված միջոցառումները,</w:t>
            </w:r>
          </w:p>
          <w:p w:rsidR="00850DB2" w:rsidRPr="00EB5947" w:rsidRDefault="00850DB2" w:rsidP="005E2021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կենցաղային և արտադրական վթարների ու  դժբախտ պատահարների փաստաթղթային ձևակերպումների կարգը: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Ցուցաբերել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առաջին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տիրապետում է տարբեր իրավիճակներում առաջին օգնության  հիմնական կանոններին, </w:t>
            </w:r>
          </w:p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առաջին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գործողությունների քայլերը ճիշտ է ներկայացնում, </w:t>
            </w:r>
          </w:p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շնչառության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սրտի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 գործողություն,</w:t>
            </w:r>
          </w:p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է 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արյան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հոսքի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դադարեցման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վնասվածքների  վիրակապման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գործողություն,</w:t>
            </w:r>
          </w:p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  այրվածքների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նախնական մշակման և էլեկտրահարվածին առաջին օգնություն ցուցաբերելու գործողություններ,  </w:t>
            </w:r>
          </w:p>
          <w:p w:rsidR="00850DB2" w:rsidRPr="00EB5947" w:rsidRDefault="00850DB2" w:rsidP="005E2021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կատարում է  վիրակապման և անշարժացման գործողություն՝ տարբեր կոտրվածքների դեպքում,</w:t>
            </w:r>
          </w:p>
          <w:p w:rsidR="00850DB2" w:rsidRPr="00EB5947" w:rsidRDefault="00850DB2" w:rsidP="005E2021">
            <w:pPr>
              <w:pStyle w:val="Heading1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ներկայացնում է  տարբեր թունավորման դեպքերում առաջին օգնության կազմակերպման գործողությունները:</w:t>
            </w:r>
            <w:r w:rsidRPr="00EB5947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13880" w:type="dxa"/>
            <w:gridSpan w:val="4"/>
            <w:vAlign w:val="center"/>
          </w:tcPr>
          <w:p w:rsidR="00850DB2" w:rsidRPr="00EB5947" w:rsidRDefault="00850DB2" w:rsidP="005E2021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EB5947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ԱՀ-ԱԳՀ-5-1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EB5947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ընթացիկ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 կարողությ</w:t>
            </w:r>
            <w:r w:rsidR="000C522D" w:rsidRPr="00400E0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տալու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EB5947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EB5947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Փնտրել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և գտնել աշխատանք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850DB2" w:rsidRPr="00EB5947" w:rsidRDefault="00850DB2" w:rsidP="005E2021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աշխատատեղը(երը)՝ օգտագործելով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:rsidR="00850DB2" w:rsidRPr="00EB5947" w:rsidRDefault="00850DB2" w:rsidP="005E2021">
            <w:pPr>
              <w:numPr>
                <w:ilvl w:val="0"/>
                <w:numId w:val="2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(CV), </w:t>
            </w:r>
          </w:p>
          <w:p w:rsidR="00850DB2" w:rsidRPr="00EB5947" w:rsidRDefault="00850DB2" w:rsidP="005E2021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850DB2" w:rsidRPr="00EB5947" w:rsidRDefault="00850DB2" w:rsidP="005E2021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ընդունվելու, աշխատանքի փոփոխության 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Հարմարվել աշխատանքային միջավայրին, ապահովել աշխատանքային դրական մթնոլորտ  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850DB2" w:rsidRPr="00EB5947" w:rsidRDefault="00850DB2" w:rsidP="005E2021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տվյալ աշխատանքով զբաղվելու իր պատրաստակամությունը և տրամա</w:t>
            </w:r>
            <w:r w:rsidR="00E0652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դրվածությունը,</w:t>
            </w:r>
          </w:p>
          <w:p w:rsidR="00850DB2" w:rsidRPr="00EB5947" w:rsidRDefault="00850DB2" w:rsidP="005E2021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հաղորդակցվելու օրինակներ,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850DB2" w:rsidRPr="00EB5947" w:rsidRDefault="00850DB2" w:rsidP="005E2021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:rsidR="00850DB2" w:rsidRPr="00EB5947" w:rsidRDefault="00850DB2" w:rsidP="005E2021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EB5947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թիմում՝ պահպանելով էթիկայի նորմերը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աշխատանքի և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:rsidR="00850DB2" w:rsidRPr="00EB5947" w:rsidRDefault="00850DB2" w:rsidP="005E2021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</w:t>
            </w:r>
            <w:r w:rsidR="000C522D" w:rsidRPr="00400E0B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ունքները և խնդիրների լուծման մեթոդները,</w:t>
            </w:r>
          </w:p>
          <w:p w:rsidR="00850DB2" w:rsidRPr="00EB5947" w:rsidRDefault="00850DB2" w:rsidP="005E2021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 է հարգալից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նկատմամբ՝  ըստ նրանց վարքագծի դրսևորման, </w:t>
            </w:r>
          </w:p>
          <w:p w:rsidR="00850DB2" w:rsidRPr="00EB5947" w:rsidRDefault="00850DB2" w:rsidP="005E2021">
            <w:pPr>
              <w:numPr>
                <w:ilvl w:val="0"/>
                <w:numId w:val="27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850DB2" w:rsidRPr="00EB5947" w:rsidRDefault="00850DB2" w:rsidP="005E2021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EB5947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:rsidR="00850DB2" w:rsidRPr="00EB5947" w:rsidRDefault="00850DB2" w:rsidP="005E2021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850DB2" w:rsidRPr="00EB5947" w:rsidRDefault="00850DB2" w:rsidP="005E2021">
            <w:pPr>
              <w:numPr>
                <w:ilvl w:val="0"/>
                <w:numId w:val="28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նախաձեռնողականության և նպատակասլացության կարևորությունը ա</w:t>
            </w: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:rsidR="00850DB2" w:rsidRPr="00EB5947" w:rsidRDefault="00850DB2" w:rsidP="005E2021">
            <w:pPr>
              <w:numPr>
                <w:ilvl w:val="0"/>
                <w:numId w:val="28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850DB2" w:rsidRPr="00EB5947" w:rsidTr="005E2021">
        <w:trPr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850DB2" w:rsidRPr="00EB5947" w:rsidRDefault="00850DB2" w:rsidP="005E2021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EB594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/>
                <w:lang w:val="hy-AM"/>
              </w:rPr>
              <w:t>«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EB5947">
              <w:rPr>
                <w:rFonts w:ascii="GHEA Grapalat" w:hAnsi="GHEA Grapalat" w:cs="Sylfaen"/>
                <w:b/>
                <w:bCs/>
              </w:rPr>
              <w:t>ՈՒ</w:t>
            </w:r>
            <w:r w:rsidRPr="00EB5947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ԱՀ-ՀՕ-5-1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9</w:t>
            </w:r>
            <w:r w:rsidRPr="00EB5947">
              <w:rPr>
                <w:rFonts w:ascii="GHEA Grapalat" w:eastAsia="Arial Unicode MS" w:hAnsi="GHEA Grapalat" w:cs="Sylfaen"/>
                <w:sz w:val="20"/>
                <w:szCs w:val="20"/>
              </w:rPr>
              <w:t>-001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Մոդուլի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նպատակն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  աշխատանքային գործունեության ընթացքում և անձնական կարիքների շրջանակներում կիրառել </w:t>
            </w:r>
            <w:r w:rsidRPr="00EB5947">
              <w:rPr>
                <w:rFonts w:ascii="GHEA Grapalat" w:hAnsi="GHEA Grapalat"/>
                <w:sz w:val="20"/>
                <w:szCs w:val="20"/>
                <w:lang w:val="ro-RO"/>
              </w:rPr>
              <w:t>համակարգչային օպերացիոն համակարգերի, գրասենյակային փաթեթների (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Microsoft Office) ծրագրերը, կատարելագործել  </w:t>
            </w:r>
            <w:r w:rsidRPr="00EB5947">
              <w:rPr>
                <w:rFonts w:ascii="GHEA Grapalat" w:hAnsi="GHEA Grapalat"/>
                <w:sz w:val="20"/>
                <w:szCs w:val="20"/>
                <w:lang w:val="af-ZA"/>
              </w:rPr>
              <w:t xml:space="preserve">համացանցից օգտվելու կարողությունները և տեղեկատվական բազաների հետ նպատակային աշխատելու հմտությունները 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850DB2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EB5947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850DB2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50DB2" w:rsidRPr="00400E0B" w:rsidTr="005E2021">
        <w:trPr>
          <w:trHeight w:val="334"/>
          <w:jc w:val="center"/>
        </w:trPr>
        <w:tc>
          <w:tcPr>
            <w:tcW w:w="500" w:type="dxa"/>
            <w:vAlign w:val="center"/>
          </w:tcPr>
          <w:p w:rsidR="00850DB2" w:rsidRPr="00850DB2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տեխնիկայի տիրապետում  և օպերացիոն համակարգի կիրառում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850DB2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 xml:space="preserve">տիրապետում է համակարգչի հիմնական և լրացուցիչ բաղադրիչներին, 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տիրապետում է միացնելու, օգտագործելու և անջատելու տեխնիկական պայմաններին,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 xml:space="preserve">տիրապետում  է համակարգչային օժանդակ տեխնիկական սարքերից (printer, scaner, projector, fax, պատճենման սարք և այլն),  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ներկայացնում է օպերացիոն համակարգի պատուհանային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ներկայացնում է կիրառվող հիմնական ծրագրերը (microsoft office),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կարողանում է բացել առաջադրված թղթապանակը և ֆայլը,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օգտվում է պատուհանային մենյուի հիմնական հրամաններից,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 xml:space="preserve">ստեղծում է նոր թղթապանակ ու ֆայլ, պահպանում, բացում, փակում  և տեղադրում է առաջադրված վայրում, </w:t>
            </w:r>
          </w:p>
          <w:p w:rsidR="00850DB2" w:rsidRPr="00EB5947" w:rsidRDefault="00850DB2" w:rsidP="005E2021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կատարում է առաջադրված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տպագրում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>Print):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ind w:left="7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խմբագրում և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 պատրաստել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հայերեն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օտար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լեզվով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մուտքագրելու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համար,</w:t>
            </w:r>
          </w:p>
          <w:p w:rsidR="00850DB2" w:rsidRPr="00EB5947" w:rsidRDefault="00850DB2" w:rsidP="005E2021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մեծատառ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սիմվոլներ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թվանշաններ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850DB2" w:rsidRPr="00EB5947" w:rsidRDefault="00850DB2" w:rsidP="005E2021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տեղաշարժել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ցուցիչը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մեջ կատարելով ուղղումներ, ջնջումներ, լրացումներ,</w:t>
            </w:r>
          </w:p>
          <w:p w:rsidR="00850DB2" w:rsidRPr="00EB5947" w:rsidRDefault="00850DB2" w:rsidP="005E2021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ֆորմատավորում՝  փոխելով տողերի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դասավորությունը,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միջտողային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տարածությունները, տեքստի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ֆոնը, պարբերության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խորությունները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լուսանցքներից,</w:t>
            </w:r>
          </w:p>
          <w:p w:rsidR="00850DB2" w:rsidRPr="00EB5947" w:rsidRDefault="00850DB2" w:rsidP="005E2021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տեքստին կից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 խմբագրում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աղյուսակներ կազմելու համապատասխան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ծրագրերը և նախապատրաստել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դրանք, </w:t>
            </w:r>
          </w:p>
          <w:p w:rsidR="00850DB2" w:rsidRPr="00EB5947" w:rsidRDefault="00850DB2" w:rsidP="005E2021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 է աղյուսակ առաջադրված չափերով և մուտքագրում տվյալներ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850DB2" w:rsidRPr="00EB5947" w:rsidRDefault="00850DB2" w:rsidP="005E2021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ուղղումներ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աղյուսակում (տվյալներ, տողեր, սյուներ և այլն),</w:t>
            </w:r>
          </w:p>
          <w:p w:rsidR="00850DB2" w:rsidRPr="00EB5947" w:rsidRDefault="00850DB2" w:rsidP="005E2021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փնտրում  և գտնում է  տվյալներ աղյուսակում,</w:t>
            </w:r>
          </w:p>
          <w:p w:rsidR="00850DB2" w:rsidRPr="00EB5947" w:rsidRDefault="00850DB2" w:rsidP="005E2021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ստեղծում է  պարզ ֆունկցիոնալ կախվածություն տվյալների մեջ: 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խմբագրում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ում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Autoshapes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 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տեղափոխելով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պատճենելով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պտտելով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խմբավորում է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տեքստային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օբյեկտների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գունա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երանգավորում: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Ցուցադրության կազմակերպում համակարգչային ծրագրերով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ցուցադրական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երը և դրանց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մուտքագրում է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850DB2" w:rsidRPr="00EB5947" w:rsidRDefault="00850DB2" w:rsidP="005E2021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ներբեռնում է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նկարներ, տեսանյութեր, անիմացիաներ,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տվյալներ՝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աղյուսակի, գրաֆիկի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տեսքով,</w:t>
            </w:r>
          </w:p>
          <w:p w:rsidR="00850DB2" w:rsidRPr="00EB5947" w:rsidRDefault="00850DB2" w:rsidP="005E2021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850DB2" w:rsidRPr="00EB5947" w:rsidRDefault="00850DB2" w:rsidP="005E2021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ցուցադրում է պատրաստված տեղեկատվական  նյութը: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  <w:vAlign w:val="center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 xml:space="preserve">արդյունք 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Աշխատել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ամացանց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ներկայացնում է «համացանց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օգտագործում է ինտերնետային հիմնական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>եր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History</w:t>
            </w:r>
            <w:r w:rsidRPr="00EB5947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Favorites</w:t>
            </w:r>
            <w:r w:rsidRPr="00EB5947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Stop</w:t>
            </w:r>
            <w:r w:rsidRPr="00EB5947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Refresh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հրաման</w:t>
            </w:r>
            <w:r w:rsidR="00157989" w:rsidRPr="00400E0B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ro-RO"/>
              </w:rPr>
              <w:t>երի,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Back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Forward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կոճակների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համացանցից ներբեռնել,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af-ZA"/>
              </w:rPr>
              <w:t>պահպանել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օգտագործել տեղեկությունները,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գրանցվում է  է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լեկտրոնային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փոստում, ինտերնետային ծրագրերում  և այլ կայքերում,</w:t>
            </w:r>
          </w:p>
          <w:p w:rsidR="00850DB2" w:rsidRPr="00EB5947" w:rsidRDefault="00850DB2" w:rsidP="005E20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7F378D" w:rsidRPr="00400E0B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(հաղորդագրություն, նամակ և  կցորդ):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13880" w:type="dxa"/>
            <w:gridSpan w:val="4"/>
          </w:tcPr>
          <w:p w:rsidR="00850DB2" w:rsidRPr="00EB5947" w:rsidRDefault="00850DB2" w:rsidP="005E2021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  «ՁԵՌՆԵՐԵՑՈՒԹՅՈՒՆ»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ԱՀ-Ձ-5-1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նպատակն է ուսանողի մոտ ձևավորել բիզնես գործունեություն իրականացնելու համար անհրաժեշտ 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  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</w:t>
            </w:r>
            <w:r w:rsidR="00E01F57" w:rsidRPr="00400E0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բիզնես-գործունեության համար սեփական հնարավորությունների գնահատումը ճիշտ է,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:rsidR="00850DB2" w:rsidRPr="00EB5947" w:rsidRDefault="00850DB2" w:rsidP="005E2021">
            <w:pPr>
              <w:numPr>
                <w:ilvl w:val="0"/>
                <w:numId w:val="90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850DB2" w:rsidRPr="00EB5947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կազմակերպության </w:t>
            </w:r>
            <w:r w:rsidR="00186262">
              <w:rPr>
                <w:rFonts w:ascii="GHEA Grapalat" w:hAnsi="GHEA Grapalat"/>
                <w:sz w:val="20"/>
                <w:szCs w:val="20"/>
                <w:lang w:val="hy-AM"/>
              </w:rPr>
              <w:t>կազմակերպական-իրավական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ձևերի բնութագիրը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850DB2" w:rsidRPr="00EB5947" w:rsidRDefault="00850DB2" w:rsidP="005E2021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մեկնաբանում &lt;&lt;շուկա&gt;&gt; հասկացությունը,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ըստ փուլերի շուկայի հետազոտման մեթոդների ընտրությունը հիմնավոր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շուկայի վրա ազդող գործոնների և գնորդի վարքագծի գնահատումը ճիշտ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շուկայի հատվածավորումը իրատեսական է,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մարքեթինգի գաղափարների /4P և 7P/ նշանակությունը ճիշտ է բացահայտում,</w:t>
            </w:r>
          </w:p>
          <w:p w:rsidR="00850DB2" w:rsidRPr="00EB5947" w:rsidRDefault="00850DB2" w:rsidP="005E2021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ռեսուրսների պահանջվելիք մեծության  հաշվարկման մոտեցումները հիմնավոր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850DB2" w:rsidRPr="00EB5947" w:rsidRDefault="00850DB2" w:rsidP="005E2021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&lt;&lt;ծախս&gt;&gt; հասկացության բովանդակությունը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տարբերակում է ծախսերի խմբերը,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ինքնարժեքի իջեցման հնարավորությունները ճիշտ է գնահատում,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:rsidR="00850DB2" w:rsidRPr="00EB5947" w:rsidRDefault="00850DB2" w:rsidP="005E2021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SWOT վերլուծություն,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բիզնես պլանի կատարումն ապահովող գործողությունների ծրագիրը, ժամանակացույցը հիմնավոր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է,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850DB2" w:rsidRPr="00EB5947" w:rsidRDefault="00850DB2" w:rsidP="005E2021">
            <w:pPr>
              <w:numPr>
                <w:ilvl w:val="0"/>
                <w:numId w:val="9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850DB2" w:rsidRPr="00400E0B" w:rsidTr="005E2021">
        <w:trPr>
          <w:trHeight w:val="240"/>
          <w:jc w:val="center"/>
        </w:trPr>
        <w:tc>
          <w:tcPr>
            <w:tcW w:w="500" w:type="dxa"/>
          </w:tcPr>
          <w:p w:rsidR="00850DB2" w:rsidRPr="00EB5947" w:rsidRDefault="00850DB2" w:rsidP="005E2021">
            <w:pPr>
              <w:numPr>
                <w:ilvl w:val="0"/>
                <w:numId w:val="24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դրույթները ճիշտ է մեկնաբանում,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ճիշտ է հաշվարկում,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ֆինանսական հաշվետվությունների կազմը ճիշտ է ներկայացնում,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անհրաժեշտ ֆինանսական հաշվետվությունները ճիշտ է լրացնում,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850DB2" w:rsidRPr="00EB5947" w:rsidRDefault="00850DB2" w:rsidP="005E2021">
            <w:pPr>
              <w:numPr>
                <w:ilvl w:val="0"/>
                <w:numId w:val="9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850DB2" w:rsidRPr="00EB5947" w:rsidRDefault="00850DB2" w:rsidP="00850DB2">
      <w:pPr>
        <w:rPr>
          <w:rFonts w:ascii="GHEA Grapalat" w:hAnsi="GHEA Grapalat"/>
          <w:lang w:val="hy-AM"/>
        </w:rPr>
      </w:pPr>
      <w:r w:rsidRPr="00EB5947">
        <w:rPr>
          <w:rFonts w:ascii="GHEA Grapalat" w:hAnsi="GHEA Grapalat"/>
          <w:lang w:val="hy-AM"/>
        </w:rPr>
        <w:t xml:space="preserve"> </w:t>
      </w:r>
    </w:p>
    <w:p w:rsidR="00850DB2" w:rsidRPr="00EB5947" w:rsidRDefault="00850DB2" w:rsidP="00850DB2">
      <w:pPr>
        <w:rPr>
          <w:rFonts w:ascii="GHEA Grapalat" w:hAnsi="GHEA Grapalat"/>
          <w:lang w:val="hy-AM"/>
        </w:rPr>
      </w:pPr>
      <w:r w:rsidRPr="00EB5947">
        <w:rPr>
          <w:rFonts w:ascii="GHEA Grapalat" w:hAnsi="GHEA Grapalat"/>
          <w:lang w:val="hy-AM"/>
        </w:rPr>
        <w:t xml:space="preserve"> </w:t>
      </w:r>
    </w:p>
    <w:p w:rsidR="00850DB2" w:rsidRPr="00EB5947" w:rsidRDefault="00850DB2" w:rsidP="00850DB2">
      <w:pPr>
        <w:rPr>
          <w:rFonts w:ascii="GHEA Grapalat" w:hAnsi="GHEA Grapalat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rPr>
          <w:rFonts w:ascii="GHEA Grapalat" w:hAnsi="GHEA Grapalat" w:cs="Sylfaen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EB5947">
        <w:rPr>
          <w:rFonts w:ascii="GHEA Grapalat" w:hAnsi="GHEA Grapalat" w:cs="Sylfaen"/>
          <w:sz w:val="20"/>
          <w:szCs w:val="20"/>
          <w:lang w:val="hy-AM"/>
        </w:rPr>
        <w:t>Աղյուսակ</w:t>
      </w:r>
      <w:r w:rsidRPr="00EB5947">
        <w:rPr>
          <w:rFonts w:ascii="GHEA Grapalat" w:hAnsi="GHEA Grapalat"/>
          <w:sz w:val="20"/>
          <w:szCs w:val="20"/>
          <w:lang w:val="hy-AM"/>
        </w:rPr>
        <w:t xml:space="preserve"> 2</w:t>
      </w:r>
    </w:p>
    <w:p w:rsidR="00850DB2" w:rsidRPr="00EB5947" w:rsidRDefault="00850DB2" w:rsidP="00850DB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EB5947">
        <w:rPr>
          <w:rFonts w:ascii="GHEA Grapalat" w:hAnsi="GHEA Grapalat" w:cs="Sylfaen"/>
          <w:b/>
          <w:lang w:val="af-ZA"/>
        </w:rPr>
        <w:t>Միջին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մասնագիտական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 w:cs="Sylfaen"/>
          <w:b/>
          <w:lang w:val="af-ZA"/>
        </w:rPr>
        <w:t>կրթության</w:t>
      </w:r>
      <w:r w:rsidRPr="00EB5947">
        <w:rPr>
          <w:rFonts w:ascii="GHEA Grapalat" w:hAnsi="GHEA Grapalat"/>
          <w:b/>
          <w:lang w:val="af-ZA"/>
        </w:rPr>
        <w:t xml:space="preserve"> 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 xml:space="preserve">1041.01.5 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Arial"/>
          <w:b/>
          <w:noProof/>
          <w:lang w:val="af-ZA"/>
        </w:rPr>
        <w:t>«</w:t>
      </w:r>
      <w:r w:rsidRPr="00EB5947">
        <w:rPr>
          <w:rFonts w:ascii="GHEA Grapalat" w:hAnsi="GHEA Grapalat" w:cs="Sylfaen"/>
          <w:b/>
          <w:noProof/>
          <w:lang w:val="hy-AM"/>
        </w:rPr>
        <w:t>Փոխադրումների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կազմակերպում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="007F378D" w:rsidRPr="00400E0B">
        <w:rPr>
          <w:rFonts w:ascii="GHEA Grapalat" w:hAnsi="GHEA Grapalat" w:cs="Sylfaen"/>
          <w:b/>
          <w:noProof/>
          <w:lang w:val="hy-AM"/>
        </w:rPr>
        <w:t>և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կառավարում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տրանսպորտում</w:t>
      </w:r>
      <w:r w:rsidRPr="00EB5947">
        <w:rPr>
          <w:rFonts w:ascii="GHEA Grapalat" w:hAnsi="GHEA Grapalat"/>
          <w:b/>
          <w:noProof/>
          <w:lang w:val="af-ZA"/>
        </w:rPr>
        <w:t xml:space="preserve"> (</w:t>
      </w:r>
      <w:r w:rsidRPr="00EB5947">
        <w:rPr>
          <w:rFonts w:ascii="GHEA Grapalat" w:hAnsi="GHEA Grapalat" w:cs="Sylfaen"/>
          <w:b/>
          <w:noProof/>
          <w:lang w:val="hy-AM"/>
        </w:rPr>
        <w:t>ըստ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տեսակների</w:t>
      </w:r>
      <w:r w:rsidRPr="00EB5947">
        <w:rPr>
          <w:rFonts w:ascii="GHEA Grapalat" w:hAnsi="GHEA Grapalat"/>
          <w:b/>
          <w:noProof/>
          <w:lang w:val="af-ZA"/>
        </w:rPr>
        <w:t>)</w:t>
      </w:r>
      <w:r w:rsidRPr="00EB5947">
        <w:rPr>
          <w:rFonts w:ascii="GHEA Grapalat" w:hAnsi="GHEA Grapalat" w:cs="Arial"/>
          <w:b/>
          <w:noProof/>
          <w:lang w:val="af-ZA"/>
        </w:rPr>
        <w:t xml:space="preserve">»  </w:t>
      </w:r>
      <w:r w:rsidRPr="00EB5947">
        <w:rPr>
          <w:rFonts w:ascii="GHEA Grapalat" w:hAnsi="GHEA Grapalat" w:cs="Sylfaen"/>
          <w:b/>
          <w:noProof/>
          <w:lang w:val="pt-PT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EB5947">
        <w:rPr>
          <w:rFonts w:ascii="GHEA Grapalat" w:hAnsi="GHEA Grapalat" w:cs="Sylfaen"/>
          <w:b/>
          <w:noProof/>
          <w:lang w:val="af-ZA"/>
        </w:rPr>
        <w:t xml:space="preserve"> </w:t>
      </w:r>
      <w:r w:rsidRPr="00EB5947">
        <w:rPr>
          <w:rFonts w:ascii="GHEA Grapalat" w:hAnsi="GHEA Grapalat"/>
          <w:b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 xml:space="preserve"> «Տեխնիկ-կարգավար՝ տրանսպորտում փոխադրումների կազմակերպման և կառավարման (ըստ տրանսպորտի տեսակների)» 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որակավորման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կրթական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ծրագրի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ընդհանուր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մասնագիտական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և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հատուկ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մասնագիտական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կարողությունների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 xml:space="preserve">մոդուլներ </w:t>
      </w:r>
      <w:r w:rsidRPr="00EB5947">
        <w:rPr>
          <w:rFonts w:ascii="GHEA Grapalat" w:hAnsi="GHEA Grapalat" w:cs="Sylfaen"/>
          <w:b/>
          <w:lang w:val="af-ZA"/>
        </w:rPr>
        <w:t>համար</w:t>
      </w:r>
    </w:p>
    <w:p w:rsidR="00850DB2" w:rsidRPr="00EB5947" w:rsidRDefault="00850DB2" w:rsidP="00850DB2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EB5947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1375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19"/>
        <w:gridCol w:w="10100"/>
      </w:tblGrid>
      <w:tr w:rsidR="00850DB2" w:rsidRPr="00400E0B" w:rsidTr="005E2021"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EB5947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B5947">
              <w:rPr>
                <w:rFonts w:ascii="GHEA Grapalat" w:hAnsi="GHEA Grapalat"/>
                <w:b/>
                <w:bCs/>
                <w:lang w:val="af-ZA"/>
              </w:rPr>
              <w:t xml:space="preserve"> «</w:t>
            </w:r>
            <w:r w:rsidRPr="00EB5947">
              <w:rPr>
                <w:rFonts w:ascii="GHEA Grapalat" w:hAnsi="GHEA Grapalat"/>
                <w:b/>
                <w:bCs/>
                <w:lang w:val="en-US"/>
              </w:rPr>
              <w:t>ՄԻԱՍՆԱԿԱՆ</w:t>
            </w:r>
            <w:r w:rsidRPr="00EB594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EB5947">
              <w:rPr>
                <w:rFonts w:ascii="GHEA Grapalat" w:hAnsi="GHEA Grapalat"/>
                <w:b/>
                <w:bCs/>
                <w:lang w:val="en-US"/>
              </w:rPr>
              <w:t>ՏՐԱՆՍՊՈՐՏԱՅԻՆ</w:t>
            </w:r>
            <w:r w:rsidRPr="00EB594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EB5947">
              <w:rPr>
                <w:rFonts w:ascii="GHEA Grapalat" w:hAnsi="GHEA Grapalat"/>
                <w:b/>
                <w:bCs/>
                <w:lang w:val="en-US"/>
              </w:rPr>
              <w:t>ՀԱՄԱԿԱՐԳԵՐ</w:t>
            </w:r>
            <w:r w:rsidRPr="00EB5947">
              <w:rPr>
                <w:rFonts w:ascii="GHEA Grapalat" w:hAnsi="GHEA Grapalat"/>
                <w:b/>
                <w:bCs/>
                <w:lang w:val="af-ZA"/>
              </w:rPr>
              <w:t>»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ՓԿԿԱ-5-19-001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</w:t>
            </w:r>
            <w:r w:rsidR="007F378D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է սովորողին տալ գիտելիքներ տրանսպորտի առանձին տեսակների, դրանց աշխատանքի հիմնական ցուցանիշների, առանձին տեսակների տեխնիկական հագեցվածության հիմնական տարրերի և հետագա զարգացման գիտատեխնիկական խնդիրների վերաբերյալ: 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</w:t>
            </w:r>
            <w:r w:rsidR="007F378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ժամ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850DB2" w:rsidRPr="00EB5947" w:rsidTr="005E2021">
        <w:trPr>
          <w:trHeight w:val="195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291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տրանսպորտի ընդհանուր բնութագիրը  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1) 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է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րանսպորտը, նրա նշանակությունը հասարակության կյանքում և երկրի տն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եսության մեջ,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առանձնահատկությունները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համակարգի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միասնականությունը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սահմանող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գործոնները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,</w:t>
            </w:r>
          </w:p>
          <w:p w:rsidR="00850DB2" w:rsidRPr="00EB5947" w:rsidRDefault="00850DB2" w:rsidP="005E2021">
            <w:p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2)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կառուցվածքագործառույթային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բնութագիրը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</w:p>
          <w:p w:rsidR="00850DB2" w:rsidRPr="00EB5947" w:rsidRDefault="00850DB2" w:rsidP="005E2021">
            <w:pPr>
              <w:tabs>
                <w:tab w:val="left" w:pos="209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3)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տրանսպորտով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ապահովվածությունը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մատչելիությունը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,</w:t>
            </w:r>
          </w:p>
          <w:p w:rsidR="00850DB2" w:rsidRPr="00EB5947" w:rsidRDefault="00850DB2" w:rsidP="005E2021">
            <w:pPr>
              <w:pStyle w:val="NoSpacing"/>
              <w:tabs>
                <w:tab w:val="left" w:pos="209"/>
              </w:tabs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4)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</w:t>
            </w:r>
            <w:r w:rsidRPr="00EB5947">
              <w:rPr>
                <w:rFonts w:ascii="GHEA Grapalat" w:hAnsi="GHEA Grapalat"/>
                <w:sz w:val="20"/>
                <w:szCs w:val="20"/>
              </w:rPr>
              <w:t>րանսպորտի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կառավարման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պետական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կարգավորման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</w:rPr>
              <w:t>համակարգը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NoSpacing"/>
              <w:tabs>
                <w:tab w:val="left" w:pos="209"/>
              </w:tabs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>5)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փոխգործողության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մրցակցության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ձևերն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lastRenderedPageBreak/>
              <w:t>ոլորտները</w:t>
            </w:r>
            <w:r w:rsidRPr="00EB5947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տրանսպորտի մայրուղային տեսակների տեխնիկա-շահագործական բնութագիրը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երկաթուղային տրանսպորտի տեխնիկական հագեցվածության տարրերը, աշխատանքը բնութագրող հիմնական ցուցանիշները, առավելությունները և թերությունները, </w:t>
            </w:r>
          </w:p>
          <w:p w:rsidR="00850DB2" w:rsidRPr="00EB5947" w:rsidRDefault="00850DB2" w:rsidP="005E202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ավտոմոբիլային տրանսպորտի տեխնիկական հագեցվածության տարրերը, աշխատանքը բնութագրող հիմնական ցուցանիշները, առավելությունները և թերությունները,</w:t>
            </w:r>
          </w:p>
          <w:p w:rsidR="00850DB2" w:rsidRPr="00EB5947" w:rsidRDefault="00850DB2" w:rsidP="005E202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օդային տրանսպորտի տեխնիկական հագեցվածության տարրերը, աշխատանքը բնութագրող հիմնական ցուցանիշները, առավելությունները և թերությունները,</w:t>
            </w:r>
          </w:p>
          <w:p w:rsidR="00850DB2" w:rsidRPr="00EB5947" w:rsidRDefault="00850DB2" w:rsidP="005E202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ջրային տրանսպորտի տեխնիկական հագեցվածության տարրերը, աշխատանքը բնութագրող հիմնական ցուցանիշները, առավելությունները և թերությունները,</w:t>
            </w:r>
          </w:p>
          <w:p w:rsidR="00850DB2" w:rsidRPr="00EB5947" w:rsidRDefault="00850DB2" w:rsidP="005E2021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մայրուղային խողովակաշար տրանսպորտի տեխնիկական հագեցվածության տարրերը, աշխատանքը բնութագրող հիմնական ցուցանիշները, առավելությունները և թերու</w:t>
            </w:r>
            <w:r w:rsidR="00E065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թյունները: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տրանսպորտի տարբեր տեսակների փոխգործողությունը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1) ճիշտ է ներկայացնում տրանսպորտի տեսակների ընտրության սկզբունքները, մեթոդները, տարբեր տեսակների ռացիոնալ օգտագործման ոլորտները, </w:t>
            </w:r>
          </w:p>
          <w:p w:rsidR="00850DB2" w:rsidRPr="00E06520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</w:t>
            </w:r>
            <w:r w:rsidRPr="00E065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ուղիղ, ունիմոդալ (միաձևային)</w:t>
            </w:r>
            <w:r w:rsidR="00E06520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065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և խառը փոխադրումները և նրանց արդյունավետությունը,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ճիշտ է ներկայացնում  կոնտեյներային փոխադրումների բնութագիրը, կոնտեյներային տերմինալները, կոնտեյներների փոխանակման կետերի աշխատանքը,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ճիշտ է ներկայացնում մուլտիմոդալ հանգույցների դասակարգումը և աշխատանքի սկզբունքները:</w:t>
            </w:r>
          </w:p>
        </w:tc>
      </w:tr>
      <w:tr w:rsidR="00850DB2" w:rsidRPr="00400E0B" w:rsidTr="005E2021"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B5947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>«ԱՎՏՈՄՈԲԻԼԻ ԸՆԴՀԱՆՈՒՐ ԿԱՌՈՒՑՎԱԾՔԸ»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ՓԿԿԱ-5-19-002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 է սովորողին տալ գիտելիքներ ավտոմոբիլների, ավտ</w:t>
            </w:r>
            <w:r w:rsidR="00E0499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մոբիլների շարժիչների, էլեկտրասարքավորանքի, շարժահաղորդակների, կառավարման համակարգերի, կախոցքների, ընթացքային մասի հիմնական մեխանիզմների և համակարգերի կառուցվածքի վերաբերյալ: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 ժամ</w:t>
            </w:r>
          </w:p>
        </w:tc>
      </w:tr>
      <w:tr w:rsidR="00850DB2" w:rsidRPr="00EB5947" w:rsidTr="005E2021">
        <w:trPr>
          <w:trHeight w:val="383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outlineLv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ավտոմոբիլի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ընդհանուր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կառուցվածքը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շարժիչների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կառուցվածքը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մեխանիզմները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համակարգերը</w:t>
            </w:r>
          </w:p>
        </w:tc>
      </w:tr>
      <w:tr w:rsidR="00850DB2" w:rsidRPr="00EB5947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ընդհանուր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կառուցվածքը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դասակարգումը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հարմարադասման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սխեմաները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մակնշումը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շարժիչների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դասակարգումը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ընդհանուր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կառուցվածքը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շարժիչի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մեխանիզմները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4)  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ավտոմոբիլի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շարժիչի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համակարգերը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ավտոմոբիլների էլեկտրական և էլեկտրոնային սարքավորանքը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ավտոմոբիլի էլեկտրական սարքավորանքը,</w:t>
            </w:r>
          </w:p>
          <w:p w:rsidR="00850DB2" w:rsidRPr="00EB5947" w:rsidRDefault="00850DB2" w:rsidP="005E20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ավտոմոբիլի էլեկտրոնային սարքավորանքը: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Բացատրել ավտոմոբիլի շարժահաղորդակների տեսակները, կառուցվածքը, աշխատանքի առանձ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նահատկությունները </w:t>
            </w:r>
          </w:p>
        </w:tc>
      </w:tr>
      <w:tr w:rsidR="00850DB2" w:rsidRPr="00400E0B" w:rsidTr="005E2021"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շարժահաղորդակի նշանակությունը, տեսակները, հարմարադասման սխ</w:t>
            </w:r>
            <w:r w:rsidR="00E0499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ե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մաները,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կցորդիչի նշանակությունը և տեսակները, յուրաքանչ</w:t>
            </w:r>
            <w:r w:rsidR="00E0499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ուր մեքենամասի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փոխանցումների տուփի նշանակությունը և տեսակները, աստիճանավոր և անաստիճան փոխանցման տուփերի հիմնական մեքենամասերի (մասերի)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կարդանային փոխանցիչների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բաշխիչ տուփի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տանող կամրջակի նշանակությունը, տեսակները, յուրաքանչյուր մասի (մեքենամասի)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39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ճիշտ է բացատրում առջևի տանող և ղեկավարվող անիվների հաղորդակների կառուցվա</w:t>
            </w:r>
            <w:r w:rsidR="00BD14C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ծ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քային առանձնահատկությունները;</w:t>
            </w:r>
          </w:p>
        </w:tc>
      </w:tr>
      <w:tr w:rsidR="00850DB2" w:rsidRPr="00400E0B" w:rsidTr="005E2021">
        <w:trPr>
          <w:trHeight w:val="24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ղեկային վարման և արգելակային համակարգերի տեսակները, կառուցվածքային առանձնահատկությունները և հիմնական անսարքությունները</w:t>
            </w:r>
          </w:p>
        </w:tc>
      </w:tr>
      <w:tr w:rsidR="00850DB2" w:rsidRPr="00400E0B" w:rsidTr="005E2021">
        <w:trPr>
          <w:trHeight w:val="15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360" w:lineRule="auto"/>
              <w:ind w:left="175" w:hanging="142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ղեկային վարման նշանակությունը, ընդհանուր կառուցվածքը, հիմնական բնութագրերը, ներկայացվող պահանջները,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ղեկային մեխանիզմը, նշանակությունը, տեսակները և թվարկում  հիմնական մեքենամասերը,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ղեկային մեխանիզմի յուրաքանչյուր մեքենամասի նշանակությունը և ընդհանուր կառուցվածքը, աշխատանքի ընթացքում առաջացող հիմնական անսարքությունները,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ղեկային շարժաբերի նշանակությունը, տեսակները, շարժաբերի հիմնական մեքենամասերի նշանակությունը և ընդհանուր կառուցվածքը, աշխատանքի ընթացքում առաջացող հիմնական անսարքությունները,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արգելակային համակարգի նշանակությունը,  ընդհանուր կառուցվածքը, տեսակները, հիմնական բնութագրերը, ներկայացվող պահանջները,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թմբուկային և սկավառակային արգելակային մեխանիզմների յուրաքանչյուր մեքենամասի նշանակությունը և ընդհանուր կառուցվածքը, աշխատանքի ընթացքում առաջացող հիմնական անսարքությունները,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 ներկայացնում  հիդրավլիկ արգելակային հաղորդակի ընդհանուր կառուցվածքը, հիմնական մասերի նշանակությունը և կառուցվածքը, աշխատանքի ընթացքում առաջացող հիմնական անսարքությունները,</w:t>
            </w:r>
          </w:p>
          <w:p w:rsidR="00850DB2" w:rsidRPr="00EB5947" w:rsidRDefault="00850DB2" w:rsidP="005E2021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պնևմատիկ արգելակային հաղորդակի ընդհանուր կառուցվածքը, հիմնական մասերի նշանակությունը և կառուցվածքը, աշխատանքի ընթացքում առաջացող հիմնական անսարքությունները: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</w:tc>
      </w:tr>
      <w:tr w:rsidR="00850DB2" w:rsidRPr="00400E0B" w:rsidTr="005E2021">
        <w:trPr>
          <w:trHeight w:val="268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կախոցքների տեսակները, կառուցվածքային առանձնահատկությունները և հիմնական անսարքությունները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կախոցքների նշանակությունը, տեսակները, հիմնական բնութագրերը, ներկայացվող պահանջները,</w:t>
            </w:r>
          </w:p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կախյալ կախոցքի ընդհանուր կառուցվածքը և թվարկում հիմնական մասերը,</w:t>
            </w:r>
          </w:p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կախյալ կախոցքի յուրաքանչյուր մեքենամասի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անկախ կախոցքի ընդհանուր կառուցվածքը և թվարկում հիմնական մասերը,</w:t>
            </w:r>
          </w:p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անկախ կախոցքի յուրաքանչ</w:t>
            </w:r>
            <w:r w:rsidR="00BD14C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ուր մասի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կախոցքի աշխատանքի ընթացքում, առաջացող հիմնական անսարքությունները: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թափքերի տեսակները, կառուցվածքային առանձնահատկությունները և հիմնական անսարքությունները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թափքերի նշա</w:t>
            </w:r>
            <w:r w:rsidR="00BD14C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ակությունը, տեսակները,</w:t>
            </w:r>
          </w:p>
          <w:p w:rsidR="00850DB2" w:rsidRPr="00EB5947" w:rsidRDefault="00850DB2" w:rsidP="005E2021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թափքերի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շրջանակի և թափքի հիմնական մասերից յուրաքանչյուրի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թափքերի հիմնական անսարքութ</w:t>
            </w:r>
            <w:r w:rsidR="00BD14C5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անիվների և դողերի կառուցվածքային առանձնահատկությունները և հիմնական անսարքությունները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բացատրում անիվների և դողերի կառուցվածքը և թվարկում մեքենամասերը, </w:t>
            </w:r>
          </w:p>
          <w:p w:rsidR="00850DB2" w:rsidRPr="00EB5947" w:rsidRDefault="00850DB2" w:rsidP="005E2021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անիվների յուրաքանչյուր մեքենամասի նշանակությունը և ընդհանուր կառուցվածքը,</w:t>
            </w:r>
          </w:p>
          <w:p w:rsidR="00850DB2" w:rsidRPr="00EB5947" w:rsidRDefault="00850DB2" w:rsidP="005E2021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ավտոմոբիլի շահագործման ընթացքում անիվների և դողերի հիմնական անսարքությունները</w:t>
            </w:r>
          </w:p>
        </w:tc>
      </w:tr>
      <w:tr w:rsidR="00850DB2" w:rsidRPr="00EB5947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>ՄՈԴՈՒԼԻ ԱՆՎԱՆՈՒՄԸ «</w:t>
            </w:r>
            <w:r w:rsidRPr="00EB5947">
              <w:rPr>
                <w:rFonts w:ascii="GHEA Grapalat" w:hAnsi="GHEA Grapalat"/>
                <w:b/>
                <w:bCs/>
                <w:lang w:val="en-US"/>
              </w:rPr>
              <w:t>ԱՎՏՈՇԱՀԱԳՈՐԾԱԿԱՆ ՆՅՈՒԹԵՐ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ՓԿԿԱ-5-19-003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BD14C5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ոդուլի նպատակն է ուսանողի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տալ գիտելիքներ ավտոմոբիլում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կիրառվո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ղ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վառելիքաքսանյութերի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տեխնիկական հեղուկների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վերաբերյալ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BD14C5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30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Այս մոդուլն  ուսումնասիրելու համար սկզբնական մասնագիտական գիտելիքներ պետք չեն: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չափա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նիշների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Բացատրել վառելիքաքսանյութերի և տեխնիկական հեղուկների նշանակությունը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numPr>
                <w:ilvl w:val="1"/>
                <w:numId w:val="43"/>
              </w:numPr>
              <w:spacing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բացատրում վառելիքաքսանյութերի նշանակությունը ավտոմոբիլների շահագործման արդյունավետության բարձրացման գործընթացում, </w:t>
            </w:r>
          </w:p>
          <w:p w:rsidR="00850DB2" w:rsidRPr="00EB5947" w:rsidRDefault="00850DB2" w:rsidP="005E2021">
            <w:pPr>
              <w:pStyle w:val="NoSpacing"/>
              <w:numPr>
                <w:ilvl w:val="1"/>
                <w:numId w:val="43"/>
              </w:numPr>
              <w:spacing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տեխնիկական հեղուկների նշանակությունը ավտոմոբիլի հուսալիության և երկարակեցության ապահովման համար,</w:t>
            </w:r>
          </w:p>
          <w:p w:rsidR="00850DB2" w:rsidRPr="00EB5947" w:rsidRDefault="00850DB2" w:rsidP="005E2021">
            <w:pPr>
              <w:pStyle w:val="NoSpacing"/>
              <w:numPr>
                <w:ilvl w:val="1"/>
                <w:numId w:val="43"/>
              </w:numPr>
              <w:spacing w:line="360" w:lineRule="auto"/>
              <w:ind w:left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ներկայացնում վառելիքաքսանյութերի նշանակությունը ավտոմոբիլի հուսալի աշխատանքը և երկարակեցությունը ապահովման համար, </w:t>
            </w:r>
          </w:p>
          <w:p w:rsidR="00850DB2" w:rsidRPr="00EB5947" w:rsidRDefault="00850DB2" w:rsidP="005E2021">
            <w:pPr>
              <w:numPr>
                <w:ilvl w:val="1"/>
                <w:numId w:val="43"/>
              </w:numPr>
              <w:spacing w:after="0" w:line="360" w:lineRule="auto"/>
              <w:ind w:left="36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վառելիքաքսանյութերի և տեխնիկական հեղուկների նշանակությունը ավտոմոբիլի անվտանգ շահագործումը ապահովելիս: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ներքին այրման շարժիչներում օգտագործվող վառելանյութերի դասակարգումը, մակնշումը, կիրառումը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numPr>
                <w:ilvl w:val="0"/>
                <w:numId w:val="44"/>
              </w:numPr>
              <w:spacing w:line="360" w:lineRule="auto"/>
              <w:ind w:left="4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ներկայացնում վառելանյութերին ներկայացվող տեխնիկա-շահագործական պահանջները, </w:t>
            </w:r>
          </w:p>
          <w:p w:rsidR="00850DB2" w:rsidRPr="00EB5947" w:rsidRDefault="00850DB2" w:rsidP="005E2021">
            <w:pPr>
              <w:pStyle w:val="NoSpacing"/>
              <w:numPr>
                <w:ilvl w:val="0"/>
                <w:numId w:val="44"/>
              </w:numPr>
              <w:spacing w:line="360" w:lineRule="auto"/>
              <w:ind w:left="4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վառելանյութերի որակի նորմավորված ցուցանիշները,</w:t>
            </w:r>
          </w:p>
          <w:p w:rsidR="00850DB2" w:rsidRPr="00EB5947" w:rsidRDefault="00850DB2" w:rsidP="005E2021">
            <w:pPr>
              <w:pStyle w:val="NoSpacing"/>
              <w:numPr>
                <w:ilvl w:val="0"/>
                <w:numId w:val="44"/>
              </w:numPr>
              <w:spacing w:line="360" w:lineRule="auto"/>
              <w:ind w:left="4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բենզինների դասակարգումը, մակնշումը և կիրառումը,</w:t>
            </w:r>
          </w:p>
          <w:p w:rsidR="00850DB2" w:rsidRPr="00EB5947" w:rsidRDefault="00850DB2" w:rsidP="005E2021">
            <w:pPr>
              <w:pStyle w:val="NoSpacing"/>
              <w:numPr>
                <w:ilvl w:val="0"/>
                <w:numId w:val="44"/>
              </w:numPr>
              <w:spacing w:line="360" w:lineRule="auto"/>
              <w:ind w:left="4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դիզելային վառելանյութերի դասակարգումը, մակնշումը և կիրառումը,</w:t>
            </w:r>
          </w:p>
          <w:p w:rsidR="00850DB2" w:rsidRPr="00EB5947" w:rsidRDefault="00850DB2" w:rsidP="005E2021">
            <w:pPr>
              <w:tabs>
                <w:tab w:val="left" w:pos="519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5)   ճիշտ է ներկայացնում գազային վառելանյութերի տեսակները, մակնշումը և կիրառման բնագա</w:t>
            </w:r>
            <w:r w:rsidR="00FC0542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վառները: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քսանյութերի դասակարգումը, մակնշումը և կիրառումը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1) ճիշտ է ներկայացնում շարժիչային քսանյութերի դասակարգումը, մակնշումը և կիրառման բնագավառները,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2)  ճիշտ է ներկայացնում շարժահաղորդակներում կիրառվող քսանյութերի տեսակները և կիրառման բնագավառները, 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3)  ճիշտ է ներկայացնում քսուքների տեսակները և կիրառման բնագավառները: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 արդյունք 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տեխնիկական հեղուկների նշանակությունը, տեսակները, կիրառման բնագավառնե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շարժիչներում օգտագործվող հովացնող հեղուկների նշանակությունը, դասակարգումը, 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2) ճիշտ է ներկայացնում կցորդիչի հաղորդակում կիրառվող տեխնիկական հեղուկների նշանակությունը, դասակարգումը, մակնշումը,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3) ճիշտ է ներկայացնում արգելակային հաղորդակում կիրառվող տեխնիկական հեղուկների նշանակությունը, դասակարգումը, մակնշումը,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4)  ճիշտ է ներկայացնում ղեկային վարման հաղորդակում կիրառվող տեխնիկական հեղուկների նշանակությունը, դասակարգումը, մակնշումը,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5)  ճիշտ է ներկայացնում վերամբարձ տրանսպորտային, շինարարական, ճանապարհային մեքենաների և մասնագիտացված շարժակազմի աշխատանքային օրգանների և սարքավորումների հաղորդակներում կիրառվող տեխնիկական հեղուկների նշանակությունը, դասակարգումը, մակնշումը: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Ներկայացնել վառելիքաքսանյութերի և տեխնիկական հեղուկների պահպանումը և լիցքավորումը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բենզինների պահպանումը և ավտոմոբիլի լիցքավորումը,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2)  ճիշտ է ներկայացնում դիզելային վառելիքի պահպանումը և ավտոմոբիլի լիցքավորումը, 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3)  ճիշտ է ներկայացնում հեղուկ գազի պահպանումը և լիցքավորումը,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 xml:space="preserve">4)  ճիշտ է ներկայացնում բնական գազի պահպանումը և լիցքավորումը, 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5)  ճիշտ է ներկայացնում քսանյութերի պահպանումը և լիցքավորումը,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6)  ճիշտ է ներկայացնում տեխնիկական հեղուկների պահպանումը և լիցքավորումը: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 արդյունք 6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Հաշվարկել վառելանյութերի և քսանյութերի ծախսի նորմաները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տրանսպորտատեխնոլոգիական աշ</w:t>
            </w:r>
            <w:r w:rsidRPr="00EB5947">
              <w:rPr>
                <w:rFonts w:ascii="GHEA Grapalat" w:hAnsi="GHEA Grapalat"/>
                <w:sz w:val="20"/>
                <w:szCs w:val="20"/>
              </w:rPr>
              <w:t>խ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ատանքներում վառելիքի նորմաները, դրանց ավելացման և նվազեցման պայմանները,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2)  ճիշտ է հաշվում վերամբարձ տրանսպորտային մեքենաների վառելիքի ծախսի նորմատիվային արժեքը,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3)  ճիշտ է հաշվում շինարարական մեքենաների վառելիքի ծախսի նորմատիվային արժեքը,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4)  ճիշտ է հաշվում ճանապարհային մեքենաների վառելիքի ծախսերի նորմատիվային արժեքները,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5)  ճիշտ է հաշվում մասնագիտացված շարժակազմի վառելիքի ծախսերի նորմատիվային արժեքները,</w:t>
            </w:r>
          </w:p>
          <w:p w:rsidR="00850DB2" w:rsidRPr="00EB5947" w:rsidRDefault="00850DB2" w:rsidP="005E2021">
            <w:pPr>
              <w:pStyle w:val="NoSpacing"/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6) ճիշտ է հաշվում քսանյութերի ծախսի նորմաները: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ԱՆՎԱՆՈՒՄԸ «ԱՎՏՈՄՈԲԻԼԱՅԻՆ ՏՐԱՆՍՊՈՐՏԻ ՇԱՐԺԱԿԱԶՄ»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ՓԿԿԱ-5-19-004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930890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ուսանողին տալ գիտելիքներ ընդհանուր նշանակության և մասնագիտացված ավտոմոբիլային շարժակազմի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30890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</w:t>
            </w:r>
            <w:r w:rsidR="00930890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Ներկայացնել շարժակազմի դասակարգման սկզբունքները և մակնշումը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</w:t>
            </w:r>
            <w:r w:rsidR="00930890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է դասակարգում շարժակազմն ըստ նշանակության,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ճիշտ է դասակարգում շարժակազմն ըստ տեխնիկական բնութագրերի,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 տարբերում է շարժակազմն ըստ մակնիշների: 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ընդհանուր նշանակության ավտոմոբիլները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ներկայացնում  է ընդհանուր նշանակության բեռնատար ավտոմոբիլները,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2) ներկայացնում է  ուղևորատար և բեռնաուղևորատար ավտոմոբիլները: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մասնագիտացված շարժակազմերի կառուցվածքային առանձնահատկությունները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 է բացատրում մասնագիտացված շարժակազմերի նշանակությունը, նշանակման համակարգը, հիմնական բնութագրերը, ներկայացվող պահանջները,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բացատրում ավտոմոբիլ-ինքնաթափերի բեռնաթափման համակարգերի ընդհանուր կառուցվածքը և աշխատանքը,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բացատրում ավտոմոբիլ-հեղուկատարների բեռնման-բեռնաթափման համակարգերի ընդհանուր կառուցվածքը և աշխատանքի առանձնահատկությունները,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4)  ճիշտ է բացատրում փոշենման բեռներ փոխադրող մասնագիտացված շարժակազմերի բեռնման-բեռնաթափման համակարգերի ընդհանուր կառուցվածքը և աշխատանքի առանձնահատկությունները,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բացատրում ավտոմոբիլ-սառնարանների թափքերի սառեցման համակարգերի ընդհանուր կառուցվածքը և աշխատանքի առանձնահատկությունները,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 ճիշտ է ներկայացնում ավտոգնացքների առանձնահատկությունները: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400E0B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</w:t>
            </w:r>
            <w:r w:rsidR="00333BBE" w:rsidRPr="00400E0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00E0B">
              <w:rPr>
                <w:rFonts w:ascii="GHEA Grapalat" w:hAnsi="GHEA Grapalat"/>
                <w:b/>
                <w:bCs/>
                <w:lang w:val="hy-AM"/>
              </w:rPr>
              <w:t>ԱՆՎԱՆՈՒՄԸ «ՃԱՆԱՊԱՐՀԱՅԻՆ ԵՐԹԵՎԵԿՈՒԹՅԱՆ ԿԱՆՈՆՆԵՐ»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400E0B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ՓԿԿԱ-5-19-005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B35495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ուսանողի մոտ ձևավորել անհրաժեշտ գիտելիքներ </w:t>
            </w:r>
            <w:r w:rsidR="009D188A"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երթևեկության անվտանգության ապահովման </w:t>
            </w:r>
            <w:r w:rsidR="009D188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վերաբերյալ</w:t>
            </w:r>
            <w:r w:rsidR="009D188A"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="002B2184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գործող </w:t>
            </w:r>
            <w:r w:rsidR="009D188A"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ՀՀ օրենքի և ճանապարհային երթևեկության կանոնների վերաբերյալ</w:t>
            </w:r>
            <w:r w:rsidR="004F7508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, այդ գիտելիքները գործնականում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կիրառման հմտություններ: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="00654379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</w:t>
            </w:r>
            <w:r w:rsidR="00654379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արդյունքի համար</w:t>
            </w:r>
            <w:r w:rsidR="00654379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նախատեսված կատարման չափանիշների</w:t>
            </w:r>
            <w:r w:rsidR="00E01F57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D92064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ճանապարհային երթևեկության անվտանգության ապահովման </w:t>
            </w:r>
            <w:r w:rsidR="00D92064" w:rsidRPr="00D920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վերաբերյալ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ՀՀ</w:t>
            </w:r>
            <w:r w:rsidR="00D92064" w:rsidRPr="00D920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-ում գործող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օրենքում օգտագործվող հիմնական հասկացությունները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 է ընկալում և բացատրում գործող օրենքում օգտագործվող հիմնական հասկացությունները,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ներկայացնում ճանապարհային երթևեկության մասնակիցների հիմնական իրավունքներն ու պարտականությունները,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ներկայացնում տրանսպորտային միջոցների սեփականատիրոջ, վարորդի, հետիոտների և ուղևորների հիմնական պարտականություններն ու իրավունքները` համաձայն գործող իրավական ակտերի,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տրանսպորտային միջոցների դասակարգման և դրանց վարման թույլտվության իրավունքները` համաձայն գործող իրավական ակտերի: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Բացատրել Հայաստանի Հանրապետության ճանապարհային երթևեկության կանոնները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 է բացատրում ՀՀ ճանապարհային երթևեկության կանոնների ընդհանուր դրույթները,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2)  ճիշտ է ներկայացնում ՀՀ ճանապարհային երթևեկության կանոններով սահմանված լուսացույցի և կարգավորողի ազդանշանները,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կիրառում վթարային ազդանշանը,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հատուկ ազդանշանի կիրառումը,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ներկայացնում երթևեկությունը ավտոմայրուղիներում և բնակելի գոտիներում,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 ճիշտ է ներկայացնում ընդհանուր օգտագործման տրանսպորտային միջոցների երթևեկության առավելությունը, արտաքին լուսային սարքերի և ձայնային ազդանշանների կիրառումը, մեխանիկական տրանսպորտային միջոցների քարշակումը, մարդկանց և բեռների փոխադրումները: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ճանապարհային նշանները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5"/>
              </w:numPr>
              <w:tabs>
                <w:tab w:val="left" w:pos="137"/>
              </w:tabs>
              <w:spacing w:after="0" w:line="360" w:lineRule="auto"/>
              <w:ind w:left="29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ճանապարհային նախազգուշացնող նշանները,</w:t>
            </w:r>
          </w:p>
          <w:p w:rsidR="00850DB2" w:rsidRPr="00EB5947" w:rsidRDefault="00850DB2" w:rsidP="005E2021">
            <w:pPr>
              <w:numPr>
                <w:ilvl w:val="0"/>
                <w:numId w:val="45"/>
              </w:numPr>
              <w:tabs>
                <w:tab w:val="left" w:pos="137"/>
              </w:tabs>
              <w:spacing w:after="0" w:line="360" w:lineRule="auto"/>
              <w:ind w:left="29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առավելության նշանները,</w:t>
            </w:r>
          </w:p>
          <w:p w:rsidR="00850DB2" w:rsidRPr="00EB5947" w:rsidRDefault="00850DB2" w:rsidP="005E2021">
            <w:pPr>
              <w:numPr>
                <w:ilvl w:val="0"/>
                <w:numId w:val="45"/>
              </w:numPr>
              <w:tabs>
                <w:tab w:val="left" w:pos="137"/>
              </w:tabs>
              <w:spacing w:after="0" w:line="360" w:lineRule="auto"/>
              <w:ind w:left="29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արգելող նշանները,</w:t>
            </w:r>
          </w:p>
          <w:p w:rsidR="00850DB2" w:rsidRPr="00EB5947" w:rsidRDefault="00850DB2" w:rsidP="005E2021">
            <w:pPr>
              <w:numPr>
                <w:ilvl w:val="0"/>
                <w:numId w:val="45"/>
              </w:numPr>
              <w:tabs>
                <w:tab w:val="left" w:pos="137"/>
              </w:tabs>
              <w:spacing w:after="0" w:line="360" w:lineRule="auto"/>
              <w:ind w:left="29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թելադրող և հատուկ թելադրանքի նշանները,</w:t>
            </w:r>
          </w:p>
          <w:p w:rsidR="00850DB2" w:rsidRPr="00EB5947" w:rsidRDefault="00850DB2" w:rsidP="005E2021">
            <w:pPr>
              <w:tabs>
                <w:tab w:val="left" w:pos="0"/>
                <w:tab w:val="left" w:pos="175"/>
              </w:tabs>
              <w:spacing w:after="0" w:line="360" w:lineRule="auto"/>
              <w:ind w:left="459" w:hanging="56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5)  ճիշտ է ներկայացնում տեղեկատվության սպասարկման և լրացուցիչ տեղեկատվության (ցուցանակների) նշանները: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ճանապարհային գծանշանները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ճանապարհային հորիզոնական գծանշումները և դրանց կիրառումը,</w:t>
            </w:r>
          </w:p>
          <w:p w:rsidR="00850DB2" w:rsidRPr="00EB5947" w:rsidRDefault="00850DB2" w:rsidP="005E2021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ճանապարհային ուղղաձիգ գծանշումները և դրանց կիրառումը: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տրան</w:t>
            </w:r>
            <w:r w:rsidR="00654379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պորտային միջոցի ճանաչման նշանները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Ավտոգնացք, Երկարաչափ, Տրանսպորտային միջոց ճանաչման նշանները և նրանց ներկայացվող պահանջները,</w:t>
            </w:r>
          </w:p>
          <w:p w:rsidR="00850DB2" w:rsidRPr="00EB5947" w:rsidRDefault="00850DB2" w:rsidP="005E2021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արագության Արագության սահմանափակում, Դանդաղընթաց տրանսպորտային միջոց, Մեծ եզրաչափերով բեռ, Վտանգավոր բեռ նշանները և դրանց ներկայացվող պահանջները,</w:t>
            </w:r>
          </w:p>
          <w:p w:rsidR="00850DB2" w:rsidRPr="00EB5947" w:rsidRDefault="00850DB2" w:rsidP="005E2021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Երեխաների փոխադրում, Խուլ վարորդ, ՈՒսումնական տրանսպորտային միջոց, Բժիշկ», Հաշմանդամ նշանները և դրանց ներկայացվող պահանջները: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6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ճանապարհային երթևեկության կանոնների խախտումներից բխող վարչական իրավախախտումները և նրանց համապատասխան սանկցիաները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4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ՀՀ-ում գործող ճանապարհային երթևեկության կանոնների իրավախախտումների հոդվածի դիսպոզիցիան,</w:t>
            </w:r>
          </w:p>
          <w:p w:rsidR="00850DB2" w:rsidRPr="00EB5947" w:rsidRDefault="00850DB2" w:rsidP="005E2021">
            <w:pPr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ՎԻՎՕ հոդվածը  և համաձայն վարչական իրավախա</w:t>
            </w:r>
            <w:r w:rsidR="00654379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խ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տումների տուգանքաչափերը: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ind w:left="720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>ՄՈԴՈՒԼԻ ԱՆՎԱՆՈՒՄԸ «ՇԱՐԺԱԿԱԶՄԻ ՇԱՀԱԳՈՐԾՄԱՆ ՃԱՆԱՊԱՐՀԱՅԻՆ ՊԱՅՄԱՆՆԵՐԸ»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00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EB5947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 է ուսանողին տալ գիտելիքներ ավտոմոբիլային ճանապարհների՝ որպես համալիր ճարտարագիտական կառուցի վերաբերյալ։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Դասակարգել ճանապարհները և հիմնական փոխադրաշահագործական ցուցանիշները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ճանապարհների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դասակարգումը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ճանապարհի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հաշվարկային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բեռնվածությունը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որոշում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ավտոմոբիլային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ճանապարհի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փոխադրունակությունը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ավտոմոբիլային ճանապարհի տարրերը և կառույցները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ավտոմոբիլային ճանապարհի կառուցվածքը,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ավտոմոբիլային ճանապարհի լայնական և երկայնական պրոֆիլների տարրերը,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ավտոմոբիլային ճանապարհի պատվածքի կառուցվածքը,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ավտոմոբիլային ճանապարհի կառույցները: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vAlign w:val="center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Ներկայացնել բնակավայրերի ճանապարհները և փողոցները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5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բնակավայրերի փողոցների առանձնահատկությունները,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փողոցների տարրերը,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ճիշտ է ներկայացնում բնակավայրերի և փողոցների լայնական պրոֆիլները: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ind w:left="720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ԱՆՎԱՆՈՒՄԸ «ՃԱՆԱՊԱՐՀԱՅԻՆ ԵՐԹԵՎԵԿՈՒԹՅԱՆ ԿԱԶՄԱԿԵՐՊՈՒՄ ԵՎ ԱՆՎՏԱՆԳՈՒԹՅՈՒՆ»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ՓԿԿԱ-5-19-007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</w:t>
            </w:r>
            <w:r w:rsidR="009F5756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լի նպատակն է ուսանողին տալ գիտելիքներ նորմատիվ-իրավական ակտերի վերաբերյալ, որոնք կարգավորում են ավտոտրանսպորտային գործունեության սուբյեկտների գործունեությունը   ճանապարհային երթևեկության անվտանգության հարցերի ասպարեզում, ինչպես նաև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ձևավորել </w:t>
            </w:r>
            <w:r w:rsidR="00820BA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կազմակերպություն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ում վարորդական անձնակազմի մասնագիտական հուսալիությունը, տեխնիկական սարքին վիճակում ավտոտրանսպորտային միջոցները շահագործելու, ուղևորների և բեռների անվտանգ փոխադրման պայմաններ ապահովելու ուղղությամբ աշխատանքներ կազմակերպելու ունակություններ: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 մոդուլ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ուսումնասիրելու համար ուսանողը պետք է ուսումնասիրած լինի ՓԿԿԱ-5-19-00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«Շարժակազմի շահագործման ճանապարհային պայմանները» մոդուլը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ՀՀ-ում ճանապարհային երթևեկության անվտանգության  կառավարման համակարգը և օրենսդրությունը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2"/>
              </w:numPr>
              <w:tabs>
                <w:tab w:val="left" w:pos="33"/>
                <w:tab w:val="left" w:pos="317"/>
              </w:tabs>
              <w:spacing w:line="360" w:lineRule="auto"/>
              <w:ind w:left="175" w:hanging="142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ճանապարհային երթևեկության անվտանգության կառավարման համակարգի կառուցվածքը,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2"/>
              </w:numPr>
              <w:tabs>
                <w:tab w:val="left" w:pos="33"/>
                <w:tab w:val="left" w:pos="317"/>
              </w:tabs>
              <w:spacing w:line="360" w:lineRule="auto"/>
              <w:ind w:left="175" w:hanging="142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երթևեկության անվտանգությունն ապահովող նորմատիվ-իրավական ակտերը: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ճանապարհային երթևեկության կազմակերպման հիմունքները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3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ճանապարհային երթևեկության կազմակերպման հիմնական ուղղությունները և եղանակները,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3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ավտոտրանսպորտային հոսքերը և դրանց հիմնական բնութագրերը,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3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երթևեկության կազմակերպման և անվտանգության կատարել</w:t>
            </w:r>
            <w:r w:rsidR="00654379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գործման ուղիները: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ճանապարհատրանսպորտային պատահարների (ՃՏՊ) դասակարգումը և վերլուծության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եղանակները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4"/>
              </w:numPr>
              <w:tabs>
                <w:tab w:val="left" w:pos="317"/>
              </w:tabs>
              <w:spacing w:line="360" w:lineRule="auto"/>
              <w:ind w:left="175" w:hanging="142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ՃՏՊ-ի դասակարգումը, առաջացման մեխանիզմները և պատճառները,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4"/>
              </w:numPr>
              <w:tabs>
                <w:tab w:val="left" w:pos="317"/>
              </w:tabs>
              <w:spacing w:line="360" w:lineRule="auto"/>
              <w:ind w:left="175" w:hanging="142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կատարում ՃՏՊ-ի հաշվառումը և հետաքննությունը: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խնդիրները ճանապարհային երթևեկության անվտանգությունն ապահովե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  գործում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5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վարորդական անձնակազմի մասնագիտական հուսալիության ապահովման հարցերը,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5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ճանապարհային երթևեկության անվտանգության բժշկական ապահովման խնդիրները,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5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վարորդների աշխատանքի և հանգստի ռեժիմները,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5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ուղևորների փոխադրման անվտանգության ապահովման հարցերը: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ind w:left="720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>ՄՈԴՈՒԼԻ ԱՆՎԱՆՈՒՄԸ «ԱՎՏՈՄԵՔԵՆԱՅԻ ԱՆՎՏԱՆԳ ՎԱՐՄԱՆ ՀՄՏՈՒԹՅՈՒՆՆԵՐ»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ՓԿԿԱ-5-19-008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 է ուսանողի մոտ ձևավորել ավտոմեքենայի անվտանգ վարման անհրաժեշտ հմտություններ և կարողություններ: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 մոդուլ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ուսումնասիրելուց առաջ անհրաժեշտ է ուսումնասիրել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-5-19-002 «Ավտոմոբիլի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ընդհանուր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կառուցվածքը»,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-5-19-00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«Ճանապարհային երթևեկության կանոններ»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, ՓԿԿԱ-5-19-011 «Տրանսպորտային միջոցների շահագործումն արգելող անսարքություններն ու պայմանները»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մոդուլները: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անվտանգ երթևեկության վրա ազդող ավտոմեքենայի հիմնական բնութագրերը և շահագործական գործոնները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 է ներկայացնում ավտոմեքենայի ծանրության կենտրոնի դիրքի և անվադողերի ճանապարհի հետ կցման ազդեցությունը անվտանգ երթևեկության վրա,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 ճիշտ է ներկայացնում միջին արագության և դանդաղեցման ընտրության նշանակությունը, իներցիայի և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սահքի երևույթների դերը ավտոմեքենայի վարման ժամանակ,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ներկայացնում ավտոմեքենայի անցողականության և մանևրողականո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թյան ազդեցությունը անվտանգ երթևեկության վրա,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ավտոմեքենայի կայունության և կառավարելիության ազդեցությունը անվտանգ երթևեկության վրա: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երթի ընթացքում հոգեբանաֆիզիոլոգիական կողմնորոշման առանձնահատկությունները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271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բացատրում տեսանելիության առանձնահատկությունները տարբեր բնակլիմայական ու ռելիեֆային պայմաններում, գործնականում ցուցաբերում տեսողության համապատասխան հմտություններ,</w:t>
            </w:r>
          </w:p>
          <w:p w:rsidR="00850DB2" w:rsidRPr="00EB5947" w:rsidRDefault="00850DB2" w:rsidP="005E2021">
            <w:pPr>
              <w:tabs>
                <w:tab w:val="left" w:pos="271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բացատրում տարածության և ժամանակի ընկալման կարևորությունը անվտանգ երթի ընթացքում և ցուցաբերում համապատասխան հմտություններ,</w:t>
            </w:r>
          </w:p>
          <w:p w:rsidR="00850DB2" w:rsidRPr="00EB5947" w:rsidRDefault="00850DB2" w:rsidP="005E2021">
            <w:pPr>
              <w:tabs>
                <w:tab w:val="left" w:pos="271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ճիշտ է ներկայացնում ավտոմեքենայի հավասարակշռության ազդեցությունը անվտանգ փոխադրումների ժամանակ,</w:t>
            </w:r>
          </w:p>
          <w:p w:rsidR="00850DB2" w:rsidRPr="00EB5947" w:rsidRDefault="00850DB2" w:rsidP="005E2021">
            <w:pPr>
              <w:tabs>
                <w:tab w:val="left" w:pos="271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ճիշտ է բացատրում ավտոմեքենայի և շրջապատի կողմից լրացուցիչ ձայնային, լուսային և այլ ազդանշանների ընկալման կարևորությունը ավտոմեքենայի շարժման ընթացքում և ցուցաբերում դրանց ընկալման համապատասխան հմտություններ,</w:t>
            </w:r>
          </w:p>
          <w:p w:rsidR="00850DB2" w:rsidRPr="00EB5947" w:rsidRDefault="00850DB2" w:rsidP="005E2021">
            <w:pPr>
              <w:tabs>
                <w:tab w:val="left" w:pos="271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բացատրում այլ տրանսպորտային միջոցների վարորդների կողմից կատարած սխալները և ցուցաբերում ՃՏՊ-ից խուսափելու համապատասխան հմտություն: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Ցուցադրել ավտոմեքենայի վարման գործնական հմտություններ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ելնելով երթևեկության անվտանգության, վարորդի հոգեբանաֆիզիոլոգիական պահանջներից` երթից առաջ  ճիշտ է դիրքավորվում վարորդի տեղում,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 ճիշտ է օգտվում կցորդիչի կառավարման և աքսելերատորի ոտնակներից,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կատարում ավտոմեքենայի սահուն տեղաշարժ կանգնած դիրքից,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օգտվում ավտոմեքենայի ղեկային և արգելակային համակարգերի կառավարման օրգաններից,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օգտվում լուսավորության, չափիչ-ստուգիչ և ազդանշանային սարքերից,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 ճիշտ է կատարում ավտոմեքենայի ուղիղ, հետադարձ և շրջադարձային շարժումներ,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7)  ճիշտ և վարժ իրականացնում է փոխանցման տուփի կառավարումը: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Վարել ավտոմեքենան իրական ճանապարհային շահագործական պայմաններում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7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ճիշտ է կատարում ավտոմեքենայի դիրքավորումը և վերադիրքավորումը երթուղում` կախված ընտրված նպատակակետից և տրանսպորտային հոսքի ծանրաբեռնվածությունից,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իրականացնում միջանկյալ կանգառները և կանգառներից շարժումը երթի ժամանակ,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կի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առում ճանապարհային երթևեկության կանոնները շարժման ժամանակ,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վարում ավտոմեքենան քաղաքային և միջքաղաքային ճանապարհային պայմաններում,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ճիշտ է վարում ավտոմեքենան տեսանելիության, ճանապարհային և շահագործական տարբեր պայմաններում: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 xml:space="preserve">ՄՈԴՈՒԼԻ ԱՆՎԱՆՈՒՄԸ «ԱՎՏՈՏՐԱՆՍՊՈՐՏԱՅԻՆ </w:t>
            </w:r>
            <w:r w:rsidR="003B2072">
              <w:rPr>
                <w:rFonts w:ascii="GHEA Grapalat" w:hAnsi="GHEA Grapalat"/>
                <w:b/>
                <w:bCs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/>
                <w:bCs/>
                <w:lang w:val="hy-AM"/>
              </w:rPr>
              <w:t xml:space="preserve"> ՏՆՏԵՍԱԳԻՏՈՒԹՅԱՆ ՀԻՄՈՒՆՔՆԵՐ»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ՓԿԿԱ-5-19-009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Մոդուլի նպատակն է ուսանողին տալ գիտելիքներ շուկայական պայմաններում գործող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տնտեսագիտության սկզբունքների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90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ընդունելի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կատարողականը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յուրաքանչյուր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արդյունքի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նախատեսված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չափանիշների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ապահովումն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ավտոտրանսպորտային </w:t>
            </w:r>
            <w:r w:rsidR="00820BA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կազմակերպություն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ավտոտրանսպորտային </w:t>
            </w:r>
            <w:r w:rsidR="00820BA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կազմակերպություն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ը որպես գործարարական գործունեության հիմնական սուբյեկտ,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հիմնական միջոցները,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շրջանառու միջոցները,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մարքեթինգային գործունեությունը: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տնտեսական գործունեության պլանավորումը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ներֆիրմային պլանավորման հիմունքները,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տեխնիկա-տնտեսական պլանավորումը,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աշխատանքի և աշխատավարձի պլանավորումը: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գործունեության ցուցանիշները շուկայական տնտեսության պայմաններում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ծախսերը և ծառայությունների ինքնարժեքը,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գնագոյացումը տրանսպորտային ոլորտում,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շահույթը և շահութաբերությունը: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ներտնտեսական գործունեության հաշվառման և վերլուծության հիմունքները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ներտնտեսական գործունեության հաշվառման հիմունքները,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ներտնտեսական գործունեության վերլուծության հիմունքները: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>ՄՈԴՈՒԼԻ ԱՆՎԱՆՈՒՄԸ «ԱՎՏՈՄՈԲԻԼԱՅԻՆ ՏՐԱՆՍՊՈՐՏԻ ԷԿՈԼՈԳԻԱ»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ՓԿԿԱ-5-19-010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  նպատակն է ուսանողին տալ գիտելիքներ շրջակա միջավայրի վրա ավտոտրանսպորտի ազդեցության և դրանց չեզոքացման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36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ընդունելի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կատարողականը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յուրաքանչյուր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արդյունքի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նախատեսված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չափանիշների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ապահովումն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ավտոտրանսպորտի աշխատանքի ընթացքում առաջացող վնասակար արտանետումները և  դրանց ազդեցությունը շրջակա միջավայրի վրա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17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ավտոտրանսպորտի աշխատանքի ընթացքում առաջացող վնասակար նյութերի ազդեցությունը մարդու և շրջակա միջավայրի վրա,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17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վնասակար նյութերի առաջացումն ավտոմոբիլի շարժիչի, սնման և վառոցքի համակարգերի անսարքության հետևանքով,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17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ցնում մթնոլորտային օդի 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տոտման մակարդակի գնահատումը ավտոմոբիլի արտանետված գազերով, 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17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ավտոտրանսպորտի երթևեկության ռեժիմի ազդեցությունը մթնոլորտ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արտանետվող 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տոտիչների քանակության վրա,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17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ճիշտ է ներկայացնում ավտոմոբիլի աշխատանքից առաջացող աղմուկի հետևանքները: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ավտոտրանսպորտի էկոլոգիականությունն ապահովող միջոցները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չեզոքարարների կառուցվածքը և գործողության սկզբունքը,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բանած գազերի չեզոքացումը դիզելային շարժիչների արտանետման համակարգում,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չեզոքարարով ավտոմոբիլի շահագործման հիմնական կանոնները: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ել ավտո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էկոլոգիական գնահատումը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2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իր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վաբանական պատաս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խանատվությունը շրջակա միջավայրի ախտոտման համար,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2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ավտոտրանսպորտային </w:t>
            </w:r>
            <w:r w:rsidR="003B207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տնտեսական պատաս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խանատվությունը շրջակա միջավայրի 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տոտման համար: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t>ՄՈԴՈՒԼԻ ԱՆՎԱՆՈՒՄԸ «ՏՐԱՆՍՊՈՐՏԱՅԻՆ ՄԻՋՈՑՆԵՐԻ ՇԱՀԱԳՈՐԾՈՒՄՆ ԱՐԳԵԼՈՂ ԱՆՍԱՐՔՈՒԹՅՈՒՆՆԵՐՆ ՈՒ ՊԱՅՄԱՆՆԵՐԸ»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ՓԿԿԱ-5-19-011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ուսանողի մոտ ձևավորել անհրաժեշտ գիտելիքներ և կարողություններ տրանսպորտային միջոցների շահագործումն արգելող անսարքությունների և պայմանների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54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ուսանողը պետք է յուրացրած լինի ՓԿԿԱ-5-19-002 «Ավտոմոբիլի ընդհանուր կառուցվածքը» մոդուլը 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արգելակային և ղեկային կառավարման համակարգերի անսարքություններն ու տրանսպորտային միջոցների շահագործումն արգելող պայմանները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NoSpacing"/>
              <w:numPr>
                <w:ilvl w:val="0"/>
                <w:numId w:val="98"/>
              </w:numPr>
              <w:tabs>
                <w:tab w:val="left" w:pos="196"/>
              </w:tabs>
              <w:spacing w:line="360" w:lineRule="auto"/>
              <w:ind w:left="34" w:hanging="3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արգելակային համակարգի անսարքությունները,</w:t>
            </w:r>
          </w:p>
          <w:p w:rsidR="00850DB2" w:rsidRPr="00EB5947" w:rsidRDefault="00850DB2" w:rsidP="005E2021">
            <w:pPr>
              <w:pStyle w:val="NoSpacing"/>
              <w:numPr>
                <w:ilvl w:val="0"/>
                <w:numId w:val="98"/>
              </w:numPr>
              <w:tabs>
                <w:tab w:val="left" w:pos="196"/>
              </w:tabs>
              <w:spacing w:line="360" w:lineRule="auto"/>
              <w:ind w:left="34" w:hanging="3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ղեկային կառավարման համակարգի անսարքությունները: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արտաքին լուսային սարքերի անսարքություններն ու ավտոմեքենայի շահագործումն արգելող պայմանները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63"/>
              </w:numPr>
              <w:tabs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արտաքին լուսային սարքերի հնարավոր անսարքությունները,</w:t>
            </w:r>
          </w:p>
          <w:p w:rsidR="00850DB2" w:rsidRPr="00EB5947" w:rsidRDefault="00850DB2" w:rsidP="005E2021">
            <w:pPr>
              <w:numPr>
                <w:ilvl w:val="0"/>
                <w:numId w:val="63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լապտերների կարգավորումը, արտաքին լուսավորման սարքերի աշխատանքային ռեժիմները, լուսաանդրադարձների աղտոտվածության աստիճանը, առկայծող փարոսիկների տեղակայումը, արտաքին լուսային սարքերի ստանդարտների անհամապա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տասխանությունը: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անիվների և դողերի անսարքությունները և ավտոմեքենայի շահագործումն արգելող պայմանները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ճիշտ է ներկայացնում դողերի պահպանաշերտերի նախշանկարի մնացորդային բարձրության ստանդարտային չափերը,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 ճիշտ է ներկայացնում դողերի հենքերի տեղային վնասվածքները և հիմնակմախքի շերտաբաժանումը,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 ճիշտ է բացատրում անվահեծի կամ անվասկավառակի ամրացումը,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բացատրում դողերի համապատասխանությունը ավտոմեքենայի տվյալ մոդելին,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բացատրում տարբեր դողերի տեղ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կայման հետևանքով առաջացող երևույթները: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շարժիչի անսարքությունները, ավտոմեքենայի այլ անսարքություններն ու շահագործումն արգելող պայմանները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ճիշտ է ներկայացնում արտածվող գազերում վնասակար նյութերի պարունակությունը կամ դրանց ծխայնությունը, որոնք գերազանցում են ՀՀ օրենսդրությամբ սահմանված ցուցանիշները,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ներկայացնում այն բոլոր հնարավոր դեպքերը, երբ խախտված է սնման համակարգի հերմետիկությունը,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ներկայացնում բանած գազերի արտածման համակարգի անսարքությունները,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արտաքին աղմուկի թույլատրելի մակարդակը,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ներկայացնում ավտոմոբիլի շահագործումը չթույլատրող անսարքություններն ու պայմանները: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</w:rPr>
              <w:t>ՄՈԴՈՒԼԻ ԱՆՎԱՆՈՒՄԸ «ԲԵՌՆԱԳԻՏՈՒԹՅՈՒՆ»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ՓԿԿԱ-5-19-012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ուսանողին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տալ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բեռների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դասակարգման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բեռների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փաթեթավորմանը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ամրացմանը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ներկայացվող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պահանջների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բեռնման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-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բեռնաթափման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գործընթացների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օգտագործվող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տեխնիկական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միջոցների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վերաբերյալ։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չեն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«բեռ» հասկացությունը և նրա հետ կատարվող գործույթները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4"/>
              </w:numPr>
              <w:tabs>
                <w:tab w:val="left" w:pos="175"/>
                <w:tab w:val="left" w:pos="317"/>
              </w:tabs>
              <w:spacing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ճիշտ է ներկայացնում «բեռ» և «բեռի միավոր» հասկացությունները,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4"/>
              </w:numPr>
              <w:tabs>
                <w:tab w:val="left" w:pos="175"/>
                <w:tab w:val="left" w:pos="317"/>
              </w:tabs>
              <w:spacing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ճիշտ է ներկայացնում բեռին ներկայացվող ընդհանուր պայմանները,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4"/>
              </w:numPr>
              <w:tabs>
                <w:tab w:val="left" w:pos="175"/>
                <w:tab w:val="left" w:pos="317"/>
              </w:tabs>
              <w:spacing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ճիշտ է ներկայացնում բեռների հետ կատարվող գործույթները,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4"/>
              </w:numPr>
              <w:tabs>
                <w:tab w:val="left" w:pos="175"/>
                <w:tab w:val="left" w:pos="317"/>
              </w:tabs>
              <w:spacing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ճիշտ է ներկա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ացնում բեռների ընդունման, վերահասցեագրման և հանձնման կանոնները: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բեռների դասակարգումը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դասակարգման նշանակությունը,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ապրանքային դասակարգումը,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տրանսպորտային դասակարգումը: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GB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GB"/>
              </w:rPr>
              <w:t>Ներկայացնել բեռների տրանսպորտային բնութագրերը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ֆիզիկական հատկությունները,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քիմիական հատկությունները,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բեռների կենսաքիմիական հատկությունները,</w:t>
            </w:r>
          </w:p>
          <w:p w:rsidR="00850DB2" w:rsidRPr="00EB5947" w:rsidRDefault="00850DB2" w:rsidP="005E2021">
            <w:pPr>
              <w:tabs>
                <w:tab w:val="left" w:pos="317"/>
                <w:tab w:val="left" w:pos="459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բեռների վտանգավորության հատկությունները,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 ճիշտ է ներկայ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ցնում բեռների ծավալազանգվածային հատկությունները:  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բեռների փաթեթավորմանը, ամրացմանը և բեռնմանը ներկայացվող պահանջները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 ճիշտ է ներկայացնում փոխադրական տարային և բեռների փաթեթավորմանը ներկայացվող ընդհանուր պահանջները, ինչպես նաև դրանց պիտակավորումը,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 ճիշտ է ներկայացնում վտանգավոր բեռների բեռնման-բեռնաթափման ժամանակ փոխադրական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տարային և փաթեթավորմանը ներկայացվող առանձնահատուկ պահանջները,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ներկայացնում բեռների այն տեսակները, որոնք կարող են ներկայացվել բեռնման-բեռնաթափման առանց փաթեթավորման, ինչպես նաև պարտադիր փաթեթավորման ենթակա բեռները,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բեռները բեռնման-բեռնաթափման գործընթացում ամրացնելու սկզբունքները և ձևերը,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ճիշտ է ներկայացնում փաթեթավորման նյութերի հիմնական տեսակները և դրանց կիրառումը,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ճիշտ է ներկայացնում բեռնարկղերի տեսակները և դրանց նշանակությունը։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բեռնման-բեռնաթափման գործընթացը և դրանում օգտագործվող տեխնիկական միջոցները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1)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բեռնման-բեռնաթափման գործընթացը, այդ գործընթացի ազդեցությունը վերամբարձ տրանսպորտային մեքենաների պարապուրդի և շահագործական արտադրողականության վրա,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ներկայացնում բեռնման-բեռնաթափման տեխնիկական միջոցների դասակարգումը և դրանց աշխատանքի առանձնահատկությունները` կախված բեռնվող-բեռնաթափվող նյութերի տեսակից և ձևից,</w:t>
            </w:r>
          </w:p>
          <w:p w:rsidR="00850DB2" w:rsidRPr="00EB5947" w:rsidRDefault="00850DB2" w:rsidP="005E2021">
            <w:pPr>
              <w:tabs>
                <w:tab w:val="left" w:pos="211"/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ճիշտ է ներկայացնում բեռնման-բեռնաթափման տեխնիկական միջոցների կիրառման արդյունավետությունը տարբեր բեռների բեռնման-բեռնաթափման ժամանակ: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6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տարբեր տեսակի բեռների բեռնման-բեռնաթափման գործընթացի առանձնա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հատկությունները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1)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տարբեր տեսակի բեռների բեռնման-բեռնաթափման գործընթացը և դրա ժամանակ օպերատորի պարտադիր գործողությունները,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ներկայացնում ծանրաքաշ և ոչ գաբարիտային բեռների բեռնման-բեռնաթափման առանձնահատկությունները և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ճիշտ է ներկայացնում վտանգավոր և պայթյունավտանգ բեռների բեռնման-բեռնաթափման առանձնահատկությունները և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ներկայացնում շուտ փչացող բեռների բեռնման-բեռնաթափման առանձնահատկությունները և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5)  ճիշտ է ներկայացնում սորուն և կիտովի բեռների բեռնման-բեռնաթափման առանձնահատկությունները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և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ճիշտ է ներկայացնում հեղուկ բեռների բեռնման-բեռնաթափման առանձնահատկությունները և կանոնները,</w:t>
            </w:r>
          </w:p>
          <w:p w:rsidR="00850DB2" w:rsidRPr="00EB5947" w:rsidRDefault="00850DB2" w:rsidP="005E2021">
            <w:pPr>
              <w:tabs>
                <w:tab w:val="left" w:pos="256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7) ճիշտ է ներկայացնում բեռնարկղերի և հատային բեռների բեռնման-բեռնաթափման առանձնա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հատկությունները և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8) ճիշտ է ներկայացնում շինարարական կառուցվածքների բեռնման-բեռնաթափման և տեղակայման առանձնահատկություններն ու կանոնները։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lang w:val="hy-AM"/>
              </w:rPr>
              <w:lastRenderedPageBreak/>
              <w:t>ՄՈԴՈՒԼԻ ԱՆՎԱՆՈՒՄԸ «ՏՐԱՆՍՊՈՐՏԱՅԻՆ ՄԻՋՈՑՆԵՐԻ ՏԵԽՆԻԿԱԿԱՆ ՇԱՀԱԳՈՐԾՈՒՄ»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ՓԿԿԱ-5-19-013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Մոդուլի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ուսանողի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ձևավորե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լ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անհրաժեշտ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կարողություններ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տրանսպորտային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միջոցների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տեխնիկական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շահագործման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վերաբերյալ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36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ն 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ուսումնասիրելուց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առաջ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անհրաժեշտ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ուսումնասիրել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-5-19-002 «Ավտոմոբիլի ընդհանուր կառուցվածքը», ՓԿԿԱ-5-19-0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11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«Տրանսպորտային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շահագործումն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արգելող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անսարքություններն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պայմանները»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տեխնիկական շահագործման դերն ու նշանակությունը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numPr>
                <w:ilvl w:val="0"/>
                <w:numId w:val="65"/>
              </w:numPr>
              <w:tabs>
                <w:tab w:val="left" w:pos="317"/>
              </w:tabs>
              <w:spacing w:after="0" w:line="360" w:lineRule="auto"/>
              <w:ind w:left="0" w:firstLine="43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տրանսպորտային միջոցների արտադրողականության բարձրացումը, կատարվող աշխատանքների ինքնարժեքի նվազեցումը, վառելիքաէներգետիկական ռեսուրսների տնտեսումը, շրջակա միջավայրի վրա վնասակար ազդեցության փոքրացումը,</w:t>
            </w:r>
          </w:p>
          <w:p w:rsidR="00850DB2" w:rsidRPr="00EB5947" w:rsidRDefault="00850DB2" w:rsidP="005E2021">
            <w:pPr>
              <w:spacing w:after="0" w:line="360" w:lineRule="auto"/>
              <w:ind w:firstLine="43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ճիշտ է ներկայացնում տրանսպորտային միջոցի շահագործման հիմնական հատկանիշները. հուսալիությունը, երթևեկության անվտանգությունը, դինամիկությունը և վառելիքային շահավետությունը,</w:t>
            </w:r>
          </w:p>
          <w:p w:rsidR="00850DB2" w:rsidRPr="00EB5947" w:rsidRDefault="00850DB2" w:rsidP="005E2021">
            <w:pPr>
              <w:spacing w:after="0" w:line="360" w:lineRule="auto"/>
              <w:ind w:firstLine="43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ճիշտ է բացատրում տրանսպորտային միջոցների տեխնիկա-շահագործական ցուցանիշները և դրանց բարձրացման հիմնական միջոցառումները: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Բացատրել տրանսպորտային միջոցների շահագործման պայմանները և կատեգորիաները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ճիշտ է թվարկում տրանսպորտային միջոցների շահագործման պայմանները, շահագործման պայմանների կատեգորիաները,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բացատրում շահագործման տրանսպորտային պայմանները,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ճիշտ է շարադրում շահագործման բնակլիմայական պայմանները,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ճիշտ է բացատրում տրանսպորտային միջոցի տեխնիկական վիճակի փոփոխման վրա շահագործման պայմանների (գործոնների) ազդեցությունը,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5)  ճիշտ է բացատրում տրանսպորտային միջոցների մեքենամասերի շփման և մաշի տեսակները,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ճիշտ է բացատրում տրանսպորտային միջոցների տեխնիկական շահագործման առանձնա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հատկությունները տարբեր բնակլիմայական պայմաններում: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տրանսպորտային միջոցների և կցանքների պահման ձևերը, եղանակները և կազմակերպումը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1)  ճիշտ է թվարկում տրանսպորտային միջոցների պահպանման եղանակները,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ներկայացնում տրանսպորտային միջոցների փակ կայանատեղերում պահպանման գործընթացները,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 ճիշտ է ներկայացնում կայանատեղերի տեսակները,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 ճիշտ է բացատրում տրանսպորտային միջոցների բաց հարթակներում պահպանման գործընթացները,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5) ճիշտ է ներկայացնում շրջապատի օդի ցածր ջերմաստիճանների դեպքում շարժիչների գործարկման համար կիրառվող մեթոդները,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6) ճիշտ է ներկայացնում փակ և բաց կայանատեղերում տրանսպորտային միջոցների տեղավորման եղանակները,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7) ճիշտ է բացատրում գազաբալոնային սնման համակարգերով տրանսպորտային միջոցների պահպանման առանձնահատկությունները: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տրանսպորտային միջոցների անվադողերի տեխնիկական շահագործման գործընթացները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1) ճիշտ է բացատրում անվադողերի տեխնիկական վիճակի և երթևեկության անվտանգության կախվածությունը,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ներկայացնում անվադողերի տեխնիկական շահագործման կանոնները,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3) ճիշտ է ներկայացնում դողածածկանների դողախցերի պահման գործընթացները,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ճիշտ է ներկայացնում անվադողերի հաշվառման գործընթացները: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Կատարել տրանսպորտային միջոցների տեխնիկական վիճակի գնահատում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 ճիշտ է բացատրում տրանսպորտային միջոցների երթևեկության անվտանգությունը երաշխավորող համակարգերի, մեխանիզմների տեխնիկական վիճակին ներկայացվող պահանջները,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արտաքին զննմամբ և ստուգմամբ որոշում է, իսկ անհրաժեշտության դեպքում, կազմակերպում տրանսպորտային միջոցի տեխնիկական արատորոշման գործընթացներ (արատորոշման կայանում),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ճիշտ է կատարում տրանսպորտային միջոցի տեխնիկական վիճակի գնահատման վերաբերյալ փաստաթղթերի ձևակերպումները: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6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 տրանսպորտային միջոցների զելումը, փոխադրումը և շահագործական փորձարկումը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1)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տրանսպորտային միջոցների  ընդունումը,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ճիշտ է ներկայացնում նոր ստացված տրանսպորտային միջոցների զելումը,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3)  ճիշտ է ներկայացնում տրանսպորտային միջոցների փոխադրումը, 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 ճիշտ է ներկայացնում տրանսպորտային միջոցների շահագործական փորձարկումները: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400E0B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</w:t>
            </w:r>
            <w:r w:rsidR="004A3996" w:rsidRPr="00400E0B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400E0B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ԱՆՎԱՆՈՒՄԸ «ՍՊԱՍԱՐԿՄԱՆ ՈՐԱԿԻ ՀՍԿՈՂՈՒԹՅՈՒՆ»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400E0B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ՓԿԿԱ-5-19-014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ուսանողի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ձևավորել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անհրաժեշտ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ծառայությունների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մատուցման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տեսակի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կարգի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ձևի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որակի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ցուցանիշների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ինչպես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նաև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աշխատակիցների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աշխատանքը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աշխատակիցների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կողմից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մատուցվող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ծառայությունների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որակը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վերահսկելու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կազմակերպությունում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կիրառվող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տեխնոլոգիական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սարքավորումների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,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հարմարանքների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գործիքների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նպատակային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շահագործումն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ապահովելու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կարողություններ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36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ծառայությունների մատուցման` սպառողին ընդունելի որակը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1)  ճիշտ է ներկայացնում ծառայությունների նպատակայնությունը, արդյունքը,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   ճիշտ է ներկայացնում որակի հասկացությունը տարաբնույթ ծառայությունների պարագայում,</w:t>
            </w:r>
          </w:p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  ճիշտ է ներկայացնում մատուցվող ծառայությունների որակի ապահովման եղանակներն ու միջոցները: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աշխատակիցների կողմից աշխատատեղի մաքրության, տեխնոլոգիական սարքավորումների, հարմարանքների և գործիքների օգտագործման և պահպանման նորմերի կիրառումը, դասավորվածությունը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 xml:space="preserve">ճիշտ է ներկայացնում աշխատատեղի մաքրությանը ներկայացվող պահանջները, 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տեխնոլոգիական սարքավորումների, հարմարանքների և գործիքների, նպատակայնությունը, ծագման պատկանելիությունը,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սպասարկման ամբողջ ընթացքում կիրառվող նորմերը, դրանց անհրաժեշտությունն ու հետևելու կարգը: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Հսկել աշխատակիցների կողմից հաճախորդների սպասարկման կանոնների պահպանումը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175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 xml:space="preserve"> ճիշտ է ներկայացնում հաճախորդ-աշխատակից փոխհարաբերությունը,</w:t>
            </w:r>
          </w:p>
          <w:p w:rsidR="00850DB2" w:rsidRPr="00EB5947" w:rsidRDefault="00850DB2" w:rsidP="005E2021">
            <w:pPr>
              <w:tabs>
                <w:tab w:val="left" w:pos="175"/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2)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բնութագրում սպասարկման կուլտուրա հասկացությունը,</w:t>
            </w:r>
          </w:p>
          <w:p w:rsidR="00850DB2" w:rsidRPr="00EB5947" w:rsidRDefault="00850DB2" w:rsidP="005E2021">
            <w:pPr>
              <w:tabs>
                <w:tab w:val="left" w:pos="175"/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կատարում հսկողության այն քայլերը, որոնք բացահայտում են սպասարկման ծառայության իրական պատկերը: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Հսկել ծառայությունների մատուցման որակը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սպասարկման ամբողջ ընթացքը,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ներկայացնում սպասարկման գործընթացի փոխկապակցված օղակները,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նկարագրում իր և հաճախորդի շփման եզրերը,</w:t>
            </w:r>
          </w:p>
          <w:p w:rsidR="00850DB2" w:rsidRPr="00EB5947" w:rsidRDefault="00850DB2" w:rsidP="005E2021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4)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ab/>
              <w:t>ճիշտ է իրականացնում ծառայությունների մատուցումը:</w:t>
            </w:r>
          </w:p>
        </w:tc>
      </w:tr>
      <w:tr w:rsidR="00850DB2" w:rsidRPr="00EB5947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 ԱՆՎԱՆՈՒՄԸ «</w:t>
            </w:r>
            <w:r w:rsidRPr="00EB5947">
              <w:rPr>
                <w:rFonts w:ascii="GHEA Grapalat" w:hAnsi="GHEA Grapalat"/>
                <w:b/>
                <w:bCs/>
                <w:sz w:val="22"/>
                <w:szCs w:val="22"/>
              </w:rPr>
              <w:t>ԼՈԳԻՍՏԻԿԱՅԻ ՀԻՄՈՒՆՔՆԵՐ</w:t>
            </w: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Մոդուլի </w:t>
            </w:r>
            <w:r w:rsidR="00333BBE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 է ուսանողին տալ գիտելիքներ լոգիստիկայի հիմունքների վերաբերյալ։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Այս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ուսումնասիրելու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սկզբնական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մասնագիտական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գիտելիքներ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պետք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լոգիստիկայի տեսական հիմունքները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6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լոգիստիկայի առաջացման և զարգացման պատմությունը,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6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լոգիստիկայի հիմնական հասկացությունները,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6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լոգիստիկայի հիմնական գործառույթային բաժինները: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մատակարարման լոգիստիկայի սկզբունքները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7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մատակարարման նորմավորումը և պլանավորումը,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7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գնումների գործունեության կազմակերպումը.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7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նյութական պաշարների կառուցվածքը: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տրանսպորտային լոգիստիկայի սկզբունքները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8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տրանսպորտային լոգիստիկայի հիմնական սկզբունքները,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8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տրանսպորտային գործընթացների կազմակերպման լոգիստիկական մոտեցումները,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8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կառուցում տրանսպորտալոգիստիկական շղթաները,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8"/>
              </w:numPr>
              <w:tabs>
                <w:tab w:val="left" w:pos="317"/>
              </w:tabs>
              <w:spacing w:line="360" w:lineRule="auto"/>
              <w:ind w:left="33" w:firstLine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տրանսպորտում լոգիստիկական ծաղքերի ձևավորումը: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պահեստային լոգիստիկայի սկզբունքները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6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պահեստների նշանակությունը, դասակարգումը և կառուցվածքը,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պահեստներում ընթացող տեխնոլոգիական գործընթացները,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69"/>
              </w:numPr>
              <w:spacing w:line="360" w:lineRule="auto"/>
              <w:ind w:left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տարային տնտեսության կազմակերպումը: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 ԱՆՎԱՆՈՒՄԸ «ԲԵՌՆԱՏԱՐ ԱՎՏՈՄՈԲԻԼԱՅԻՆ ՓՈԽԱԴՐՈՒՄՆԵՐ»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ՓԿԿԱ-5-19-016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նպատակն է սովորողին տալ գիտելիքներ բեռնատար ավտոմոբիլային փոխադրումների տեխնոլոգիայի, կազմակերպման ու կառավարման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136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 մոդուլ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ուսումնասիրելու համար ուսանողը պետք է ուսումնասիրած լինի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5-19-00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«Ավտոմոբիլային տրանսպորտի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փոխադրա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միջոցներ», ՓԿԿ 5-19-0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12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«Բեռնագիտություն»,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5-19-01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«Լոգիստիկայի հիմունքներ» մոդուլները: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Հաշվարկել բեռնատար շարժակազմի աշխատանքի տեխնիկա-շահագործական ցուցանիշները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0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շարժակազմի օգտագործման ցուցանիշները,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0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շարժակազմի արտադրողականությունը,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0"/>
              </w:numPr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հաշվարկում է շարժակազմի տեխնիկա-շահագործական ցուցանիշները տարբեր երթուղիների համար: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շարժակազմի երթևեկությ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1"/>
              </w:numPr>
              <w:tabs>
                <w:tab w:val="left" w:pos="175"/>
              </w:tabs>
              <w:spacing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երթուղիների տեսակները,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175" w:hanging="175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կատարում է բեռնահոսքերի հաշվարկ,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1"/>
              </w:numPr>
              <w:tabs>
                <w:tab w:val="left" w:pos="211"/>
              </w:tabs>
              <w:spacing w:line="360" w:lineRule="auto"/>
              <w:ind w:left="0" w:firstLine="0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նախագծում է բեռների փոխադրման օպտիմալ ուղի: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 բեռների փոխադրումը՝ պահպանելով տեխնոլոգիան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բեռների փոխադրման կազմակերպման սկզբունքները,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փոխադրման սակագները և հաշվարկների կարգը,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բեռների փոխադրման պայմանագիր,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կազմակերպում է վարորդների աշխատանքը,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 է ներկայացնում բեռների առաքման տեխնոլոգիական սխեմաներն ըստ բեռների տեսակների: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 բեռնման-բեռնաթափման աշխատանքները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բեռնման-բեռնաթափման աշխատանքներին ներկայացվող պահանջները,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բեռնման-բեռնա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թ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փ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ման կետերին ներկայացվող պահանջները,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հաշվարկում է բեռնման-բեռնաթափման կետերի թողունակությունը,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բեռնման-բեռնաթափման մեքենաների կառուցվածքը, արտադրողականությունը,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անվտանգության տեխնիկայի պահանջները բեռնման-բեռնաթափման աշխա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տանքներ կատարելիս: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Իրականացնել բեռնափոխադրումների օպերատիվ ղեկավարումը և կառավարումը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4"/>
              </w:numPr>
              <w:spacing w:line="360" w:lineRule="auto"/>
              <w:ind w:left="175" w:hanging="21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բեռների փոխադրման օպերատիվ պլանավորման սկզբունքները,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կազմակերպում է շարժակազմի բացթողումը գիծ և նրա ընդունումը աշխատանքն ավարտելիս,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իրականացնում է փոխադրումների օպերատիվ կարգավարական ղեկավարում,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վարում է շարժակազմի աշխատանքի օպերատիվ հաշվառում և վերլուծում աշխատանքը: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 ԱՆՎԱՆՈՒՄԸ «ՈՒՂԵՎՈՐԱՏԱՐ ԱՎՏՈՄՈԲԻԼԱՅԻՆ ՓՈԽԱԴՐՈՒՄՆԵՐ»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ՓԿԿԱ-5-19-017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 նպատակն է ուսանողին տալ գիտելիքներ ուղևորատար ավտոմոբիլային փոխադրումների տեխնոլոգիայի, կազմակերպման ու կառավարման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136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Այս մոդուլն ուսումնասիրելու համար ուսանողը պետք է ուսումնասիրած լինի ՓԿԿԱ-5-19-004 «Ավտոմոբիլային տրանսպորտի միջոցներ»,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ՓԿԿԱ-5-19-007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«Ճանապարհային երթևեկության կազմակերպում և անվտանգություն»,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ՓԿԿԱ-5-19-014 «Սպասարկման որակի հսկողություն» մոդուլները: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ընդունելի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կատարողականը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յուրաքանչյուր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արդյունքի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նախատեսված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չափանիշների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ապահովումն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ուղևորատար ավտոմոբիլային տրանսպորտի շարժակազմը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ուղևորատար շարժակազմի դասակարգումը,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մարդատար-տաքսի ավտոմոբիլի հանդերձանքը,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ավտոբուսների հանդերձանքը,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ավտոբուսներին ներկայացվող պահանջներն՝ ըստ նրանց նշանակության, 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քաղաքային երթուղիներով շարժակազմի շահագործման պայմանները,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ներկայցնում քաղաքից դուրս երթուղիներում շարժակազմի շահագործման պայմանները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 ավտոբուսային  ոչ կանոնավոր և կանոնավոր փոխադրումները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ուղևորահոսքերը և դրանց ուսումնասիրման մեթոդները,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 ավտոբուսային երթուղիները և սարքավորանքը,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ավտոբուսների շահագործական ցուցանիշները,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երթուղում ավտոբուսների երթևեկության արագությունների նորմավորումը,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ճիշտ է ներկայացնում վարորդների աշխատանքի կազմակերպումը,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ավտոբուսների երթևեկության չվացուցակները և դրանց կազ</w:t>
            </w:r>
            <w:r w:rsidR="00155190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</w:t>
            </w: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ման մեթոդները,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ավտոբուսների աշխատանքը քաղաքից դուրս երթուղիներում: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տաքսիների աշխատանքը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տաքսիների ծառայության կառուցվածքը՝ կախված ուղևորահոսքերից,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տաքսիների աշխատանքի շահագործական ցուցանիշները,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երթուղային տաքսիներով ուղևորների փոխադրումների կազմակերպումը: 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Իրականացնել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ուղևորափոխադրումների կարգավարական կառավարումը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ուղևորափոխադրումների կարգավարման կառուցվածքը, կարգավարի իրավունքները և պարտականությունները,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ավտոբուսներով փոխադրումների կարգավարական կառավարումը, 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տաքսիներով փոխադրումների կարգավարական կառավարումը,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կազմակերպում ուղևորատար ավտոմոբիլային տրանսպորտի աշխատանքի հսկողությ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</w:t>
            </w: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նը:</w:t>
            </w:r>
          </w:p>
        </w:tc>
      </w:tr>
      <w:tr w:rsidR="00850DB2" w:rsidRPr="00EB5947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</w:rPr>
              <w:t>ՄՈԴՈՒԼԻ ԱՆՎԱՆՈՒՄԸ «ՄԻՋՊԵՏԱԿԱՆ ՓՈԽԱԴՐՈՒՄՆԵՐ»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ՓԿԿԱ-5-19-018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 նպատակն  է ուսանողին տալ գիտելիքներ միջպետական ուղև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ո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րափոխադրումների և բեռնափոխադրումների կազմակերպման և իրականացման  գործընթացի հիմնական սկզբունքների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Այս մոդուլն  ուսումնասիրելու համար ուսանողը պետք է ուսումնասիրած լինի ՓԿԿԱ 5-19-001 «Միասնական տրանսպորտային համակարգեր»  մոդուլը: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ընդունելի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կատարողականը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յուրաքանչյուր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արդյունքի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համար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նախատեսված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կատարման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չափանիշների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բավարար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մակարդակի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ապահովումն</w:t>
            </w:r>
            <w:r w:rsidRPr="00EB5947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միջազգային փոխադրումների իրավական կարգավորումը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միջազգային տրան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պորտային համակարգը և միջազգային տրանսպորտային միջանցքները,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ճիշտ է ներկայացնում միջազգային համաձայնագրերի համակարգերը,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միջազգային փոխադրումների համար անհրաժեշտ փաստաթղթերը: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միջազգային փոխադրումների գործընթացը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բեռների փոխադրման հիմնական փուլերը,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հիմնական մասնակիցներին, նրանց դերը և պատասխանատվությունը, 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բեռի մոնիթորինգը առաքման ընթացքում,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միջազգային ավտոմոբիլային ուղևորափոխադրումների առանձնա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հատկությունները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Եվրասիական տնտեսական միությունում կաբոտաժային փոխադրումների կազմակերպման առանձնահատկությունները: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մաքսային օրենսդրությունով միջազգային փոխադրումների կարգավորումը   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1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մաքսային օրենսդրության նշանակությունը,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1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մաքսային ռեժիմները, մաքսային հսկողությունը և ներքին մաքսային տարանցումը,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1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մաքսային տուրքերը, վճարները և հարկերը: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բեռների առաքման միջազգային պայմանները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Ինկոտերմսի հիմնական հասկացությունները,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Ինկոտերմսի բազային պայմանները,</w:t>
            </w:r>
          </w:p>
          <w:p w:rsidR="00850DB2" w:rsidRPr="00850DB2" w:rsidRDefault="00850DB2" w:rsidP="005E2021">
            <w:pPr>
              <w:pStyle w:val="ListParagraph"/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</w:t>
            </w:r>
            <w:r w:rsidRPr="00850D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ում առաքման պայմանագրերի պայմանները: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Ուսումնառության արդյունք 5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միջազգային փոխադրումների ժամանակակից տեխնոլոգիաները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 է ներկայացնում միջազգային  լոգիստիկական տրանսպորտային համակարգի գործողության սկզբունքները,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 է ներկայացնում փոխադրումների տերմինալային համակարգը,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ճիշտ է ներկայացնում միջազգային փոխադրումների կառավարման համակարգերը: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</w:t>
            </w:r>
            <w:r w:rsidR="00AA37B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ԱՆՎԱՆՈՒՄԸ «ԱՎՏՈՄՈԲԻԼԱՅԻՆ ՓՈԽԱԴՐՈՒՄՆԵՐԻ ԿԱՌԱՎԱՐՄԱՆ ԱՎՏՈՄԱՏԱՑՎԱԾ ՀԱՄԱԿԱՐԳԵՐ»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ՓԿԿԱ-5-19-019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</w:t>
            </w:r>
            <w:r w:rsidR="009F5756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լի նպատակն է ուսանողին տալ գիտելիքներ ավտոմատացված կառավարման համակարգերի կիրառմամբ ավտոմոբիլային տրանսպորտով փոխադրումների գործընթացն իրական</w:t>
            </w:r>
            <w:r w:rsidR="00AA37B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ցնելու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մասին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 մոդուլ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ն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ուսումնասիրելուց առաջ անհրաժեշտ է ուսումնասիրել ՓԿԿ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Ա-5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-19-01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«Բեռնատար ավտոմոբիլային փոխադրումներ», ՓԿԿԱ-5-19-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17 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«Ուղևորատար ավտոմոբիլային փոխադրումներ» մոդուլները: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ավտոտրանսպորտի կառավարման ավտոմատացված համակարգը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ավտոմոբիլային տրանսպորտում ավտոմատացված կառավարման համակարգերի մշակման նպատակները,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ավտոտրանսպորտային </w:t>
            </w:r>
            <w:r w:rsidR="00820BA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կազմակերպություն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ը՝ որպես ավտոմատացված կառավարման համակարգի օբյեկտ,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ավտոմատացված կառավարման համակարգի օբյեկտները և ենթահամակարգերը: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փոխադրման գործընթացի պլանավորման և կառավարման ավտոմատացումը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ցնում ուղևորափոխադրումների կառավարման ավտոմատացված համակարգը,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</w:t>
            </w:r>
            <w:r w:rsidR="00AA37B7" w:rsidRPr="00400E0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ցնում բեռնափոխադրումների կառավարման ավտոմատացված համակարգը: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ինտեգրացված տեղեկատվական համակարգերը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կարգավարական ավտոմատացված համակարգը,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ավտոմատացված աշխատատեղերը,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տեղեկատվական համակարգերը ավտո</w:t>
            </w:r>
            <w:r w:rsidR="00820BA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կազմակերպություն</w:t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ում:</w:t>
            </w:r>
          </w:p>
        </w:tc>
      </w:tr>
      <w:tr w:rsidR="00850DB2" w:rsidRPr="00400E0B" w:rsidTr="005E2021">
        <w:trPr>
          <w:trHeight w:val="230"/>
        </w:trPr>
        <w:tc>
          <w:tcPr>
            <w:tcW w:w="13758" w:type="dxa"/>
            <w:gridSpan w:val="3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B5947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ՄՈԴՈՒԼԻ ԱՆՎԱՆՈՒՄԸ «ՌԻՍԿԵՐԸ ԵՎ ԱՊԱՀՈՎԱԳՐՈՒԹՅՈՒՆԸ ՏՐԱՆՍՊՈՐՏՈՒՄ»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դասիչը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ՓԿԿԱ-5-19-020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Մոդուլի նպատակը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Մոդուլի նպատակն է ուսանողին տալ  գիտելիքներ տրանսպորտում ապահովագրության գործունեության տեսակների առանձնահատկությունների վերաբերյալ: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Մոդո</w:t>
            </w:r>
            <w:r w:rsidR="009F5756">
              <w:rPr>
                <w:rFonts w:ascii="GHEA Grapalat" w:hAnsi="GHEA Grapalat"/>
                <w:b/>
                <w:sz w:val="20"/>
                <w:szCs w:val="20"/>
                <w:lang w:val="en-US"/>
              </w:rPr>
              <w:t>ւ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 տևողությունը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spacing w:line="360" w:lineRule="auto"/>
              <w:ind w:left="0"/>
              <w:rPr>
                <w:rFonts w:ascii="GHEA Grapalat" w:hAnsi="GHEA Grapalat"/>
                <w:bCs/>
                <w:sz w:val="20"/>
                <w:szCs w:val="20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</w:rPr>
              <w:t>72 ժամ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Մուտքային պահանջները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Մոդուլի գնահատման կարգը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ՀՀ-ում տրանսպորտում ապահովագրության ոլորտը կարգավորող նորմատիվ-իրավական փաստաթղթերը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ՀՀ տրանսպորտում գործող ապահովագրության օրենսդրությունը,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7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ՀՀ տրանսպորտում գործող ապահովագրության փաստաթղթերը:</w:t>
            </w:r>
          </w:p>
        </w:tc>
      </w:tr>
      <w:tr w:rsidR="00850DB2" w:rsidRPr="00EB5947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Ներկայացնել տրանսպորտում ապահովագրության գործունեությունը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ապահովագրության տեսակները տրանսպորտում, 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ապահովագրության ռիսկերը տրանսպորտում, 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ապահովագրության ռիսկերի կառավարումը տրանսպորտում,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ապահովագրության պայմանագրերը տրանսպորտում,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փոխադրողի պատասխանատվության ապահովագրությունը,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տրանսպորտային քաղաքացիական պատասխանատվության ապահո</w:t>
            </w:r>
            <w:r w:rsidR="00FC0542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</w: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վագրությունը: 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EB5947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Ներկայացնել փոխադրողի պատասխանատվությունը տրանսպորտում ապահովագրական  դեպքերի համար</w:t>
            </w:r>
          </w:p>
        </w:tc>
      </w:tr>
      <w:tr w:rsidR="00850DB2" w:rsidRPr="00400E0B" w:rsidTr="005E2021">
        <w:trPr>
          <w:trHeight w:val="230"/>
        </w:trPr>
        <w:tc>
          <w:tcPr>
            <w:tcW w:w="539" w:type="dxa"/>
          </w:tcPr>
          <w:p w:rsidR="00850DB2" w:rsidRPr="00850DB2" w:rsidRDefault="00850DB2" w:rsidP="005E2021">
            <w:pPr>
              <w:numPr>
                <w:ilvl w:val="0"/>
                <w:numId w:val="108"/>
              </w:numPr>
              <w:spacing w:after="0" w:line="360" w:lineRule="auto"/>
              <w:ind w:left="0" w:firstLine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</w:tcPr>
          <w:p w:rsidR="00850DB2" w:rsidRPr="00EB5947" w:rsidRDefault="00850DB2" w:rsidP="005E2021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100" w:type="dxa"/>
          </w:tcPr>
          <w:p w:rsidR="00850DB2" w:rsidRPr="00EB5947" w:rsidRDefault="00850DB2" w:rsidP="005E2021">
            <w:pPr>
              <w:pStyle w:val="ListParagraph"/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պատասխանատվությունը  ուղևորի կյանքին և առողջությանը վնաս պատճառելու համար,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փոխադրողի պատասխանատվությունը բեռի և ուղեբեռի համար,</w:t>
            </w:r>
          </w:p>
          <w:p w:rsidR="00850DB2" w:rsidRPr="00EB5947" w:rsidRDefault="00850DB2" w:rsidP="005E2021">
            <w:pPr>
              <w:pStyle w:val="ListParagraph"/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ապահովագրական դեպքերի հետաքննության գործընթացը:</w:t>
            </w:r>
          </w:p>
        </w:tc>
      </w:tr>
    </w:tbl>
    <w:p w:rsidR="00850DB2" w:rsidRPr="00EB5947" w:rsidRDefault="00850DB2" w:rsidP="00850DB2">
      <w:pPr>
        <w:rPr>
          <w:rFonts w:ascii="GHEA Grapalat" w:hAnsi="GHEA Grapalat"/>
          <w:sz w:val="20"/>
          <w:szCs w:val="20"/>
          <w:lang w:val="hy-AM"/>
        </w:rPr>
        <w:sectPr w:rsidR="00850DB2" w:rsidRPr="00EB5947" w:rsidSect="00C83348">
          <w:pgSz w:w="15840" w:h="12240" w:orient="landscape"/>
          <w:pgMar w:top="709" w:right="672" w:bottom="850" w:left="1134" w:header="720" w:footer="720" w:gutter="0"/>
          <w:cols w:space="720"/>
          <w:docGrid w:linePitch="360"/>
        </w:sectPr>
      </w:pPr>
    </w:p>
    <w:p w:rsidR="00850DB2" w:rsidRPr="00EB5947" w:rsidRDefault="00850DB2" w:rsidP="00850DB2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 w:val="0"/>
          <w:sz w:val="20"/>
          <w:szCs w:val="20"/>
          <w:lang w:val="hy-AM"/>
        </w:rPr>
      </w:pPr>
      <w:r w:rsidRPr="00EB5947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lastRenderedPageBreak/>
        <w:t>Աղյուսակ</w:t>
      </w:r>
      <w:r w:rsidRPr="00EB5947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  3</w:t>
      </w: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EB5947">
        <w:rPr>
          <w:rFonts w:ascii="GHEA Grapalat" w:hAnsi="GHEA Grapalat" w:cs="Sylfaen"/>
          <w:b/>
          <w:lang w:val="hy-AM"/>
        </w:rPr>
        <w:t>Միջին մասնագիտական</w:t>
      </w:r>
      <w:r w:rsidRPr="00EB5947">
        <w:rPr>
          <w:rFonts w:ascii="GHEA Grapalat" w:hAnsi="GHEA Grapalat"/>
          <w:b/>
          <w:lang w:val="hy-AM"/>
        </w:rPr>
        <w:t xml:space="preserve">  </w:t>
      </w:r>
      <w:r w:rsidRPr="00EB5947">
        <w:rPr>
          <w:rFonts w:ascii="GHEA Grapalat" w:hAnsi="GHEA Grapalat" w:cs="Sylfaen"/>
          <w:b/>
          <w:lang w:val="hy-AM"/>
        </w:rPr>
        <w:t>կրթության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eastAsia="Calibri" w:hAnsi="GHEA Grapalat"/>
          <w:b/>
          <w:lang w:val="hy-AM"/>
        </w:rPr>
        <w:t xml:space="preserve">1041.01.5 </w:t>
      </w:r>
      <w:r w:rsidRPr="00EB5947">
        <w:rPr>
          <w:rFonts w:ascii="GHEA Grapalat" w:hAnsi="GHEA Grapalat"/>
          <w:b/>
          <w:noProof/>
          <w:lang w:val="af-ZA"/>
        </w:rPr>
        <w:t xml:space="preserve"> «</w:t>
      </w:r>
      <w:r w:rsidRPr="00EB5947">
        <w:rPr>
          <w:rFonts w:ascii="GHEA Grapalat" w:hAnsi="GHEA Grapalat" w:cs="Sylfaen"/>
          <w:b/>
          <w:noProof/>
          <w:lang w:val="hy-AM"/>
        </w:rPr>
        <w:t>Փոխադրումների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կազմակերպում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և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կառավարում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տրանսպորտում</w:t>
      </w:r>
      <w:r w:rsidRPr="00EB5947">
        <w:rPr>
          <w:rFonts w:ascii="GHEA Grapalat" w:hAnsi="GHEA Grapalat"/>
          <w:b/>
          <w:noProof/>
          <w:lang w:val="af-ZA"/>
        </w:rPr>
        <w:t xml:space="preserve"> (</w:t>
      </w:r>
      <w:r w:rsidRPr="00EB5947">
        <w:rPr>
          <w:rFonts w:ascii="GHEA Grapalat" w:hAnsi="GHEA Grapalat" w:cs="Sylfaen"/>
          <w:b/>
          <w:noProof/>
          <w:lang w:val="hy-AM"/>
        </w:rPr>
        <w:t>ըստ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տրանսպորտի</w:t>
      </w:r>
      <w:r w:rsidRPr="00EB5947">
        <w:rPr>
          <w:rFonts w:ascii="GHEA Grapalat" w:hAnsi="GHEA Grapalat"/>
          <w:b/>
          <w:noProof/>
          <w:lang w:val="af-ZA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տեսակների</w:t>
      </w:r>
      <w:r w:rsidRPr="00EB5947">
        <w:rPr>
          <w:rFonts w:ascii="GHEA Grapalat" w:hAnsi="GHEA Grapalat"/>
          <w:b/>
          <w:noProof/>
          <w:lang w:val="af-ZA"/>
        </w:rPr>
        <w:t>)»</w:t>
      </w:r>
      <w:r w:rsidRPr="00EB5947">
        <w:rPr>
          <w:rFonts w:ascii="GHEA Grapalat" w:hAnsi="GHEA Grapalat" w:cs="Sylfaen"/>
          <w:b/>
          <w:noProof/>
          <w:lang w:val="pt-PT"/>
        </w:rPr>
        <w:t xml:space="preserve"> </w:t>
      </w:r>
      <w:r w:rsidRPr="00EB5947">
        <w:rPr>
          <w:rFonts w:ascii="GHEA Grapalat" w:hAnsi="GHEA Grapalat"/>
          <w:b/>
          <w:noProof/>
          <w:lang w:val="hy-AM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EB5947">
        <w:rPr>
          <w:rFonts w:ascii="GHEA Grapalat" w:hAnsi="GHEA Grapalat"/>
          <w:b/>
          <w:noProof/>
          <w:lang w:val="hy-AM"/>
        </w:rPr>
        <w:t xml:space="preserve"> </w:t>
      </w:r>
      <w:r w:rsidRPr="00EB5947">
        <w:rPr>
          <w:rFonts w:ascii="GHEA Grapalat" w:hAnsi="GHEA Grapalat"/>
          <w:b/>
          <w:lang w:val="hy-AM"/>
        </w:rPr>
        <w:t>1041.01.01.5</w:t>
      </w:r>
      <w:r w:rsidRPr="00EB5947">
        <w:rPr>
          <w:rFonts w:ascii="GHEA Grapalat" w:hAnsi="GHEA Grapalat"/>
          <w:b/>
          <w:noProof/>
          <w:lang w:val="nl-NL"/>
        </w:rPr>
        <w:t xml:space="preserve"> </w:t>
      </w:r>
      <w:r w:rsidRPr="00EB5947">
        <w:rPr>
          <w:rFonts w:ascii="GHEA Grapalat" w:hAnsi="GHEA Grapalat" w:cs="Sylfaen"/>
          <w:b/>
          <w:noProof/>
          <w:lang w:val="hy-AM"/>
        </w:rPr>
        <w:t xml:space="preserve"> «Տեխնիկ-կարգավար՝ տրանսպորտում փոխադրումների կազմակերպման և կառավարման (ըստ տրանսպորտի տեսակների)»</w:t>
      </w:r>
      <w:r w:rsidRPr="00EB5947">
        <w:rPr>
          <w:rFonts w:ascii="GHEA Grapalat" w:hAnsi="GHEA Grapalat" w:cs="Sylfaen"/>
          <w:noProof/>
          <w:sz w:val="20"/>
          <w:szCs w:val="20"/>
          <w:lang w:val="hy-AM"/>
        </w:rPr>
        <w:t xml:space="preserve">  </w:t>
      </w:r>
      <w:r w:rsidRPr="00EB5947">
        <w:rPr>
          <w:rFonts w:ascii="GHEA Grapalat" w:hAnsi="GHEA Grapalat" w:cs="Sylfaen"/>
          <w:b/>
          <w:noProof/>
          <w:lang w:val="hy-AM"/>
        </w:rPr>
        <w:t>որակավորման</w:t>
      </w:r>
      <w:r w:rsidRPr="00EB5947">
        <w:rPr>
          <w:rFonts w:ascii="GHEA Grapalat" w:hAnsi="GHEA Grapalat"/>
          <w:b/>
          <w:lang w:val="hy-AM"/>
        </w:rPr>
        <w:t xml:space="preserve">  մասնագիտացման  </w:t>
      </w:r>
      <w:r w:rsidRPr="00EB5947">
        <w:rPr>
          <w:rFonts w:ascii="GHEA Grapalat" w:hAnsi="GHEA Grapalat" w:cs="Sylfaen"/>
          <w:b/>
          <w:lang w:val="hy-AM"/>
        </w:rPr>
        <w:t>օրինակելի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ուսումնական</w:t>
      </w:r>
      <w:r w:rsidRPr="00EB5947">
        <w:rPr>
          <w:rFonts w:ascii="GHEA Grapalat" w:hAnsi="GHEA Grapalat"/>
          <w:b/>
          <w:lang w:val="hy-AM"/>
        </w:rPr>
        <w:t xml:space="preserve"> </w:t>
      </w:r>
      <w:r w:rsidRPr="00EB5947">
        <w:rPr>
          <w:rFonts w:ascii="GHEA Grapalat" w:hAnsi="GHEA Grapalat" w:cs="Sylfaen"/>
          <w:b/>
          <w:lang w:val="hy-AM"/>
        </w:rPr>
        <w:t>պլան</w:t>
      </w:r>
    </w:p>
    <w:p w:rsidR="00850DB2" w:rsidRPr="00EB5947" w:rsidRDefault="00850DB2" w:rsidP="00850DB2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42"/>
        <w:gridCol w:w="1053"/>
        <w:gridCol w:w="1437"/>
        <w:gridCol w:w="1464"/>
        <w:gridCol w:w="901"/>
      </w:tblGrid>
      <w:tr w:rsidR="00850DB2" w:rsidRPr="00EB5947" w:rsidTr="005E2021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B5947">
              <w:rPr>
                <w:rFonts w:ascii="GHEA Grapalat" w:hAnsi="GHEA Grapalat"/>
                <w:sz w:val="16"/>
                <w:szCs w:val="16"/>
              </w:rPr>
              <w:t>N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 w:cs="Sylfaen"/>
                <w:sz w:val="14"/>
                <w:szCs w:val="14"/>
              </w:rPr>
              <w:t>Առարկայախմբեր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առարկաներ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մոդուլներ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 w:cs="Sylfaen"/>
                <w:sz w:val="14"/>
                <w:szCs w:val="14"/>
              </w:rPr>
              <w:t>Շաբաթների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  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Ուսանողի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 w:cs="Sylfaen"/>
                <w:sz w:val="14"/>
                <w:szCs w:val="14"/>
              </w:rPr>
              <w:t>բեռնվածությունը</w:t>
            </w:r>
            <w:r w:rsidRPr="00EB5947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     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Պարտադիր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լսարանային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պարապմունքներ</w:t>
            </w:r>
            <w:r w:rsidRPr="00EB5947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/>
                <w:sz w:val="14"/>
                <w:szCs w:val="14"/>
              </w:rPr>
              <w:t xml:space="preserve">           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5947">
              <w:rPr>
                <w:rFonts w:ascii="GHEA Grapalat" w:hAnsi="GHEA Grapalat" w:cs="Sylfaen"/>
                <w:sz w:val="14"/>
                <w:szCs w:val="14"/>
              </w:rPr>
              <w:t>ՈՒսուց</w:t>
            </w:r>
            <w:r w:rsidRPr="00EB5947">
              <w:rPr>
                <w:rFonts w:ascii="GHEA Grapalat" w:hAnsi="GHEA Grapalat"/>
                <w:sz w:val="14"/>
                <w:szCs w:val="14"/>
              </w:rPr>
              <w:t>-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ման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երաշխա</w:t>
            </w:r>
            <w:r w:rsidRPr="00EB5947">
              <w:rPr>
                <w:rFonts w:ascii="GHEA Grapalat" w:hAnsi="GHEA Grapalat"/>
                <w:sz w:val="14"/>
                <w:szCs w:val="14"/>
              </w:rPr>
              <w:t>-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վորվող</w:t>
            </w:r>
            <w:r w:rsidRPr="00EB59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947">
              <w:rPr>
                <w:rFonts w:ascii="GHEA Grapalat" w:hAnsi="GHEA Grapalat" w:cs="Sylfaen"/>
                <w:sz w:val="14"/>
                <w:szCs w:val="14"/>
              </w:rPr>
              <w:t>տարին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ՀՈՒՄԱՆԻՏԱՐ,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ՍՈՑԻԱԼ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- 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ՏՆՏԵՍԱԳԻՏԱԿԱՆ ԵՎ ԸՆԴՀԱՆՈՒՐ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ԲՆԱԳԻՏԱԿԱՆ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Հայոց լեզվի և խոսքի մշակույթի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Տնտեսագիտության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Իրավունքի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Պատմություն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Ռուսաց լեզու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Օտար լեզու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Ֆիզկուլտուրա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1-</w:t>
            </w: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99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2</w:t>
            </w: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915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610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ԱՌԱՆՑՔԱՅԻՆ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ՀՄՏՈՒԹՅՈՒՆՆԵՐ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30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0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Հաղորդակցություն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0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Անվտանգություն և առաջին օգնություն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0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Աշխատանքային գործունեության ընդհանուր հմտություններ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0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Համակարգչային օպերատորություն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0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Ձեռներեցություն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432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288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Միասնական տրանսպորտային համակարգեր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Ավտոմոբիլի ընդհանուր կառուցվածքը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Ավտոշահագործական նյութեր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Ավտոմոբիլային տրանսպորտի փոխադրամիջոցներ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Ճանապարհային երթևեկության կանոններ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Շարժակազմի շահագործման ճանապարհային պայմաններ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hy-AM"/>
              </w:rPr>
              <w:t>Ճանապարհային երթևեկության կազմակերպում և անվտանգություն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Ավտոմեքենայի անվտանգ վարման հմտություններ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Ավտոտրանսպորտային  </w:t>
            </w:r>
            <w:r w:rsidR="003B2072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կազմակերպության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տնտեսագիտություն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1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Ավտոտրանսպորտի  էկոլոգիա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855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570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Տրանսպորտային միջոցների շահագործումն արգելող անսարքություններն ու պայմանները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Բեռնագիտություն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Տրանսպորտային միջոցների տեխնիկական շահագործում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Սպասարկման որակի հսկողություն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Լոգիստիկայի հիմունքներ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Բեռնատար ավտոմոբիլային փոխադրումներ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Ուղևորատար ավտոմոբիլային փոխադրումներ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Միջպետական փոխադրումներ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Ավտոմոբիլային փոխադրումների կառավարման ավտոմատացված  համակարգեր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 xml:space="preserve"> 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numPr>
                <w:ilvl w:val="0"/>
                <w:numId w:val="102"/>
              </w:num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Ռիսկերը և ապահովագրությունը տրանսպորտում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B594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50DB2" w:rsidRPr="00EB5947" w:rsidTr="005E2021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1083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EB5947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722</w:t>
            </w: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ԸՆՏՐՈՎԻ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ԺԱՄԵՐ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3564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2376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ԽՈՐՀՐԴԱՏՎՈՒԹՅՈՒՆ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</w:rPr>
              <w:t>250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ՊՐԱԿՏԻԿԱ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ՄԻՋԱՆԿՅԱԼ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ՊԵՏԱԿԱՆ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ԱՄՓՈՓԻՉ</w:t>
            </w:r>
            <w:r w:rsidRPr="00EB594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50DB2" w:rsidRPr="00EB5947" w:rsidTr="005E2021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EB594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B594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2" w:rsidRPr="00EB5947" w:rsidRDefault="00850DB2" w:rsidP="005E202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850DB2" w:rsidRPr="00EB5947" w:rsidRDefault="00850DB2" w:rsidP="00850DB2">
      <w:pPr>
        <w:spacing w:after="0"/>
        <w:rPr>
          <w:rFonts w:ascii="GHEA Grapalat" w:hAnsi="GHEA Grapalat"/>
          <w:lang w:val="hy-AM"/>
        </w:rPr>
      </w:pPr>
    </w:p>
    <w:p w:rsidR="00850DB2" w:rsidRPr="00EB5947" w:rsidRDefault="00850DB2" w:rsidP="00850DB2">
      <w:pPr>
        <w:spacing w:after="0"/>
        <w:jc w:val="both"/>
        <w:rPr>
          <w:rFonts w:ascii="GHEA Grapalat" w:hAnsi="GHEA Grapalat"/>
          <w:lang w:val="en-US"/>
        </w:rPr>
      </w:pPr>
    </w:p>
    <w:p w:rsidR="00850DB2" w:rsidRPr="00EB5947" w:rsidRDefault="00850DB2" w:rsidP="00850DB2">
      <w:pPr>
        <w:spacing w:after="0"/>
        <w:jc w:val="both"/>
        <w:rPr>
          <w:rFonts w:ascii="GHEA Grapalat" w:hAnsi="GHEA Grapalat"/>
          <w:lang w:val="en-US"/>
        </w:rPr>
      </w:pPr>
    </w:p>
    <w:p w:rsidR="00850DB2" w:rsidRPr="00EB5947" w:rsidRDefault="00850DB2" w:rsidP="00850DB2">
      <w:pPr>
        <w:spacing w:after="0"/>
        <w:jc w:val="both"/>
        <w:rPr>
          <w:rFonts w:ascii="GHEA Grapalat" w:hAnsi="GHEA Grapalat"/>
          <w:lang w:val="en-US"/>
        </w:rPr>
      </w:pPr>
    </w:p>
    <w:p w:rsidR="00850DB2" w:rsidRPr="00EB5947" w:rsidRDefault="00850DB2" w:rsidP="00850DB2">
      <w:pPr>
        <w:spacing w:after="0"/>
        <w:jc w:val="both"/>
        <w:rPr>
          <w:rFonts w:ascii="GHEA Grapalat" w:hAnsi="GHEA Grapalat"/>
          <w:lang w:val="en-US"/>
        </w:rPr>
      </w:pPr>
    </w:p>
    <w:p w:rsidR="00850DB2" w:rsidRPr="00EB5947" w:rsidRDefault="00850DB2" w:rsidP="00850DB2">
      <w:pPr>
        <w:spacing w:after="0"/>
        <w:jc w:val="both"/>
        <w:rPr>
          <w:rFonts w:ascii="GHEA Grapalat" w:hAnsi="GHEA Grapalat"/>
          <w:lang w:val="en-US"/>
        </w:rPr>
      </w:pPr>
    </w:p>
    <w:p w:rsidR="00850DB2" w:rsidRDefault="00850DB2" w:rsidP="002C007A">
      <w:pPr>
        <w:spacing w:line="240" w:lineRule="auto"/>
        <w:ind w:left="5942"/>
        <w:jc w:val="center"/>
        <w:rPr>
          <w:rFonts w:ascii="GHEA Grapalat" w:hAnsi="GHEA Grapalat"/>
          <w:lang w:val="en-US"/>
        </w:rPr>
      </w:pPr>
    </w:p>
    <w:p w:rsidR="00850DB2" w:rsidRPr="00850DB2" w:rsidRDefault="00850DB2" w:rsidP="002C007A">
      <w:pPr>
        <w:spacing w:line="240" w:lineRule="auto"/>
        <w:ind w:left="5942"/>
        <w:jc w:val="center"/>
        <w:rPr>
          <w:rFonts w:ascii="GHEA Grapalat" w:hAnsi="GHEA Grapalat"/>
          <w:lang w:val="en-US"/>
        </w:rPr>
      </w:pPr>
    </w:p>
    <w:sectPr w:rsidR="00850DB2" w:rsidRPr="00850DB2" w:rsidSect="00FE7F69">
      <w:pgSz w:w="11906" w:h="16838" w:code="9"/>
      <w:pgMar w:top="675" w:right="851" w:bottom="1135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F0" w:rsidRDefault="001760F0">
      <w:r>
        <w:separator/>
      </w:r>
    </w:p>
  </w:endnote>
  <w:endnote w:type="continuationSeparator" w:id="0">
    <w:p w:rsidR="001760F0" w:rsidRDefault="0017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F0" w:rsidRDefault="001760F0">
      <w:r>
        <w:separator/>
      </w:r>
    </w:p>
  </w:footnote>
  <w:footnote w:type="continuationSeparator" w:id="0">
    <w:p w:rsidR="001760F0" w:rsidRDefault="0017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D203D"/>
    <w:multiLevelType w:val="hybridMultilevel"/>
    <w:tmpl w:val="51B64B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97D74"/>
    <w:multiLevelType w:val="hybridMultilevel"/>
    <w:tmpl w:val="337EDF6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BA420B24">
      <w:start w:val="1"/>
      <w:numFmt w:val="decimal"/>
      <w:lvlText w:val="%2."/>
      <w:lvlJc w:val="left"/>
      <w:pPr>
        <w:ind w:left="1440" w:hanging="360"/>
      </w:pPr>
      <w:rPr>
        <w:rFonts w:ascii="Sylfaen" w:hAnsi="Sylfaen" w:cs="TimesArmeni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95005"/>
    <w:multiLevelType w:val="hybridMultilevel"/>
    <w:tmpl w:val="D64E0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6005F"/>
    <w:multiLevelType w:val="hybridMultilevel"/>
    <w:tmpl w:val="DFD48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C223A"/>
    <w:multiLevelType w:val="hybridMultilevel"/>
    <w:tmpl w:val="8242B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E21"/>
    <w:multiLevelType w:val="hybridMultilevel"/>
    <w:tmpl w:val="1488E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60243"/>
    <w:multiLevelType w:val="hybridMultilevel"/>
    <w:tmpl w:val="F9C23E8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0AE0762"/>
    <w:multiLevelType w:val="hybridMultilevel"/>
    <w:tmpl w:val="A322D4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576629"/>
    <w:multiLevelType w:val="hybridMultilevel"/>
    <w:tmpl w:val="74A44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8309B2"/>
    <w:multiLevelType w:val="hybridMultilevel"/>
    <w:tmpl w:val="18FAA792"/>
    <w:lvl w:ilvl="0" w:tplc="6C100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747A68"/>
    <w:multiLevelType w:val="hybridMultilevel"/>
    <w:tmpl w:val="676C212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C71296"/>
    <w:multiLevelType w:val="hybridMultilevel"/>
    <w:tmpl w:val="EBD603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1936746B"/>
    <w:multiLevelType w:val="hybridMultilevel"/>
    <w:tmpl w:val="6C48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D5750"/>
    <w:multiLevelType w:val="hybridMultilevel"/>
    <w:tmpl w:val="688AF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585C3F"/>
    <w:multiLevelType w:val="hybridMultilevel"/>
    <w:tmpl w:val="9724B2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752A3"/>
    <w:multiLevelType w:val="hybridMultilevel"/>
    <w:tmpl w:val="05D03A5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202322FE"/>
    <w:multiLevelType w:val="hybridMultilevel"/>
    <w:tmpl w:val="DB9E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1F4069"/>
    <w:multiLevelType w:val="hybridMultilevel"/>
    <w:tmpl w:val="AAAAEE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C138D6"/>
    <w:multiLevelType w:val="hybridMultilevel"/>
    <w:tmpl w:val="BB1E0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60B64"/>
    <w:multiLevelType w:val="hybridMultilevel"/>
    <w:tmpl w:val="368856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5670CD6"/>
    <w:multiLevelType w:val="hybridMultilevel"/>
    <w:tmpl w:val="9D10E8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A564A3"/>
    <w:multiLevelType w:val="hybridMultilevel"/>
    <w:tmpl w:val="F976E76C"/>
    <w:lvl w:ilvl="0" w:tplc="1638AF30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431D8"/>
    <w:multiLevelType w:val="hybridMultilevel"/>
    <w:tmpl w:val="DDA236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735174"/>
    <w:multiLevelType w:val="hybridMultilevel"/>
    <w:tmpl w:val="15E09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B472E5"/>
    <w:multiLevelType w:val="hybridMultilevel"/>
    <w:tmpl w:val="BFCC6F12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0CA27B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206EC"/>
    <w:multiLevelType w:val="hybridMultilevel"/>
    <w:tmpl w:val="903E1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DA2547"/>
    <w:multiLevelType w:val="hybridMultilevel"/>
    <w:tmpl w:val="532C3D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FB70D8"/>
    <w:multiLevelType w:val="hybridMultilevel"/>
    <w:tmpl w:val="9D24F9EC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2EF76369"/>
    <w:multiLevelType w:val="hybridMultilevel"/>
    <w:tmpl w:val="218448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F162CDD"/>
    <w:multiLevelType w:val="hybridMultilevel"/>
    <w:tmpl w:val="08FC02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0667CE6"/>
    <w:multiLevelType w:val="hybridMultilevel"/>
    <w:tmpl w:val="376814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0EA3688"/>
    <w:multiLevelType w:val="hybridMultilevel"/>
    <w:tmpl w:val="98EE7B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394783"/>
    <w:multiLevelType w:val="hybridMultilevel"/>
    <w:tmpl w:val="E6CA5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4486B5F"/>
    <w:multiLevelType w:val="hybridMultilevel"/>
    <w:tmpl w:val="1256BF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F9003E"/>
    <w:multiLevelType w:val="hybridMultilevel"/>
    <w:tmpl w:val="49243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100377"/>
    <w:multiLevelType w:val="hybridMultilevel"/>
    <w:tmpl w:val="269ECDA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4" w15:restartNumberingAfterBreak="0">
    <w:nsid w:val="3B34725E"/>
    <w:multiLevelType w:val="hybridMultilevel"/>
    <w:tmpl w:val="85F0D692"/>
    <w:lvl w:ilvl="0" w:tplc="5AE463A6">
      <w:start w:val="1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6E22EC"/>
    <w:multiLevelType w:val="hybridMultilevel"/>
    <w:tmpl w:val="CE5AFF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3820A7E"/>
    <w:multiLevelType w:val="hybridMultilevel"/>
    <w:tmpl w:val="5F189F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2A127C"/>
    <w:multiLevelType w:val="hybridMultilevel"/>
    <w:tmpl w:val="BD14629C"/>
    <w:lvl w:ilvl="0" w:tplc="2FC862D8">
      <w:start w:val="8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5E9409C"/>
    <w:multiLevelType w:val="hybridMultilevel"/>
    <w:tmpl w:val="DA00B234"/>
    <w:lvl w:ilvl="0" w:tplc="F830FC16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35131F"/>
    <w:multiLevelType w:val="hybridMultilevel"/>
    <w:tmpl w:val="846492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CB2414"/>
    <w:multiLevelType w:val="hybridMultilevel"/>
    <w:tmpl w:val="EBE8D6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47716D70"/>
    <w:multiLevelType w:val="hybridMultilevel"/>
    <w:tmpl w:val="198E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44078E"/>
    <w:multiLevelType w:val="hybridMultilevel"/>
    <w:tmpl w:val="FFE0E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3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D82C1F"/>
    <w:multiLevelType w:val="hybridMultilevel"/>
    <w:tmpl w:val="ADD8C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A427CA4"/>
    <w:multiLevelType w:val="hybridMultilevel"/>
    <w:tmpl w:val="4E3854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E833E67"/>
    <w:multiLevelType w:val="hybridMultilevel"/>
    <w:tmpl w:val="DA72FB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A843CE"/>
    <w:multiLevelType w:val="hybridMultilevel"/>
    <w:tmpl w:val="05E2E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112BD1"/>
    <w:multiLevelType w:val="hybridMultilevel"/>
    <w:tmpl w:val="D74E83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657BE"/>
    <w:multiLevelType w:val="hybridMultilevel"/>
    <w:tmpl w:val="A70E2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7064F27"/>
    <w:multiLevelType w:val="hybridMultilevel"/>
    <w:tmpl w:val="A752A7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0741CB"/>
    <w:multiLevelType w:val="hybridMultilevel"/>
    <w:tmpl w:val="C816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8D0A56"/>
    <w:multiLevelType w:val="hybridMultilevel"/>
    <w:tmpl w:val="48740A76"/>
    <w:lvl w:ilvl="0" w:tplc="C51445DE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4320B1"/>
    <w:multiLevelType w:val="hybridMultilevel"/>
    <w:tmpl w:val="1E58652A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F8663D0"/>
    <w:multiLevelType w:val="hybridMultilevel"/>
    <w:tmpl w:val="C35055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FB02E24"/>
    <w:multiLevelType w:val="hybridMultilevel"/>
    <w:tmpl w:val="DEB0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0D50B8"/>
    <w:multiLevelType w:val="hybridMultilevel"/>
    <w:tmpl w:val="C67892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65554B"/>
    <w:multiLevelType w:val="hybridMultilevel"/>
    <w:tmpl w:val="B4060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467"/>
    <w:multiLevelType w:val="hybridMultilevel"/>
    <w:tmpl w:val="359A9CC8"/>
    <w:lvl w:ilvl="0" w:tplc="8EF61F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1" w15:restartNumberingAfterBreak="0">
    <w:nsid w:val="68473E2A"/>
    <w:multiLevelType w:val="hybridMultilevel"/>
    <w:tmpl w:val="8F344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DC60BFE"/>
    <w:multiLevelType w:val="hybridMultilevel"/>
    <w:tmpl w:val="A3CE9E2A"/>
    <w:lvl w:ilvl="0" w:tplc="04090011">
      <w:start w:val="1"/>
      <w:numFmt w:val="decimal"/>
      <w:lvlText w:val="%1)"/>
      <w:lvlJc w:val="left"/>
      <w:pPr>
        <w:ind w:left="564" w:hanging="360"/>
      </w:p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5" w15:restartNumberingAfterBreak="0">
    <w:nsid w:val="6E17441C"/>
    <w:multiLevelType w:val="hybridMultilevel"/>
    <w:tmpl w:val="731201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710E7C96"/>
    <w:multiLevelType w:val="hybridMultilevel"/>
    <w:tmpl w:val="C13823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40F33A6"/>
    <w:multiLevelType w:val="hybridMultilevel"/>
    <w:tmpl w:val="D2BC2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A605C0"/>
    <w:multiLevelType w:val="hybridMultilevel"/>
    <w:tmpl w:val="B59A5B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0D6ACC"/>
    <w:multiLevelType w:val="hybridMultilevel"/>
    <w:tmpl w:val="600899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93B1F17"/>
    <w:multiLevelType w:val="hybridMultilevel"/>
    <w:tmpl w:val="DBFE3E00"/>
    <w:lvl w:ilvl="0" w:tplc="3FDC6820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CF16F86"/>
    <w:multiLevelType w:val="hybridMultilevel"/>
    <w:tmpl w:val="B108F1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EBD739D"/>
    <w:multiLevelType w:val="hybridMultilevel"/>
    <w:tmpl w:val="3F40F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FC45BE2"/>
    <w:multiLevelType w:val="hybridMultilevel"/>
    <w:tmpl w:val="9C2849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85"/>
  </w:num>
  <w:num w:numId="3">
    <w:abstractNumId w:val="84"/>
  </w:num>
  <w:num w:numId="4">
    <w:abstractNumId w:val="0"/>
  </w:num>
  <w:num w:numId="5">
    <w:abstractNumId w:val="22"/>
  </w:num>
  <w:num w:numId="6">
    <w:abstractNumId w:val="37"/>
  </w:num>
  <w:num w:numId="7">
    <w:abstractNumId w:val="42"/>
  </w:num>
  <w:num w:numId="8">
    <w:abstractNumId w:val="60"/>
  </w:num>
  <w:num w:numId="9">
    <w:abstractNumId w:val="99"/>
  </w:num>
  <w:num w:numId="10">
    <w:abstractNumId w:val="61"/>
  </w:num>
  <w:num w:numId="11">
    <w:abstractNumId w:val="5"/>
  </w:num>
  <w:num w:numId="12">
    <w:abstractNumId w:val="77"/>
  </w:num>
  <w:num w:numId="13">
    <w:abstractNumId w:val="96"/>
  </w:num>
  <w:num w:numId="14">
    <w:abstractNumId w:val="4"/>
  </w:num>
  <w:num w:numId="15">
    <w:abstractNumId w:val="29"/>
  </w:num>
  <w:num w:numId="16">
    <w:abstractNumId w:val="93"/>
  </w:num>
  <w:num w:numId="17">
    <w:abstractNumId w:val="8"/>
  </w:num>
  <w:num w:numId="18">
    <w:abstractNumId w:val="7"/>
  </w:num>
  <w:num w:numId="19">
    <w:abstractNumId w:val="19"/>
  </w:num>
  <w:num w:numId="20">
    <w:abstractNumId w:val="56"/>
  </w:num>
  <w:num w:numId="21">
    <w:abstractNumId w:val="107"/>
  </w:num>
  <w:num w:numId="22">
    <w:abstractNumId w:val="79"/>
  </w:num>
  <w:num w:numId="23">
    <w:abstractNumId w:val="40"/>
  </w:num>
  <w:num w:numId="24">
    <w:abstractNumId w:val="98"/>
  </w:num>
  <w:num w:numId="25">
    <w:abstractNumId w:val="72"/>
  </w:num>
  <w:num w:numId="26">
    <w:abstractNumId w:val="66"/>
  </w:num>
  <w:num w:numId="27">
    <w:abstractNumId w:val="48"/>
  </w:num>
  <w:num w:numId="28">
    <w:abstractNumId w:val="82"/>
  </w:num>
  <w:num w:numId="29">
    <w:abstractNumId w:val="14"/>
  </w:num>
  <w:num w:numId="30">
    <w:abstractNumId w:val="92"/>
  </w:num>
  <w:num w:numId="31">
    <w:abstractNumId w:val="73"/>
  </w:num>
  <w:num w:numId="32">
    <w:abstractNumId w:val="30"/>
  </w:num>
  <w:num w:numId="33">
    <w:abstractNumId w:val="59"/>
  </w:num>
  <w:num w:numId="34">
    <w:abstractNumId w:val="103"/>
  </w:num>
  <w:num w:numId="35">
    <w:abstractNumId w:val="2"/>
  </w:num>
  <w:num w:numId="36">
    <w:abstractNumId w:val="11"/>
  </w:num>
  <w:num w:numId="37">
    <w:abstractNumId w:val="101"/>
  </w:num>
  <w:num w:numId="38">
    <w:abstractNumId w:val="86"/>
  </w:num>
  <w:num w:numId="39">
    <w:abstractNumId w:val="32"/>
  </w:num>
  <w:num w:numId="40">
    <w:abstractNumId w:val="65"/>
  </w:num>
  <w:num w:numId="41">
    <w:abstractNumId w:val="95"/>
  </w:num>
  <w:num w:numId="42">
    <w:abstractNumId w:val="58"/>
  </w:num>
  <w:num w:numId="43">
    <w:abstractNumId w:val="69"/>
  </w:num>
  <w:num w:numId="44">
    <w:abstractNumId w:val="35"/>
  </w:num>
  <w:num w:numId="45">
    <w:abstractNumId w:val="46"/>
  </w:num>
  <w:num w:numId="46">
    <w:abstractNumId w:val="53"/>
  </w:num>
  <w:num w:numId="47">
    <w:abstractNumId w:val="12"/>
  </w:num>
  <w:num w:numId="48">
    <w:abstractNumId w:val="80"/>
  </w:num>
  <w:num w:numId="49">
    <w:abstractNumId w:val="49"/>
  </w:num>
  <w:num w:numId="50">
    <w:abstractNumId w:val="90"/>
  </w:num>
  <w:num w:numId="51">
    <w:abstractNumId w:val="78"/>
  </w:num>
  <w:num w:numId="52">
    <w:abstractNumId w:val="23"/>
  </w:num>
  <w:num w:numId="53">
    <w:abstractNumId w:val="9"/>
  </w:num>
  <w:num w:numId="54">
    <w:abstractNumId w:val="68"/>
  </w:num>
  <w:num w:numId="55">
    <w:abstractNumId w:val="31"/>
  </w:num>
  <w:num w:numId="56">
    <w:abstractNumId w:val="3"/>
  </w:num>
  <w:num w:numId="57">
    <w:abstractNumId w:val="44"/>
  </w:num>
  <w:num w:numId="58">
    <w:abstractNumId w:val="1"/>
  </w:num>
  <w:num w:numId="59">
    <w:abstractNumId w:val="81"/>
  </w:num>
  <w:num w:numId="60">
    <w:abstractNumId w:val="25"/>
  </w:num>
  <w:num w:numId="61">
    <w:abstractNumId w:val="100"/>
  </w:num>
  <w:num w:numId="62">
    <w:abstractNumId w:val="27"/>
  </w:num>
  <w:num w:numId="63">
    <w:abstractNumId w:val="18"/>
  </w:num>
  <w:num w:numId="64">
    <w:abstractNumId w:val="33"/>
  </w:num>
  <w:num w:numId="65">
    <w:abstractNumId w:val="16"/>
  </w:num>
  <w:num w:numId="66">
    <w:abstractNumId w:val="89"/>
  </w:num>
  <w:num w:numId="67">
    <w:abstractNumId w:val="67"/>
  </w:num>
  <w:num w:numId="68">
    <w:abstractNumId w:val="106"/>
  </w:num>
  <w:num w:numId="69">
    <w:abstractNumId w:val="87"/>
  </w:num>
  <w:num w:numId="70">
    <w:abstractNumId w:val="41"/>
  </w:num>
  <w:num w:numId="71">
    <w:abstractNumId w:val="10"/>
  </w:num>
  <w:num w:numId="72">
    <w:abstractNumId w:val="45"/>
  </w:num>
  <w:num w:numId="73">
    <w:abstractNumId w:val="20"/>
  </w:num>
  <w:num w:numId="74">
    <w:abstractNumId w:val="71"/>
  </w:num>
  <w:num w:numId="75">
    <w:abstractNumId w:val="55"/>
  </w:num>
  <w:num w:numId="76">
    <w:abstractNumId w:val="36"/>
  </w:num>
  <w:num w:numId="77">
    <w:abstractNumId w:val="76"/>
  </w:num>
  <w:num w:numId="78">
    <w:abstractNumId w:val="108"/>
  </w:num>
  <w:num w:numId="79">
    <w:abstractNumId w:val="52"/>
  </w:num>
  <w:num w:numId="80">
    <w:abstractNumId w:val="97"/>
  </w:num>
  <w:num w:numId="81">
    <w:abstractNumId w:val="13"/>
  </w:num>
  <w:num w:numId="82">
    <w:abstractNumId w:val="105"/>
  </w:num>
  <w:num w:numId="83">
    <w:abstractNumId w:val="75"/>
  </w:num>
  <w:num w:numId="84">
    <w:abstractNumId w:val="88"/>
  </w:num>
  <w:num w:numId="85">
    <w:abstractNumId w:val="74"/>
  </w:num>
  <w:num w:numId="86">
    <w:abstractNumId w:val="91"/>
  </w:num>
  <w:num w:numId="87">
    <w:abstractNumId w:val="28"/>
  </w:num>
  <w:num w:numId="88">
    <w:abstractNumId w:val="39"/>
  </w:num>
  <w:num w:numId="89">
    <w:abstractNumId w:val="51"/>
  </w:num>
  <w:num w:numId="90">
    <w:abstractNumId w:val="104"/>
  </w:num>
  <w:num w:numId="91">
    <w:abstractNumId w:val="21"/>
  </w:num>
  <w:num w:numId="92">
    <w:abstractNumId w:val="63"/>
  </w:num>
  <w:num w:numId="93">
    <w:abstractNumId w:val="6"/>
  </w:num>
  <w:num w:numId="94">
    <w:abstractNumId w:val="17"/>
  </w:num>
  <w:num w:numId="95">
    <w:abstractNumId w:val="57"/>
  </w:num>
  <w:num w:numId="96">
    <w:abstractNumId w:val="50"/>
  </w:num>
  <w:num w:numId="97">
    <w:abstractNumId w:val="26"/>
  </w:num>
  <w:num w:numId="98">
    <w:abstractNumId w:val="94"/>
  </w:num>
  <w:num w:numId="99">
    <w:abstractNumId w:val="15"/>
  </w:num>
  <w:num w:numId="100">
    <w:abstractNumId w:val="38"/>
  </w:num>
  <w:num w:numId="101">
    <w:abstractNumId w:val="24"/>
  </w:num>
  <w:num w:numId="102">
    <w:abstractNumId w:val="70"/>
  </w:num>
  <w:num w:numId="103">
    <w:abstractNumId w:val="64"/>
  </w:num>
  <w:num w:numId="104">
    <w:abstractNumId w:val="102"/>
  </w:num>
  <w:num w:numId="105">
    <w:abstractNumId w:val="34"/>
  </w:num>
  <w:num w:numId="106">
    <w:abstractNumId w:val="62"/>
  </w:num>
  <w:num w:numId="107">
    <w:abstractNumId w:val="83"/>
  </w:num>
  <w:num w:numId="108">
    <w:abstractNumId w:val="54"/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E2"/>
    <w:rsid w:val="0000455E"/>
    <w:rsid w:val="00006B07"/>
    <w:rsid w:val="00007260"/>
    <w:rsid w:val="00010B33"/>
    <w:rsid w:val="00014FB5"/>
    <w:rsid w:val="000230A6"/>
    <w:rsid w:val="0003075F"/>
    <w:rsid w:val="0003307C"/>
    <w:rsid w:val="000350D8"/>
    <w:rsid w:val="00037001"/>
    <w:rsid w:val="00046C1A"/>
    <w:rsid w:val="000540F1"/>
    <w:rsid w:val="00056677"/>
    <w:rsid w:val="00056A02"/>
    <w:rsid w:val="00057D56"/>
    <w:rsid w:val="000622CC"/>
    <w:rsid w:val="000659E5"/>
    <w:rsid w:val="0007105C"/>
    <w:rsid w:val="00084EDB"/>
    <w:rsid w:val="0008638E"/>
    <w:rsid w:val="00093FC9"/>
    <w:rsid w:val="000A1FF3"/>
    <w:rsid w:val="000A2A7B"/>
    <w:rsid w:val="000B28EA"/>
    <w:rsid w:val="000B366A"/>
    <w:rsid w:val="000B7215"/>
    <w:rsid w:val="000C522D"/>
    <w:rsid w:val="000C69C7"/>
    <w:rsid w:val="000E32F7"/>
    <w:rsid w:val="000E67EB"/>
    <w:rsid w:val="000F276B"/>
    <w:rsid w:val="0010155F"/>
    <w:rsid w:val="001016A0"/>
    <w:rsid w:val="00114F8B"/>
    <w:rsid w:val="0011676F"/>
    <w:rsid w:val="001210ED"/>
    <w:rsid w:val="00133943"/>
    <w:rsid w:val="00135098"/>
    <w:rsid w:val="00137DE2"/>
    <w:rsid w:val="00142032"/>
    <w:rsid w:val="001507F6"/>
    <w:rsid w:val="00151C8F"/>
    <w:rsid w:val="00153B2D"/>
    <w:rsid w:val="00155190"/>
    <w:rsid w:val="001554B8"/>
    <w:rsid w:val="00157989"/>
    <w:rsid w:val="0017052F"/>
    <w:rsid w:val="00171809"/>
    <w:rsid w:val="00173063"/>
    <w:rsid w:val="001760F0"/>
    <w:rsid w:val="00186262"/>
    <w:rsid w:val="00195D4E"/>
    <w:rsid w:val="001A0918"/>
    <w:rsid w:val="001B4424"/>
    <w:rsid w:val="001C4615"/>
    <w:rsid w:val="001D0D1F"/>
    <w:rsid w:val="001E152B"/>
    <w:rsid w:val="001E3A25"/>
    <w:rsid w:val="001E4493"/>
    <w:rsid w:val="001F0879"/>
    <w:rsid w:val="001F362A"/>
    <w:rsid w:val="001F6383"/>
    <w:rsid w:val="001F6DA0"/>
    <w:rsid w:val="0020739F"/>
    <w:rsid w:val="00210230"/>
    <w:rsid w:val="00210B27"/>
    <w:rsid w:val="00215835"/>
    <w:rsid w:val="0022151C"/>
    <w:rsid w:val="00222656"/>
    <w:rsid w:val="00230472"/>
    <w:rsid w:val="002347DB"/>
    <w:rsid w:val="00234DF9"/>
    <w:rsid w:val="00242DE6"/>
    <w:rsid w:val="00244E3F"/>
    <w:rsid w:val="0025175C"/>
    <w:rsid w:val="00254373"/>
    <w:rsid w:val="00255973"/>
    <w:rsid w:val="00261A8F"/>
    <w:rsid w:val="00264EFD"/>
    <w:rsid w:val="00283A5B"/>
    <w:rsid w:val="00286703"/>
    <w:rsid w:val="002927B8"/>
    <w:rsid w:val="00293A8E"/>
    <w:rsid w:val="00294A98"/>
    <w:rsid w:val="00297126"/>
    <w:rsid w:val="002A05AB"/>
    <w:rsid w:val="002A3D3A"/>
    <w:rsid w:val="002A5243"/>
    <w:rsid w:val="002B1564"/>
    <w:rsid w:val="002B2184"/>
    <w:rsid w:val="002B2508"/>
    <w:rsid w:val="002B4433"/>
    <w:rsid w:val="002B59CB"/>
    <w:rsid w:val="002C007A"/>
    <w:rsid w:val="002D0EE8"/>
    <w:rsid w:val="002D41B4"/>
    <w:rsid w:val="002D6677"/>
    <w:rsid w:val="002D73BE"/>
    <w:rsid w:val="002E102A"/>
    <w:rsid w:val="002E373B"/>
    <w:rsid w:val="002F4D88"/>
    <w:rsid w:val="002F6918"/>
    <w:rsid w:val="00301953"/>
    <w:rsid w:val="00303BF9"/>
    <w:rsid w:val="003143DA"/>
    <w:rsid w:val="00314755"/>
    <w:rsid w:val="00314A34"/>
    <w:rsid w:val="0032593D"/>
    <w:rsid w:val="00325D48"/>
    <w:rsid w:val="0033222A"/>
    <w:rsid w:val="00333BBE"/>
    <w:rsid w:val="003349A6"/>
    <w:rsid w:val="00343B23"/>
    <w:rsid w:val="00361571"/>
    <w:rsid w:val="003616C7"/>
    <w:rsid w:val="0036574F"/>
    <w:rsid w:val="00366A3C"/>
    <w:rsid w:val="00367A79"/>
    <w:rsid w:val="00367CB0"/>
    <w:rsid w:val="00374E09"/>
    <w:rsid w:val="00375955"/>
    <w:rsid w:val="003771EB"/>
    <w:rsid w:val="00381F89"/>
    <w:rsid w:val="00390357"/>
    <w:rsid w:val="00390B68"/>
    <w:rsid w:val="0039310C"/>
    <w:rsid w:val="00393A7C"/>
    <w:rsid w:val="00397868"/>
    <w:rsid w:val="003979DC"/>
    <w:rsid w:val="003A7817"/>
    <w:rsid w:val="003B2072"/>
    <w:rsid w:val="003C10BC"/>
    <w:rsid w:val="003C3465"/>
    <w:rsid w:val="003C3D4F"/>
    <w:rsid w:val="003C4E21"/>
    <w:rsid w:val="003D60F7"/>
    <w:rsid w:val="003D7CEE"/>
    <w:rsid w:val="003E20B0"/>
    <w:rsid w:val="003E7665"/>
    <w:rsid w:val="003E7CD4"/>
    <w:rsid w:val="00400E0B"/>
    <w:rsid w:val="004015F2"/>
    <w:rsid w:val="00402FD9"/>
    <w:rsid w:val="00412783"/>
    <w:rsid w:val="00412D45"/>
    <w:rsid w:val="00413FE5"/>
    <w:rsid w:val="00414BD3"/>
    <w:rsid w:val="00414FD4"/>
    <w:rsid w:val="00415B81"/>
    <w:rsid w:val="0041618B"/>
    <w:rsid w:val="00416F85"/>
    <w:rsid w:val="004238D9"/>
    <w:rsid w:val="00427707"/>
    <w:rsid w:val="004307EC"/>
    <w:rsid w:val="0043347D"/>
    <w:rsid w:val="004349E1"/>
    <w:rsid w:val="00435240"/>
    <w:rsid w:val="00436873"/>
    <w:rsid w:val="0044590D"/>
    <w:rsid w:val="00451A31"/>
    <w:rsid w:val="00451CFA"/>
    <w:rsid w:val="004574F2"/>
    <w:rsid w:val="00460828"/>
    <w:rsid w:val="0046567E"/>
    <w:rsid w:val="0047413A"/>
    <w:rsid w:val="0048782C"/>
    <w:rsid w:val="00490024"/>
    <w:rsid w:val="0049059F"/>
    <w:rsid w:val="00497B92"/>
    <w:rsid w:val="004A3996"/>
    <w:rsid w:val="004A5700"/>
    <w:rsid w:val="004A7FAF"/>
    <w:rsid w:val="004B1459"/>
    <w:rsid w:val="004B17E9"/>
    <w:rsid w:val="004B52C1"/>
    <w:rsid w:val="004D0AAE"/>
    <w:rsid w:val="004D5617"/>
    <w:rsid w:val="004D6AC9"/>
    <w:rsid w:val="004E08D8"/>
    <w:rsid w:val="004E7054"/>
    <w:rsid w:val="004F3CDC"/>
    <w:rsid w:val="004F7508"/>
    <w:rsid w:val="00504B01"/>
    <w:rsid w:val="0051243C"/>
    <w:rsid w:val="0051377C"/>
    <w:rsid w:val="00513F5D"/>
    <w:rsid w:val="0051738E"/>
    <w:rsid w:val="00524445"/>
    <w:rsid w:val="00524562"/>
    <w:rsid w:val="0052555C"/>
    <w:rsid w:val="005313F0"/>
    <w:rsid w:val="0053282B"/>
    <w:rsid w:val="005347A9"/>
    <w:rsid w:val="0054360F"/>
    <w:rsid w:val="00545693"/>
    <w:rsid w:val="00554E2A"/>
    <w:rsid w:val="00554E37"/>
    <w:rsid w:val="0055735C"/>
    <w:rsid w:val="005629A5"/>
    <w:rsid w:val="005732E0"/>
    <w:rsid w:val="005747C2"/>
    <w:rsid w:val="00575974"/>
    <w:rsid w:val="00580133"/>
    <w:rsid w:val="005824D4"/>
    <w:rsid w:val="00582A30"/>
    <w:rsid w:val="00583692"/>
    <w:rsid w:val="005859F1"/>
    <w:rsid w:val="0059016B"/>
    <w:rsid w:val="00590DA0"/>
    <w:rsid w:val="00592AF5"/>
    <w:rsid w:val="00594E04"/>
    <w:rsid w:val="00596B96"/>
    <w:rsid w:val="005A7251"/>
    <w:rsid w:val="005A7CCB"/>
    <w:rsid w:val="005B4871"/>
    <w:rsid w:val="005B4E6B"/>
    <w:rsid w:val="005C0912"/>
    <w:rsid w:val="005C4FF3"/>
    <w:rsid w:val="005C5D54"/>
    <w:rsid w:val="005C7FE3"/>
    <w:rsid w:val="005D0EB9"/>
    <w:rsid w:val="005D1B78"/>
    <w:rsid w:val="005D590B"/>
    <w:rsid w:val="005D5C2E"/>
    <w:rsid w:val="005D7443"/>
    <w:rsid w:val="005E0259"/>
    <w:rsid w:val="005E2021"/>
    <w:rsid w:val="005E69C9"/>
    <w:rsid w:val="005E6D56"/>
    <w:rsid w:val="005F0A6A"/>
    <w:rsid w:val="005F1049"/>
    <w:rsid w:val="005F22BA"/>
    <w:rsid w:val="006010C0"/>
    <w:rsid w:val="0060697B"/>
    <w:rsid w:val="006079FC"/>
    <w:rsid w:val="00613DF8"/>
    <w:rsid w:val="00613E90"/>
    <w:rsid w:val="00621484"/>
    <w:rsid w:val="00622169"/>
    <w:rsid w:val="00627195"/>
    <w:rsid w:val="00627240"/>
    <w:rsid w:val="0062729A"/>
    <w:rsid w:val="0063685E"/>
    <w:rsid w:val="006417DD"/>
    <w:rsid w:val="00643F96"/>
    <w:rsid w:val="006467C8"/>
    <w:rsid w:val="00650D4F"/>
    <w:rsid w:val="00654379"/>
    <w:rsid w:val="00656166"/>
    <w:rsid w:val="006618BE"/>
    <w:rsid w:val="006630D3"/>
    <w:rsid w:val="00664868"/>
    <w:rsid w:val="00674B08"/>
    <w:rsid w:val="00676D4F"/>
    <w:rsid w:val="006773BB"/>
    <w:rsid w:val="00683F64"/>
    <w:rsid w:val="00697116"/>
    <w:rsid w:val="00697A7D"/>
    <w:rsid w:val="006B167C"/>
    <w:rsid w:val="006B317E"/>
    <w:rsid w:val="006B58D5"/>
    <w:rsid w:val="006B6461"/>
    <w:rsid w:val="006B66BA"/>
    <w:rsid w:val="006C2720"/>
    <w:rsid w:val="006C5D44"/>
    <w:rsid w:val="006D0C12"/>
    <w:rsid w:val="006D5891"/>
    <w:rsid w:val="006E4874"/>
    <w:rsid w:val="006F50D5"/>
    <w:rsid w:val="006F6060"/>
    <w:rsid w:val="007008DD"/>
    <w:rsid w:val="00702C8F"/>
    <w:rsid w:val="0070742C"/>
    <w:rsid w:val="00713813"/>
    <w:rsid w:val="0072651F"/>
    <w:rsid w:val="00730092"/>
    <w:rsid w:val="0073459E"/>
    <w:rsid w:val="00741F63"/>
    <w:rsid w:val="00742045"/>
    <w:rsid w:val="007426C8"/>
    <w:rsid w:val="00743667"/>
    <w:rsid w:val="00746156"/>
    <w:rsid w:val="00750768"/>
    <w:rsid w:val="00750862"/>
    <w:rsid w:val="0075265B"/>
    <w:rsid w:val="00754D68"/>
    <w:rsid w:val="0075512F"/>
    <w:rsid w:val="00757BD0"/>
    <w:rsid w:val="00764F4E"/>
    <w:rsid w:val="00767EC5"/>
    <w:rsid w:val="0077026A"/>
    <w:rsid w:val="0077058F"/>
    <w:rsid w:val="007722DD"/>
    <w:rsid w:val="0077351D"/>
    <w:rsid w:val="007762FF"/>
    <w:rsid w:val="00776FFA"/>
    <w:rsid w:val="007872FB"/>
    <w:rsid w:val="0079157E"/>
    <w:rsid w:val="007962BB"/>
    <w:rsid w:val="007B4154"/>
    <w:rsid w:val="007C0286"/>
    <w:rsid w:val="007C0887"/>
    <w:rsid w:val="007D1DC3"/>
    <w:rsid w:val="007D396F"/>
    <w:rsid w:val="007D406C"/>
    <w:rsid w:val="007E0EF7"/>
    <w:rsid w:val="007E31E6"/>
    <w:rsid w:val="007F1803"/>
    <w:rsid w:val="007F25F8"/>
    <w:rsid w:val="007F2FE7"/>
    <w:rsid w:val="007F378D"/>
    <w:rsid w:val="007F4FD1"/>
    <w:rsid w:val="007F5C35"/>
    <w:rsid w:val="00801354"/>
    <w:rsid w:val="00807550"/>
    <w:rsid w:val="00811874"/>
    <w:rsid w:val="008169EB"/>
    <w:rsid w:val="00820BAD"/>
    <w:rsid w:val="00830BBC"/>
    <w:rsid w:val="008415A1"/>
    <w:rsid w:val="00841676"/>
    <w:rsid w:val="00845A96"/>
    <w:rsid w:val="00850DB2"/>
    <w:rsid w:val="0085195E"/>
    <w:rsid w:val="008568DB"/>
    <w:rsid w:val="00867B67"/>
    <w:rsid w:val="008746BD"/>
    <w:rsid w:val="0087665A"/>
    <w:rsid w:val="00882DF6"/>
    <w:rsid w:val="008945F4"/>
    <w:rsid w:val="00897132"/>
    <w:rsid w:val="008A4981"/>
    <w:rsid w:val="008A6345"/>
    <w:rsid w:val="008B2A04"/>
    <w:rsid w:val="008B428E"/>
    <w:rsid w:val="008C021E"/>
    <w:rsid w:val="008E5927"/>
    <w:rsid w:val="008F59E6"/>
    <w:rsid w:val="008F65EF"/>
    <w:rsid w:val="00907BE2"/>
    <w:rsid w:val="00911797"/>
    <w:rsid w:val="009126EE"/>
    <w:rsid w:val="00914ED1"/>
    <w:rsid w:val="00916D9B"/>
    <w:rsid w:val="00930890"/>
    <w:rsid w:val="009337AB"/>
    <w:rsid w:val="00936ED9"/>
    <w:rsid w:val="00951F23"/>
    <w:rsid w:val="009559E1"/>
    <w:rsid w:val="0096312C"/>
    <w:rsid w:val="009668C8"/>
    <w:rsid w:val="00966A34"/>
    <w:rsid w:val="00971739"/>
    <w:rsid w:val="00975C99"/>
    <w:rsid w:val="00982BF7"/>
    <w:rsid w:val="00982F58"/>
    <w:rsid w:val="00985F78"/>
    <w:rsid w:val="00991990"/>
    <w:rsid w:val="00997562"/>
    <w:rsid w:val="009A5029"/>
    <w:rsid w:val="009B3B2D"/>
    <w:rsid w:val="009B6170"/>
    <w:rsid w:val="009C4901"/>
    <w:rsid w:val="009C6672"/>
    <w:rsid w:val="009C79B3"/>
    <w:rsid w:val="009D188A"/>
    <w:rsid w:val="009D709B"/>
    <w:rsid w:val="009D79E3"/>
    <w:rsid w:val="009E1260"/>
    <w:rsid w:val="009E41DF"/>
    <w:rsid w:val="009E44DA"/>
    <w:rsid w:val="009F4B26"/>
    <w:rsid w:val="009F512D"/>
    <w:rsid w:val="009F5756"/>
    <w:rsid w:val="009F702E"/>
    <w:rsid w:val="00A00358"/>
    <w:rsid w:val="00A0407B"/>
    <w:rsid w:val="00A04AB2"/>
    <w:rsid w:val="00A1109F"/>
    <w:rsid w:val="00A131B1"/>
    <w:rsid w:val="00A14ECB"/>
    <w:rsid w:val="00A21FF2"/>
    <w:rsid w:val="00A271F3"/>
    <w:rsid w:val="00A2782B"/>
    <w:rsid w:val="00A5688E"/>
    <w:rsid w:val="00A614DA"/>
    <w:rsid w:val="00A666BB"/>
    <w:rsid w:val="00A66DEC"/>
    <w:rsid w:val="00A7002D"/>
    <w:rsid w:val="00A75F78"/>
    <w:rsid w:val="00A77796"/>
    <w:rsid w:val="00A80111"/>
    <w:rsid w:val="00A85040"/>
    <w:rsid w:val="00A86A80"/>
    <w:rsid w:val="00A9193B"/>
    <w:rsid w:val="00A921C6"/>
    <w:rsid w:val="00A94851"/>
    <w:rsid w:val="00AA2B49"/>
    <w:rsid w:val="00AA37B7"/>
    <w:rsid w:val="00AA3938"/>
    <w:rsid w:val="00AA6ABD"/>
    <w:rsid w:val="00AA7C36"/>
    <w:rsid w:val="00AB0157"/>
    <w:rsid w:val="00AC1116"/>
    <w:rsid w:val="00AC347C"/>
    <w:rsid w:val="00AC71E5"/>
    <w:rsid w:val="00AC751D"/>
    <w:rsid w:val="00AC7567"/>
    <w:rsid w:val="00AD1899"/>
    <w:rsid w:val="00AE347F"/>
    <w:rsid w:val="00AE4098"/>
    <w:rsid w:val="00AF0556"/>
    <w:rsid w:val="00AF2188"/>
    <w:rsid w:val="00AF41C7"/>
    <w:rsid w:val="00B0040E"/>
    <w:rsid w:val="00B02691"/>
    <w:rsid w:val="00B12EBA"/>
    <w:rsid w:val="00B134B7"/>
    <w:rsid w:val="00B1546A"/>
    <w:rsid w:val="00B227C6"/>
    <w:rsid w:val="00B305FA"/>
    <w:rsid w:val="00B31EAC"/>
    <w:rsid w:val="00B33045"/>
    <w:rsid w:val="00B35495"/>
    <w:rsid w:val="00B3662B"/>
    <w:rsid w:val="00B44888"/>
    <w:rsid w:val="00B45D6E"/>
    <w:rsid w:val="00B50772"/>
    <w:rsid w:val="00B519F1"/>
    <w:rsid w:val="00B54EA5"/>
    <w:rsid w:val="00B63F90"/>
    <w:rsid w:val="00B64513"/>
    <w:rsid w:val="00B64899"/>
    <w:rsid w:val="00B74D2A"/>
    <w:rsid w:val="00B751E0"/>
    <w:rsid w:val="00B75BFB"/>
    <w:rsid w:val="00B771B0"/>
    <w:rsid w:val="00B80AE1"/>
    <w:rsid w:val="00B82F81"/>
    <w:rsid w:val="00B82FE9"/>
    <w:rsid w:val="00B8396D"/>
    <w:rsid w:val="00B86B47"/>
    <w:rsid w:val="00B91794"/>
    <w:rsid w:val="00B93E75"/>
    <w:rsid w:val="00BA1F1B"/>
    <w:rsid w:val="00BA21E0"/>
    <w:rsid w:val="00BA4C77"/>
    <w:rsid w:val="00BA4EC6"/>
    <w:rsid w:val="00BB2FC5"/>
    <w:rsid w:val="00BB4D15"/>
    <w:rsid w:val="00BC063D"/>
    <w:rsid w:val="00BC15E3"/>
    <w:rsid w:val="00BD14C5"/>
    <w:rsid w:val="00BD2716"/>
    <w:rsid w:val="00BD3C35"/>
    <w:rsid w:val="00BE11FA"/>
    <w:rsid w:val="00BF5206"/>
    <w:rsid w:val="00BF7D04"/>
    <w:rsid w:val="00C00594"/>
    <w:rsid w:val="00C02AF3"/>
    <w:rsid w:val="00C10ED6"/>
    <w:rsid w:val="00C1170B"/>
    <w:rsid w:val="00C1216C"/>
    <w:rsid w:val="00C15DBD"/>
    <w:rsid w:val="00C21CF8"/>
    <w:rsid w:val="00C226F6"/>
    <w:rsid w:val="00C312F0"/>
    <w:rsid w:val="00C31EEF"/>
    <w:rsid w:val="00C31F37"/>
    <w:rsid w:val="00C376D6"/>
    <w:rsid w:val="00C4048F"/>
    <w:rsid w:val="00C40BEB"/>
    <w:rsid w:val="00C40F9E"/>
    <w:rsid w:val="00C416C9"/>
    <w:rsid w:val="00C41D71"/>
    <w:rsid w:val="00C42A63"/>
    <w:rsid w:val="00C467A0"/>
    <w:rsid w:val="00C51BFB"/>
    <w:rsid w:val="00C534FF"/>
    <w:rsid w:val="00C61516"/>
    <w:rsid w:val="00C719D6"/>
    <w:rsid w:val="00C72CB7"/>
    <w:rsid w:val="00C742B8"/>
    <w:rsid w:val="00C76587"/>
    <w:rsid w:val="00C80117"/>
    <w:rsid w:val="00C802C3"/>
    <w:rsid w:val="00C81CC3"/>
    <w:rsid w:val="00C83348"/>
    <w:rsid w:val="00C87EC3"/>
    <w:rsid w:val="00CA0A26"/>
    <w:rsid w:val="00CA0D85"/>
    <w:rsid w:val="00CA1B4E"/>
    <w:rsid w:val="00CA369D"/>
    <w:rsid w:val="00CA41AD"/>
    <w:rsid w:val="00CA5735"/>
    <w:rsid w:val="00CB56BB"/>
    <w:rsid w:val="00CB5AAE"/>
    <w:rsid w:val="00CB6EC9"/>
    <w:rsid w:val="00CB7D68"/>
    <w:rsid w:val="00CC3A4C"/>
    <w:rsid w:val="00CC4871"/>
    <w:rsid w:val="00CD17DD"/>
    <w:rsid w:val="00CD1E36"/>
    <w:rsid w:val="00CD5BA8"/>
    <w:rsid w:val="00CE106A"/>
    <w:rsid w:val="00CE237E"/>
    <w:rsid w:val="00CE33CA"/>
    <w:rsid w:val="00CE4889"/>
    <w:rsid w:val="00CE64AF"/>
    <w:rsid w:val="00CF550E"/>
    <w:rsid w:val="00D020F7"/>
    <w:rsid w:val="00D13F3E"/>
    <w:rsid w:val="00D14785"/>
    <w:rsid w:val="00D170DE"/>
    <w:rsid w:val="00D20154"/>
    <w:rsid w:val="00D21902"/>
    <w:rsid w:val="00D35830"/>
    <w:rsid w:val="00D37DEC"/>
    <w:rsid w:val="00D4384E"/>
    <w:rsid w:val="00D44DC4"/>
    <w:rsid w:val="00D45BCA"/>
    <w:rsid w:val="00D46F42"/>
    <w:rsid w:val="00D470AE"/>
    <w:rsid w:val="00D5134E"/>
    <w:rsid w:val="00D520C1"/>
    <w:rsid w:val="00D53A1E"/>
    <w:rsid w:val="00D625CB"/>
    <w:rsid w:val="00D64424"/>
    <w:rsid w:val="00D659AC"/>
    <w:rsid w:val="00D71227"/>
    <w:rsid w:val="00D7360D"/>
    <w:rsid w:val="00D80079"/>
    <w:rsid w:val="00D810AF"/>
    <w:rsid w:val="00D827B7"/>
    <w:rsid w:val="00D84B4A"/>
    <w:rsid w:val="00D92064"/>
    <w:rsid w:val="00D94850"/>
    <w:rsid w:val="00D97CE2"/>
    <w:rsid w:val="00DA2AC8"/>
    <w:rsid w:val="00DA3106"/>
    <w:rsid w:val="00DA3243"/>
    <w:rsid w:val="00DA33A3"/>
    <w:rsid w:val="00DA4195"/>
    <w:rsid w:val="00DA4E5F"/>
    <w:rsid w:val="00DA67FD"/>
    <w:rsid w:val="00DB020A"/>
    <w:rsid w:val="00DB0E34"/>
    <w:rsid w:val="00DB1FB6"/>
    <w:rsid w:val="00DB43AC"/>
    <w:rsid w:val="00DD22B5"/>
    <w:rsid w:val="00DD4A2C"/>
    <w:rsid w:val="00DE1B7E"/>
    <w:rsid w:val="00DE7BEA"/>
    <w:rsid w:val="00DF1B9E"/>
    <w:rsid w:val="00DF2C04"/>
    <w:rsid w:val="00DF2C4B"/>
    <w:rsid w:val="00DF388E"/>
    <w:rsid w:val="00DF4669"/>
    <w:rsid w:val="00DF490B"/>
    <w:rsid w:val="00DF4DFE"/>
    <w:rsid w:val="00E01F57"/>
    <w:rsid w:val="00E03339"/>
    <w:rsid w:val="00E04661"/>
    <w:rsid w:val="00E04995"/>
    <w:rsid w:val="00E0573B"/>
    <w:rsid w:val="00E0631D"/>
    <w:rsid w:val="00E06520"/>
    <w:rsid w:val="00E06E96"/>
    <w:rsid w:val="00E0738D"/>
    <w:rsid w:val="00E11B08"/>
    <w:rsid w:val="00E11F10"/>
    <w:rsid w:val="00E16432"/>
    <w:rsid w:val="00E16AB4"/>
    <w:rsid w:val="00E215A6"/>
    <w:rsid w:val="00E255ED"/>
    <w:rsid w:val="00E401A1"/>
    <w:rsid w:val="00E43A0F"/>
    <w:rsid w:val="00E43F48"/>
    <w:rsid w:val="00E442E1"/>
    <w:rsid w:val="00E44421"/>
    <w:rsid w:val="00E51821"/>
    <w:rsid w:val="00E52148"/>
    <w:rsid w:val="00E55084"/>
    <w:rsid w:val="00E57366"/>
    <w:rsid w:val="00E74DBF"/>
    <w:rsid w:val="00E75C1B"/>
    <w:rsid w:val="00E776B1"/>
    <w:rsid w:val="00E82035"/>
    <w:rsid w:val="00E836F8"/>
    <w:rsid w:val="00E87685"/>
    <w:rsid w:val="00E933FF"/>
    <w:rsid w:val="00E9690A"/>
    <w:rsid w:val="00EA0824"/>
    <w:rsid w:val="00EA3A31"/>
    <w:rsid w:val="00EA530E"/>
    <w:rsid w:val="00EB0B76"/>
    <w:rsid w:val="00EB4B95"/>
    <w:rsid w:val="00EB4C44"/>
    <w:rsid w:val="00EC561C"/>
    <w:rsid w:val="00ED5919"/>
    <w:rsid w:val="00EE0D24"/>
    <w:rsid w:val="00EE3720"/>
    <w:rsid w:val="00EE49BA"/>
    <w:rsid w:val="00EE6401"/>
    <w:rsid w:val="00EE7021"/>
    <w:rsid w:val="00EF17AF"/>
    <w:rsid w:val="00EF3180"/>
    <w:rsid w:val="00EF5970"/>
    <w:rsid w:val="00EF5BE5"/>
    <w:rsid w:val="00EF5D56"/>
    <w:rsid w:val="00EF5DEB"/>
    <w:rsid w:val="00EF7C65"/>
    <w:rsid w:val="00F01717"/>
    <w:rsid w:val="00F01C31"/>
    <w:rsid w:val="00F03C60"/>
    <w:rsid w:val="00F14044"/>
    <w:rsid w:val="00F21B61"/>
    <w:rsid w:val="00F37AF2"/>
    <w:rsid w:val="00F40CFA"/>
    <w:rsid w:val="00F415D6"/>
    <w:rsid w:val="00F43251"/>
    <w:rsid w:val="00F43569"/>
    <w:rsid w:val="00F44F0B"/>
    <w:rsid w:val="00F52A85"/>
    <w:rsid w:val="00F65E31"/>
    <w:rsid w:val="00F67322"/>
    <w:rsid w:val="00F73846"/>
    <w:rsid w:val="00F73FEB"/>
    <w:rsid w:val="00F7533C"/>
    <w:rsid w:val="00F7737C"/>
    <w:rsid w:val="00F82B24"/>
    <w:rsid w:val="00F852E2"/>
    <w:rsid w:val="00F9476B"/>
    <w:rsid w:val="00F9568A"/>
    <w:rsid w:val="00FA2522"/>
    <w:rsid w:val="00FA3FE7"/>
    <w:rsid w:val="00FB2EB7"/>
    <w:rsid w:val="00FB3793"/>
    <w:rsid w:val="00FB590C"/>
    <w:rsid w:val="00FB6922"/>
    <w:rsid w:val="00FB72F2"/>
    <w:rsid w:val="00FB7C5F"/>
    <w:rsid w:val="00FC0542"/>
    <w:rsid w:val="00FD3B31"/>
    <w:rsid w:val="00FD69A5"/>
    <w:rsid w:val="00FD7CE6"/>
    <w:rsid w:val="00FE22EE"/>
    <w:rsid w:val="00FE3788"/>
    <w:rsid w:val="00FE5451"/>
    <w:rsid w:val="00FE6A2E"/>
    <w:rsid w:val="00FE76A2"/>
    <w:rsid w:val="00FE7F3C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530AA"/>
  <w15:docId w15:val="{AA629A6B-353C-4D19-8039-8632669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44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4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44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4EFD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4E3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44E3F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44E3F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44E3F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E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ing4Char">
    <w:name w:val="Heading 4 Char"/>
    <w:link w:val="Heading4"/>
    <w:rsid w:val="00264EFD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264EFD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Heading1Char">
    <w:name w:val="Heading 1 Char"/>
    <w:link w:val="Heading1"/>
    <w:rsid w:val="00244E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rsid w:val="00244E3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ink w:val="Heading3"/>
    <w:rsid w:val="00244E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CharChar11">
    <w:name w:val="Char Char11"/>
    <w:rsid w:val="00244E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44E3F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link w:val="Heading7"/>
    <w:rsid w:val="00244E3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44E3F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244E3F"/>
    <w:rPr>
      <w:rFonts w:ascii="Arial Armenian" w:hAnsi="Arial Armeni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44E3F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link w:val="BodyText3"/>
    <w:rsid w:val="00244E3F"/>
    <w:rPr>
      <w:rFonts w:ascii="Arial Armenian" w:hAnsi="Arial Armenian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44E3F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44E3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44E3F"/>
  </w:style>
  <w:style w:type="character" w:customStyle="1" w:styleId="HeaderChar">
    <w:name w:val="Header Char"/>
    <w:link w:val="Header"/>
    <w:rsid w:val="00244E3F"/>
    <w:rPr>
      <w:lang w:val="en-GB" w:eastAsia="ru-RU" w:bidi="ar-SA"/>
    </w:rPr>
  </w:style>
  <w:style w:type="table" w:styleId="TableGrid">
    <w:name w:val="Table Grid"/>
    <w:basedOn w:val="TableNormal"/>
    <w:rsid w:val="00244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44E3F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244E3F"/>
    <w:rPr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44E3F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244E3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44E3F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244E3F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244E3F"/>
    <w:pPr>
      <w:spacing w:after="120" w:line="240" w:lineRule="auto"/>
      <w:ind w:left="360"/>
    </w:pPr>
    <w:rPr>
      <w:rFonts w:ascii="Times New Roman" w:hAnsi="Times New Roman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244E3F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244E3F"/>
    <w:rPr>
      <w:sz w:val="24"/>
      <w:szCs w:val="24"/>
      <w:lang w:val="en-US" w:eastAsia="en-US" w:bidi="ar-SA"/>
    </w:rPr>
  </w:style>
  <w:style w:type="character" w:styleId="FootnoteReference">
    <w:name w:val="footnote reference"/>
    <w:rsid w:val="00244E3F"/>
    <w:rPr>
      <w:vertAlign w:val="superscript"/>
    </w:rPr>
  </w:style>
  <w:style w:type="paragraph" w:customStyle="1" w:styleId="Char">
    <w:name w:val="Char"/>
    <w:basedOn w:val="Normal"/>
    <w:rsid w:val="00244E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44E3F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paragraph" w:styleId="TOC1">
    <w:name w:val="toc 1"/>
    <w:aliases w:val="HAMAR01-09"/>
    <w:basedOn w:val="Normal"/>
    <w:next w:val="Normal"/>
    <w:autoRedefine/>
    <w:semiHidden/>
    <w:rsid w:val="00244E3F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244E3F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244E3F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244E3F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244E3F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244E3F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244E3F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244E3F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244E3F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44E3F"/>
    <w:rPr>
      <w:color w:val="0000FF"/>
      <w:u w:val="single"/>
    </w:rPr>
  </w:style>
  <w:style w:type="paragraph" w:styleId="ListBullet">
    <w:name w:val="List Bullet"/>
    <w:basedOn w:val="Normal"/>
    <w:autoRedefine/>
    <w:rsid w:val="00244E3F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244E3F"/>
    <w:rPr>
      <w:color w:val="800080"/>
      <w:u w:val="single"/>
    </w:rPr>
  </w:style>
  <w:style w:type="character" w:customStyle="1" w:styleId="CharChar">
    <w:name w:val="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244E3F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44E3F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4E3F"/>
    <w:rPr>
      <w:b/>
      <w:bCs/>
    </w:rPr>
  </w:style>
  <w:style w:type="character" w:styleId="CommentReference">
    <w:name w:val="annotation reference"/>
    <w:semiHidden/>
    <w:rsid w:val="00244E3F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244E3F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244E3F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244E3F"/>
    <w:pPr>
      <w:numPr>
        <w:numId w:val="5"/>
      </w:numPr>
    </w:pPr>
  </w:style>
  <w:style w:type="paragraph" w:styleId="BlockText">
    <w:name w:val="Block Text"/>
    <w:basedOn w:val="Normal"/>
    <w:rsid w:val="00244E3F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244E3F"/>
    <w:rPr>
      <w:rFonts w:ascii="Arial Armenian" w:hAnsi="Arial Armenian" w:cs="Arial Armeni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44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294A98"/>
    <w:rPr>
      <w:rFonts w:ascii="Arial Armenian" w:hAnsi="Arial Armenian"/>
      <w:b/>
      <w:szCs w:val="24"/>
      <w:lang w:val="en-US" w:eastAsia="en-US"/>
    </w:rPr>
  </w:style>
  <w:style w:type="character" w:customStyle="1" w:styleId="Heading8Char">
    <w:name w:val="Heading 8 Char"/>
    <w:link w:val="Heading8"/>
    <w:rsid w:val="00294A98"/>
    <w:rPr>
      <w:rFonts w:ascii="Sylfaen" w:hAnsi="Sylfaen"/>
      <w:u w:val="single"/>
      <w:lang w:val="en-US" w:eastAsia="en-US"/>
    </w:rPr>
  </w:style>
  <w:style w:type="paragraph" w:customStyle="1" w:styleId="CharCharCharCharCharCharChar0">
    <w:name w:val="Char Char Char Char Char Char Char"/>
    <w:basedOn w:val="Normal"/>
    <w:next w:val="Normal"/>
    <w:rsid w:val="00294A98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294A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rsid w:val="00294A98"/>
    <w:rPr>
      <w:rFonts w:ascii="Times New Roman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294A9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semiHidden/>
    <w:rsid w:val="00294A98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294A98"/>
    <w:rPr>
      <w:rFonts w:ascii="Times New Roman" w:hAnsi="Times New Roman"/>
      <w:b/>
      <w:bCs/>
      <w:lang w:val="en-US" w:eastAsia="en-US"/>
    </w:rPr>
  </w:style>
  <w:style w:type="character" w:customStyle="1" w:styleId="apple-style-span">
    <w:name w:val="apple-style-span"/>
    <w:rsid w:val="00294A98"/>
  </w:style>
  <w:style w:type="paragraph" w:styleId="NoSpacing">
    <w:name w:val="No Spacing"/>
    <w:uiPriority w:val="1"/>
    <w:qFormat/>
    <w:rsid w:val="00C15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0AF4-192C-4CB1-A386-5F7E2F6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58</Pages>
  <Words>15227</Words>
  <Characters>86794</Characters>
  <Application>Microsoft Office Word</Application>
  <DocSecurity>0</DocSecurity>
  <Lines>723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101818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https://mul-edu.gov.am/tasks/docs/attachment.php?id=314601&amp;fn=2Texnik-kargavar-hraman.docx&amp;out=1&amp;token=4ab64f29a3b1ea96d9a5</cp:keywords>
  <cp:lastModifiedBy>Tatevik</cp:lastModifiedBy>
  <cp:revision>23</cp:revision>
  <cp:lastPrinted>2019-12-19T06:51:00Z</cp:lastPrinted>
  <dcterms:created xsi:type="dcterms:W3CDTF">2019-12-16T13:12:00Z</dcterms:created>
  <dcterms:modified xsi:type="dcterms:W3CDTF">2019-12-19T08:20:00Z</dcterms:modified>
</cp:coreProperties>
</file>