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D63DF6" w:rsidRDefault="00EF56A1" w:rsidP="001C6CF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1C6CF6" w:rsidRPr="00D63DF6">
        <w:rPr>
          <w:rFonts w:ascii="GHEA Mariam" w:hAnsi="GHEA Mariam"/>
          <w:spacing w:val="-8"/>
        </w:rPr>
        <w:t>Հավելված</w:t>
      </w:r>
      <w:proofErr w:type="spellEnd"/>
      <w:r w:rsidR="001C6CF6" w:rsidRPr="00D63DF6">
        <w:rPr>
          <w:rFonts w:ascii="GHEA Mariam" w:hAnsi="GHEA Mariam"/>
          <w:spacing w:val="-8"/>
        </w:rPr>
        <w:t xml:space="preserve"> </w:t>
      </w:r>
      <w:r w:rsidR="001C6CF6">
        <w:rPr>
          <w:rFonts w:ascii="GHEA Mariam" w:hAnsi="GHEA Mariam"/>
          <w:spacing w:val="-8"/>
        </w:rPr>
        <w:t>N 7</w:t>
      </w:r>
    </w:p>
    <w:p w:rsidR="001C6CF6" w:rsidRPr="006B7192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C6CF6" w:rsidRDefault="001C6CF6" w:rsidP="001C6CF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1C6CF6" w:rsidRDefault="001C6CF6" w:rsidP="001C6CF6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  <w:r w:rsidRPr="00986712">
        <w:rPr>
          <w:rFonts w:ascii="GHEA Mariam" w:hAnsi="GHEA Mariam" w:cs="Calibri"/>
          <w:bCs/>
          <w:color w:val="000000"/>
          <w:sz w:val="22"/>
          <w:szCs w:val="22"/>
        </w:rPr>
        <w:t>ՀԱՅԱՍՏԱՆԻ ՀԱՆՐԱՊԵՏՈՒԹՅԱՆ ԿԱՌԱՎԱՐՈՒԹՅԱՆ 2018 ԹՎԱԿԱՆԻ ԴԵԿՏԵՄԲԵՐԻ 27-Ի N</w:t>
      </w:r>
      <w:r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986712">
        <w:rPr>
          <w:rFonts w:ascii="GHEA Mariam" w:hAnsi="GHEA Mariam" w:cs="Calibri"/>
          <w:bCs/>
          <w:color w:val="000000"/>
          <w:sz w:val="22"/>
          <w:szCs w:val="22"/>
        </w:rPr>
        <w:t>1515</w:t>
      </w:r>
      <w:r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986712">
        <w:rPr>
          <w:rFonts w:ascii="GHEA Mariam" w:hAnsi="GHEA Mariam" w:cs="Calibri"/>
          <w:bCs/>
          <w:color w:val="000000"/>
          <w:sz w:val="22"/>
          <w:szCs w:val="22"/>
        </w:rPr>
        <w:t xml:space="preserve">-Ն ՈՐՈՇՄԱՆ </w:t>
      </w:r>
    </w:p>
    <w:p w:rsidR="001C6CF6" w:rsidRPr="00986712" w:rsidRDefault="001C6CF6" w:rsidP="001C6CF6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  <w:r w:rsidRPr="00986712">
        <w:rPr>
          <w:rFonts w:ascii="GHEA Mariam" w:hAnsi="GHEA Mariam" w:cs="Calibri"/>
          <w:bCs/>
          <w:color w:val="000000"/>
          <w:sz w:val="22"/>
          <w:szCs w:val="22"/>
        </w:rPr>
        <w:t>N 5 ՀԱՎԵԼՎԱԾԻ N 6</w:t>
      </w:r>
      <w:r w:rsidRPr="00986712"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986712">
        <w:rPr>
          <w:rFonts w:ascii="GHEA Mariam" w:hAnsi="GHEA Mariam" w:cs="Calibri"/>
          <w:bCs/>
          <w:color w:val="000000"/>
          <w:sz w:val="22"/>
          <w:szCs w:val="22"/>
        </w:rPr>
        <w:t xml:space="preserve">ԱՂՅՈՒՍԱԿՈՒՄ ԿԱՏԱՐՎՈՂ </w:t>
      </w:r>
      <w:r w:rsidRPr="00986712"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ՓՈՓՈԽՈՒԹՅՈՒՆՆԵՐԸ ԵՎ </w:t>
      </w:r>
      <w:r w:rsidRPr="00986712">
        <w:rPr>
          <w:rFonts w:ascii="GHEA Mariam" w:hAnsi="GHEA Mariam" w:cs="Calibri"/>
          <w:bCs/>
          <w:color w:val="000000"/>
          <w:sz w:val="22"/>
          <w:szCs w:val="22"/>
        </w:rPr>
        <w:t>ԼՐԱՑՈՒՄՆԵՐԸ</w:t>
      </w:r>
    </w:p>
    <w:p w:rsidR="001C6CF6" w:rsidRDefault="001C6CF6" w:rsidP="001C6CF6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</w:p>
    <w:p w:rsidR="001C6CF6" w:rsidRPr="00986712" w:rsidRDefault="001C6CF6" w:rsidP="001C6CF6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</w:p>
    <w:p w:rsidR="001C6CF6" w:rsidRPr="00986712" w:rsidRDefault="001C6CF6" w:rsidP="001C6CF6">
      <w:pPr>
        <w:rPr>
          <w:rFonts w:ascii="GHEA Mariam" w:hAnsi="GHEA Mariam"/>
          <w:sz w:val="22"/>
          <w:szCs w:val="22"/>
          <w:lang w:eastAsia="hy-AM"/>
        </w:rPr>
      </w:pPr>
      <w:r w:rsidRPr="00986712">
        <w:rPr>
          <w:rFonts w:ascii="GHEA Mariam" w:hAnsi="GHEA Mariam" w:cs="Sylfaen"/>
          <w:sz w:val="22"/>
          <w:szCs w:val="22"/>
          <w:lang w:eastAsia="hy-AM"/>
        </w:rPr>
        <w:t xml:space="preserve">                                                                                                                                   </w:t>
      </w:r>
      <w:r w:rsidRPr="00986712">
        <w:rPr>
          <w:rFonts w:ascii="GHEA Mariam" w:hAnsi="GHEA Mariam" w:cs="Sylfaen"/>
          <w:sz w:val="22"/>
          <w:szCs w:val="22"/>
          <w:lang w:val="hy-AM" w:eastAsia="hy-AM"/>
        </w:rPr>
        <w:t xml:space="preserve">             </w:t>
      </w:r>
      <w:r>
        <w:rPr>
          <w:rFonts w:ascii="GHEA Mariam" w:hAnsi="GHEA Mariam" w:cs="Sylfaen"/>
          <w:sz w:val="22"/>
          <w:szCs w:val="22"/>
          <w:lang w:eastAsia="hy-AM"/>
        </w:rPr>
        <w:t xml:space="preserve">                                                             </w:t>
      </w:r>
      <w:r w:rsidRPr="00986712">
        <w:rPr>
          <w:rFonts w:ascii="GHEA Mariam" w:hAnsi="GHEA Mariam" w:cs="Sylfaen"/>
          <w:sz w:val="22"/>
          <w:szCs w:val="22"/>
          <w:lang w:val="hy-AM" w:eastAsia="hy-AM"/>
        </w:rPr>
        <w:t xml:space="preserve">       </w:t>
      </w:r>
      <w:r w:rsidRPr="00986712">
        <w:rPr>
          <w:rFonts w:ascii="GHEA Mariam" w:hAnsi="GHEA Mariam" w:cs="Sylfaen"/>
          <w:sz w:val="22"/>
          <w:szCs w:val="22"/>
          <w:lang w:eastAsia="hy-AM"/>
        </w:rPr>
        <w:t xml:space="preserve"> </w:t>
      </w:r>
      <w:r w:rsidRPr="00986712">
        <w:rPr>
          <w:rFonts w:ascii="GHEA Mariam" w:hAnsi="GHEA Mariam" w:cs="Sylfaen"/>
          <w:sz w:val="22"/>
          <w:szCs w:val="22"/>
          <w:lang w:eastAsia="en-US"/>
        </w:rPr>
        <w:t>(</w:t>
      </w:r>
      <w:proofErr w:type="spellStart"/>
      <w:r w:rsidRPr="00986712">
        <w:rPr>
          <w:rFonts w:ascii="GHEA Mariam" w:hAnsi="GHEA Mariam" w:cs="Sylfaen"/>
          <w:sz w:val="22"/>
          <w:szCs w:val="22"/>
          <w:lang w:eastAsia="en-US"/>
        </w:rPr>
        <w:t>հազ</w:t>
      </w:r>
      <w:proofErr w:type="spellEnd"/>
      <w:r w:rsidRPr="00986712">
        <w:rPr>
          <w:rFonts w:ascii="GHEA Mariam" w:hAnsi="GHEA Mariam" w:cs="Sylfaen"/>
          <w:sz w:val="22"/>
          <w:szCs w:val="22"/>
          <w:lang w:eastAsia="en-US"/>
        </w:rPr>
        <w:t xml:space="preserve">. </w:t>
      </w:r>
      <w:proofErr w:type="spellStart"/>
      <w:r w:rsidRPr="00986712">
        <w:rPr>
          <w:rFonts w:ascii="GHEA Mariam" w:hAnsi="GHEA Mariam" w:cs="Sylfaen"/>
          <w:sz w:val="22"/>
          <w:szCs w:val="22"/>
          <w:lang w:eastAsia="en-US"/>
        </w:rPr>
        <w:t>դրամ</w:t>
      </w:r>
      <w:proofErr w:type="spellEnd"/>
      <w:r w:rsidRPr="00986712">
        <w:rPr>
          <w:rFonts w:ascii="GHEA Mariam" w:hAnsi="GHEA Mariam" w:cs="Sylfaen"/>
          <w:sz w:val="22"/>
          <w:szCs w:val="22"/>
          <w:lang w:eastAsia="en-US"/>
        </w:rPr>
        <w:t>)</w:t>
      </w:r>
    </w:p>
    <w:tbl>
      <w:tblPr>
        <w:tblW w:w="150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60"/>
        <w:gridCol w:w="813"/>
        <w:gridCol w:w="807"/>
        <w:gridCol w:w="9900"/>
        <w:gridCol w:w="2250"/>
      </w:tblGrid>
      <w:tr w:rsidR="001C6CF6" w:rsidRPr="00170A8C" w:rsidTr="00BA301A">
        <w:trPr>
          <w:trHeight w:val="6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170A8C">
              <w:rPr>
                <w:rFonts w:ascii="GHEA Mariam" w:hAnsi="GHEA Mariam" w:cs="Calibri"/>
                <w:color w:val="000000"/>
              </w:rPr>
              <w:t>Ծրագրային</w:t>
            </w:r>
            <w:proofErr w:type="spellEnd"/>
            <w:r w:rsidRPr="00170A8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9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</w:rPr>
            </w:pPr>
            <w:proofErr w:type="spellStart"/>
            <w:r w:rsidRPr="00170A8C">
              <w:rPr>
                <w:rFonts w:ascii="GHEA Mariam" w:hAnsi="GHEA Mariam" w:cs="Calibri"/>
              </w:rPr>
              <w:t>Հատկացումների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տրամադրման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նպատակները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և </w:t>
            </w:r>
            <w:proofErr w:type="spellStart"/>
            <w:r w:rsidRPr="00170A8C">
              <w:rPr>
                <w:rFonts w:ascii="GHEA Mariam" w:hAnsi="GHEA Mariam" w:cs="Calibri"/>
              </w:rPr>
              <w:t>բյուջետային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գլխավոր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կարգադրիչների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, </w:t>
            </w:r>
            <w:proofErr w:type="spellStart"/>
            <w:r w:rsidRPr="00170A8C">
              <w:rPr>
                <w:rFonts w:ascii="GHEA Mariam" w:hAnsi="GHEA Mariam" w:cs="Calibri"/>
              </w:rPr>
              <w:t>ծրագրերի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, </w:t>
            </w:r>
            <w:proofErr w:type="spellStart"/>
            <w:r w:rsidRPr="00170A8C">
              <w:rPr>
                <w:rFonts w:ascii="GHEA Mariam" w:hAnsi="GHEA Mariam" w:cs="Calibri"/>
              </w:rPr>
              <w:t>միջոցառումների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և </w:t>
            </w:r>
            <w:proofErr w:type="spellStart"/>
            <w:r w:rsidRPr="00170A8C">
              <w:rPr>
                <w:rFonts w:ascii="GHEA Mariam" w:hAnsi="GHEA Mariam" w:cs="Calibri"/>
              </w:rPr>
              <w:t>կատարող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պետական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մարմին</w:t>
            </w:r>
            <w:proofErr w:type="spellEnd"/>
            <w:r w:rsidRPr="00170A8C">
              <w:rPr>
                <w:rFonts w:ascii="GHEA Mariam" w:hAnsi="GHEA Mariam" w:cs="Calibri"/>
                <w:lang w:val="hy-AM"/>
              </w:rPr>
              <w:t>ների</w:t>
            </w:r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անվանումները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</w:rPr>
            </w:pPr>
            <w:proofErr w:type="spellStart"/>
            <w:r w:rsidRPr="00170A8C">
              <w:rPr>
                <w:rFonts w:ascii="GHEA Mariam" w:hAnsi="GHEA Mariam" w:cs="Calibri"/>
              </w:rPr>
              <w:t>Տարի</w:t>
            </w:r>
            <w:proofErr w:type="spellEnd"/>
          </w:p>
        </w:tc>
      </w:tr>
      <w:tr w:rsidR="001C6CF6" w:rsidRPr="00170A8C" w:rsidTr="00BA301A">
        <w:trPr>
          <w:trHeight w:val="6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170A8C">
              <w:rPr>
                <w:rFonts w:ascii="GHEA Mariam" w:hAnsi="GHEA Mariam" w:cs="Calibri"/>
                <w:color w:val="000000"/>
              </w:rPr>
              <w:t>ծրագիրը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170A8C">
              <w:rPr>
                <w:rFonts w:ascii="GHEA Mariam" w:hAnsi="GHEA Mariam" w:cs="Calibri"/>
                <w:color w:val="000000"/>
              </w:rPr>
              <w:t>միջոցառումը</w:t>
            </w:r>
            <w:proofErr w:type="spellEnd"/>
          </w:p>
        </w:tc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</w:rPr>
            </w:pPr>
          </w:p>
        </w:tc>
      </w:tr>
      <w:tr w:rsidR="001C6CF6" w:rsidRPr="00170A8C" w:rsidTr="00BA301A">
        <w:trPr>
          <w:trHeight w:val="43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CF6" w:rsidRPr="00170A8C" w:rsidRDefault="001C6CF6" w:rsidP="00BA301A">
            <w:pPr>
              <w:rPr>
                <w:rFonts w:ascii="GHEA Mariam" w:hAnsi="GHEA Mariam" w:cs="Calibri"/>
                <w:color w:val="000000"/>
              </w:rPr>
            </w:pPr>
            <w:r w:rsidRPr="00170A8C">
              <w:rPr>
                <w:rFonts w:ascii="GHEA Mariam" w:hAnsi="GHEA Mariam" w:cs="Calibri"/>
                <w:color w:val="000000"/>
              </w:rPr>
              <w:t>1212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CF6" w:rsidRPr="00170A8C" w:rsidRDefault="001C6CF6" w:rsidP="00BA301A">
            <w:pPr>
              <w:rPr>
                <w:rFonts w:ascii="GHEA Mariam" w:hAnsi="GHEA Mariam" w:cs="Calibri"/>
                <w:color w:val="000000"/>
              </w:rPr>
            </w:pPr>
            <w:r w:rsidRPr="00170A8C">
              <w:rPr>
                <w:rFonts w:ascii="GHEA Mariam" w:hAnsi="GHEA Mariam" w:cs="Calibri"/>
                <w:color w:val="000000"/>
              </w:rPr>
              <w:t>12007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</w:rPr>
            </w:pPr>
            <w:r w:rsidRPr="00170A8C">
              <w:rPr>
                <w:rFonts w:ascii="GHEA Mariam" w:hAnsi="GHEA Mariam" w:cs="Calibri"/>
              </w:rPr>
              <w:t xml:space="preserve">ՀՀ </w:t>
            </w:r>
            <w:proofErr w:type="spellStart"/>
            <w:r w:rsidRPr="00170A8C">
              <w:rPr>
                <w:rFonts w:ascii="GHEA Mariam" w:hAnsi="GHEA Mariam" w:cs="Calibri"/>
              </w:rPr>
              <w:t>մարզերին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սուբվենցիայի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տրամադրում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՝ </w:t>
            </w:r>
            <w:proofErr w:type="spellStart"/>
            <w:r w:rsidRPr="00170A8C">
              <w:rPr>
                <w:rFonts w:ascii="GHEA Mariam" w:hAnsi="GHEA Mariam" w:cs="Calibri"/>
              </w:rPr>
              <w:t>ենթակառուցվածքների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զարգացման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նպատակով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</w:rPr>
            </w:pPr>
            <w:r w:rsidRPr="00170A8C">
              <w:rPr>
                <w:rFonts w:ascii="GHEA Mariam" w:hAnsi="GHEA Mariam"/>
                <w:b/>
              </w:rPr>
              <w:t>895,237.8</w:t>
            </w:r>
          </w:p>
        </w:tc>
      </w:tr>
      <w:tr w:rsidR="001C6CF6" w:rsidRPr="00170A8C" w:rsidTr="00BA301A">
        <w:trPr>
          <w:trHeight w:val="350"/>
        </w:trPr>
        <w:tc>
          <w:tcPr>
            <w:tcW w:w="12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tabs>
                <w:tab w:val="left" w:pos="4111"/>
              </w:tabs>
              <w:rPr>
                <w:rFonts w:ascii="GHEA Mariam" w:hAnsi="GHEA Mariam" w:cs="Calibri"/>
                <w:b/>
                <w:bCs/>
              </w:rPr>
            </w:pPr>
            <w:r w:rsidRPr="00170A8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տարածքային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կառավարման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և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ենթակառուցվածքների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</w:rPr>
            </w:pPr>
            <w:r w:rsidRPr="00170A8C">
              <w:rPr>
                <w:rFonts w:ascii="GHEA Mariam" w:hAnsi="GHEA Mariam"/>
                <w:b/>
              </w:rPr>
              <w:t>895,237.8</w:t>
            </w:r>
          </w:p>
        </w:tc>
      </w:tr>
      <w:tr w:rsidR="001C6CF6" w:rsidRPr="00170A8C" w:rsidTr="00BA301A">
        <w:trPr>
          <w:trHeight w:val="35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/>
                <w:bCs/>
              </w:rPr>
            </w:pPr>
            <w:r w:rsidRPr="00170A8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Արարատի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b/>
              </w:rPr>
            </w:pPr>
            <w:r w:rsidRPr="00170A8C">
              <w:rPr>
                <w:rFonts w:ascii="GHEA Mariam" w:hAnsi="GHEA Mariam"/>
                <w:b/>
              </w:rPr>
              <w:t>63,237.0</w:t>
            </w:r>
          </w:p>
        </w:tc>
      </w:tr>
      <w:tr w:rsidR="001C6CF6" w:rsidRPr="00170A8C" w:rsidTr="00BA301A">
        <w:trPr>
          <w:trHeight w:val="323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Cs/>
              </w:rPr>
            </w:pPr>
            <w:proofErr w:type="spellStart"/>
            <w:r w:rsidRPr="00170A8C">
              <w:rPr>
                <w:rFonts w:ascii="GHEA Mariam" w:hAnsi="GHEA Mariam" w:cs="Calibri"/>
              </w:rPr>
              <w:t>այդ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թվում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170A8C">
              <w:rPr>
                <w:rFonts w:ascii="GHEA Mariam" w:hAnsi="GHEA Mariam" w:cs="Calibri"/>
              </w:rPr>
              <w:t>ըստ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b/>
              </w:rPr>
            </w:pP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1.1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Ազատաշեն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ոռոգման ցանցի վերանորոգում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5,841.0</w:t>
            </w:r>
          </w:p>
        </w:tc>
      </w:tr>
      <w:tr w:rsidR="001C6CF6" w:rsidRPr="00170A8C" w:rsidTr="00BA301A">
        <w:trPr>
          <w:trHeight w:val="332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1.2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Արտաշատ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Օգոստոսի 23 փողոցի 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NN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19,21,23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,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Մարքսի փողոցի 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NN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3,5,7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,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 Իսակովի փողոցի 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NN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47/2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,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47/3 բազմաբնակարան շենքերի բակերի և Շահումյան փողոցի որոշակի հատվածի բարեկարգում և ասֆալտապատում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21,512.3</w:t>
            </w: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1.3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Արմաշ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լուսավորության համակարգի կառուցում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9,100.0</w:t>
            </w:r>
          </w:p>
        </w:tc>
      </w:tr>
      <w:tr w:rsidR="001C6CF6" w:rsidRPr="00170A8C" w:rsidTr="00BA301A">
        <w:trPr>
          <w:trHeight w:val="278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1.4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Արմաշ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Վ. Սարգսյան և Երի</w:t>
            </w:r>
            <w:r w:rsidRPr="002E2C06">
              <w:rPr>
                <w:rFonts w:ascii="GHEA Mariam" w:hAnsi="GHEA Mariam" w:cs="Calibri"/>
                <w:bCs/>
                <w:sz w:val="20"/>
                <w:szCs w:val="20"/>
              </w:rPr>
              <w:t>տ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ասարդական փողոցների խմելու ջրագծի անցկացում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8,656.2</w:t>
            </w: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1.5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Հովտաշատ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Շահումյան փողոցի ասֆալտապատման աշխատանքներ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2,272.5</w:t>
            </w: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1.6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Մրգավետ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Մաշտոցի փողոցի մի մասի ասֆալտապատում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4,005.0</w:t>
            </w: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1.7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907950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Նոր ուղ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ու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հանդիսությունների սրահի կառուցման շարունակական աշխատանքներ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GHEA Mariam" w:hAnsi="GHEA Mariam" w:cs="Calibri"/>
                <w:bCs/>
                <w:sz w:val="20"/>
                <w:szCs w:val="20"/>
              </w:rPr>
              <w:t>2-րդ փուլ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1,800.0</w:t>
            </w:r>
          </w:p>
        </w:tc>
      </w:tr>
      <w:tr w:rsidR="001C6CF6" w:rsidRPr="00170A8C" w:rsidTr="00BA301A">
        <w:trPr>
          <w:trHeight w:val="449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lastRenderedPageBreak/>
              <w:t>1.8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Տափերական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փողոցների էնե</w:t>
            </w:r>
            <w:r w:rsidRPr="002E2C06">
              <w:rPr>
                <w:rFonts w:ascii="GHEA Mariam" w:hAnsi="GHEA Mariam" w:cs="Calibri"/>
                <w:bCs/>
                <w:sz w:val="20"/>
                <w:szCs w:val="20"/>
              </w:rPr>
              <w:t>ր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գաարդյունավետ լուսավորության անցկացում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5,400.0</w:t>
            </w:r>
          </w:p>
        </w:tc>
      </w:tr>
      <w:tr w:rsidR="001C6CF6" w:rsidRPr="00170A8C" w:rsidTr="00BA301A">
        <w:trPr>
          <w:trHeight w:val="341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1.9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Ոստան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արտաքին լուսավորության ցանցի վերակառուցման աշխատանքներ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4,650.0</w:t>
            </w:r>
          </w:p>
        </w:tc>
      </w:tr>
      <w:tr w:rsidR="001C6CF6" w:rsidRPr="00170A8C" w:rsidTr="00BA301A">
        <w:trPr>
          <w:trHeight w:val="269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/>
                <w:bCs/>
              </w:rPr>
            </w:pPr>
            <w:r w:rsidRPr="00170A8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Գեղարքունիքի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i/>
              </w:rPr>
            </w:pPr>
            <w:r w:rsidRPr="00170A8C">
              <w:rPr>
                <w:rFonts w:ascii="GHEA Mariam" w:hAnsi="GHEA Mariam"/>
                <w:b/>
                <w:i/>
              </w:rPr>
              <w:t>141,980.3</w:t>
            </w:r>
          </w:p>
        </w:tc>
      </w:tr>
      <w:tr w:rsidR="001C6CF6" w:rsidRPr="00170A8C" w:rsidTr="00BA301A">
        <w:trPr>
          <w:trHeight w:val="395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Cs/>
              </w:rPr>
            </w:pPr>
            <w:proofErr w:type="spellStart"/>
            <w:r w:rsidRPr="00170A8C">
              <w:rPr>
                <w:rFonts w:ascii="GHEA Mariam" w:hAnsi="GHEA Mariam" w:cs="Calibri"/>
              </w:rPr>
              <w:t>այդ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թվում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170A8C">
              <w:rPr>
                <w:rFonts w:ascii="GHEA Mariam" w:hAnsi="GHEA Mariam" w:cs="Calibri"/>
              </w:rPr>
              <w:t>ըստ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1C6CF6" w:rsidRPr="00170A8C" w:rsidTr="00BA301A">
        <w:trPr>
          <w:trHeight w:val="368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1.1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Դդմաշեն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հանդիսության սրահի հիմնանորոգում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7,728,1</w:t>
            </w:r>
          </w:p>
        </w:tc>
      </w:tr>
      <w:tr w:rsidR="001C6CF6" w:rsidRPr="00170A8C" w:rsidTr="00BA301A">
        <w:trPr>
          <w:trHeight w:val="350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1.2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907950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Ծովակ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</w:t>
            </w:r>
            <w:r w:rsidRPr="002E2C06">
              <w:rPr>
                <w:rFonts w:ascii="GHEA Mariam" w:hAnsi="GHEA Mariam" w:cs="Calibri"/>
                <w:bCs/>
                <w:sz w:val="20"/>
                <w:szCs w:val="20"/>
              </w:rPr>
              <w:t xml:space="preserve">  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ներհամայնքային փողոցների լուսավորության ցանցի կառուցում 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(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5-րդ փողոց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  <w:t>6,474.0</w:t>
            </w:r>
          </w:p>
        </w:tc>
      </w:tr>
      <w:tr w:rsidR="001C6CF6" w:rsidRPr="00170A8C" w:rsidTr="00BA301A">
        <w:trPr>
          <w:trHeight w:val="260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1.3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Մարտուն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ու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Մամիկոնյան և Երևանյան փողոցների  երթևեկելի հատվածների ասֆալտապատում և մայթերի կառուցում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  <w:t>59,324.4</w:t>
            </w:r>
          </w:p>
        </w:tc>
      </w:tr>
      <w:tr w:rsidR="001C6CF6" w:rsidRPr="00170A8C" w:rsidTr="00BA301A">
        <w:trPr>
          <w:trHeight w:val="40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1.4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Մարտուն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ու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4 մանկապարտեզներում նոր լուսամուտների և դռների տեղադրում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  <w:t>7,472.4</w:t>
            </w:r>
          </w:p>
        </w:tc>
      </w:tr>
      <w:tr w:rsidR="001C6CF6" w:rsidRPr="00170A8C" w:rsidTr="00BA301A">
        <w:trPr>
          <w:trHeight w:val="40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1.5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Ներքին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Գետաշեն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համայնքում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ոռոգման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ցանցի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  <w:t>9,450.0</w:t>
            </w:r>
          </w:p>
        </w:tc>
      </w:tr>
      <w:tr w:rsidR="001C6CF6" w:rsidRPr="00170A8C" w:rsidTr="00BA301A">
        <w:trPr>
          <w:trHeight w:val="40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1.6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Ներքին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Գետաշեն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համայնքի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նորակառույց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թաղամասերում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խմելու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ջրի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ջրագծի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  <w:t>11,004.0</w:t>
            </w:r>
          </w:p>
        </w:tc>
      </w:tr>
      <w:tr w:rsidR="001C6CF6" w:rsidRPr="00170A8C" w:rsidTr="00BA301A">
        <w:trPr>
          <w:trHeight w:val="40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1.7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Նորատուս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համայնքի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մանկական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խաղահրապարակի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այգու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  <w:t>4,117.5</w:t>
            </w:r>
          </w:p>
        </w:tc>
      </w:tr>
      <w:tr w:rsidR="001C6CF6" w:rsidRPr="00170A8C" w:rsidTr="00BA301A">
        <w:trPr>
          <w:trHeight w:val="40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1.8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Սարուխան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համայնքում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խմելու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ջրագծի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11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  <w:t>,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209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  <w:lang w:val="ru-RU"/>
              </w:rPr>
              <w:t>.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1C6CF6" w:rsidRPr="00170A8C" w:rsidTr="00BA301A">
        <w:trPr>
          <w:trHeight w:val="40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1.9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Սևան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քաղաքի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Չարենց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փողոցի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ասֆալտբետոնե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ծածկույթի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հիմնանորոգում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Չարենց-Շահումյան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խաչմերուկից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մինչև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Չարենց-Ելենովկա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խաչմերուկ</w:t>
            </w:r>
            <w:proofErr w:type="spellEnd"/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25,200.0</w:t>
            </w:r>
          </w:p>
        </w:tc>
      </w:tr>
      <w:tr w:rsidR="001C6CF6" w:rsidRPr="00170A8C" w:rsidTr="00BA301A">
        <w:trPr>
          <w:trHeight w:val="35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/>
                <w:bCs/>
              </w:rPr>
            </w:pPr>
            <w:r w:rsidRPr="00170A8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Շիրակի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i/>
              </w:rPr>
            </w:pPr>
            <w:r w:rsidRPr="00170A8C">
              <w:rPr>
                <w:rFonts w:ascii="GHEA Mariam" w:hAnsi="GHEA Mariam"/>
                <w:b/>
                <w:i/>
              </w:rPr>
              <w:t>71,880.2</w:t>
            </w:r>
          </w:p>
        </w:tc>
      </w:tr>
      <w:tr w:rsidR="001C6CF6" w:rsidRPr="00170A8C" w:rsidTr="00BA301A">
        <w:trPr>
          <w:trHeight w:val="495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Cs/>
              </w:rPr>
            </w:pPr>
            <w:proofErr w:type="spellStart"/>
            <w:r w:rsidRPr="00170A8C">
              <w:rPr>
                <w:rFonts w:ascii="GHEA Mariam" w:hAnsi="GHEA Mariam" w:cs="Calibri"/>
              </w:rPr>
              <w:t>այդ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թվում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170A8C">
              <w:rPr>
                <w:rFonts w:ascii="GHEA Mariam" w:hAnsi="GHEA Mariam" w:cs="Calibri"/>
              </w:rPr>
              <w:t>ըստ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1.1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Արթիկ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գիշերային լուսավորության ցանցի արդիականացում և ընդլայնում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16,830.0</w:t>
            </w: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1.2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Անի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սահմանամերձ և լեռնային  բնակավայրերի գիշերային լուսավորման ցանցի անցկացում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28,392.0</w:t>
            </w: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1.3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Ամասիա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յի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խոշորացված համայնքի յոթ բնակավայրերում արևային ֆոտովոլտային կայանների կառուցում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10,685.4</w:t>
            </w:r>
          </w:p>
        </w:tc>
      </w:tr>
      <w:tr w:rsidR="001C6CF6" w:rsidRPr="00170A8C" w:rsidTr="00BA30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1.4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Երազգավորս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ոռոգման ներքին ցանցի պոլիէթիլենային խողովակաշարի անցկացում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9,996.0</w:t>
            </w:r>
          </w:p>
        </w:tc>
      </w:tr>
      <w:tr w:rsidR="001C6CF6" w:rsidRPr="00170A8C" w:rsidTr="00BA301A">
        <w:trPr>
          <w:trHeight w:val="152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1.5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Մարմաշեն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Մայիսյան  բնակավայրում  արևային  ֆոտովոլտային  կայանի  տեղադրում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5,976.8</w:t>
            </w:r>
          </w:p>
        </w:tc>
      </w:tr>
      <w:tr w:rsidR="001C6CF6" w:rsidRPr="00170A8C" w:rsidTr="00BA301A">
        <w:trPr>
          <w:trHeight w:val="296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/>
                <w:bCs/>
              </w:rPr>
            </w:pPr>
            <w:r w:rsidRPr="00170A8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Սյունիքի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</w:rPr>
            </w:pPr>
            <w:r w:rsidRPr="00170A8C">
              <w:rPr>
                <w:rFonts w:ascii="GHEA Mariam" w:hAnsi="GHEA Mariam"/>
                <w:b/>
                <w:i/>
              </w:rPr>
              <w:t>48,685.9</w:t>
            </w:r>
          </w:p>
        </w:tc>
      </w:tr>
      <w:tr w:rsidR="001C6CF6" w:rsidRPr="00170A8C" w:rsidTr="00BA301A">
        <w:trPr>
          <w:trHeight w:val="26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Cs/>
              </w:rPr>
            </w:pPr>
            <w:proofErr w:type="spellStart"/>
            <w:r w:rsidRPr="00170A8C">
              <w:rPr>
                <w:rFonts w:ascii="GHEA Mariam" w:hAnsi="GHEA Mariam" w:cs="Calibri"/>
              </w:rPr>
              <w:t>այդ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թվում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170A8C">
              <w:rPr>
                <w:rFonts w:ascii="GHEA Mariam" w:hAnsi="GHEA Mariam" w:cs="Calibri"/>
              </w:rPr>
              <w:t>ըստ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lastRenderedPageBreak/>
              <w:t>1.1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Մեղրի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ավտոկայան</w:t>
            </w:r>
            <w:r w:rsidRPr="002E2C06">
              <w:rPr>
                <w:rFonts w:ascii="GHEA Mariam" w:hAnsi="GHEA Mariam" w:cs="Calibri"/>
                <w:bCs/>
                <w:sz w:val="20"/>
                <w:szCs w:val="20"/>
              </w:rPr>
              <w:t>ա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տեղիների և հարակից շուկաների ասֆալտապատում, Մեղրիի մաքսակետին կից և Մ-2 միջպետական ճանապարհի հարևանությամբ և դրանց հարող տարածքների բարեկարգում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48,685.9</w:t>
            </w:r>
          </w:p>
        </w:tc>
      </w:tr>
      <w:tr w:rsidR="001C6CF6" w:rsidRPr="00170A8C" w:rsidTr="00BA301A">
        <w:trPr>
          <w:trHeight w:val="296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/>
                <w:bCs/>
              </w:rPr>
            </w:pPr>
            <w:r w:rsidRPr="00170A8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Վայոց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ձորի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</w:rPr>
            </w:pPr>
            <w:r w:rsidRPr="00170A8C">
              <w:rPr>
                <w:rFonts w:ascii="GHEA Mariam" w:hAnsi="GHEA Mariam"/>
                <w:b/>
                <w:i/>
              </w:rPr>
              <w:t>8,240.1</w:t>
            </w:r>
          </w:p>
        </w:tc>
      </w:tr>
      <w:tr w:rsidR="001C6CF6" w:rsidRPr="00170A8C" w:rsidTr="00BA301A">
        <w:trPr>
          <w:trHeight w:val="26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Cs/>
              </w:rPr>
            </w:pPr>
            <w:proofErr w:type="spellStart"/>
            <w:r w:rsidRPr="00170A8C">
              <w:rPr>
                <w:rFonts w:ascii="GHEA Mariam" w:hAnsi="GHEA Mariam" w:cs="Calibri"/>
              </w:rPr>
              <w:t>այդ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թվում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170A8C">
              <w:rPr>
                <w:rFonts w:ascii="GHEA Mariam" w:hAnsi="GHEA Mariam" w:cs="Calibri"/>
              </w:rPr>
              <w:t>ըստ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1.1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Գլաձոր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Գետափ բնակավայրում   այլընտրանքային արևային էներգիայի համակարգի տեղադրում Գետափի մշակույթի տան տանիքին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8,240.1</w:t>
            </w:r>
          </w:p>
        </w:tc>
      </w:tr>
      <w:tr w:rsidR="001C6CF6" w:rsidRPr="00170A8C" w:rsidTr="00BA301A">
        <w:trPr>
          <w:trHeight w:val="296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/>
                <w:bCs/>
              </w:rPr>
            </w:pPr>
            <w:r w:rsidRPr="00170A8C">
              <w:rPr>
                <w:rFonts w:ascii="GHEA Mariam" w:hAnsi="GHEA Mariam" w:cs="Calibri"/>
                <w:b/>
                <w:bCs/>
              </w:rPr>
              <w:t xml:space="preserve">ՀՀ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Տավուշի</w:t>
            </w:r>
            <w:proofErr w:type="spellEnd"/>
            <w:r w:rsidRPr="00170A8C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/>
                <w:bCs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</w:rPr>
            </w:pPr>
            <w:r w:rsidRPr="00170A8C">
              <w:rPr>
                <w:rFonts w:ascii="GHEA Mariam" w:hAnsi="GHEA Mariam"/>
                <w:b/>
                <w:i/>
              </w:rPr>
              <w:t>561,214.3</w:t>
            </w:r>
          </w:p>
        </w:tc>
      </w:tr>
      <w:tr w:rsidR="001C6CF6" w:rsidRPr="00170A8C" w:rsidTr="00BA301A">
        <w:trPr>
          <w:trHeight w:val="26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rPr>
                <w:rFonts w:ascii="GHEA Mariam" w:hAnsi="GHEA Mariam" w:cs="Calibri"/>
                <w:bCs/>
              </w:rPr>
            </w:pPr>
            <w:proofErr w:type="spellStart"/>
            <w:r w:rsidRPr="00170A8C">
              <w:rPr>
                <w:rFonts w:ascii="GHEA Mariam" w:hAnsi="GHEA Mariam" w:cs="Calibri"/>
              </w:rPr>
              <w:t>այդ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թվում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` </w:t>
            </w:r>
            <w:proofErr w:type="spellStart"/>
            <w:r w:rsidRPr="00170A8C">
              <w:rPr>
                <w:rFonts w:ascii="GHEA Mariam" w:hAnsi="GHEA Mariam" w:cs="Calibri"/>
              </w:rPr>
              <w:t>ըստ</w:t>
            </w:r>
            <w:proofErr w:type="spellEnd"/>
            <w:r w:rsidRPr="00170A8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1.1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>
              <w:rPr>
                <w:rFonts w:ascii="GHEA Mariam" w:hAnsi="GHEA Mariam" w:cs="Calibri"/>
                <w:bCs/>
                <w:sz w:val="20"/>
                <w:szCs w:val="20"/>
              </w:rPr>
              <w:t>Այգեհով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տ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ոռոգման  ն/ց վերականգնում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28,857.3</w:t>
            </w: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1.2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Ազատամուտ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2 բազմաբնակարան շենքերի տանիքների հիմնանորոգում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9,180.0</w:t>
            </w: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1.3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Բերդ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Նորաշեն-Մովսես 7.5 կմ ավտոճանապարհի հիմնանորոգում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235,242.0</w:t>
            </w: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lang w:val="hy-AM"/>
              </w:rPr>
            </w:pPr>
            <w:r w:rsidRPr="00170A8C">
              <w:rPr>
                <w:rFonts w:ascii="GHEA Mariam" w:hAnsi="GHEA Mariam" w:cs="Courier New"/>
                <w:bCs/>
              </w:rPr>
              <w:t>1.4</w:t>
            </w:r>
            <w:r w:rsidRPr="00170A8C">
              <w:rPr>
                <w:rFonts w:ascii="GHEA Mariam" w:hAnsi="GHEA Mariam" w:cs="Courier New"/>
                <w:bCs/>
                <w:lang w:val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>Գետահովտ</w:t>
            </w:r>
            <w:r w:rsidRPr="00907950">
              <w:rPr>
                <w:rFonts w:ascii="GHEA Mariam" w:hAnsi="GHEA Mariam" w:cs="Calibri"/>
                <w:bCs/>
                <w:sz w:val="20"/>
                <w:szCs w:val="20"/>
              </w:rPr>
              <w:t>ի</w:t>
            </w:r>
            <w:r w:rsidRPr="00170A8C">
              <w:rPr>
                <w:rFonts w:ascii="GHEA Mariam" w:hAnsi="GHEA Mariam" w:cs="Calibri"/>
                <w:bCs/>
                <w:sz w:val="20"/>
                <w:szCs w:val="20"/>
              </w:rPr>
              <w:t xml:space="preserve"> համայնքի 6-րդ փողոցի հենապատի վերակառուցում և արտաքին կոյուղագծի վերակառուցում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5,924.2</w:t>
            </w: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1.5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Գանձաքար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համայնքի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ոռոգման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համակարգի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8,268.0</w:t>
            </w: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1.6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Դիլիջան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համայնքի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ներհամայնքային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նշանակության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ճանապարհների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բարեկարգում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188,796.3</w:t>
            </w: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1.7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Իջևան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համայնքի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ճանապարհների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բակերի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հիմնանորոգում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51,598.5</w:t>
            </w:r>
          </w:p>
        </w:tc>
      </w:tr>
      <w:tr w:rsidR="001C6CF6" w:rsidRPr="00170A8C" w:rsidTr="00BA30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</w:rPr>
            </w:pPr>
            <w:r w:rsidRPr="00170A8C">
              <w:rPr>
                <w:rFonts w:ascii="GHEA Mariam" w:hAnsi="GHEA Mariam" w:cs="Courier New"/>
                <w:bCs/>
              </w:rPr>
              <w:t>1.8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Սևքար</w:t>
            </w:r>
            <w:r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համայնքի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խմելու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ջրագծի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ներքին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ցանցի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կառուցման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և 100տ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տարողությամբ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ՕԿՋ-ի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կառուցման</w:t>
            </w:r>
            <w:proofErr w:type="spellEnd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</w:pPr>
            <w:r w:rsidRPr="00170A8C">
              <w:rPr>
                <w:rFonts w:ascii="GHEA Mariam" w:hAnsi="GHEA Mariam" w:cs="Calibri"/>
                <w:bCs/>
                <w:sz w:val="20"/>
                <w:szCs w:val="20"/>
                <w:lang w:val="en-US"/>
              </w:rPr>
              <w:t>33,348.0</w:t>
            </w:r>
          </w:p>
        </w:tc>
      </w:tr>
    </w:tbl>
    <w:p w:rsidR="001C6CF6" w:rsidRPr="00170A8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:rsidR="001C6CF6" w:rsidRPr="00170A8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:rsidR="001C6CF6" w:rsidRPr="00170A8C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C6CF6" w:rsidRPr="00A02343" w:rsidRDefault="001C6CF6" w:rsidP="0057299C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C66255" w:rsidRDefault="00C66255"/>
    <w:sectPr w:rsidR="00C66255" w:rsidSect="0057299C">
      <w:headerReference w:type="even" r:id="rId7"/>
      <w:footerReference w:type="even" r:id="rId8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97" w:rsidRDefault="00574B97">
      <w:r>
        <w:separator/>
      </w:r>
    </w:p>
  </w:endnote>
  <w:endnote w:type="continuationSeparator" w:id="0">
    <w:p w:rsidR="00574B97" w:rsidRDefault="0057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97" w:rsidRDefault="00574B97">
      <w:r>
        <w:separator/>
      </w:r>
    </w:p>
  </w:footnote>
  <w:footnote w:type="continuationSeparator" w:id="0">
    <w:p w:rsidR="00574B97" w:rsidRDefault="0057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574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12E77"/>
    <w:rsid w:val="00013FF4"/>
    <w:rsid w:val="000B1AAB"/>
    <w:rsid w:val="001C6CF6"/>
    <w:rsid w:val="0057299C"/>
    <w:rsid w:val="00574B97"/>
    <w:rsid w:val="007D4C1C"/>
    <w:rsid w:val="00C66255"/>
    <w:rsid w:val="00DC7703"/>
    <w:rsid w:val="00E04C1A"/>
    <w:rsid w:val="00EE5AE8"/>
    <w:rsid w:val="00EE788E"/>
    <w:rsid w:val="00EF3994"/>
    <w:rsid w:val="00E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3791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A5BD-081E-4287-B691-6B7BBB8F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13</cp:revision>
  <dcterms:created xsi:type="dcterms:W3CDTF">2019-12-16T07:48:00Z</dcterms:created>
  <dcterms:modified xsi:type="dcterms:W3CDTF">2019-12-16T07:57:00Z</dcterms:modified>
</cp:coreProperties>
</file>