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1C99" w14:textId="77777777" w:rsidR="00D94373" w:rsidRPr="00C92AC6" w:rsidRDefault="00D94373" w:rsidP="00D9437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bookmarkStart w:id="0" w:name="_GoBack"/>
      <w:bookmarkEnd w:id="0"/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8</w:t>
      </w:r>
    </w:p>
    <w:p w14:paraId="6413F119" w14:textId="77777777" w:rsidR="00D94373" w:rsidRPr="00C92AC6" w:rsidRDefault="00D94373" w:rsidP="00D9437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6C152BEA" w14:textId="77777777" w:rsidR="00D94373" w:rsidRDefault="00D94373" w:rsidP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106D0">
        <w:rPr>
          <w:rFonts w:ascii="GHEA Mariam" w:hAnsi="GHEA Mariam"/>
          <w:sz w:val="22"/>
          <w:szCs w:val="22"/>
          <w:lang w:val="hy-AM"/>
        </w:rPr>
        <w:t>1875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3429610" w14:textId="77777777" w:rsidR="00462311" w:rsidRDefault="00462311" w:rsidP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4089" w:type="dxa"/>
        <w:tblInd w:w="284" w:type="dxa"/>
        <w:tblLook w:val="04A0" w:firstRow="1" w:lastRow="0" w:firstColumn="1" w:lastColumn="0" w:noHBand="0" w:noVBand="1"/>
      </w:tblPr>
      <w:tblGrid>
        <w:gridCol w:w="14089"/>
      </w:tblGrid>
      <w:tr w:rsidR="00462311" w:rsidRPr="000572AC" w14:paraId="223A89B3" w14:textId="77777777" w:rsidTr="00462311">
        <w:trPr>
          <w:trHeight w:val="825"/>
        </w:trPr>
        <w:tc>
          <w:tcPr>
            <w:tcW w:w="1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A693" w14:textId="77777777" w:rsidR="00E65612" w:rsidRDefault="00462311" w:rsidP="0046231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572A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0572AC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0572A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0572AC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0572A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ԿԱՌԱՎԱՐՈՒԹՅԱՆ 2018 ԹՎԱԿԱՆԻ ԴԵԿՏԵՄԲԵՐԻ 27-Ի N 1515-Ն ՈՐՈՇՄԱՆ </w:t>
            </w:r>
          </w:p>
          <w:p w14:paraId="519A292C" w14:textId="77777777" w:rsidR="00462311" w:rsidRPr="000572AC" w:rsidRDefault="00462311" w:rsidP="0046231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572A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12 ՀԱՎԵԼՎԱԾՈՒՄ ԿԱՏԱՐՎՈՂ ՓՈՓՈԽՈՒԹՅՈՒՆՆԵՐԸ ԵՎ ԼՐԱՑՈՒՄՆԵՐԸ</w:t>
            </w:r>
          </w:p>
          <w:p w14:paraId="222A70AD" w14:textId="77777777" w:rsidR="00462311" w:rsidRPr="000572AC" w:rsidRDefault="00462311" w:rsidP="0046231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tbl>
            <w:tblPr>
              <w:tblStyle w:val="TableGrid"/>
              <w:tblW w:w="13922" w:type="dxa"/>
              <w:tblLook w:val="04A0" w:firstRow="1" w:lastRow="0" w:firstColumn="1" w:lastColumn="0" w:noHBand="0" w:noVBand="1"/>
            </w:tblPr>
            <w:tblGrid>
              <w:gridCol w:w="1918"/>
              <w:gridCol w:w="4775"/>
              <w:gridCol w:w="1276"/>
              <w:gridCol w:w="1275"/>
              <w:gridCol w:w="1560"/>
              <w:gridCol w:w="1173"/>
              <w:gridCol w:w="1945"/>
            </w:tblGrid>
            <w:tr w:rsidR="00462311" w:rsidRPr="00E65612" w14:paraId="76E98BDD" w14:textId="77777777" w:rsidTr="00D6561C">
              <w:tc>
                <w:tcPr>
                  <w:tcW w:w="1918" w:type="dxa"/>
                </w:tcPr>
                <w:p w14:paraId="513161B5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Կոդը</w:t>
                  </w:r>
                </w:p>
              </w:tc>
              <w:tc>
                <w:tcPr>
                  <w:tcW w:w="4775" w:type="dxa"/>
                </w:tcPr>
                <w:p w14:paraId="6E7E33D1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Անվանումը</w:t>
                  </w:r>
                </w:p>
              </w:tc>
              <w:tc>
                <w:tcPr>
                  <w:tcW w:w="1276" w:type="dxa"/>
                </w:tcPr>
                <w:p w14:paraId="7A96DBAC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Գնման ձևը</w:t>
                  </w:r>
                </w:p>
              </w:tc>
              <w:tc>
                <w:tcPr>
                  <w:tcW w:w="1275" w:type="dxa"/>
                </w:tcPr>
                <w:p w14:paraId="08765457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Չափ</w:t>
                  </w:r>
                  <w:r w:rsidRPr="000572AC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ի</w:t>
                  </w:r>
                </w:p>
                <w:p w14:paraId="3E8E5503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միավորը</w:t>
                  </w:r>
                </w:p>
              </w:tc>
              <w:tc>
                <w:tcPr>
                  <w:tcW w:w="1560" w:type="dxa"/>
                </w:tcPr>
                <w:p w14:paraId="756031E6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Մեկ միավորի գինը</w:t>
                  </w:r>
                </w:p>
              </w:tc>
              <w:tc>
                <w:tcPr>
                  <w:tcW w:w="1173" w:type="dxa"/>
                </w:tcPr>
                <w:p w14:paraId="06672E48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Քանակը</w:t>
                  </w:r>
                </w:p>
              </w:tc>
              <w:tc>
                <w:tcPr>
                  <w:tcW w:w="1945" w:type="dxa"/>
                </w:tcPr>
                <w:p w14:paraId="3F673F05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t>Գումարը</w:t>
                  </w:r>
                  <w:r w:rsidRPr="00E65612">
                    <w:rPr>
                      <w:rFonts w:ascii="GHEA Mariam" w:hAnsi="GHEA Mariam"/>
                      <w:bCs/>
                      <w:sz w:val="22"/>
                      <w:szCs w:val="22"/>
                      <w:lang w:val="hy-AM" w:eastAsia="en-US"/>
                    </w:rPr>
                    <w:br/>
                    <w:t>(հազ. դրամ)</w:t>
                  </w:r>
                </w:p>
              </w:tc>
            </w:tr>
            <w:tr w:rsidR="00462311" w:rsidRPr="00E65612" w14:paraId="7EEEBD85" w14:textId="77777777" w:rsidTr="00462311">
              <w:tc>
                <w:tcPr>
                  <w:tcW w:w="1918" w:type="dxa"/>
                  <w:vMerge w:val="restart"/>
                </w:tcPr>
                <w:p w14:paraId="78A79072" w14:textId="77777777" w:rsidR="00462311" w:rsidRPr="00E65612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</w:p>
              </w:tc>
              <w:tc>
                <w:tcPr>
                  <w:tcW w:w="10059" w:type="dxa"/>
                  <w:gridSpan w:val="5"/>
                  <w:vAlign w:val="center"/>
                </w:tcPr>
                <w:p w14:paraId="4F5D6CA9" w14:textId="77777777" w:rsidR="00462311" w:rsidRPr="00E65612" w:rsidRDefault="00462311" w:rsidP="00E65612">
                  <w:pPr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  <w:t xml:space="preserve">ՀՀ </w:t>
                  </w:r>
                  <w:r w:rsidR="00E65612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  <w:t>ո</w:t>
                  </w:r>
                  <w:r w:rsidRPr="00E65612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  <w:t>ստիկանություն</w:t>
                  </w:r>
                </w:p>
              </w:tc>
              <w:tc>
                <w:tcPr>
                  <w:tcW w:w="1945" w:type="dxa"/>
                  <w:vAlign w:val="center"/>
                </w:tcPr>
                <w:p w14:paraId="4E1E63FD" w14:textId="77777777" w:rsidR="00462311" w:rsidRPr="00E65612" w:rsidRDefault="00462311" w:rsidP="00A00CAF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  <w:t>753,597.2</w:t>
                  </w:r>
                </w:p>
              </w:tc>
            </w:tr>
            <w:tr w:rsidR="00462311" w:rsidRPr="000572AC" w14:paraId="69E38FFD" w14:textId="77777777" w:rsidTr="00462311">
              <w:tc>
                <w:tcPr>
                  <w:tcW w:w="1918" w:type="dxa"/>
                  <w:vMerge/>
                </w:tcPr>
                <w:p w14:paraId="27E984A3" w14:textId="77777777" w:rsidR="00462311" w:rsidRPr="00E65612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</w:p>
              </w:tc>
              <w:tc>
                <w:tcPr>
                  <w:tcW w:w="10059" w:type="dxa"/>
                  <w:gridSpan w:val="5"/>
                  <w:vAlign w:val="center"/>
                </w:tcPr>
                <w:p w14:paraId="44923BA7" w14:textId="77777777" w:rsidR="00462311" w:rsidRPr="00E65612" w:rsidRDefault="00E65612" w:rsidP="00E65612">
                  <w:pPr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</w:pPr>
                  <w:r w:rsidRPr="00E65612"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 xml:space="preserve">Բաժին N 03   Խումբ N 01 </w:t>
                  </w:r>
                  <w:r w:rsidR="00462311" w:rsidRPr="00E65612"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 xml:space="preserve"> Դաս N 01  ՀՀ </w:t>
                  </w:r>
                  <w:r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>ո</w:t>
                  </w:r>
                  <w:r w:rsidR="00462311" w:rsidRPr="00E65612"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>ստիկանություն</w:t>
                  </w:r>
                </w:p>
              </w:tc>
              <w:tc>
                <w:tcPr>
                  <w:tcW w:w="1945" w:type="dxa"/>
                  <w:vAlign w:val="center"/>
                </w:tcPr>
                <w:p w14:paraId="390758B9" w14:textId="77777777" w:rsidR="00462311" w:rsidRPr="000572AC" w:rsidRDefault="00462311" w:rsidP="00A00CAF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753,597.2</w:t>
                  </w:r>
                </w:p>
              </w:tc>
            </w:tr>
            <w:tr w:rsidR="00462311" w:rsidRPr="000572AC" w14:paraId="169695C8" w14:textId="77777777" w:rsidTr="00D6561C">
              <w:tc>
                <w:tcPr>
                  <w:tcW w:w="1918" w:type="dxa"/>
                  <w:vAlign w:val="center"/>
                </w:tcPr>
                <w:p w14:paraId="5A17D47F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9009   11001</w:t>
                  </w:r>
                </w:p>
              </w:tc>
              <w:tc>
                <w:tcPr>
                  <w:tcW w:w="4775" w:type="dxa"/>
                  <w:vAlign w:val="center"/>
                </w:tcPr>
                <w:p w14:paraId="5F3FE214" w14:textId="77777777" w:rsidR="00462311" w:rsidRPr="000572AC" w:rsidRDefault="00462311" w:rsidP="00462311">
                  <w:pPr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Ճանապարհային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երթևեկության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անվտանգության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ապահովում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ճանապարհատրանսպորտային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պատահարների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կանխարգելում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30D10038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14:paraId="5D022DD9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</w:tcPr>
                <w:p w14:paraId="37A5BEF1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73" w:type="dxa"/>
                  <w:vAlign w:val="center"/>
                </w:tcPr>
                <w:p w14:paraId="6C9AE69C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45" w:type="dxa"/>
                  <w:vAlign w:val="center"/>
                </w:tcPr>
                <w:p w14:paraId="0D8DDE52" w14:textId="77777777" w:rsidR="00462311" w:rsidRPr="000572AC" w:rsidRDefault="00462311" w:rsidP="00A00CAF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710,851.8</w:t>
                  </w:r>
                </w:p>
              </w:tc>
            </w:tr>
            <w:tr w:rsidR="00462311" w:rsidRPr="000572AC" w14:paraId="7668125C" w14:textId="77777777" w:rsidTr="00D6561C">
              <w:tc>
                <w:tcPr>
                  <w:tcW w:w="1918" w:type="dxa"/>
                </w:tcPr>
                <w:p w14:paraId="29FCD0A8" w14:textId="77777777" w:rsidR="00462311" w:rsidRPr="000572AC" w:rsidRDefault="00462311" w:rsidP="00462311">
                  <w:pPr>
                    <w:jc w:val="center"/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75" w:type="dxa"/>
                  <w:vAlign w:val="center"/>
                </w:tcPr>
                <w:p w14:paraId="62DD7CF1" w14:textId="77777777" w:rsidR="00462311" w:rsidRPr="000572AC" w:rsidRDefault="00462311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ՄԱՍ I. ԱՊՐԱՆՔՆԵՐ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F276E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14:paraId="6E6886CB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</w:tcPr>
                <w:p w14:paraId="3B07FFCD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73" w:type="dxa"/>
                  <w:vAlign w:val="center"/>
                </w:tcPr>
                <w:p w14:paraId="3CED1E3C" w14:textId="77777777" w:rsidR="00462311" w:rsidRPr="000572AC" w:rsidRDefault="00462311" w:rsidP="00462311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45" w:type="dxa"/>
                  <w:vAlign w:val="center"/>
                </w:tcPr>
                <w:p w14:paraId="6FADB790" w14:textId="77777777" w:rsidR="00462311" w:rsidRPr="000572AC" w:rsidRDefault="00462311" w:rsidP="00A00CAF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546,437.4</w:t>
                  </w:r>
                </w:p>
              </w:tc>
            </w:tr>
            <w:tr w:rsidR="000572AC" w:rsidRPr="000572AC" w14:paraId="77666FD5" w14:textId="77777777" w:rsidTr="00D6561C">
              <w:tc>
                <w:tcPr>
                  <w:tcW w:w="1918" w:type="dxa"/>
                  <w:vAlign w:val="center"/>
                </w:tcPr>
                <w:p w14:paraId="119547CA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30164000/513</w:t>
                  </w:r>
                </w:p>
              </w:tc>
              <w:tc>
                <w:tcPr>
                  <w:tcW w:w="4775" w:type="dxa"/>
                  <w:vAlign w:val="center"/>
                </w:tcPr>
                <w:p w14:paraId="26EFC74F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պլաստիկ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քարտ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7BDDAA5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ՀԲՄ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79C795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3FEA5839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1,038.8 </w:t>
                  </w:r>
                </w:p>
              </w:tc>
              <w:tc>
                <w:tcPr>
                  <w:tcW w:w="1173" w:type="dxa"/>
                  <w:vAlign w:val="center"/>
                </w:tcPr>
                <w:p w14:paraId="1C476C49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110,000 </w:t>
                  </w:r>
                </w:p>
              </w:tc>
              <w:tc>
                <w:tcPr>
                  <w:tcW w:w="1945" w:type="dxa"/>
                  <w:vAlign w:val="center"/>
                </w:tcPr>
                <w:p w14:paraId="7B11DD5F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114,268.0</w:t>
                  </w:r>
                </w:p>
              </w:tc>
            </w:tr>
            <w:tr w:rsidR="000572AC" w:rsidRPr="000572AC" w14:paraId="2824A304" w14:textId="77777777" w:rsidTr="00D6561C">
              <w:tc>
                <w:tcPr>
                  <w:tcW w:w="1918" w:type="dxa"/>
                  <w:vAlign w:val="center"/>
                </w:tcPr>
                <w:p w14:paraId="2FDD34FE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22981110/522</w:t>
                  </w:r>
                </w:p>
              </w:tc>
              <w:tc>
                <w:tcPr>
                  <w:tcW w:w="4775" w:type="dxa"/>
                  <w:vAlign w:val="center"/>
                </w:tcPr>
                <w:p w14:paraId="5446BC6E" w14:textId="77777777" w:rsidR="000572AC" w:rsidRPr="00D6561C" w:rsidRDefault="000572AC" w:rsidP="000572AC">
                  <w:pPr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վարորդական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վկայականների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տրանս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պոր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տային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միջոցների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հաշվառման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վկայագրերի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տպագրման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համար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կինեգրամով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պաշտպանիչ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թաղանթ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38B79EBB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77512C7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տուփ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0022FA51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245,000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58E9B44A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220</w:t>
                  </w:r>
                </w:p>
              </w:tc>
              <w:tc>
                <w:tcPr>
                  <w:tcW w:w="1945" w:type="dxa"/>
                  <w:vAlign w:val="center"/>
                </w:tcPr>
                <w:p w14:paraId="18B663F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53,900.0</w:t>
                  </w:r>
                </w:p>
              </w:tc>
            </w:tr>
            <w:tr w:rsidR="000572AC" w:rsidRPr="000572AC" w14:paraId="161E08DA" w14:textId="77777777" w:rsidTr="00D6561C">
              <w:tc>
                <w:tcPr>
                  <w:tcW w:w="1918" w:type="dxa"/>
                  <w:vAlign w:val="center"/>
                </w:tcPr>
                <w:p w14:paraId="208E861B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22981310/520</w:t>
                  </w:r>
                </w:p>
              </w:tc>
              <w:tc>
                <w:tcPr>
                  <w:tcW w:w="4775" w:type="dxa"/>
                  <w:vAlign w:val="center"/>
                </w:tcPr>
                <w:p w14:paraId="16BB6F63" w14:textId="77777777" w:rsidR="000572AC" w:rsidRPr="00D6561C" w:rsidRDefault="000572AC" w:rsidP="000572AC">
                  <w:pPr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վարորդական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վկայականների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տրանս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պոր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տային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միջոցների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հաշվառման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վկայագրերի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տպագրման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համար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թափանցիկ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պաշտպանիչ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թաղանթ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2FACD79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D6D52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տուփ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0BB2BB5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28,546</w:t>
                  </w:r>
                </w:p>
              </w:tc>
              <w:tc>
                <w:tcPr>
                  <w:tcW w:w="1173" w:type="dxa"/>
                  <w:vAlign w:val="center"/>
                </w:tcPr>
                <w:p w14:paraId="778874A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550</w:t>
                  </w:r>
                </w:p>
              </w:tc>
              <w:tc>
                <w:tcPr>
                  <w:tcW w:w="1945" w:type="dxa"/>
                  <w:vAlign w:val="center"/>
                </w:tcPr>
                <w:p w14:paraId="48EF0EF8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15,700.3</w:t>
                  </w:r>
                </w:p>
              </w:tc>
            </w:tr>
            <w:tr w:rsidR="000572AC" w:rsidRPr="000572AC" w14:paraId="04392E3F" w14:textId="77777777" w:rsidTr="00D6561C">
              <w:tc>
                <w:tcPr>
                  <w:tcW w:w="1918" w:type="dxa"/>
                  <w:vAlign w:val="center"/>
                </w:tcPr>
                <w:p w14:paraId="194654FC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22981210/519</w:t>
                  </w:r>
                </w:p>
              </w:tc>
              <w:tc>
                <w:tcPr>
                  <w:tcW w:w="4775" w:type="dxa"/>
                  <w:vAlign w:val="center"/>
                </w:tcPr>
                <w:p w14:paraId="3A370D75" w14:textId="77777777" w:rsidR="000572AC" w:rsidRPr="00D6561C" w:rsidRDefault="000572AC" w:rsidP="000572AC">
                  <w:pPr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վարորդական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վկայականների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տրանս</w:t>
                  </w:r>
                  <w:r w:rsidR="00D6561C"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պոր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տային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միջոցների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հաշվառման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վկայագրերի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տպագրման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համար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ներկող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ժապավեն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6D0C0709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76D3B1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տուփ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46A3E4AC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15,000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18887D3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270</w:t>
                  </w:r>
                </w:p>
              </w:tc>
              <w:tc>
                <w:tcPr>
                  <w:tcW w:w="1945" w:type="dxa"/>
                  <w:vAlign w:val="center"/>
                </w:tcPr>
                <w:p w14:paraId="473981E6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4,050.0</w:t>
                  </w:r>
                </w:p>
              </w:tc>
            </w:tr>
            <w:tr w:rsidR="000572AC" w:rsidRPr="000572AC" w14:paraId="00895E5A" w14:textId="77777777" w:rsidTr="00D6561C">
              <w:tc>
                <w:tcPr>
                  <w:tcW w:w="1918" w:type="dxa"/>
                  <w:vAlign w:val="center"/>
                </w:tcPr>
                <w:p w14:paraId="20AFEAA0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lastRenderedPageBreak/>
                    <w:t>22981210520</w:t>
                  </w:r>
                </w:p>
              </w:tc>
              <w:tc>
                <w:tcPr>
                  <w:tcW w:w="4775" w:type="dxa"/>
                  <w:vAlign w:val="center"/>
                </w:tcPr>
                <w:p w14:paraId="17C8B765" w14:textId="77777777" w:rsidR="000572AC" w:rsidRPr="00D6561C" w:rsidRDefault="000572AC" w:rsidP="000572AC">
                  <w:pPr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վարորդական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վկայականների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տրանս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պոր</w:t>
                  </w:r>
                  <w:r w:rsid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softHyphen/>
                  </w:r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տային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միջոցների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հաշվառման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վկայագրերի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տպագրման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համար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ներկող</w:t>
                  </w:r>
                  <w:proofErr w:type="spellEnd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6561C">
                    <w:rPr>
                      <w:rFonts w:ascii="GHEA Mariam" w:hAnsi="GHEA Mariam"/>
                      <w:spacing w:val="-8"/>
                      <w:sz w:val="22"/>
                      <w:szCs w:val="22"/>
                      <w:lang w:eastAsia="en-US"/>
                    </w:rPr>
                    <w:t>ժապավեն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0A306B2C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7E8C236A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տուփ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61378EB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58,334</w:t>
                  </w:r>
                </w:p>
              </w:tc>
              <w:tc>
                <w:tcPr>
                  <w:tcW w:w="1173" w:type="dxa"/>
                  <w:vAlign w:val="center"/>
                </w:tcPr>
                <w:p w14:paraId="2B6A1FCD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1945" w:type="dxa"/>
                  <w:vAlign w:val="center"/>
                </w:tcPr>
                <w:p w14:paraId="2152CCD9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7,000.1</w:t>
                  </w:r>
                </w:p>
              </w:tc>
            </w:tr>
            <w:tr w:rsidR="000572AC" w:rsidRPr="000572AC" w14:paraId="2AA36D8C" w14:textId="77777777" w:rsidTr="00D6561C">
              <w:tc>
                <w:tcPr>
                  <w:tcW w:w="1918" w:type="dxa"/>
                  <w:vAlign w:val="center"/>
                </w:tcPr>
                <w:p w14:paraId="30F55B0B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34321290/518</w:t>
                  </w:r>
                </w:p>
              </w:tc>
              <w:tc>
                <w:tcPr>
                  <w:tcW w:w="4775" w:type="dxa"/>
                  <w:vAlign w:val="center"/>
                </w:tcPr>
                <w:p w14:paraId="4FB27F40" w14:textId="77777777" w:rsidR="000572AC" w:rsidRPr="000572AC" w:rsidRDefault="000572AC" w:rsidP="000572A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պետհամարանիշներ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0DC89FD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A7E3C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7D919E3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147.50</w:t>
                  </w:r>
                </w:p>
              </w:tc>
              <w:tc>
                <w:tcPr>
                  <w:tcW w:w="1173" w:type="dxa"/>
                  <w:vAlign w:val="center"/>
                </w:tcPr>
                <w:p w14:paraId="7EC2EAD5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301,523</w:t>
                  </w:r>
                </w:p>
              </w:tc>
              <w:tc>
                <w:tcPr>
                  <w:tcW w:w="1945" w:type="dxa"/>
                  <w:vAlign w:val="center"/>
                </w:tcPr>
                <w:p w14:paraId="16B7F7A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44,474.6</w:t>
                  </w:r>
                </w:p>
              </w:tc>
            </w:tr>
            <w:tr w:rsidR="000572AC" w:rsidRPr="000572AC" w14:paraId="77D06AAB" w14:textId="77777777" w:rsidTr="00D6561C">
              <w:tc>
                <w:tcPr>
                  <w:tcW w:w="1918" w:type="dxa"/>
                  <w:vAlign w:val="center"/>
                </w:tcPr>
                <w:p w14:paraId="5AAE6515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34321290/519</w:t>
                  </w:r>
                </w:p>
              </w:tc>
              <w:tc>
                <w:tcPr>
                  <w:tcW w:w="4775" w:type="dxa"/>
                  <w:vAlign w:val="center"/>
                </w:tcPr>
                <w:p w14:paraId="6F68AC92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պետհամարանիշներ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1DB143F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ՀԲՄ</w:t>
                  </w:r>
                </w:p>
              </w:tc>
              <w:tc>
                <w:tcPr>
                  <w:tcW w:w="1275" w:type="dxa"/>
                  <w:vAlign w:val="center"/>
                </w:tcPr>
                <w:p w14:paraId="348A30E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3483E324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1,027.5</w:t>
                  </w:r>
                </w:p>
              </w:tc>
              <w:tc>
                <w:tcPr>
                  <w:tcW w:w="1173" w:type="dxa"/>
                  <w:vAlign w:val="center"/>
                </w:tcPr>
                <w:p w14:paraId="42ADBD43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200,000</w:t>
                  </w:r>
                </w:p>
              </w:tc>
              <w:tc>
                <w:tcPr>
                  <w:tcW w:w="1945" w:type="dxa"/>
                  <w:vAlign w:val="center"/>
                </w:tcPr>
                <w:p w14:paraId="1E427D5F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205,500.0</w:t>
                  </w:r>
                </w:p>
              </w:tc>
            </w:tr>
            <w:tr w:rsidR="000572AC" w:rsidRPr="000572AC" w14:paraId="11EA8C24" w14:textId="77777777" w:rsidTr="00D6561C">
              <w:tc>
                <w:tcPr>
                  <w:tcW w:w="1918" w:type="dxa"/>
                  <w:vAlign w:val="center"/>
                </w:tcPr>
                <w:p w14:paraId="11991510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34321290/29</w:t>
                  </w:r>
                </w:p>
              </w:tc>
              <w:tc>
                <w:tcPr>
                  <w:tcW w:w="4775" w:type="dxa"/>
                  <w:vAlign w:val="center"/>
                </w:tcPr>
                <w:p w14:paraId="38C9D2DE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պետհամարանիշներ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31AB5023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ՀՄԱ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2E1F1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486C718D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1,875.0</w:t>
                  </w:r>
                </w:p>
              </w:tc>
              <w:tc>
                <w:tcPr>
                  <w:tcW w:w="1173" w:type="dxa"/>
                  <w:vAlign w:val="center"/>
                </w:tcPr>
                <w:p w14:paraId="034D1C26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18,627</w:t>
                  </w:r>
                </w:p>
              </w:tc>
              <w:tc>
                <w:tcPr>
                  <w:tcW w:w="1945" w:type="dxa"/>
                  <w:vAlign w:val="center"/>
                </w:tcPr>
                <w:p w14:paraId="403D7CD3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34,925.6</w:t>
                  </w:r>
                </w:p>
              </w:tc>
            </w:tr>
            <w:tr w:rsidR="000572AC" w:rsidRPr="000572AC" w14:paraId="2DBCDC41" w14:textId="77777777" w:rsidTr="00D6561C">
              <w:tc>
                <w:tcPr>
                  <w:tcW w:w="1918" w:type="dxa"/>
                  <w:vAlign w:val="center"/>
                </w:tcPr>
                <w:p w14:paraId="6E0EF141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34321290/28</w:t>
                  </w:r>
                </w:p>
              </w:tc>
              <w:tc>
                <w:tcPr>
                  <w:tcW w:w="4775" w:type="dxa"/>
                  <w:vAlign w:val="center"/>
                </w:tcPr>
                <w:p w14:paraId="4E4A42F3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պետհամարանիշներ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11F73354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ՀՄԱ</w:t>
                  </w:r>
                </w:p>
              </w:tc>
              <w:tc>
                <w:tcPr>
                  <w:tcW w:w="1275" w:type="dxa"/>
                  <w:vAlign w:val="center"/>
                </w:tcPr>
                <w:p w14:paraId="5378E931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6096E82C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1,875</w:t>
                  </w:r>
                </w:p>
              </w:tc>
              <w:tc>
                <w:tcPr>
                  <w:tcW w:w="1173" w:type="dxa"/>
                  <w:vAlign w:val="center"/>
                </w:tcPr>
                <w:p w14:paraId="1855C4F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35,530</w:t>
                  </w:r>
                </w:p>
              </w:tc>
              <w:tc>
                <w:tcPr>
                  <w:tcW w:w="1945" w:type="dxa"/>
                  <w:vAlign w:val="center"/>
                </w:tcPr>
                <w:p w14:paraId="2D72F20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66,618.8</w:t>
                  </w:r>
                </w:p>
              </w:tc>
            </w:tr>
            <w:tr w:rsidR="000572AC" w:rsidRPr="000572AC" w14:paraId="325A994C" w14:textId="77777777" w:rsidTr="00D6561C">
              <w:tc>
                <w:tcPr>
                  <w:tcW w:w="1918" w:type="dxa"/>
                  <w:vAlign w:val="center"/>
                </w:tcPr>
                <w:p w14:paraId="415A62EF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75" w:type="dxa"/>
                  <w:vAlign w:val="center"/>
                </w:tcPr>
                <w:p w14:paraId="439242F1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ՄԱՍ III. ԾԱՌԱՅՈՒԹՅՈՒՆՆԵՐ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1EE267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4E074DE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F02E4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662B69FF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2A8E5B8A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164,414.4</w:t>
                  </w:r>
                </w:p>
              </w:tc>
            </w:tr>
            <w:tr w:rsidR="000572AC" w:rsidRPr="000572AC" w14:paraId="1F36A2D5" w14:textId="77777777" w:rsidTr="00D6561C">
              <w:tc>
                <w:tcPr>
                  <w:tcW w:w="1918" w:type="dxa"/>
                  <w:vAlign w:val="center"/>
                </w:tcPr>
                <w:p w14:paraId="58B7BC1E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64111200/15</w:t>
                  </w:r>
                </w:p>
              </w:tc>
              <w:tc>
                <w:tcPr>
                  <w:tcW w:w="4775" w:type="dxa"/>
                  <w:vAlign w:val="center"/>
                </w:tcPr>
                <w:p w14:paraId="1BB8BDFE" w14:textId="77777777" w:rsidR="000572AC" w:rsidRPr="000572AC" w:rsidRDefault="000572AC" w:rsidP="000572A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փոստային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ծառայություններ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`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կապված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նամակների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հետ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195D6CC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ՄԱ</w:t>
                  </w:r>
                </w:p>
              </w:tc>
              <w:tc>
                <w:tcPr>
                  <w:tcW w:w="1275" w:type="dxa"/>
                  <w:vAlign w:val="center"/>
                </w:tcPr>
                <w:p w14:paraId="3021D36C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դրամ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CB8AFA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164,414,400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74365B59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45" w:type="dxa"/>
                  <w:vAlign w:val="center"/>
                </w:tcPr>
                <w:p w14:paraId="645B5772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164,414.4</w:t>
                  </w:r>
                </w:p>
              </w:tc>
            </w:tr>
            <w:tr w:rsidR="000572AC" w:rsidRPr="000572AC" w14:paraId="3A9DFCFE" w14:textId="77777777" w:rsidTr="00D6561C">
              <w:tc>
                <w:tcPr>
                  <w:tcW w:w="1918" w:type="dxa"/>
                  <w:vAlign w:val="center"/>
                </w:tcPr>
                <w:p w14:paraId="0E1186DF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9009     31001</w:t>
                  </w:r>
                </w:p>
              </w:tc>
              <w:tc>
                <w:tcPr>
                  <w:tcW w:w="4775" w:type="dxa"/>
                  <w:vAlign w:val="center"/>
                </w:tcPr>
                <w:p w14:paraId="516FC30C" w14:textId="77777777" w:rsidR="000572AC" w:rsidRPr="000572AC" w:rsidRDefault="000572AC" w:rsidP="000572AC">
                  <w:pPr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ՀՀ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ոստիկանության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«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Ճանապարհային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ոստիկանություն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»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ծառայության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կարիքի</w:t>
                  </w:r>
                  <w:proofErr w:type="spellEnd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բավարարում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479A7960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C2F45CC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C95687F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5AD68B41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73A92283" w14:textId="77777777" w:rsidR="000572AC" w:rsidRPr="000572AC" w:rsidRDefault="000572AC" w:rsidP="000572AC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42,745.4</w:t>
                  </w:r>
                </w:p>
              </w:tc>
            </w:tr>
            <w:tr w:rsidR="000826D7" w:rsidRPr="000572AC" w14:paraId="074A70C9" w14:textId="77777777" w:rsidTr="00D6561C">
              <w:tc>
                <w:tcPr>
                  <w:tcW w:w="1918" w:type="dxa"/>
                  <w:vAlign w:val="center"/>
                </w:tcPr>
                <w:p w14:paraId="59FF6A6C" w14:textId="77777777" w:rsidR="000826D7" w:rsidRPr="000572AC" w:rsidRDefault="000826D7" w:rsidP="000826D7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75" w:type="dxa"/>
                  <w:vAlign w:val="center"/>
                </w:tcPr>
                <w:p w14:paraId="36A29C62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ՄԱՍ I. ԱՊՐԱՆՔՆԵՐ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562BB4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D75289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8629CF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4FFED472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7E2908FB" w14:textId="77777777" w:rsidR="000826D7" w:rsidRPr="000572AC" w:rsidRDefault="000826D7" w:rsidP="000826D7">
                  <w:pPr>
                    <w:jc w:val="center"/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b/>
                      <w:bCs/>
                      <w:sz w:val="22"/>
                      <w:szCs w:val="22"/>
                      <w:lang w:eastAsia="en-US"/>
                    </w:rPr>
                    <w:t>42,745.4</w:t>
                  </w:r>
                </w:p>
              </w:tc>
            </w:tr>
            <w:tr w:rsidR="00D6561C" w:rsidRPr="000572AC" w14:paraId="15145549" w14:textId="77777777" w:rsidTr="00D6561C">
              <w:tc>
                <w:tcPr>
                  <w:tcW w:w="1918" w:type="dxa"/>
                  <w:vAlign w:val="center"/>
                </w:tcPr>
                <w:p w14:paraId="4DD57C33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30237240/504</w:t>
                  </w:r>
                </w:p>
              </w:tc>
              <w:tc>
                <w:tcPr>
                  <w:tcW w:w="4775" w:type="dxa"/>
                  <w:vAlign w:val="center"/>
                </w:tcPr>
                <w:p w14:paraId="120A9EAD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համացանցային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տեսախցիկներ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3C7606C6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6EEAF0D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5DBE4662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127,896</w:t>
                  </w:r>
                </w:p>
              </w:tc>
              <w:tc>
                <w:tcPr>
                  <w:tcW w:w="1173" w:type="dxa"/>
                  <w:vAlign w:val="center"/>
                </w:tcPr>
                <w:p w14:paraId="679F1470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945" w:type="dxa"/>
                  <w:vAlign w:val="center"/>
                </w:tcPr>
                <w:p w14:paraId="5CDFE9A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1,279.0</w:t>
                  </w:r>
                </w:p>
              </w:tc>
            </w:tr>
            <w:tr w:rsidR="00D6561C" w:rsidRPr="000572AC" w14:paraId="3D0F6FEE" w14:textId="77777777" w:rsidTr="00D6561C">
              <w:tc>
                <w:tcPr>
                  <w:tcW w:w="1918" w:type="dxa"/>
                  <w:vAlign w:val="center"/>
                </w:tcPr>
                <w:p w14:paraId="48189747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32324900/504</w:t>
                  </w:r>
                </w:p>
              </w:tc>
              <w:tc>
                <w:tcPr>
                  <w:tcW w:w="4775" w:type="dxa"/>
                  <w:vAlign w:val="center"/>
                </w:tcPr>
                <w:p w14:paraId="72705CC0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հեռուստացույցներ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BA32969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787E22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328BA1CA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257,000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31CA8824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945" w:type="dxa"/>
                  <w:vAlign w:val="center"/>
                </w:tcPr>
                <w:p w14:paraId="41D5AB0A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1,799.0</w:t>
                  </w:r>
                </w:p>
              </w:tc>
            </w:tr>
            <w:tr w:rsidR="00D6561C" w:rsidRPr="000572AC" w14:paraId="121E4B93" w14:textId="77777777" w:rsidTr="00D6561C">
              <w:tc>
                <w:tcPr>
                  <w:tcW w:w="1918" w:type="dxa"/>
                  <w:vAlign w:val="center"/>
                </w:tcPr>
                <w:p w14:paraId="1445DA60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39714200/503</w:t>
                  </w:r>
                </w:p>
              </w:tc>
              <w:tc>
                <w:tcPr>
                  <w:tcW w:w="4775" w:type="dxa"/>
                  <w:vAlign w:val="center"/>
                </w:tcPr>
                <w:p w14:paraId="56D75157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օդորակիչ</w:t>
                  </w:r>
                  <w:proofErr w:type="spellEnd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5866DA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6E706A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EDB8DB1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425,000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67D78A74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945" w:type="dxa"/>
                  <w:vAlign w:val="center"/>
                </w:tcPr>
                <w:p w14:paraId="52E76519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2,550.0</w:t>
                  </w:r>
                </w:p>
              </w:tc>
            </w:tr>
            <w:tr w:rsidR="00D6561C" w:rsidRPr="000572AC" w14:paraId="42A60891" w14:textId="77777777" w:rsidTr="00D6561C">
              <w:tc>
                <w:tcPr>
                  <w:tcW w:w="1918" w:type="dxa"/>
                  <w:vAlign w:val="center"/>
                </w:tcPr>
                <w:p w14:paraId="2F45F190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30211280/512</w:t>
                  </w:r>
                </w:p>
              </w:tc>
              <w:tc>
                <w:tcPr>
                  <w:tcW w:w="4775" w:type="dxa"/>
                  <w:vAlign w:val="center"/>
                </w:tcPr>
                <w:p w14:paraId="2950ECC4" w14:textId="77777777" w:rsidR="00D6561C" w:rsidRPr="000572AC" w:rsidRDefault="00E65612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>հ</w:t>
                  </w:r>
                  <w:proofErr w:type="spellStart"/>
                  <w:r w:rsidR="00D6561C"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ամակարգիչ</w:t>
                  </w:r>
                  <w:proofErr w:type="spellEnd"/>
                  <w:r>
                    <w:rPr>
                      <w:rFonts w:ascii="GHEA Mariam" w:hAnsi="GHEA Mariam"/>
                      <w:sz w:val="22"/>
                      <w:szCs w:val="22"/>
                      <w:lang w:val="hy-AM" w:eastAsia="en-US"/>
                    </w:rPr>
                    <w:t>՝</w:t>
                  </w:r>
                  <w:r w:rsidR="00D6561C"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6561C"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ամբողջը</w:t>
                  </w:r>
                  <w:proofErr w:type="spellEnd"/>
                  <w:r w:rsidR="00D6561C"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6561C"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մեկում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2097F1A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1F1E7E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44E1746E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552,000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183C83B2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945" w:type="dxa"/>
                  <w:vAlign w:val="center"/>
                </w:tcPr>
                <w:p w14:paraId="6494FC75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8,280.0</w:t>
                  </w:r>
                </w:p>
              </w:tc>
            </w:tr>
            <w:tr w:rsidR="00D6561C" w:rsidRPr="000572AC" w14:paraId="7C213148" w14:textId="77777777" w:rsidTr="00D6561C">
              <w:tc>
                <w:tcPr>
                  <w:tcW w:w="1918" w:type="dxa"/>
                  <w:vAlign w:val="center"/>
                </w:tcPr>
                <w:p w14:paraId="76A38A60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30216110/8</w:t>
                  </w:r>
                </w:p>
              </w:tc>
              <w:tc>
                <w:tcPr>
                  <w:tcW w:w="4775" w:type="dxa"/>
                  <w:vAlign w:val="center"/>
                </w:tcPr>
                <w:p w14:paraId="7B006DB2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սկաներներ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համակարգիչների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համար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A7D4A5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A9FA4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2DEAFF7E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200,000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2B583EFF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945" w:type="dxa"/>
                  <w:vAlign w:val="center"/>
                </w:tcPr>
                <w:p w14:paraId="73757548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4,000.0</w:t>
                  </w:r>
                </w:p>
              </w:tc>
            </w:tr>
            <w:tr w:rsidR="00D6561C" w:rsidRPr="000572AC" w14:paraId="22AD6354" w14:textId="77777777" w:rsidTr="00D6561C">
              <w:tc>
                <w:tcPr>
                  <w:tcW w:w="1918" w:type="dxa"/>
                  <w:vAlign w:val="center"/>
                </w:tcPr>
                <w:p w14:paraId="206C872D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35121330/3</w:t>
                  </w:r>
                </w:p>
              </w:tc>
              <w:tc>
                <w:tcPr>
                  <w:tcW w:w="4775" w:type="dxa"/>
                  <w:vAlign w:val="center"/>
                </w:tcPr>
                <w:p w14:paraId="7E8A9219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շտրիխ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կոդերի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սկանավորման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սարքեր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2513D799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0542CEA5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6EFE3D0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468,600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2A78DC8A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945" w:type="dxa"/>
                  <w:vAlign w:val="center"/>
                </w:tcPr>
                <w:p w14:paraId="79B15240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4,217.4</w:t>
                  </w:r>
                </w:p>
              </w:tc>
            </w:tr>
            <w:tr w:rsidR="00D6561C" w:rsidRPr="000572AC" w14:paraId="6681E522" w14:textId="77777777" w:rsidTr="00D6561C">
              <w:tc>
                <w:tcPr>
                  <w:tcW w:w="1918" w:type="dxa"/>
                  <w:vAlign w:val="center"/>
                </w:tcPr>
                <w:p w14:paraId="70C84D94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30237240/6</w:t>
                  </w:r>
                </w:p>
              </w:tc>
              <w:tc>
                <w:tcPr>
                  <w:tcW w:w="4775" w:type="dxa"/>
                  <w:vAlign w:val="center"/>
                </w:tcPr>
                <w:p w14:paraId="4F550C38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համացանցային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տեսախցիկներ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0CC29817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51525F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6AD1B9D6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165,000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0AD330D8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945" w:type="dxa"/>
                  <w:vAlign w:val="center"/>
                </w:tcPr>
                <w:p w14:paraId="630589B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3,300.0</w:t>
                  </w:r>
                </w:p>
              </w:tc>
            </w:tr>
            <w:tr w:rsidR="00D6561C" w:rsidRPr="000572AC" w14:paraId="4B278948" w14:textId="77777777" w:rsidTr="00D6561C">
              <w:tc>
                <w:tcPr>
                  <w:tcW w:w="1918" w:type="dxa"/>
                  <w:vAlign w:val="center"/>
                </w:tcPr>
                <w:p w14:paraId="20404283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30232231/2</w:t>
                  </w:r>
                </w:p>
              </w:tc>
              <w:tc>
                <w:tcPr>
                  <w:tcW w:w="4775" w:type="dxa"/>
                  <w:vAlign w:val="center"/>
                </w:tcPr>
                <w:p w14:paraId="5C446A6A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համակարգչի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կոշտ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սկավառակ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47B341A5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42EA2850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2C1968F2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33,500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65DBC442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945" w:type="dxa"/>
                  <w:vAlign w:val="center"/>
                </w:tcPr>
                <w:p w14:paraId="3B050898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6,700.0</w:t>
                  </w:r>
                </w:p>
              </w:tc>
            </w:tr>
            <w:tr w:rsidR="00D6561C" w:rsidRPr="000572AC" w14:paraId="4DDA5040" w14:textId="77777777" w:rsidTr="00D6561C">
              <w:tc>
                <w:tcPr>
                  <w:tcW w:w="1918" w:type="dxa"/>
                  <w:vAlign w:val="center"/>
                </w:tcPr>
                <w:p w14:paraId="46CA75BC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30236110/2</w:t>
                  </w:r>
                </w:p>
              </w:tc>
              <w:tc>
                <w:tcPr>
                  <w:tcW w:w="4775" w:type="dxa"/>
                  <w:vAlign w:val="center"/>
                </w:tcPr>
                <w:p w14:paraId="60137A52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օպերատիվ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հիշողություն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(ram)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489180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02C30E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4A01A49C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18,100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3C14DB2D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945" w:type="dxa"/>
                  <w:vAlign w:val="center"/>
                </w:tcPr>
                <w:p w14:paraId="07291369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3,620.0</w:t>
                  </w:r>
                </w:p>
              </w:tc>
            </w:tr>
            <w:tr w:rsidR="00D6561C" w:rsidRPr="000572AC" w14:paraId="64E0199B" w14:textId="77777777" w:rsidTr="00D6561C">
              <w:tc>
                <w:tcPr>
                  <w:tcW w:w="1918" w:type="dxa"/>
                  <w:vAlign w:val="center"/>
                </w:tcPr>
                <w:p w14:paraId="4B458E6D" w14:textId="77777777" w:rsidR="00D6561C" w:rsidRPr="000572AC" w:rsidRDefault="00D6561C" w:rsidP="00D6561C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30232110/13</w:t>
                  </w:r>
                </w:p>
              </w:tc>
              <w:tc>
                <w:tcPr>
                  <w:tcW w:w="4775" w:type="dxa"/>
                  <w:vAlign w:val="center"/>
                </w:tcPr>
                <w:p w14:paraId="4675CA02" w14:textId="77777777" w:rsidR="00D6561C" w:rsidRPr="000572AC" w:rsidRDefault="00D6561C" w:rsidP="00D6561C">
                  <w:pPr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լազերային</w:t>
                  </w:r>
                  <w:proofErr w:type="spellEnd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72AC">
                    <w:rPr>
                      <w:rFonts w:ascii="GHEA Mariam" w:hAnsi="GHEA Mariam"/>
                      <w:color w:val="000000"/>
                      <w:sz w:val="22"/>
                      <w:szCs w:val="22"/>
                      <w:lang w:eastAsia="en-US"/>
                    </w:rPr>
                    <w:t>տպիչներ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2FD38379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ԳՀ</w:t>
                  </w:r>
                </w:p>
              </w:tc>
              <w:tc>
                <w:tcPr>
                  <w:tcW w:w="1275" w:type="dxa"/>
                  <w:vAlign w:val="center"/>
                </w:tcPr>
                <w:p w14:paraId="60677D24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հատ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7D38B327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3,500,000</w:t>
                  </w:r>
                </w:p>
              </w:tc>
              <w:tc>
                <w:tcPr>
                  <w:tcW w:w="1173" w:type="dxa"/>
                  <w:vAlign w:val="center"/>
                </w:tcPr>
                <w:p w14:paraId="033DE0A6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45" w:type="dxa"/>
                  <w:vAlign w:val="center"/>
                </w:tcPr>
                <w:p w14:paraId="77DFEEFB" w14:textId="77777777" w:rsidR="00D6561C" w:rsidRPr="000572AC" w:rsidRDefault="00D6561C" w:rsidP="00D6561C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  <w:r w:rsidRPr="000572AC"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  <w:t>7,000.0</w:t>
                  </w:r>
                </w:p>
              </w:tc>
            </w:tr>
          </w:tbl>
          <w:p w14:paraId="04433AFC" w14:textId="77777777" w:rsidR="00462311" w:rsidRPr="000572AC" w:rsidRDefault="00462311" w:rsidP="0046231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</w:pPr>
          </w:p>
        </w:tc>
      </w:tr>
    </w:tbl>
    <w:p w14:paraId="3AC15BB0" w14:textId="77777777" w:rsidR="00462311" w:rsidRDefault="00462311">
      <w:pPr>
        <w:rPr>
          <w:sz w:val="22"/>
          <w:szCs w:val="22"/>
        </w:rPr>
      </w:pPr>
    </w:p>
    <w:p w14:paraId="26E7499A" w14:textId="77777777" w:rsidR="00D6561C" w:rsidRDefault="00D6561C">
      <w:pPr>
        <w:rPr>
          <w:sz w:val="22"/>
          <w:szCs w:val="22"/>
        </w:rPr>
      </w:pPr>
    </w:p>
    <w:p w14:paraId="11FF6A8C" w14:textId="77777777" w:rsidR="00D6561C" w:rsidRPr="00D6561C" w:rsidRDefault="00D6561C">
      <w:pPr>
        <w:rPr>
          <w:sz w:val="30"/>
          <w:szCs w:val="22"/>
        </w:rPr>
      </w:pPr>
    </w:p>
    <w:p w14:paraId="0EA728EC" w14:textId="77777777" w:rsidR="00462311" w:rsidRPr="00CA290C" w:rsidRDefault="00462311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3DD991B8" w14:textId="77777777" w:rsidR="00462311" w:rsidRPr="00CA290C" w:rsidRDefault="00462311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EB80B38" w14:textId="77777777" w:rsidR="00462311" w:rsidRDefault="00462311" w:rsidP="00462311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</w:p>
    <w:sectPr w:rsidR="00462311" w:rsidSect="00D656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851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5690" w14:textId="77777777" w:rsidR="00DA1F31" w:rsidRDefault="00DA1F31">
      <w:r>
        <w:separator/>
      </w:r>
    </w:p>
  </w:endnote>
  <w:endnote w:type="continuationSeparator" w:id="0">
    <w:p w14:paraId="1A5AA00A" w14:textId="77777777" w:rsidR="00DA1F31" w:rsidRDefault="00DA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3BA2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9068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98A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36C7" w14:textId="77777777" w:rsidR="00DA1F31" w:rsidRDefault="00DA1F31">
      <w:r>
        <w:separator/>
      </w:r>
    </w:p>
  </w:footnote>
  <w:footnote w:type="continuationSeparator" w:id="0">
    <w:p w14:paraId="422690F0" w14:textId="77777777" w:rsidR="00DA1F31" w:rsidRDefault="00DA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90CB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499C9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E787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4E2E3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7F78A9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1F31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9288E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6A1D-ECE4-409C-88FA-68E4852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2019-12-24T07:14:00Z</dcterms:modified>
</cp:coreProperties>
</file>