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1F9" w:rsidRDefault="006D12EA" w:rsidP="00A131F9">
      <w:pPr>
        <w:pStyle w:val="Bodytext20"/>
        <w:shd w:val="clear" w:color="auto" w:fill="auto"/>
        <w:spacing w:before="0" w:after="160" w:line="360" w:lineRule="auto"/>
        <w:ind w:left="5103" w:right="1" w:firstLine="0"/>
        <w:jc w:val="center"/>
        <w:rPr>
          <w:rFonts w:ascii="Sylfaen" w:hAnsi="Sylfaen"/>
          <w:sz w:val="24"/>
          <w:szCs w:val="24"/>
        </w:rPr>
      </w:pPr>
      <w:bookmarkStart w:id="0" w:name="_GoBack"/>
      <w:bookmarkEnd w:id="0"/>
      <w:r w:rsidRPr="00A131F9">
        <w:rPr>
          <w:rFonts w:ascii="Sylfaen" w:hAnsi="Sylfaen"/>
          <w:sz w:val="24"/>
          <w:szCs w:val="24"/>
        </w:rPr>
        <w:t>ՀԱՍՏԱՏՎԱԾ Է</w:t>
      </w:r>
    </w:p>
    <w:p w:rsidR="00BB0522" w:rsidRPr="00A131F9" w:rsidRDefault="006D12EA" w:rsidP="00A131F9">
      <w:pPr>
        <w:pStyle w:val="Bodytext20"/>
        <w:shd w:val="clear" w:color="auto" w:fill="auto"/>
        <w:spacing w:before="0" w:after="160" w:line="360" w:lineRule="auto"/>
        <w:ind w:left="5103" w:right="1" w:firstLine="0"/>
        <w:jc w:val="center"/>
        <w:rPr>
          <w:rFonts w:ascii="Sylfaen" w:hAnsi="Sylfaen"/>
          <w:sz w:val="24"/>
          <w:szCs w:val="24"/>
        </w:rPr>
      </w:pPr>
      <w:r w:rsidRPr="00A131F9">
        <w:rPr>
          <w:rFonts w:ascii="Sylfaen" w:hAnsi="Sylfaen"/>
          <w:sz w:val="24"/>
          <w:szCs w:val="24"/>
        </w:rPr>
        <w:t>Եվրասիական տնտեսական հանձնաժողովի խորհրդի</w:t>
      </w:r>
      <w:r w:rsidR="00A131F9">
        <w:rPr>
          <w:rFonts w:ascii="Sylfaen" w:hAnsi="Sylfaen"/>
          <w:sz w:val="24"/>
          <w:szCs w:val="24"/>
        </w:rPr>
        <w:br/>
      </w:r>
      <w:r w:rsidRPr="00A131F9">
        <w:rPr>
          <w:rFonts w:ascii="Sylfaen" w:hAnsi="Sylfaen"/>
          <w:sz w:val="24"/>
          <w:szCs w:val="24"/>
        </w:rPr>
        <w:t xml:space="preserve">2018 թվականի փետրվարի 16-ի </w:t>
      </w:r>
      <w:r w:rsidR="00A131F9">
        <w:rPr>
          <w:rFonts w:ascii="Sylfaen" w:hAnsi="Sylfaen"/>
          <w:sz w:val="24"/>
          <w:szCs w:val="24"/>
        </w:rPr>
        <w:br/>
      </w:r>
      <w:r w:rsidRPr="00A131F9">
        <w:rPr>
          <w:rFonts w:ascii="Sylfaen" w:hAnsi="Sylfaen"/>
          <w:sz w:val="24"/>
          <w:szCs w:val="24"/>
        </w:rPr>
        <w:t>թիվ 2 որոշմամբ</w:t>
      </w:r>
    </w:p>
    <w:p w:rsidR="006D12EA" w:rsidRPr="00A131F9" w:rsidRDefault="006D12EA" w:rsidP="00A131F9">
      <w:pPr>
        <w:pStyle w:val="Bodytext20"/>
        <w:shd w:val="clear" w:color="auto" w:fill="auto"/>
        <w:spacing w:before="0" w:after="160" w:line="360" w:lineRule="auto"/>
        <w:ind w:right="1" w:firstLine="0"/>
        <w:jc w:val="center"/>
        <w:rPr>
          <w:rFonts w:ascii="Sylfaen" w:hAnsi="Sylfaen"/>
          <w:sz w:val="24"/>
          <w:szCs w:val="24"/>
        </w:rPr>
      </w:pPr>
    </w:p>
    <w:p w:rsidR="00BB0522" w:rsidRPr="00A131F9" w:rsidRDefault="006D12EA" w:rsidP="00A131F9">
      <w:pPr>
        <w:pStyle w:val="Heading20"/>
        <w:shd w:val="clear" w:color="auto" w:fill="auto"/>
        <w:spacing w:after="160" w:line="360" w:lineRule="auto"/>
        <w:ind w:right="1"/>
        <w:outlineLvl w:val="9"/>
        <w:rPr>
          <w:rFonts w:ascii="Sylfaen" w:hAnsi="Sylfaen"/>
          <w:sz w:val="24"/>
          <w:szCs w:val="24"/>
        </w:rPr>
      </w:pPr>
      <w:r w:rsidRPr="00A131F9">
        <w:rPr>
          <w:rStyle w:val="Heading2Spacing2pt"/>
          <w:rFonts w:ascii="Sylfaen" w:hAnsi="Sylfaen"/>
          <w:b/>
          <w:spacing w:val="0"/>
          <w:sz w:val="24"/>
          <w:szCs w:val="24"/>
        </w:rPr>
        <w:t>ՑԱՆԿ</w:t>
      </w:r>
    </w:p>
    <w:p w:rsidR="00BB0522" w:rsidRPr="00A131F9" w:rsidRDefault="006D12EA" w:rsidP="00A131F9">
      <w:pPr>
        <w:pStyle w:val="Bodytext40"/>
        <w:shd w:val="clear" w:color="auto" w:fill="auto"/>
        <w:spacing w:before="0" w:after="160" w:line="360" w:lineRule="auto"/>
        <w:ind w:right="1"/>
        <w:rPr>
          <w:rFonts w:ascii="Sylfaen" w:hAnsi="Sylfaen"/>
          <w:sz w:val="24"/>
          <w:szCs w:val="24"/>
        </w:rPr>
      </w:pPr>
      <w:r w:rsidRPr="00A131F9">
        <w:rPr>
          <w:rFonts w:ascii="Sylfaen" w:hAnsi="Sylfaen"/>
          <w:sz w:val="24"/>
          <w:szCs w:val="24"/>
        </w:rPr>
        <w:t xml:space="preserve">Յամալ թերակղզում Յուժնո-Տամբեյսկի գազակոնդենսատային հանքավայրի հեղուկացված բնական գազի արտադրության գործարանի կառուցման եւ շահագործման </w:t>
      </w:r>
      <w:r w:rsidR="005D34B1" w:rsidRPr="00A131F9">
        <w:rPr>
          <w:rFonts w:ascii="Sylfaen" w:hAnsi="Sylfaen"/>
          <w:sz w:val="24"/>
          <w:szCs w:val="24"/>
        </w:rPr>
        <w:t xml:space="preserve">ծրագրի </w:t>
      </w:r>
      <w:r w:rsidRPr="00A131F9">
        <w:rPr>
          <w:rFonts w:ascii="Sylfaen" w:hAnsi="Sylfaen"/>
          <w:sz w:val="24"/>
          <w:szCs w:val="24"/>
        </w:rPr>
        <w:t xml:space="preserve">իրականացման նպատակով </w:t>
      </w:r>
      <w:r w:rsidR="00A131F9">
        <w:rPr>
          <w:rFonts w:ascii="Sylfaen" w:hAnsi="Sylfaen"/>
          <w:sz w:val="24"/>
          <w:szCs w:val="24"/>
        </w:rPr>
        <w:br/>
      </w:r>
      <w:r w:rsidRPr="00A131F9">
        <w:rPr>
          <w:rFonts w:ascii="Sylfaen" w:hAnsi="Sylfaen"/>
          <w:sz w:val="24"/>
          <w:szCs w:val="24"/>
        </w:rPr>
        <w:t>Ռուսաստանի Դաշնության տարածք ներմուծվող ապրանքների</w:t>
      </w:r>
    </w:p>
    <w:tbl>
      <w:tblPr>
        <w:tblOverlap w:val="never"/>
        <w:tblW w:w="9366" w:type="dxa"/>
        <w:jc w:val="center"/>
        <w:tblLayout w:type="fixed"/>
        <w:tblCellMar>
          <w:left w:w="10" w:type="dxa"/>
          <w:right w:w="10" w:type="dxa"/>
        </w:tblCellMar>
        <w:tblLook w:val="04A0" w:firstRow="1" w:lastRow="0" w:firstColumn="1" w:lastColumn="0" w:noHBand="0" w:noVBand="1"/>
      </w:tblPr>
      <w:tblGrid>
        <w:gridCol w:w="1853"/>
        <w:gridCol w:w="7513"/>
      </w:tblGrid>
      <w:tr w:rsidR="00BB0522" w:rsidRPr="00A131F9" w:rsidTr="00A131F9">
        <w:trPr>
          <w:tblHeader/>
          <w:jc w:val="center"/>
        </w:trPr>
        <w:tc>
          <w:tcPr>
            <w:tcW w:w="1853" w:type="dxa"/>
            <w:tcBorders>
              <w:top w:val="single" w:sz="4" w:space="0" w:color="auto"/>
              <w:left w:val="single" w:sz="4" w:space="0" w:color="auto"/>
            </w:tcBorders>
            <w:shd w:val="clear" w:color="auto" w:fill="FFFFFF"/>
            <w:vAlign w:val="center"/>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ԵԱՏՄ ԱՏԳ ԱԱ ծածկագիրը</w:t>
            </w:r>
          </w:p>
        </w:tc>
        <w:tc>
          <w:tcPr>
            <w:tcW w:w="7513" w:type="dxa"/>
            <w:tcBorders>
              <w:top w:val="single" w:sz="4" w:space="0" w:color="auto"/>
              <w:left w:val="single" w:sz="4" w:space="0" w:color="auto"/>
              <w:right w:val="single" w:sz="4" w:space="0" w:color="auto"/>
            </w:tcBorders>
            <w:shd w:val="clear" w:color="auto" w:fill="FFFFFF"/>
            <w:vAlign w:val="center"/>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Դիրքի անվանումը</w:t>
            </w:r>
          </w:p>
        </w:tc>
      </w:tr>
      <w:tr w:rsidR="00BB0522" w:rsidRPr="00A131F9" w:rsidTr="00A131F9">
        <w:trPr>
          <w:jc w:val="center"/>
        </w:trPr>
        <w:tc>
          <w:tcPr>
            <w:tcW w:w="1853" w:type="dxa"/>
            <w:tcBorders>
              <w:top w:val="single" w:sz="4" w:space="0" w:color="auto"/>
            </w:tcBorders>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3917</w:t>
            </w:r>
          </w:p>
        </w:tc>
        <w:tc>
          <w:tcPr>
            <w:tcW w:w="7513" w:type="dxa"/>
            <w:tcBorders>
              <w:top w:val="single" w:sz="4" w:space="0" w:color="auto"/>
            </w:tcBorders>
            <w:shd w:val="clear" w:color="auto" w:fill="FFFFFF"/>
          </w:tcPr>
          <w:p w:rsidR="00BB0522" w:rsidRPr="00A131F9" w:rsidRDefault="005D34B1"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Խ</w:t>
            </w:r>
            <w:r w:rsidR="006D12EA" w:rsidRPr="00A131F9">
              <w:rPr>
                <w:rStyle w:val="Bodytext21"/>
                <w:rFonts w:ascii="Sylfaen" w:hAnsi="Sylfaen"/>
                <w:sz w:val="20"/>
                <w:szCs w:val="24"/>
              </w:rPr>
              <w:t xml:space="preserve">ողովակներ, փողրակներ, ճկափողեր </w:t>
            </w:r>
            <w:r w:rsidR="00A131F9" w:rsidRPr="00A131F9">
              <w:rPr>
                <w:rStyle w:val="Bodytext21"/>
                <w:rFonts w:ascii="Sylfaen" w:hAnsi="Sylfaen"/>
                <w:sz w:val="20"/>
                <w:szCs w:val="24"/>
              </w:rPr>
              <w:t>եւ</w:t>
            </w:r>
            <w:r w:rsidR="006D12EA" w:rsidRPr="00A131F9">
              <w:rPr>
                <w:rStyle w:val="Bodytext21"/>
                <w:rFonts w:ascii="Sylfaen" w:hAnsi="Sylfaen"/>
                <w:sz w:val="20"/>
                <w:szCs w:val="24"/>
              </w:rPr>
              <w:t xml:space="preserve"> դրանց կցամասեր (օրինակ՝ միացումներ, արմունկներ, կցաշուրթեր)</w:t>
            </w:r>
            <w:r w:rsidRPr="00A131F9">
              <w:rPr>
                <w:rStyle w:val="Bodytext21"/>
                <w:rFonts w:ascii="Sylfaen" w:hAnsi="Sylfaen"/>
                <w:sz w:val="20"/>
                <w:szCs w:val="24"/>
              </w:rPr>
              <w:t xml:space="preserve"> պլաստմասսայից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3920</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Սալիկներ, թերթեր, թաղանթ ու շերտեր կամ ժապավեններ այլ՝ պլաստմասսայից, ոչ ծակոտկեն եւ չամրանավորված, ոչ շերտավոր, ոչ հիմնաշերտով եւ նույնանման ձեւով չմիացված այլ նյութերի հետ (ձայնակլանիչ պոլիվինիլքլորիդային նյութ ֆոնիզոլ)</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3921</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Սալիկներ, թերթեր, թաղանթ եւ շերտեր կամ ժապավեններ պլաստմասսայից՝ այլ</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3925</w:t>
            </w:r>
          </w:p>
        </w:tc>
        <w:tc>
          <w:tcPr>
            <w:tcW w:w="7513" w:type="dxa"/>
            <w:shd w:val="clear" w:color="auto" w:fill="FFFFFF"/>
          </w:tcPr>
          <w:p w:rsidR="00BB0522" w:rsidRPr="00A131F9" w:rsidRDefault="005D34B1"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 xml:space="preserve">Դետալներ </w:t>
            </w:r>
            <w:r w:rsidR="006D12EA" w:rsidRPr="00A131F9">
              <w:rPr>
                <w:rStyle w:val="Bodytext21"/>
                <w:rFonts w:ascii="Sylfaen" w:hAnsi="Sylfaen"/>
                <w:sz w:val="20"/>
                <w:szCs w:val="24"/>
              </w:rPr>
              <w:t xml:space="preserve">շինարարական՝ պլաստմասսայից, այլ տեղում չնշված կամ չներառված (ամբարներ, ցիստեռններ, բաքեր, կցամասեր եւ ամրակման դետալներ, մագիստրալային, </w:t>
            </w:r>
            <w:r w:rsidR="00775E32" w:rsidRPr="00547454">
              <w:rPr>
                <w:rStyle w:val="Bodytext21"/>
                <w:rFonts w:ascii="Sylfaen" w:hAnsi="Sylfaen"/>
                <w:sz w:val="20"/>
                <w:szCs w:val="24"/>
              </w:rPr>
              <w:t>ջրանցքային</w:t>
            </w:r>
            <w:r w:rsidR="006D12EA" w:rsidRPr="00A131F9">
              <w:rPr>
                <w:rStyle w:val="Bodytext21"/>
                <w:rFonts w:ascii="Sylfaen" w:hAnsi="Sylfaen"/>
                <w:sz w:val="20"/>
                <w:szCs w:val="24"/>
              </w:rPr>
              <w:t xml:space="preserve"> եւ կաբելային </w:t>
            </w:r>
            <w:r w:rsidR="00775E32" w:rsidRPr="00547454">
              <w:rPr>
                <w:rStyle w:val="Bodytext21"/>
                <w:rFonts w:ascii="Sylfaen" w:hAnsi="Sylfaen"/>
                <w:sz w:val="20"/>
                <w:szCs w:val="24"/>
              </w:rPr>
              <w:t>փողրակներ</w:t>
            </w:r>
            <w:r w:rsidR="006D12EA" w:rsidRPr="00A131F9">
              <w:rPr>
                <w:rStyle w:val="Bodytext21"/>
                <w:rFonts w:ascii="Sylfaen" w:hAnsi="Sylfaen"/>
                <w:sz w:val="20"/>
                <w:szCs w:val="24"/>
              </w:rPr>
              <w:t>՝ էլեկտրական շղթաների համար)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3926</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Այլ արտադրատեսակներ պլաստմասսայից եւ արտադրատեսակներ այլ նյութերից՝ նշված 3901-3914 ապրանքային դիրքերում (տարողություններ ծակոտած՝ նախատեսված դրենաժային համակարգի մուտքերի մոտ ջուրը ֆիլտրելու համար, ֆիլտրման տարրեր</w:t>
            </w:r>
            <w:r w:rsidR="00281D47" w:rsidRPr="00A131F9">
              <w:rPr>
                <w:rStyle w:val="Bodytext21"/>
                <w:rFonts w:ascii="Sylfaen" w:hAnsi="Sylfaen"/>
                <w:sz w:val="20"/>
                <w:szCs w:val="24"/>
              </w:rPr>
              <w:t>,</w:t>
            </w:r>
            <w:r w:rsidRPr="00A131F9">
              <w:rPr>
                <w:rStyle w:val="Bodytext21"/>
                <w:rFonts w:ascii="Sylfaen" w:hAnsi="Sylfaen"/>
                <w:sz w:val="20"/>
                <w:szCs w:val="24"/>
              </w:rPr>
              <w:t xml:space="preserve"> ներառյալ</w:t>
            </w:r>
            <w:r w:rsidR="00281D47" w:rsidRPr="00A131F9">
              <w:rPr>
                <w:rStyle w:val="Bodytext21"/>
                <w:rFonts w:ascii="Sylfaen" w:hAnsi="Sylfaen"/>
                <w:sz w:val="20"/>
                <w:szCs w:val="24"/>
              </w:rPr>
              <w:t>՝</w:t>
            </w:r>
            <w:r w:rsidRPr="00A131F9">
              <w:rPr>
                <w:rStyle w:val="Bodytext21"/>
                <w:rFonts w:ascii="Sylfaen" w:hAnsi="Sylfaen"/>
                <w:sz w:val="20"/>
                <w:szCs w:val="24"/>
              </w:rPr>
              <w:t xml:space="preserve"> բնական գազի համար նախատեսված մեմբրանները, տարողությունները)</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4006</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Խողովակներ ու պրոֆիլներ ձեւավոր, սկավառակներ ու օղակներ՝ չվուլկանացված ռետինից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4008</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Վուլկանացված ռետինից թիթեղներ, թերթեր, շերտեր կամ ժապավեններ, ձողեր եւ պրոֆիլներ ձեւավոր՝ բացի կոշտ ռետինից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4009</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Խողովակներ, փողակներ եւ ճկափողեր` վուլկանացված ռետինից՝ բացի կոշտ ռետինից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lastRenderedPageBreak/>
              <w:t>4016</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Արտադրատեսակներ՝ վուլկանացված ռետինից՝ բացի կոշտ ռետինից, այլ</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4202</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Տուփեր, կոֆրեր</w:t>
            </w:r>
            <w:r w:rsidR="00871D2C" w:rsidRPr="00A131F9">
              <w:rPr>
                <w:rStyle w:val="Bodytext21"/>
                <w:rFonts w:ascii="Sylfaen" w:hAnsi="Sylfaen"/>
                <w:sz w:val="20"/>
                <w:szCs w:val="24"/>
              </w:rPr>
              <w:t xml:space="preserve"> </w:t>
            </w:r>
            <w:r w:rsidR="00775E32" w:rsidRPr="00A131F9">
              <w:rPr>
                <w:rStyle w:val="Bodytext21"/>
                <w:rFonts w:ascii="Sylfaen" w:hAnsi="Sylfaen"/>
                <w:sz w:val="20"/>
                <w:szCs w:val="24"/>
              </w:rPr>
              <w:t>(</w:t>
            </w:r>
            <w:r w:rsidR="00871D2C" w:rsidRPr="00A131F9">
              <w:rPr>
                <w:rStyle w:val="Bodytext21"/>
                <w:rFonts w:ascii="Sylfaen" w:hAnsi="Sylfaen"/>
                <w:sz w:val="20"/>
                <w:szCs w:val="24"/>
              </w:rPr>
              <w:t>սնդուկներ</w:t>
            </w:r>
            <w:r w:rsidR="00775E32" w:rsidRPr="00A131F9">
              <w:rPr>
                <w:rStyle w:val="Bodytext21"/>
                <w:rFonts w:ascii="Sylfaen" w:hAnsi="Sylfaen"/>
                <w:sz w:val="20"/>
                <w:szCs w:val="24"/>
              </w:rPr>
              <w:t>)</w:t>
            </w:r>
            <w:r w:rsidRPr="00A131F9">
              <w:rPr>
                <w:rStyle w:val="Bodytext21"/>
                <w:rFonts w:ascii="Sylfaen" w:hAnsi="Sylfaen"/>
                <w:sz w:val="20"/>
                <w:szCs w:val="24"/>
              </w:rPr>
              <w:t>՝ սարքերի, աշխատանքային գործիքների համար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4823</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Միջադիրներ, տափօղակներ եւ այլ խցարար մասեր՝ թղթե զանգվածից, թղթից, ստվարաթղթից, թաղանթանյութի բամբակից կամ թաղանթանյութի մանրաթելերի քաթանից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5909</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Մանածագործական փողրակներ եւ նույնանման մանածագործական ճկափողեր` տակդիրով</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5911</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Մաղագործվածքներ, գործվածքներ քամիչ</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6806</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Ջերմապահպանիչներ՝ սիլիկատային հանքաբամբակ եւ նույնանման հանքաբամբակներ, վերմիկուլիտ շերտավորված, կավեր փքված, մետաղախարամ փրփրած եւ նույնանման փքված հանքային նյութեր. ջերմամեկուսիչ, ձայնամեկուսիչ կամ ձայնակլանիչ հանքանյութերի խառնուրդներ եւ դրանցից պատրաստված արտադրատեսակներ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6812</w:t>
            </w:r>
          </w:p>
        </w:tc>
        <w:tc>
          <w:tcPr>
            <w:tcW w:w="7513" w:type="dxa"/>
            <w:shd w:val="clear" w:color="auto" w:fill="FFFFFF"/>
          </w:tcPr>
          <w:p w:rsidR="00BB0522" w:rsidRPr="00A131F9" w:rsidRDefault="0098023F"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Խցվածքային նյութ</w:t>
            </w:r>
            <w:r w:rsidR="006D12EA" w:rsidRPr="00A131F9">
              <w:rPr>
                <w:rStyle w:val="Bodytext21"/>
                <w:rFonts w:ascii="Sylfaen" w:hAnsi="Sylfaen"/>
                <w:sz w:val="20"/>
                <w:szCs w:val="24"/>
              </w:rPr>
              <w:t xml:space="preserve">՝ ասբեստի մամլած մանրաթելից </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6815</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Արտադրատեսակներ՝ հանքային նյութերից (ներառյալ</w:t>
            </w:r>
            <w:r w:rsidR="00281D47" w:rsidRPr="00A131F9">
              <w:rPr>
                <w:rStyle w:val="Bodytext21"/>
                <w:rFonts w:ascii="Sylfaen" w:hAnsi="Sylfaen"/>
                <w:sz w:val="20"/>
                <w:szCs w:val="24"/>
              </w:rPr>
              <w:t>՝</w:t>
            </w:r>
            <w:r w:rsidRPr="00A131F9">
              <w:rPr>
                <w:rStyle w:val="Bodytext21"/>
                <w:rFonts w:ascii="Sylfaen" w:hAnsi="Sylfaen"/>
                <w:sz w:val="20"/>
                <w:szCs w:val="24"/>
              </w:rPr>
              <w:t xml:space="preserve"> ածխածնային մանրաթելերը, ածխածնային մանրաթելերից պատրաստված արտադրատեսակները) </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6909</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Արտադրատեսակներ կերամիկական՝ լաբորատոր, քիմիական կամ տեխնիկական այլ նպատակների համար. կերամիկական փողրակներ, տաքարներ (գուռեր) եւ նույնանման ամբարներ՝ գյուղատնտեսության մեջ օգտագործվող. կերամիկական թաղարներ, անոթներ եւ նույնանման արտադրատեսակներ՝ ապրանքների տրանսպորտային փոխադրման կամ փաթեթավորման համար օգտագործվող</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7016</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Փրփրապակի՝ բլոկների ձեւով</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7019</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Ապակե մանրաթել (ներառյալ</w:t>
            </w:r>
            <w:r w:rsidR="00281D47" w:rsidRPr="00A131F9">
              <w:rPr>
                <w:rStyle w:val="Bodytext21"/>
                <w:rFonts w:ascii="Sylfaen" w:hAnsi="Sylfaen"/>
                <w:sz w:val="20"/>
                <w:szCs w:val="24"/>
              </w:rPr>
              <w:t>՝</w:t>
            </w:r>
            <w:r w:rsidRPr="00A131F9">
              <w:rPr>
                <w:rStyle w:val="Bodytext21"/>
                <w:rFonts w:ascii="Sylfaen" w:hAnsi="Sylfaen"/>
                <w:sz w:val="20"/>
                <w:szCs w:val="24"/>
              </w:rPr>
              <w:t xml:space="preserve"> ապակե բամբակը) եւ դրանից պատրաստված արտադրատեսակներ (օրինակ՝ գործվածքներ)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7209</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Երկաթից կամ չլեգիրված պողպատից հարթ գլանվածք՝ 600 մմ կամ ավելի լայնությամբ, սառնագլոցված (սառը վիճակում շրջասեղմված), չերեսապատված, առանց գալվանական կամ այլ ծածկույթի</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7210</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Երկաթից կամ չլեգիրված պողպատից հարթ գլանվածք՝ 600 մմ կամ ավելի լայնությամբ, երեսապատված, գալվանական կամ այլ ծածկույթով</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7211</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Երկաթից կամ չլեգիրված պողպատից հարթ գլանվածք՝ 600 մմ-ից պակաս լայնությամբ, չերեսապատված, առանց գալվանական կամ այլ ծածկույթի (պողպատե ժապավեններ)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7217</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 xml:space="preserve">Մետաղալար երկաթից կամ չլեգիրված պողպատից (պողպատե լար) </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7219</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Կոռոզիակայուն պողպատից հարթ գլանվածք` 600 մմ կամ ավելի լայնությամբ (չժանգոտվող պողպատից պրոֆթերթեր)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7220</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Կոռոզիակայուն պողպատից հարթ գլանվածք՝ 600 մմ–ից պակաս լայնությամբ</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7222</w:t>
            </w:r>
          </w:p>
        </w:tc>
        <w:tc>
          <w:tcPr>
            <w:tcW w:w="7513" w:type="dxa"/>
            <w:shd w:val="clear" w:color="auto" w:fill="FFFFFF"/>
          </w:tcPr>
          <w:p w:rsidR="00BB0522" w:rsidRPr="00A131F9" w:rsidRDefault="00F21E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Կ</w:t>
            </w:r>
            <w:r w:rsidR="006D12EA" w:rsidRPr="00A131F9">
              <w:rPr>
                <w:rStyle w:val="Bodytext21"/>
                <w:rFonts w:ascii="Sylfaen" w:hAnsi="Sylfaen"/>
                <w:sz w:val="20"/>
                <w:szCs w:val="24"/>
              </w:rPr>
              <w:t xml:space="preserve">ոռոզիակայուն պողպատից </w:t>
            </w:r>
            <w:r w:rsidRPr="00A131F9">
              <w:rPr>
                <w:rStyle w:val="Bodytext21"/>
                <w:rFonts w:ascii="Sylfaen" w:hAnsi="Sylfaen"/>
                <w:sz w:val="20"/>
                <w:szCs w:val="24"/>
              </w:rPr>
              <w:t xml:space="preserve">այլ </w:t>
            </w:r>
            <w:r w:rsidR="006D12EA" w:rsidRPr="00A131F9">
              <w:rPr>
                <w:rStyle w:val="Bodytext21"/>
                <w:rFonts w:ascii="Sylfaen" w:hAnsi="Sylfaen"/>
                <w:sz w:val="20"/>
                <w:szCs w:val="24"/>
              </w:rPr>
              <w:t>ձողեր. անկյունակներ, ձեւավոր եւ հատուկ պրոֆիլներ՝ կոռոզիակայուն պողպատից (չժանգոտվող պողպատից հեծաններ)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7223</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Մետաղալար</w:t>
            </w:r>
            <w:r w:rsidR="00281D47" w:rsidRPr="00A131F9">
              <w:rPr>
                <w:rStyle w:val="Bodytext21"/>
                <w:rFonts w:ascii="Sylfaen" w:hAnsi="Sylfaen"/>
                <w:sz w:val="20"/>
                <w:szCs w:val="24"/>
              </w:rPr>
              <w:t>՝</w:t>
            </w:r>
            <w:r w:rsidRPr="00A131F9">
              <w:rPr>
                <w:rStyle w:val="Bodytext21"/>
                <w:rFonts w:ascii="Sylfaen" w:hAnsi="Sylfaen"/>
                <w:sz w:val="20"/>
                <w:szCs w:val="24"/>
              </w:rPr>
              <w:t xml:space="preserve"> կոռոզիակայուն պողպատից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lastRenderedPageBreak/>
              <w:t>7225</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Այլ</w:t>
            </w:r>
            <w:r w:rsidR="00F21EEA" w:rsidRPr="00A131F9">
              <w:rPr>
                <w:rStyle w:val="Bodytext21"/>
                <w:rFonts w:ascii="Sylfaen" w:hAnsi="Sylfaen"/>
                <w:sz w:val="20"/>
                <w:szCs w:val="24"/>
              </w:rPr>
              <w:t xml:space="preserve"> տեսակների</w:t>
            </w:r>
            <w:r w:rsidRPr="00A131F9">
              <w:rPr>
                <w:rStyle w:val="Bodytext21"/>
                <w:rFonts w:ascii="Sylfaen" w:hAnsi="Sylfaen"/>
                <w:sz w:val="20"/>
                <w:szCs w:val="24"/>
              </w:rPr>
              <w:t xml:space="preserve"> լեգիրված պողպատից հարթ գլանվածք՝ 600 մմ կամ ավելի լայնությամբ (թերթ</w:t>
            </w:r>
            <w:r w:rsidR="00F21EEA" w:rsidRPr="00A131F9">
              <w:rPr>
                <w:rStyle w:val="Bodytext21"/>
                <w:rFonts w:ascii="Sylfaen" w:hAnsi="Sylfaen"/>
                <w:sz w:val="20"/>
                <w:szCs w:val="24"/>
              </w:rPr>
              <w:t>ա</w:t>
            </w:r>
            <w:r w:rsidRPr="00A131F9">
              <w:rPr>
                <w:rStyle w:val="Bodytext21"/>
                <w:rFonts w:ascii="Sylfaen" w:hAnsi="Sylfaen"/>
                <w:sz w:val="20"/>
                <w:szCs w:val="24"/>
              </w:rPr>
              <w:t>պողպատ՝ նիկելի 9% պարունակությամբ)</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7228</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 xml:space="preserve">Այլ </w:t>
            </w:r>
            <w:r w:rsidR="00F21EEA" w:rsidRPr="00A131F9">
              <w:rPr>
                <w:rStyle w:val="Bodytext21"/>
                <w:rFonts w:ascii="Sylfaen" w:hAnsi="Sylfaen"/>
                <w:sz w:val="20"/>
                <w:szCs w:val="24"/>
              </w:rPr>
              <w:t xml:space="preserve">տեսակների </w:t>
            </w:r>
            <w:r w:rsidRPr="00A131F9">
              <w:rPr>
                <w:rStyle w:val="Bodytext21"/>
                <w:rFonts w:ascii="Sylfaen" w:hAnsi="Sylfaen"/>
                <w:sz w:val="20"/>
                <w:szCs w:val="24"/>
              </w:rPr>
              <w:t xml:space="preserve">լեգիրված պողպատից ձողեր. անկյունակներ, ձեւավոր եւ հատուկ պրոֆիլներ՝ այլ </w:t>
            </w:r>
            <w:r w:rsidR="00F21EEA" w:rsidRPr="00A131F9">
              <w:rPr>
                <w:rStyle w:val="Bodytext21"/>
                <w:rFonts w:ascii="Sylfaen" w:hAnsi="Sylfaen"/>
                <w:sz w:val="20"/>
                <w:szCs w:val="24"/>
              </w:rPr>
              <w:t xml:space="preserve">տեսակների </w:t>
            </w:r>
            <w:r w:rsidRPr="00A131F9">
              <w:rPr>
                <w:rStyle w:val="Bodytext21"/>
                <w:rFonts w:ascii="Sylfaen" w:hAnsi="Sylfaen"/>
                <w:sz w:val="20"/>
                <w:szCs w:val="24"/>
              </w:rPr>
              <w:t xml:space="preserve">լեգիրված պողպատից. լեգիրված կամ չլեգիրված պողպատից սնամեջ ձողեր՝ հորատման աշխատանքների համար (կրիոգենային </w:t>
            </w:r>
            <w:r w:rsidR="004871CA" w:rsidRPr="00A131F9">
              <w:rPr>
                <w:rStyle w:val="Bodytext21"/>
                <w:rFonts w:ascii="Sylfaen" w:hAnsi="Sylfaen"/>
                <w:sz w:val="20"/>
                <w:szCs w:val="24"/>
              </w:rPr>
              <w:t>արմատուրա</w:t>
            </w:r>
            <w:r w:rsidRPr="00A131F9">
              <w:rPr>
                <w:rStyle w:val="Bodytext21"/>
                <w:rFonts w:ascii="Sylfaen" w:hAnsi="Sylfaen"/>
                <w:sz w:val="20"/>
                <w:szCs w:val="24"/>
              </w:rPr>
              <w:t>)</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7303 00</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 xml:space="preserve">Խողովակներ, փողակներ եւ սնամեջ պրոֆիլներ՝ թուջե ձուլվածքից </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7304</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 xml:space="preserve">Խողովակներ, փողակներ եւ սնամեջ պրոֆիլներ՝ </w:t>
            </w:r>
            <w:r w:rsidR="00F21EEA" w:rsidRPr="00A131F9">
              <w:rPr>
                <w:rStyle w:val="Bodytext21"/>
                <w:rFonts w:ascii="Sylfaen" w:hAnsi="Sylfaen"/>
                <w:sz w:val="20"/>
                <w:szCs w:val="24"/>
              </w:rPr>
              <w:t>անկարան</w:t>
            </w:r>
            <w:r w:rsidRPr="00A131F9">
              <w:rPr>
                <w:rStyle w:val="Bodytext21"/>
                <w:rFonts w:ascii="Sylfaen" w:hAnsi="Sylfaen"/>
                <w:sz w:val="20"/>
                <w:szCs w:val="24"/>
              </w:rPr>
              <w:t>, սեւ մետաղներից (թուջե ձուլվածքից բացի)</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7305</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 xml:space="preserve">Այլ խողովակներ եւ փողակներ (օրինակ` </w:t>
            </w:r>
            <w:r w:rsidR="00F21EEA" w:rsidRPr="00A131F9">
              <w:rPr>
                <w:rStyle w:val="Bodytext21"/>
                <w:rFonts w:ascii="Sylfaen" w:hAnsi="Sylfaen"/>
                <w:sz w:val="20"/>
                <w:szCs w:val="24"/>
              </w:rPr>
              <w:t>եռակցովի</w:t>
            </w:r>
            <w:r w:rsidRPr="00A131F9">
              <w:rPr>
                <w:rStyle w:val="Bodytext21"/>
                <w:rFonts w:ascii="Sylfaen" w:hAnsi="Sylfaen"/>
                <w:sz w:val="20"/>
                <w:szCs w:val="24"/>
              </w:rPr>
              <w:t>, գամած կամ նույնանման եղանակով միացրած)՝ կլոր հատմամբ, որոնց արտաքին տրամագիծը</w:t>
            </w:r>
            <w:r w:rsidR="00A131F9" w:rsidRPr="00A131F9">
              <w:rPr>
                <w:rStyle w:val="Bodytext21"/>
                <w:rFonts w:ascii="Sylfaen" w:hAnsi="Sylfaen"/>
                <w:sz w:val="20"/>
                <w:szCs w:val="24"/>
              </w:rPr>
              <w:t xml:space="preserve"> </w:t>
            </w:r>
            <w:r w:rsidRPr="00A131F9">
              <w:rPr>
                <w:rStyle w:val="Bodytext21"/>
                <w:rFonts w:ascii="Sylfaen" w:hAnsi="Sylfaen"/>
                <w:sz w:val="20"/>
                <w:szCs w:val="24"/>
              </w:rPr>
              <w:br/>
              <w:t>406,4 մմ-ից ավելի է, սեւ մետաղներից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7306</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Այլ խողովակներ, փողակներ եւ սնամեջ պրոֆիլներ (օրինակ` բաց կարով կամ եռակցման, գամած կամ նույնանման եղանակով միացրած), սեւ մետաղներից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7307</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Կցամասեր՝ խողովակների կամ փողակների համար (օրինակ` միացքներ, ծունկեր, խողովակակցիչներ), սեւ մետաղներից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7308</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Մետաղակոնստրուկցիաներ սեւ մետաղներից (բացի 9406 ապրանքային դիրքի հավաքովի շինարարական կոնստրուկցիաներից) եւ դրանց մասերը (օրինակ՝ կամուրջներ եւ դրանց սեկցիաները, ջրարգելակների դարպասներ, աշտարակներ, վանդակավոր կայմեր, ծածկեր տանիքների համար, շինարարական ֆերմաներ, դռներ եւ պատուհաններ ու դրանց շրջանակները, դռան շեմքեր, շերտափեղկեր, ճաղաշարքեր, հենարաններ եւ դրանց հենասյուները), մետաղակոնստրուկցիաների մեջ օգտագործման համար նախատեսված թերթեր, ձողեր, անկյունակներ, ձեւավոր պրոֆիլներ, խողովակներ եւ նույնանման արտադրատեսակներ սեւ մետաղներից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7309</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Ամբարներ, ցիստեռններ, բաքեր եւ նույնանման տարողություններ սեւ մետաղներից, ամեն տեսակի նյութերի համար (բացի սեղմված կամ հեղուկացված գազից) 300 լ-ից ավելի տարողությամբ, երեսապատումով կամ ջերմամեկուսացումով կամ առանց դրանց, բայց առանց մեխանիկական կամ ջերմատեխնիկական սարքավորումների</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7310</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Ցիստեռններ, տակառներ, թմբուկներ, կանիստրներ, արկղեր եւ նույնանման տարողություններ սեւ մետաղներից, ցանկացած նյութի համար (բացի սեղմված կամ հեղուկացված գազից)</w:t>
            </w:r>
            <w:r w:rsidR="00F21EEA" w:rsidRPr="00A131F9">
              <w:rPr>
                <w:rStyle w:val="Bodytext21"/>
                <w:rFonts w:ascii="Sylfaen" w:hAnsi="Sylfaen"/>
                <w:sz w:val="20"/>
                <w:szCs w:val="24"/>
              </w:rPr>
              <w:t>՝</w:t>
            </w:r>
            <w:r w:rsidRPr="00A131F9">
              <w:rPr>
                <w:rStyle w:val="Bodytext21"/>
                <w:rFonts w:ascii="Sylfaen" w:hAnsi="Sylfaen"/>
                <w:sz w:val="20"/>
                <w:szCs w:val="24"/>
              </w:rPr>
              <w:t xml:space="preserve"> 300 լիտրից ոչ ավելի տարողությամբ, երեսապատումով կամ ջերմամեկուսացումով կամ առանց դրանց, բայց առանց մեխանիկական կամ ջերմատեխնիկական սարքավորումների</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7311 00</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Տարողություններ՝ սեղմված կամ հեղուկացված գազի համար</w:t>
            </w:r>
            <w:r w:rsidR="00281D47" w:rsidRPr="00A131F9">
              <w:rPr>
                <w:rStyle w:val="Bodytext21"/>
                <w:rFonts w:ascii="Sylfaen" w:hAnsi="Sylfaen"/>
                <w:sz w:val="20"/>
                <w:szCs w:val="24"/>
              </w:rPr>
              <w:t>,</w:t>
            </w:r>
            <w:r w:rsidRPr="00A131F9">
              <w:rPr>
                <w:rStyle w:val="Bodytext21"/>
                <w:rFonts w:ascii="Sylfaen" w:hAnsi="Sylfaen"/>
                <w:sz w:val="20"/>
                <w:szCs w:val="24"/>
              </w:rPr>
              <w:t xml:space="preserve"> սեւ մետաղներից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40" w:line="240" w:lineRule="auto"/>
              <w:ind w:firstLine="0"/>
              <w:jc w:val="center"/>
              <w:rPr>
                <w:rFonts w:ascii="Sylfaen" w:hAnsi="Sylfaen"/>
                <w:sz w:val="20"/>
                <w:szCs w:val="24"/>
              </w:rPr>
            </w:pPr>
            <w:r w:rsidRPr="00A131F9">
              <w:rPr>
                <w:rStyle w:val="Bodytext21"/>
                <w:rFonts w:ascii="Sylfaen" w:hAnsi="Sylfaen"/>
                <w:sz w:val="20"/>
                <w:szCs w:val="24"/>
              </w:rPr>
              <w:t>7314</w:t>
            </w:r>
          </w:p>
        </w:tc>
        <w:tc>
          <w:tcPr>
            <w:tcW w:w="7513" w:type="dxa"/>
            <w:shd w:val="clear" w:color="auto" w:fill="FFFFFF"/>
          </w:tcPr>
          <w:p w:rsidR="00BB0522" w:rsidRPr="00A131F9" w:rsidRDefault="006D12EA" w:rsidP="00A131F9">
            <w:pPr>
              <w:pStyle w:val="Bodytext20"/>
              <w:shd w:val="clear" w:color="auto" w:fill="auto"/>
              <w:spacing w:before="0" w:after="40" w:line="240" w:lineRule="auto"/>
              <w:ind w:left="118" w:right="96" w:firstLine="0"/>
              <w:jc w:val="left"/>
              <w:rPr>
                <w:rFonts w:ascii="Sylfaen" w:hAnsi="Sylfaen"/>
                <w:sz w:val="20"/>
                <w:szCs w:val="24"/>
              </w:rPr>
            </w:pPr>
            <w:r w:rsidRPr="00A131F9">
              <w:rPr>
                <w:rStyle w:val="Bodytext21"/>
                <w:rFonts w:ascii="Sylfaen" w:hAnsi="Sylfaen"/>
                <w:sz w:val="20"/>
                <w:szCs w:val="24"/>
              </w:rPr>
              <w:t>Վանդակաճաղեր, ցանցեր՝ մետաղալարից, սեւ մետաղներից. ծակոտկեն-օդաքաշ թերթ՝ սեւ մետաղներից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40" w:line="240" w:lineRule="auto"/>
              <w:ind w:firstLine="0"/>
              <w:jc w:val="center"/>
              <w:rPr>
                <w:rFonts w:ascii="Sylfaen" w:hAnsi="Sylfaen"/>
                <w:sz w:val="20"/>
                <w:szCs w:val="24"/>
              </w:rPr>
            </w:pPr>
            <w:r w:rsidRPr="00A131F9">
              <w:rPr>
                <w:rStyle w:val="Bodytext21"/>
                <w:rFonts w:ascii="Sylfaen" w:hAnsi="Sylfaen"/>
                <w:sz w:val="20"/>
                <w:szCs w:val="24"/>
              </w:rPr>
              <w:t>7315</w:t>
            </w:r>
          </w:p>
        </w:tc>
        <w:tc>
          <w:tcPr>
            <w:tcW w:w="7513" w:type="dxa"/>
            <w:shd w:val="clear" w:color="auto" w:fill="FFFFFF"/>
          </w:tcPr>
          <w:p w:rsidR="00BB0522" w:rsidRPr="00A131F9" w:rsidRDefault="006D12EA" w:rsidP="00A131F9">
            <w:pPr>
              <w:pStyle w:val="Bodytext20"/>
              <w:shd w:val="clear" w:color="auto" w:fill="auto"/>
              <w:spacing w:before="0" w:after="40" w:line="240" w:lineRule="auto"/>
              <w:ind w:left="118" w:right="96" w:firstLine="0"/>
              <w:jc w:val="left"/>
              <w:rPr>
                <w:rFonts w:ascii="Sylfaen" w:hAnsi="Sylfaen"/>
                <w:sz w:val="20"/>
                <w:szCs w:val="24"/>
              </w:rPr>
            </w:pPr>
            <w:r w:rsidRPr="00A131F9">
              <w:rPr>
                <w:rStyle w:val="Bodytext21"/>
                <w:rFonts w:ascii="Sylfaen" w:hAnsi="Sylfaen"/>
                <w:sz w:val="20"/>
                <w:szCs w:val="24"/>
              </w:rPr>
              <w:t>Շղթաներ, դրանց մասերը՝ սեւ մետաղներից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40" w:line="240" w:lineRule="auto"/>
              <w:ind w:firstLine="0"/>
              <w:jc w:val="center"/>
              <w:rPr>
                <w:rFonts w:ascii="Sylfaen" w:hAnsi="Sylfaen"/>
                <w:sz w:val="20"/>
                <w:szCs w:val="24"/>
              </w:rPr>
            </w:pPr>
            <w:r w:rsidRPr="00A131F9">
              <w:rPr>
                <w:rStyle w:val="Bodytext21"/>
                <w:rFonts w:ascii="Sylfaen" w:hAnsi="Sylfaen"/>
                <w:sz w:val="20"/>
                <w:szCs w:val="24"/>
              </w:rPr>
              <w:t>7317 00</w:t>
            </w:r>
          </w:p>
        </w:tc>
        <w:tc>
          <w:tcPr>
            <w:tcW w:w="7513" w:type="dxa"/>
            <w:shd w:val="clear" w:color="auto" w:fill="FFFFFF"/>
          </w:tcPr>
          <w:p w:rsidR="00BB0522" w:rsidRPr="00A131F9" w:rsidRDefault="001B14BB" w:rsidP="00A131F9">
            <w:pPr>
              <w:pStyle w:val="Bodytext20"/>
              <w:shd w:val="clear" w:color="auto" w:fill="auto"/>
              <w:spacing w:before="0" w:after="40" w:line="240" w:lineRule="auto"/>
              <w:ind w:left="118" w:right="96" w:firstLine="0"/>
              <w:jc w:val="left"/>
              <w:rPr>
                <w:rFonts w:ascii="Sylfaen" w:hAnsi="Sylfaen"/>
                <w:sz w:val="20"/>
                <w:szCs w:val="24"/>
              </w:rPr>
            </w:pPr>
            <w:r w:rsidRPr="00A131F9">
              <w:rPr>
                <w:rStyle w:val="Bodytext21"/>
                <w:rFonts w:ascii="Sylfaen" w:hAnsi="Sylfaen"/>
                <w:sz w:val="20"/>
                <w:szCs w:val="24"/>
              </w:rPr>
              <w:t>Բռնակներ</w:t>
            </w:r>
            <w:r w:rsidR="006D12EA" w:rsidRPr="00A131F9">
              <w:rPr>
                <w:rStyle w:val="Bodytext21"/>
                <w:rFonts w:ascii="Sylfaen" w:hAnsi="Sylfaen"/>
                <w:sz w:val="20"/>
                <w:szCs w:val="24"/>
              </w:rPr>
              <w:t>՝ ջերմամեկուսացման համար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40" w:line="240" w:lineRule="auto"/>
              <w:ind w:firstLine="0"/>
              <w:jc w:val="center"/>
              <w:rPr>
                <w:rFonts w:ascii="Sylfaen" w:hAnsi="Sylfaen"/>
                <w:sz w:val="20"/>
                <w:szCs w:val="24"/>
              </w:rPr>
            </w:pPr>
            <w:r w:rsidRPr="00A131F9">
              <w:rPr>
                <w:rStyle w:val="Bodytext21"/>
                <w:rFonts w:ascii="Sylfaen" w:hAnsi="Sylfaen"/>
                <w:sz w:val="20"/>
                <w:szCs w:val="24"/>
              </w:rPr>
              <w:t>7318</w:t>
            </w:r>
          </w:p>
        </w:tc>
        <w:tc>
          <w:tcPr>
            <w:tcW w:w="7513" w:type="dxa"/>
            <w:shd w:val="clear" w:color="auto" w:fill="FFFFFF"/>
          </w:tcPr>
          <w:p w:rsidR="00BB0522" w:rsidRPr="00A131F9" w:rsidRDefault="006D12EA" w:rsidP="00A131F9">
            <w:pPr>
              <w:pStyle w:val="Bodytext20"/>
              <w:shd w:val="clear" w:color="auto" w:fill="auto"/>
              <w:spacing w:before="0" w:after="40" w:line="240" w:lineRule="auto"/>
              <w:ind w:left="118" w:right="96" w:firstLine="0"/>
              <w:jc w:val="left"/>
              <w:rPr>
                <w:rFonts w:ascii="Sylfaen" w:hAnsi="Sylfaen"/>
                <w:sz w:val="20"/>
                <w:szCs w:val="24"/>
              </w:rPr>
            </w:pPr>
            <w:r w:rsidRPr="00A131F9">
              <w:rPr>
                <w:rStyle w:val="Bodytext21"/>
                <w:rFonts w:ascii="Sylfaen" w:hAnsi="Sylfaen"/>
                <w:sz w:val="20"/>
                <w:szCs w:val="24"/>
              </w:rPr>
              <w:t>Պտուտակներ, հեղույսներ, մանեկներ, հաստամեխեր, ներպտտային կեռեր, գամեր, երիթներ, երիթակներ, տափօղակներ (այդ թվում՝ զսպանականման) եւ նույնանման արտադրատեսակներ՝ սեւ մետաղներից (պողպատե գամասեղներ՝ միջադիր դետալների համար)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lastRenderedPageBreak/>
              <w:t>7320</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 xml:space="preserve">Զսպանակներ, զսպակներ </w:t>
            </w:r>
            <w:r w:rsidR="00A131F9" w:rsidRPr="00A131F9">
              <w:rPr>
                <w:rStyle w:val="Bodytext21"/>
                <w:rFonts w:ascii="Sylfaen" w:hAnsi="Sylfaen"/>
                <w:sz w:val="20"/>
                <w:szCs w:val="24"/>
              </w:rPr>
              <w:t>եւ</w:t>
            </w:r>
            <w:r w:rsidRPr="00A131F9">
              <w:rPr>
                <w:rStyle w:val="Bodytext21"/>
                <w:rFonts w:ascii="Sylfaen" w:hAnsi="Sylfaen"/>
                <w:sz w:val="20"/>
                <w:szCs w:val="24"/>
              </w:rPr>
              <w:t xml:space="preserve"> թերթեր դրանց համար՝ ս</w:t>
            </w:r>
            <w:r w:rsidR="00A131F9" w:rsidRPr="00A131F9">
              <w:rPr>
                <w:rStyle w:val="Bodytext21"/>
                <w:rFonts w:ascii="Sylfaen" w:hAnsi="Sylfaen"/>
                <w:sz w:val="20"/>
                <w:szCs w:val="24"/>
              </w:rPr>
              <w:t>եւ</w:t>
            </w:r>
            <w:r w:rsidRPr="00A131F9">
              <w:rPr>
                <w:rStyle w:val="Bodytext21"/>
                <w:rFonts w:ascii="Sylfaen" w:hAnsi="Sylfaen"/>
                <w:sz w:val="20"/>
                <w:szCs w:val="24"/>
              </w:rPr>
              <w:t xml:space="preserve"> մետաղներից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7322</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Ռադիատորներ</w:t>
            </w:r>
            <w:r w:rsidR="00031C64" w:rsidRPr="00A131F9">
              <w:rPr>
                <w:rStyle w:val="Bodytext21"/>
                <w:rFonts w:ascii="Sylfaen" w:hAnsi="Sylfaen"/>
                <w:sz w:val="20"/>
                <w:szCs w:val="24"/>
              </w:rPr>
              <w:t>՝</w:t>
            </w:r>
            <w:r w:rsidRPr="00A131F9">
              <w:rPr>
                <w:rStyle w:val="Bodytext21"/>
                <w:rFonts w:ascii="Sylfaen" w:hAnsi="Sylfaen"/>
                <w:sz w:val="20"/>
                <w:szCs w:val="24"/>
              </w:rPr>
              <w:t xml:space="preserve"> կենտրոնական ջեռուցման համար</w:t>
            </w:r>
            <w:r w:rsidR="00031C64" w:rsidRPr="00A131F9">
              <w:rPr>
                <w:rStyle w:val="Bodytext21"/>
                <w:rFonts w:ascii="Sylfaen" w:hAnsi="Sylfaen"/>
                <w:sz w:val="20"/>
                <w:szCs w:val="24"/>
              </w:rPr>
              <w:t>,</w:t>
            </w:r>
            <w:r w:rsidRPr="00A131F9">
              <w:rPr>
                <w:rStyle w:val="Bodytext21"/>
                <w:rFonts w:ascii="Sylfaen" w:hAnsi="Sylfaen"/>
                <w:sz w:val="20"/>
                <w:szCs w:val="24"/>
              </w:rPr>
              <w:t xml:space="preserve"> ոչ էլեկտրական տաքացումով, սեւ մետաղներից. օդատաքացուցիչներ եւ բաշխիչ սարքեր</w:t>
            </w:r>
            <w:r w:rsidR="00031C64" w:rsidRPr="00A131F9">
              <w:rPr>
                <w:rStyle w:val="Bodytext21"/>
                <w:rFonts w:ascii="Sylfaen" w:hAnsi="Sylfaen"/>
                <w:sz w:val="20"/>
                <w:szCs w:val="24"/>
              </w:rPr>
              <w:t>՝</w:t>
            </w:r>
            <w:r w:rsidRPr="00A131F9">
              <w:rPr>
                <w:rStyle w:val="Bodytext21"/>
                <w:rFonts w:ascii="Sylfaen" w:hAnsi="Sylfaen"/>
                <w:sz w:val="20"/>
                <w:szCs w:val="24"/>
              </w:rPr>
              <w:t xml:space="preserve"> տաք օդի մատուցման համար</w:t>
            </w:r>
            <w:r w:rsidR="00031C64" w:rsidRPr="00A131F9">
              <w:rPr>
                <w:rStyle w:val="Bodytext21"/>
                <w:rFonts w:ascii="Sylfaen" w:hAnsi="Sylfaen"/>
                <w:sz w:val="20"/>
                <w:szCs w:val="24"/>
              </w:rPr>
              <w:t>,</w:t>
            </w:r>
            <w:r w:rsidRPr="00A131F9">
              <w:rPr>
                <w:rStyle w:val="Bodytext21"/>
                <w:rFonts w:ascii="Sylfaen" w:hAnsi="Sylfaen"/>
                <w:sz w:val="20"/>
                <w:szCs w:val="24"/>
              </w:rPr>
              <w:t xml:space="preserve"> ոչ էլեկտրական տաքացումով, ներկառուցված օդափոխիչով սարքավորված </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7325</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Այլ ձուլված արտադրատեսակներ՝ սեւ մետաղներից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7326</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Այլ արտադրատեսակներ՝ ս</w:t>
            </w:r>
            <w:r w:rsidR="00A131F9" w:rsidRPr="00A131F9">
              <w:rPr>
                <w:rStyle w:val="Bodytext21"/>
                <w:rFonts w:ascii="Sylfaen" w:hAnsi="Sylfaen"/>
                <w:sz w:val="20"/>
                <w:szCs w:val="24"/>
              </w:rPr>
              <w:t>եւ</w:t>
            </w:r>
            <w:r w:rsidRPr="00A131F9">
              <w:rPr>
                <w:rStyle w:val="Bodytext21"/>
                <w:rFonts w:ascii="Sylfaen" w:hAnsi="Sylfaen"/>
                <w:sz w:val="20"/>
                <w:szCs w:val="24"/>
              </w:rPr>
              <w:t xml:space="preserve"> մետաղներից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7411</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Պղնձե խողովակներ եւ փողակներ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7412</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Պղնձե կցամասեր՝ խողովակների եւ փողակների համար (օրինակ` կցորդիչներ, ծունկեր, կցաշուրթեր)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7413 00 000</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Ոլորած մետաղալարեր, մետաղաճոպաններ, հյուսված քուղեր, նույնանման արտադրատեսակներ պղնձից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7415</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 xml:space="preserve">Մեխեր, կոճգամներ, ակոսավոր մեխեր, </w:t>
            </w:r>
            <w:r w:rsidR="001B14BB" w:rsidRPr="00A131F9">
              <w:rPr>
                <w:rStyle w:val="Bodytext21"/>
                <w:rFonts w:ascii="Sylfaen" w:hAnsi="Sylfaen"/>
                <w:sz w:val="20"/>
                <w:szCs w:val="24"/>
              </w:rPr>
              <w:t>բռնակներ</w:t>
            </w:r>
            <w:r w:rsidRPr="00A131F9">
              <w:rPr>
                <w:rStyle w:val="Bodytext21"/>
                <w:rFonts w:ascii="Sylfaen" w:hAnsi="Sylfaen"/>
                <w:sz w:val="20"/>
                <w:szCs w:val="24"/>
              </w:rPr>
              <w:t xml:space="preserve"> պղնձից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7419</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Պղնձից այլ արտադրատեսակներ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7507</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 xml:space="preserve">Նիկելից խողովակներ, փողակներ եւ դրանց կցամասերը </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7508</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Նիկելից այլ արտադրատեսակներ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7604</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 xml:space="preserve">Ձողեր </w:t>
            </w:r>
            <w:r w:rsidR="00A131F9" w:rsidRPr="00A131F9">
              <w:rPr>
                <w:rStyle w:val="Bodytext21"/>
                <w:rFonts w:ascii="Sylfaen" w:hAnsi="Sylfaen"/>
                <w:sz w:val="20"/>
                <w:szCs w:val="24"/>
              </w:rPr>
              <w:t>եւ</w:t>
            </w:r>
            <w:r w:rsidRPr="00A131F9">
              <w:rPr>
                <w:rStyle w:val="Bodytext21"/>
                <w:rFonts w:ascii="Sylfaen" w:hAnsi="Sylfaen"/>
                <w:sz w:val="20"/>
                <w:szCs w:val="24"/>
              </w:rPr>
              <w:t xml:space="preserve"> պրոֆիլներ՝ ալյումինե</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7605</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Ալյումինե մետաղալար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7606</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Ալյումինե սալեր, թերթեր կամ ժապավեններ՝ 0,2 մմ-ից ավելի հաստությամբ</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7608</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 xml:space="preserve">Ալյումինե խողովակներ </w:t>
            </w:r>
            <w:r w:rsidR="00A131F9" w:rsidRPr="00A131F9">
              <w:rPr>
                <w:rStyle w:val="Bodytext21"/>
                <w:rFonts w:ascii="Sylfaen" w:hAnsi="Sylfaen"/>
                <w:sz w:val="20"/>
                <w:szCs w:val="24"/>
              </w:rPr>
              <w:t>եւ</w:t>
            </w:r>
            <w:r w:rsidRPr="00A131F9">
              <w:rPr>
                <w:rStyle w:val="Bodytext21"/>
                <w:rFonts w:ascii="Sylfaen" w:hAnsi="Sylfaen"/>
                <w:sz w:val="20"/>
                <w:szCs w:val="24"/>
              </w:rPr>
              <w:t xml:space="preserve"> փողակներ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7609 00 000 0</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Ալյումինե կցամասեր՝ խողովակների կամ փողակների համար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7610</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 xml:space="preserve">Ալյումինե մետաղակոնստրուկցիաներ (բացի 9406 ապրանքային դիրքի շինարարական հավաքովի </w:t>
            </w:r>
            <w:r w:rsidR="007520FF" w:rsidRPr="00A131F9">
              <w:rPr>
                <w:rStyle w:val="Bodytext21"/>
                <w:rFonts w:ascii="Sylfaen" w:hAnsi="Sylfaen"/>
                <w:sz w:val="20"/>
                <w:szCs w:val="24"/>
              </w:rPr>
              <w:t>մետաղա</w:t>
            </w:r>
            <w:r w:rsidRPr="00A131F9">
              <w:rPr>
                <w:rStyle w:val="Bodytext21"/>
                <w:rFonts w:ascii="Sylfaen" w:hAnsi="Sylfaen"/>
                <w:sz w:val="20"/>
                <w:szCs w:val="24"/>
              </w:rPr>
              <w:t>կոնստրուկցիաներից) եւ դրանց մասերը (օրինակ` կամուրջներ եւ դրանց սեկցիաները, աշտարակներ, վանդակաճաղ կայմեր, տանիքի համար ծածկեր, շինարարական ֆերմաներ, դռներ, պատուհաններ եւ դրանց շրջանակները, դռների համար շեմքեր, ճաղաշարքեր, հենարաններ եւ սյուներ). թերթեր, ձողեր, պրոֆիլներ, խողովակներ եւ ալյումինե նույնանման արտադրատեսակներ՝ նախատեսված մետաղակոնստրուկցիաներում օգտագործելու համար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7611 00 000 0</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Ամբարներ, ցիստեռններ, բաքեր եւ նույնանման ալյումինե տարողություններ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7612</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 xml:space="preserve">Տակառներ, թմբուկներ, արկղեր ալյումինե </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7613 00 000 0</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Ալյումինե տարողություններ</w:t>
            </w:r>
            <w:r w:rsidR="00031C64" w:rsidRPr="00A131F9">
              <w:rPr>
                <w:rStyle w:val="Bodytext21"/>
                <w:rFonts w:ascii="Sylfaen" w:hAnsi="Sylfaen"/>
                <w:sz w:val="20"/>
                <w:szCs w:val="24"/>
              </w:rPr>
              <w:t>՝</w:t>
            </w:r>
            <w:r w:rsidRPr="00A131F9">
              <w:rPr>
                <w:rStyle w:val="Bodytext21"/>
                <w:rFonts w:ascii="Sylfaen" w:hAnsi="Sylfaen"/>
                <w:sz w:val="20"/>
                <w:szCs w:val="24"/>
              </w:rPr>
              <w:t xml:space="preserve"> սեղմված կամ հեղուկացված գազի համար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7614</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Ոլորված մետաղալարեր, ճոպաններ, հյուսված քուղեր, նույնանման արտադրատեսակներ ալյումինից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7616</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Այլ արտադրատեսակներ ալյումինից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7904 00 000 0</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Ձողեր, պրոֆիլներ եւ մետաղալարեր ցինկից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7905 00 000 0</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Սալեր, թերթեր կամ ժապավեններ ցինկից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7907 00 000</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Այլ արտադրատեսակներ ցինկից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lastRenderedPageBreak/>
              <w:t>8205</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Ձեռքի գործիքներ (ներառյալ</w:t>
            </w:r>
            <w:r w:rsidR="00031C64" w:rsidRPr="00A131F9">
              <w:rPr>
                <w:rStyle w:val="Bodytext21"/>
                <w:rFonts w:ascii="Sylfaen" w:hAnsi="Sylfaen"/>
                <w:sz w:val="20"/>
                <w:szCs w:val="24"/>
              </w:rPr>
              <w:t>՝</w:t>
            </w:r>
            <w:r w:rsidRPr="00A131F9">
              <w:rPr>
                <w:rStyle w:val="Bodytext21"/>
                <w:rFonts w:ascii="Sylfaen" w:hAnsi="Sylfaen"/>
                <w:sz w:val="20"/>
                <w:szCs w:val="24"/>
              </w:rPr>
              <w:t xml:space="preserve"> ալմաստային ապակեկտրիչները), այլ տեղում չնշված կամ չներառված, զոդալամպեր, մամլակներ, սեղմակներ եւ նույնանման արտադրատեսակներ՝ բացի հաստոցների կամ ջրաշիթային հատման մեքենաների պարագաներից ու մասերից</w:t>
            </w:r>
            <w:r w:rsidR="00775E32" w:rsidRPr="00A131F9">
              <w:rPr>
                <w:rStyle w:val="Bodytext21"/>
                <w:rFonts w:ascii="Sylfaen" w:hAnsi="Sylfaen"/>
                <w:sz w:val="20"/>
                <w:szCs w:val="24"/>
              </w:rPr>
              <w:t>.</w:t>
            </w:r>
            <w:r w:rsidR="004871CA" w:rsidRPr="00A131F9">
              <w:rPr>
                <w:rStyle w:val="Bodytext21"/>
                <w:rFonts w:ascii="Sylfaen" w:hAnsi="Sylfaen"/>
                <w:sz w:val="20"/>
                <w:szCs w:val="24"/>
              </w:rPr>
              <w:t xml:space="preserve"> </w:t>
            </w:r>
            <w:r w:rsidRPr="00A131F9">
              <w:rPr>
                <w:rStyle w:val="Bodytext21"/>
                <w:rFonts w:ascii="Sylfaen" w:hAnsi="Sylfaen"/>
                <w:sz w:val="20"/>
                <w:szCs w:val="24"/>
              </w:rPr>
              <w:t>զնդաններ</w:t>
            </w:r>
            <w:r w:rsidR="00775E32" w:rsidRPr="00A131F9">
              <w:rPr>
                <w:rStyle w:val="Bodytext21"/>
                <w:rFonts w:ascii="Sylfaen" w:hAnsi="Sylfaen"/>
                <w:sz w:val="20"/>
                <w:szCs w:val="24"/>
              </w:rPr>
              <w:t>.</w:t>
            </w:r>
            <w:r w:rsidR="004871CA" w:rsidRPr="00A131F9">
              <w:rPr>
                <w:rStyle w:val="Bodytext21"/>
                <w:rFonts w:ascii="Sylfaen" w:hAnsi="Sylfaen"/>
                <w:sz w:val="20"/>
                <w:szCs w:val="24"/>
              </w:rPr>
              <w:t xml:space="preserve"> </w:t>
            </w:r>
            <w:r w:rsidRPr="00A131F9">
              <w:rPr>
                <w:rStyle w:val="Bodytext21"/>
                <w:rFonts w:ascii="Sylfaen" w:hAnsi="Sylfaen"/>
                <w:sz w:val="20"/>
                <w:szCs w:val="24"/>
              </w:rPr>
              <w:t>շարժական հնոցներ</w:t>
            </w:r>
            <w:r w:rsidR="00775E32" w:rsidRPr="00A131F9">
              <w:rPr>
                <w:rStyle w:val="Bodytext21"/>
                <w:rFonts w:ascii="Sylfaen" w:hAnsi="Sylfaen"/>
                <w:sz w:val="20"/>
                <w:szCs w:val="24"/>
              </w:rPr>
              <w:t>.</w:t>
            </w:r>
            <w:r w:rsidR="004871CA" w:rsidRPr="00A131F9">
              <w:rPr>
                <w:rStyle w:val="Bodytext21"/>
                <w:rFonts w:ascii="Sylfaen" w:hAnsi="Sylfaen"/>
                <w:sz w:val="20"/>
                <w:szCs w:val="24"/>
              </w:rPr>
              <w:t xml:space="preserve"> </w:t>
            </w:r>
            <w:r w:rsidRPr="00A131F9">
              <w:rPr>
                <w:rStyle w:val="Bodytext21"/>
                <w:rFonts w:ascii="Sylfaen" w:hAnsi="Sylfaen"/>
                <w:sz w:val="20"/>
                <w:szCs w:val="24"/>
              </w:rPr>
              <w:t>հենարանային կառուցվածքներով հղկասկավառակներ՝ ձեռքի կամ ոտքի շարժակով</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8207</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Փոխովի աշխատքային գործիքներ՝ ձեռքի գործիքների համար</w:t>
            </w:r>
            <w:r w:rsidR="00031C64" w:rsidRPr="00A131F9">
              <w:rPr>
                <w:rStyle w:val="Bodytext21"/>
                <w:rFonts w:ascii="Sylfaen" w:hAnsi="Sylfaen"/>
                <w:sz w:val="20"/>
                <w:szCs w:val="24"/>
              </w:rPr>
              <w:t>,</w:t>
            </w:r>
            <w:r w:rsidRPr="00A131F9">
              <w:rPr>
                <w:rStyle w:val="Bodytext21"/>
                <w:rFonts w:ascii="Sylfaen" w:hAnsi="Sylfaen"/>
                <w:sz w:val="20"/>
                <w:szCs w:val="24"/>
              </w:rPr>
              <w:t xml:space="preserve"> մեխանիկական շարժակով կամ առանց դրա կամ հաստոցների համար (օրինակ` մամլման, դրոշմման, արտահատման, պարուրակների ակոսման, գայլիկոնման, ներտաշման, միջաձգման, ֆրեզման, խառատային մշակման կամ ներպտուտակման համար), ներառյալ՝ մետաղի կորզանման կամ արտամղման համար կորզանները, լեռնային ապարները կամ բնահողը հորատելու համար գործիքները</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8208</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Դանակներ եւ կտրող սայրեր՝ մեքենաների կամ մեխանիկական հարմարանքների համար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8301</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 xml:space="preserve">Բլոկավորիչներ՝ խողովակաշարային </w:t>
            </w:r>
            <w:r w:rsidR="004871CA" w:rsidRPr="00A131F9">
              <w:rPr>
                <w:rStyle w:val="Bodytext21"/>
                <w:rFonts w:ascii="Sylfaen" w:hAnsi="Sylfaen"/>
                <w:sz w:val="20"/>
                <w:szCs w:val="24"/>
              </w:rPr>
              <w:t>արմատուրայի</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8302</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 xml:space="preserve">Ամրակման </w:t>
            </w:r>
            <w:r w:rsidR="004871CA" w:rsidRPr="00A131F9">
              <w:rPr>
                <w:rStyle w:val="Bodytext21"/>
                <w:rFonts w:ascii="Sylfaen" w:hAnsi="Sylfaen"/>
                <w:sz w:val="20"/>
                <w:szCs w:val="24"/>
              </w:rPr>
              <w:t>արմատուրա</w:t>
            </w:r>
            <w:r w:rsidRPr="00A131F9">
              <w:rPr>
                <w:rStyle w:val="Bodytext21"/>
                <w:rFonts w:ascii="Sylfaen" w:hAnsi="Sylfaen"/>
                <w:sz w:val="20"/>
                <w:szCs w:val="24"/>
              </w:rPr>
              <w:t xml:space="preserve">, ֆուրնիտուրա </w:t>
            </w:r>
            <w:r w:rsidR="00A131F9" w:rsidRPr="00A131F9">
              <w:rPr>
                <w:rStyle w:val="Bodytext21"/>
                <w:rFonts w:ascii="Sylfaen" w:hAnsi="Sylfaen"/>
                <w:sz w:val="20"/>
                <w:szCs w:val="24"/>
              </w:rPr>
              <w:t>եւ</w:t>
            </w:r>
            <w:r w:rsidRPr="00A131F9">
              <w:rPr>
                <w:rStyle w:val="Bodytext21"/>
                <w:rFonts w:ascii="Sylfaen" w:hAnsi="Sylfaen"/>
                <w:sz w:val="20"/>
                <w:szCs w:val="24"/>
              </w:rPr>
              <w:t xml:space="preserve"> նույնանման արտադրատեսակներ</w:t>
            </w:r>
            <w:r w:rsidR="00031C64" w:rsidRPr="00A131F9">
              <w:rPr>
                <w:rStyle w:val="Bodytext21"/>
                <w:rFonts w:ascii="Sylfaen" w:hAnsi="Sylfaen"/>
                <w:sz w:val="20"/>
                <w:szCs w:val="24"/>
              </w:rPr>
              <w:t>՝</w:t>
            </w:r>
            <w:r w:rsidRPr="00A131F9">
              <w:rPr>
                <w:rStyle w:val="Bodytext21"/>
                <w:rFonts w:ascii="Sylfaen" w:hAnsi="Sylfaen"/>
                <w:sz w:val="20"/>
                <w:szCs w:val="24"/>
              </w:rPr>
              <w:t xml:space="preserve"> ոչ թանկարժեք մետաղներից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8303 00</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Պայթյուններից եւ հրդեհներից պաշտպանված մետաղական պահարաններ՝ պահպանման համակարգերի</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8307</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Ճկուն խողովակներ ոչ թանկարժեք մետաղներից՝ կցամասերով կամ առանց դրանց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8402</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Շոգեկաթսաներ կամ այլ շոգեարտադրող կաթսաներ (բացի կենտրոնական ջեռուցման ջրակաթսաներից, որոնք կարող են նաեւ արտադրել ցածր ճնշման գոլորշի), ջրային կաթսաներ գերտաքացուցիչներով</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8405</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Գազագեներատորներ կամ շոգեգեներատորներ՝ մաքրիչ կայանքներով կամ առանց դրանց. ացետիլենային գազագեներատորներ եւ նույնանման գազագեներատորներ՝ մաքրիչ կայանքներով կամ առանց դրանց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8407</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Կայծային բռնկմամբ ներքին այրման շարժիչներ՝ մխոցի պտտվող կամ հետադարձ-առաջընթաց շարժմամբ</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8408</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Սեղմումով բոցավառվող ներքին այրման շարժիչներ (դիզելներ կամ կիսադիզելներ)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8409</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Մասեր՝ բացառապես կամ հիմնականում 8407 կամ 8408 ապրանքային դիրքում ընդգրկված շարժիչների համար նախատեսված</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8411</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Այլ գազային տուրբիններ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8412</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Այլ շարժիչներ եւ ուժային կայանքներ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8414</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Պոմպեր օդային կամ վակուումային, օդային կամ գազային կոմպրեսորներ եւ օդափոխիչներ, օդափոխիչ կամ վերաշրջանառու օդաքաշ թասակներ կամ պահարաններ` օդափոխիչներով, ֆիլտրերով կամ առանց ֆիլտրերի</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8419</w:t>
            </w:r>
          </w:p>
        </w:tc>
        <w:tc>
          <w:tcPr>
            <w:tcW w:w="7513" w:type="dxa"/>
            <w:shd w:val="clear" w:color="auto" w:fill="FFFFFF"/>
          </w:tcPr>
          <w:p w:rsidR="00BB0522" w:rsidRDefault="006D12EA" w:rsidP="00A131F9">
            <w:pPr>
              <w:pStyle w:val="Bodytext20"/>
              <w:shd w:val="clear" w:color="auto" w:fill="auto"/>
              <w:spacing w:before="0" w:after="120" w:line="240" w:lineRule="auto"/>
              <w:ind w:left="118" w:right="96" w:firstLine="0"/>
              <w:jc w:val="left"/>
              <w:rPr>
                <w:rStyle w:val="Bodytext21"/>
                <w:rFonts w:ascii="Sylfaen" w:hAnsi="Sylfaen"/>
                <w:sz w:val="20"/>
                <w:szCs w:val="24"/>
              </w:rPr>
            </w:pPr>
            <w:r w:rsidRPr="00A131F9">
              <w:rPr>
                <w:rStyle w:val="Bodytext21"/>
                <w:rFonts w:ascii="Sylfaen" w:hAnsi="Sylfaen"/>
                <w:sz w:val="20"/>
                <w:szCs w:val="24"/>
              </w:rPr>
              <w:t xml:space="preserve">Լաբորատոր մեքենաներ եւ սարքավորումներ՝ էլեկտրական կամ ոչ էլեկտրական տաքացմամբ </w:t>
            </w:r>
          </w:p>
          <w:p w:rsidR="00A131F9" w:rsidRPr="00A131F9" w:rsidRDefault="00A131F9" w:rsidP="00A131F9">
            <w:pPr>
              <w:pStyle w:val="Bodytext20"/>
              <w:shd w:val="clear" w:color="auto" w:fill="auto"/>
              <w:spacing w:before="0" w:after="120" w:line="240" w:lineRule="auto"/>
              <w:ind w:left="118" w:right="96" w:firstLine="0"/>
              <w:jc w:val="left"/>
              <w:rPr>
                <w:rFonts w:ascii="Sylfaen" w:hAnsi="Sylfaen"/>
                <w:sz w:val="20"/>
                <w:szCs w:val="24"/>
              </w:rPr>
            </w:pP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lastRenderedPageBreak/>
              <w:t>8421</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Կենտրոնախուսակներ</w:t>
            </w:r>
            <w:r w:rsidR="00141B69" w:rsidRPr="00A131F9">
              <w:rPr>
                <w:rStyle w:val="Bodytext21"/>
                <w:rFonts w:ascii="Sylfaen" w:hAnsi="Sylfaen"/>
                <w:sz w:val="20"/>
                <w:szCs w:val="24"/>
              </w:rPr>
              <w:t>,</w:t>
            </w:r>
            <w:r w:rsidRPr="00A131F9">
              <w:rPr>
                <w:rStyle w:val="Bodytext21"/>
                <w:rFonts w:ascii="Sylfaen" w:hAnsi="Sylfaen"/>
                <w:sz w:val="20"/>
                <w:szCs w:val="24"/>
              </w:rPr>
              <w:t xml:space="preserve"> ներառյալ</w:t>
            </w:r>
            <w:r w:rsidR="00141B69" w:rsidRPr="00A131F9">
              <w:rPr>
                <w:rStyle w:val="Bodytext21"/>
                <w:rFonts w:ascii="Sylfaen" w:hAnsi="Sylfaen"/>
                <w:sz w:val="20"/>
                <w:szCs w:val="24"/>
              </w:rPr>
              <w:t>՝</w:t>
            </w:r>
            <w:r w:rsidRPr="00A131F9">
              <w:rPr>
                <w:rStyle w:val="Bodytext21"/>
                <w:rFonts w:ascii="Sylfaen" w:hAnsi="Sylfaen"/>
                <w:sz w:val="20"/>
                <w:szCs w:val="24"/>
              </w:rPr>
              <w:t xml:space="preserve"> կենտրոնախույս չորանոցները, սարքավորումներ ու սարքվածքներ՝ հեղուկները կամ գազերը ֆիլտրելու կամ զտելու համար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8423</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Սարքավորումներ՝ կշռելու համար (տարբեր նշանակության կշեռքներ)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8424</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Մեխանիկական սարքվածքներ (ձեռքի ղեկավարումով կամ առանց դրա)</w:t>
            </w:r>
            <w:r w:rsidR="00141B69" w:rsidRPr="00A131F9">
              <w:rPr>
                <w:rStyle w:val="Bodytext21"/>
                <w:rFonts w:ascii="Sylfaen" w:hAnsi="Sylfaen"/>
                <w:sz w:val="20"/>
                <w:szCs w:val="24"/>
              </w:rPr>
              <w:t>՝</w:t>
            </w:r>
            <w:r w:rsidRPr="00A131F9">
              <w:rPr>
                <w:rStyle w:val="Bodytext21"/>
                <w:rFonts w:ascii="Sylfaen" w:hAnsi="Sylfaen"/>
                <w:sz w:val="20"/>
                <w:szCs w:val="24"/>
              </w:rPr>
              <w:t xml:space="preserve"> հեղուկը կամ փոշին արտամղելու, ցողելու կամ փոշեցրելու համար, կրակմարիչներ՝ լիցքավորված կամ չլիցքավորված, հեղուկացիրներ եւ նույնանման սարքվածքներ, շոգեշիթային կամ ավազաշիթային ու նույնանման արտամղիչ սարքվածքներ (գազավորվածության հսկողության, հրդեհների հայտնաբերման եւ հրդեհաշիջման համակարգի բլոկներ)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8425</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Վերհան բազմաճախարակներ եւ վերհաններ, կարապիկներ, կաբեստաններ եւ ամբարձիչներ (դոմկրատներ)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8426</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Նավային դերրիկ-կռունկներ, վերհան կռունկներ</w:t>
            </w:r>
            <w:r w:rsidR="00141B69" w:rsidRPr="00A131F9">
              <w:rPr>
                <w:rStyle w:val="Bodytext21"/>
                <w:rFonts w:ascii="Sylfaen" w:hAnsi="Sylfaen"/>
                <w:sz w:val="20"/>
                <w:szCs w:val="24"/>
              </w:rPr>
              <w:t>,</w:t>
            </w:r>
            <w:r w:rsidRPr="00A131F9">
              <w:rPr>
                <w:rStyle w:val="Bodytext21"/>
                <w:rFonts w:ascii="Sylfaen" w:hAnsi="Sylfaen"/>
                <w:sz w:val="20"/>
                <w:szCs w:val="24"/>
              </w:rPr>
              <w:t xml:space="preserve"> ներառյալ</w:t>
            </w:r>
            <w:r w:rsidR="00141B69" w:rsidRPr="00A131F9">
              <w:rPr>
                <w:rStyle w:val="Bodytext21"/>
                <w:rFonts w:ascii="Sylfaen" w:hAnsi="Sylfaen"/>
                <w:sz w:val="20"/>
                <w:szCs w:val="24"/>
              </w:rPr>
              <w:t>՝</w:t>
            </w:r>
            <w:r w:rsidRPr="00A131F9">
              <w:rPr>
                <w:rStyle w:val="Bodytext21"/>
                <w:rFonts w:ascii="Sylfaen" w:hAnsi="Sylfaen"/>
                <w:sz w:val="20"/>
                <w:szCs w:val="24"/>
              </w:rPr>
              <w:t xml:space="preserve"> ճոպանավոր կռունկները, վերհան ֆերմաներ շարժական, սայլակավոր բեռնիչներ եւ սայլակներ՝ համալրված վերհան կռունկով</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8427</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Ավտոբեռնիչներ՝ եղանավոր բռնիչով, այլ սայլակներ՝ համալրված վերհան կամ բեռնիչ-բեռնաթափիչ սարքավորումներով</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8428</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Բարձրացնելու, տեղափոխելու, բեռնելու կամ բեռնաթափելու համար այլ մեքենաներ ու սարքվածքներ (օրինակ` վերելակներ)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8430</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Մեքենաներ եւ մեխանիզմներ՝ բնահողը, օգտակար հանածոները հեռացնելու կամ հորատելու համար, սարքավորումներ՝ ցցեր խփելու եւ հանելու համար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8443</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Միացված կամ չմիացված այլ տպիչներ, պատճենահան ապարատներ եւ ֆաքսիմիլային ապարատներ, դրանց մասերն ու պարագաները</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8467</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Ձեռքի գործիքներ</w:t>
            </w:r>
            <w:r w:rsidR="00141B69" w:rsidRPr="00A131F9">
              <w:rPr>
                <w:rStyle w:val="Bodytext21"/>
                <w:rFonts w:ascii="Sylfaen" w:hAnsi="Sylfaen"/>
                <w:sz w:val="20"/>
                <w:szCs w:val="24"/>
              </w:rPr>
              <w:t>՝</w:t>
            </w:r>
            <w:r w:rsidRPr="00A131F9">
              <w:rPr>
                <w:rStyle w:val="Bodytext21"/>
                <w:rFonts w:ascii="Sylfaen" w:hAnsi="Sylfaen"/>
                <w:sz w:val="20"/>
                <w:szCs w:val="24"/>
              </w:rPr>
              <w:t xml:space="preserve"> օդաճնշական, հիդրավլիկ կամ ներկառուցված էլեկտրական կամ ոչ էլեկտրական շարժիչով (հիդրավլիկ սարքվածք՝ հեղույսների ձգման համար)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8481</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 xml:space="preserve">Ծորակներ, կափույրներ, փականներ եւ նույնանման </w:t>
            </w:r>
            <w:r w:rsidR="004871CA" w:rsidRPr="00A131F9">
              <w:rPr>
                <w:rStyle w:val="Bodytext21"/>
                <w:rFonts w:ascii="Sylfaen" w:hAnsi="Sylfaen"/>
                <w:sz w:val="20"/>
                <w:szCs w:val="24"/>
              </w:rPr>
              <w:t>արմատուրա</w:t>
            </w:r>
            <w:r w:rsidRPr="00A131F9">
              <w:rPr>
                <w:rStyle w:val="Bodytext21"/>
                <w:rFonts w:ascii="Sylfaen" w:hAnsi="Sylfaen"/>
                <w:sz w:val="20"/>
                <w:szCs w:val="24"/>
              </w:rPr>
              <w:t>՝ խողովակատարների, կաթսաների, ամբարների, ցիստեռնների, բաքերի կամ նույնանման տարողությունների համար</w:t>
            </w:r>
            <w:r w:rsidR="00141B69" w:rsidRPr="00A131F9">
              <w:rPr>
                <w:rStyle w:val="Bodytext21"/>
                <w:rFonts w:ascii="Sylfaen" w:hAnsi="Sylfaen"/>
                <w:sz w:val="20"/>
                <w:szCs w:val="24"/>
              </w:rPr>
              <w:t>,</w:t>
            </w:r>
            <w:r w:rsidRPr="00A131F9">
              <w:rPr>
                <w:rStyle w:val="Bodytext21"/>
                <w:rFonts w:ascii="Sylfaen" w:hAnsi="Sylfaen"/>
                <w:sz w:val="20"/>
                <w:szCs w:val="24"/>
              </w:rPr>
              <w:t xml:space="preserve"> ներառյալ</w:t>
            </w:r>
            <w:r w:rsidR="00141B69" w:rsidRPr="00A131F9">
              <w:rPr>
                <w:rStyle w:val="Bodytext21"/>
                <w:rFonts w:ascii="Sylfaen" w:hAnsi="Sylfaen"/>
                <w:sz w:val="20"/>
                <w:szCs w:val="24"/>
              </w:rPr>
              <w:t>՝</w:t>
            </w:r>
            <w:r w:rsidRPr="00A131F9">
              <w:rPr>
                <w:rStyle w:val="Bodytext21"/>
                <w:rFonts w:ascii="Sylfaen" w:hAnsi="Sylfaen"/>
                <w:sz w:val="20"/>
                <w:szCs w:val="24"/>
              </w:rPr>
              <w:t xml:space="preserve"> նվազիչ (ռեդուկցիոն) եւ ջերմակարգավորիչ կափույրները</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8482</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Գնդիկավոր կամ հոլովակավոր առանցքակալներ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8483</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Փոխհաղորդիչ լիսեռներ (ներառյալ՝ բռնցքավոր եւ ծնկավոր) եւ շուռտվիկներ, առանցքակալների տուփեր եւ սահքի առանցքակալներ լիսեռների համար, ժանանիվներ եւ ատամնավոր փոխանցիչներ, գնդիկավոր կամ հոլովակավոր պտուտակային փոխանցիչներ՝ փոխանցատուփեր եւ արագության այլ վարիատորներ, ներառյալ՝ հիդրոտրանսֆորմատորները</w:t>
            </w:r>
            <w:r w:rsidR="00775E32" w:rsidRPr="00A131F9">
              <w:rPr>
                <w:rStyle w:val="Bodytext21"/>
                <w:rFonts w:ascii="Sylfaen" w:hAnsi="Sylfaen"/>
                <w:sz w:val="20"/>
                <w:szCs w:val="24"/>
              </w:rPr>
              <w:t>.</w:t>
            </w:r>
            <w:r w:rsidR="00082E3D" w:rsidRPr="00A131F9">
              <w:rPr>
                <w:rStyle w:val="Bodytext21"/>
                <w:rFonts w:ascii="Sylfaen" w:hAnsi="Sylfaen"/>
                <w:sz w:val="20"/>
                <w:szCs w:val="24"/>
              </w:rPr>
              <w:t xml:space="preserve"> </w:t>
            </w:r>
            <w:r w:rsidRPr="00A131F9">
              <w:rPr>
                <w:rStyle w:val="Bodytext21"/>
                <w:rFonts w:ascii="Sylfaen" w:hAnsi="Sylfaen"/>
                <w:sz w:val="20"/>
                <w:szCs w:val="24"/>
              </w:rPr>
              <w:t>թափանիվներ եւ փոկանիվներ, ներառյալ՝ փոկանիվների բլոկները</w:t>
            </w:r>
            <w:r w:rsidR="00775E32" w:rsidRPr="00A131F9">
              <w:rPr>
                <w:rStyle w:val="Bodytext21"/>
                <w:rFonts w:ascii="Sylfaen" w:hAnsi="Sylfaen"/>
                <w:sz w:val="20"/>
                <w:szCs w:val="24"/>
              </w:rPr>
              <w:t>.</w:t>
            </w:r>
            <w:r w:rsidR="00082E3D" w:rsidRPr="00A131F9">
              <w:rPr>
                <w:rStyle w:val="Bodytext21"/>
                <w:rFonts w:ascii="Sylfaen" w:hAnsi="Sylfaen"/>
                <w:sz w:val="20"/>
                <w:szCs w:val="24"/>
              </w:rPr>
              <w:t xml:space="preserve"> </w:t>
            </w:r>
            <w:r w:rsidRPr="00A131F9">
              <w:rPr>
                <w:rStyle w:val="Bodytext21"/>
                <w:rFonts w:ascii="Sylfaen" w:hAnsi="Sylfaen"/>
                <w:sz w:val="20"/>
                <w:szCs w:val="24"/>
              </w:rPr>
              <w:t>կցորդիչներ եւ սարքեր լիսեռների միացման համար (ներառյալ՝ ունիվերսալ հոդակապերը)</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8501</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Էլեկտրական շարժիչներ եւ գեներատորներ (բացի էլեկտրագեներատորային կայանքներից)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8504</w:t>
            </w:r>
          </w:p>
        </w:tc>
        <w:tc>
          <w:tcPr>
            <w:tcW w:w="7513" w:type="dxa"/>
            <w:shd w:val="clear" w:color="auto" w:fill="FFFFFF"/>
          </w:tcPr>
          <w:p w:rsidR="00BB0522" w:rsidRDefault="006D12EA" w:rsidP="00A131F9">
            <w:pPr>
              <w:pStyle w:val="Bodytext20"/>
              <w:shd w:val="clear" w:color="auto" w:fill="auto"/>
              <w:spacing w:before="0" w:after="120" w:line="240" w:lineRule="auto"/>
              <w:ind w:left="118" w:right="96" w:firstLine="0"/>
              <w:jc w:val="left"/>
              <w:rPr>
                <w:rStyle w:val="Bodytext21"/>
                <w:rFonts w:ascii="Sylfaen" w:hAnsi="Sylfaen"/>
                <w:sz w:val="20"/>
                <w:szCs w:val="24"/>
              </w:rPr>
            </w:pPr>
            <w:r w:rsidRPr="00A131F9">
              <w:rPr>
                <w:rStyle w:val="Bodytext21"/>
                <w:rFonts w:ascii="Sylfaen" w:hAnsi="Sylfaen"/>
                <w:sz w:val="20"/>
                <w:szCs w:val="24"/>
              </w:rPr>
              <w:t>Տրանսֆորմատորներ էլեկտրական, ստատիկ էլեկտրական կերպափոխիչներ (օրինակ՝ ուղղիչներ), ինդուկտիվության կոճեր եւ դրոսելներ</w:t>
            </w:r>
          </w:p>
          <w:p w:rsidR="00A131F9" w:rsidRPr="00A131F9" w:rsidRDefault="00A131F9" w:rsidP="00A131F9">
            <w:pPr>
              <w:pStyle w:val="Bodytext20"/>
              <w:shd w:val="clear" w:color="auto" w:fill="auto"/>
              <w:spacing w:before="0" w:after="120" w:line="240" w:lineRule="auto"/>
              <w:ind w:left="118" w:right="96" w:firstLine="0"/>
              <w:jc w:val="left"/>
              <w:rPr>
                <w:rFonts w:ascii="Sylfaen" w:hAnsi="Sylfaen"/>
                <w:sz w:val="20"/>
                <w:szCs w:val="24"/>
              </w:rPr>
            </w:pP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lastRenderedPageBreak/>
              <w:t>8505</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Էլեկտրամագնիսներ, հաստատուն մագնիսներ եւ արտադրատեսակներ` նախատեսված մագնիսացումից հետո հաստատուն մագնիսների վերափոխման համար, էլեկտրամագնիսային կամ հաստատուն մագնիսներով սեղմակային կոթառներ, պրկիչներ եւ նույնանման ֆիքսող սարքվածքներ, էլեկտրամագնիսական կցորդիչներ, օղագոտիներ եւ արգելակներ, էլեկտրամագնիսային վերհան գլխիկներ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8506</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Առաջնային տարրեր եւ առաջնային մարտկոցներ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8507</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Կուտակիչներ (ակումուլյատորներ) էլեկտրական</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8511</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Էլեկտրասարքավորումներ</w:t>
            </w:r>
            <w:r w:rsidR="00141B69" w:rsidRPr="00A131F9">
              <w:rPr>
                <w:rStyle w:val="Bodytext21"/>
                <w:rFonts w:ascii="Sylfaen" w:hAnsi="Sylfaen"/>
                <w:sz w:val="20"/>
                <w:szCs w:val="24"/>
              </w:rPr>
              <w:t>՝</w:t>
            </w:r>
            <w:r w:rsidRPr="00A131F9">
              <w:rPr>
                <w:rStyle w:val="Bodytext21"/>
                <w:rFonts w:ascii="Sylfaen" w:hAnsi="Sylfaen"/>
                <w:sz w:val="20"/>
                <w:szCs w:val="24"/>
              </w:rPr>
              <w:t xml:space="preserve"> ներքին այրման շարժիչների վառման կամ գործարկման համար</w:t>
            </w:r>
            <w:r w:rsidR="00141B69" w:rsidRPr="00A131F9">
              <w:rPr>
                <w:rStyle w:val="Bodytext21"/>
                <w:rFonts w:ascii="Sylfaen" w:hAnsi="Sylfaen"/>
                <w:sz w:val="20"/>
                <w:szCs w:val="24"/>
              </w:rPr>
              <w:t>,</w:t>
            </w:r>
            <w:r w:rsidRPr="00A131F9">
              <w:rPr>
                <w:rStyle w:val="Bodytext21"/>
                <w:rFonts w:ascii="Sylfaen" w:hAnsi="Sylfaen"/>
                <w:sz w:val="20"/>
                <w:szCs w:val="24"/>
              </w:rPr>
              <w:t xml:space="preserve"> կայծից կամ վառելիքային խառնուրդի սեղմումից բոցավառումով (օրինակ` մագնետո</w:t>
            </w:r>
            <w:r w:rsidR="001536B0" w:rsidRPr="00A131F9">
              <w:rPr>
                <w:rStyle w:val="Bodytext21"/>
                <w:rFonts w:ascii="Sylfaen" w:hAnsi="Sylfaen"/>
                <w:sz w:val="20"/>
                <w:szCs w:val="24"/>
              </w:rPr>
              <w:t>ներ</w:t>
            </w:r>
            <w:r w:rsidRPr="00A131F9">
              <w:rPr>
                <w:rStyle w:val="Bodytext21"/>
                <w:rFonts w:ascii="Sylfaen" w:hAnsi="Sylfaen"/>
                <w:sz w:val="20"/>
                <w:szCs w:val="24"/>
              </w:rPr>
              <w:t>, վառքի կոճեր, վառքի մոմեր, շիկացման մոմեր, մեկնարկիչներ), գեներատորներ (օրինակ՝ հաստատուն եւ փոփոխական հոսանքի) եւ այդ շարժիչների հետ օգտագործվող ընդհատիչներ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8516</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Էլեկտրական հոսանուտ կամ կուտակային (ունակային) ջրատաքացուցիչներ եւ ընկղմվող էլեկտրատաքացուցիչներ</w:t>
            </w:r>
            <w:r w:rsidR="00775E32" w:rsidRPr="00A131F9">
              <w:rPr>
                <w:rStyle w:val="Bodytext21"/>
                <w:rFonts w:ascii="Sylfaen" w:hAnsi="Sylfaen"/>
                <w:sz w:val="20"/>
                <w:szCs w:val="24"/>
              </w:rPr>
              <w:t>.</w:t>
            </w:r>
            <w:r w:rsidR="001536B0" w:rsidRPr="00A131F9">
              <w:rPr>
                <w:rStyle w:val="Bodytext21"/>
                <w:rFonts w:ascii="Sylfaen" w:hAnsi="Sylfaen"/>
                <w:sz w:val="20"/>
                <w:szCs w:val="24"/>
              </w:rPr>
              <w:t xml:space="preserve"> </w:t>
            </w:r>
            <w:r w:rsidRPr="00A131F9">
              <w:rPr>
                <w:rStyle w:val="Bodytext21"/>
                <w:rFonts w:ascii="Sylfaen" w:hAnsi="Sylfaen"/>
                <w:sz w:val="20"/>
                <w:szCs w:val="24"/>
              </w:rPr>
              <w:t>էլեկտրասարքավորումներ՝ տարածքի ջեռուցման եւ բնահողի տաքացման համար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8518</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Բարձրախոսներ</w:t>
            </w:r>
            <w:r w:rsidR="00775E32" w:rsidRPr="00A131F9">
              <w:rPr>
                <w:rStyle w:val="Bodytext21"/>
                <w:rFonts w:ascii="Sylfaen" w:hAnsi="Sylfaen"/>
                <w:sz w:val="20"/>
                <w:szCs w:val="24"/>
              </w:rPr>
              <w:t>.</w:t>
            </w:r>
            <w:r w:rsidR="001536B0" w:rsidRPr="00A131F9">
              <w:rPr>
                <w:rStyle w:val="Bodytext21"/>
                <w:rFonts w:ascii="Sylfaen" w:hAnsi="Sylfaen"/>
                <w:sz w:val="20"/>
                <w:szCs w:val="24"/>
              </w:rPr>
              <w:t xml:space="preserve"> </w:t>
            </w:r>
            <w:r w:rsidRPr="00A131F9">
              <w:rPr>
                <w:rStyle w:val="Bodytext21"/>
                <w:rFonts w:ascii="Sylfaen" w:hAnsi="Sylfaen"/>
                <w:sz w:val="20"/>
                <w:szCs w:val="24"/>
              </w:rPr>
              <w:t>ձայնային հաճախականության էլեկտրական ուժեղարարներ</w:t>
            </w:r>
            <w:r w:rsidR="00775E32" w:rsidRPr="00A131F9">
              <w:rPr>
                <w:rStyle w:val="Bodytext21"/>
                <w:rFonts w:ascii="Sylfaen" w:hAnsi="Sylfaen"/>
                <w:sz w:val="20"/>
                <w:szCs w:val="24"/>
              </w:rPr>
              <w:t>.</w:t>
            </w:r>
            <w:r w:rsidR="001536B0" w:rsidRPr="00A131F9">
              <w:rPr>
                <w:rStyle w:val="Bodytext21"/>
                <w:rFonts w:ascii="Sylfaen" w:hAnsi="Sylfaen"/>
                <w:sz w:val="20"/>
                <w:szCs w:val="24"/>
              </w:rPr>
              <w:t xml:space="preserve"> </w:t>
            </w:r>
            <w:r w:rsidRPr="00A131F9">
              <w:rPr>
                <w:rStyle w:val="Bodytext21"/>
                <w:rFonts w:ascii="Sylfaen" w:hAnsi="Sylfaen"/>
                <w:sz w:val="20"/>
                <w:szCs w:val="24"/>
              </w:rPr>
              <w:t>էլեկտրական ձայնաուժեղացնող լրակազմեր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8519</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Ապարատուրա ձայնագրող կամ ձայնավերարտադրիչ</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8521</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Տեսագրության կամ տեսավերարտադրության ապարատուրա՝ զուգորդված կամ չզուգորդված տեսաընդունիչով</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8522</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Մասեր եւ պարագաներ, որոնք բացառապես կամ հիմնականում պիտանի են 8519 կամ 8521 ապրանքային դիրքերում ընդգրկված ապարատուրայի հետ օգտագործման համար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8523</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Սկավառակներ, էներգաանկախ պնդմարմին սարքվածքներ՝ տվյալները պահելու համար, եւ այլ կրիչներ՝ ձայնի կամ այլ երեւույթների գրանցման համար, գրանցած կամ չգրանցած</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8525</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Հաղորդող ապարատուրա՝ ռադիոհեռարձակման կամ հեռուստատեսության համար, իր կազմում ընդունող, ձայնագրող կամ ձայնավերարտադրող ապարատուրա ընդգրկող կամ չընդգրկող</w:t>
            </w:r>
            <w:r w:rsidR="00775E32" w:rsidRPr="00A131F9">
              <w:rPr>
                <w:rStyle w:val="Bodytext21"/>
                <w:rFonts w:ascii="Sylfaen" w:hAnsi="Sylfaen"/>
                <w:sz w:val="20"/>
                <w:szCs w:val="24"/>
              </w:rPr>
              <w:t>.</w:t>
            </w:r>
            <w:r w:rsidR="001536B0" w:rsidRPr="00A131F9">
              <w:rPr>
                <w:rStyle w:val="Bodytext21"/>
                <w:rFonts w:ascii="Sylfaen" w:hAnsi="Sylfaen"/>
                <w:sz w:val="20"/>
                <w:szCs w:val="24"/>
              </w:rPr>
              <w:t xml:space="preserve"> </w:t>
            </w:r>
            <w:r w:rsidRPr="00A131F9">
              <w:rPr>
                <w:rStyle w:val="Bodytext21"/>
                <w:rFonts w:ascii="Sylfaen" w:hAnsi="Sylfaen"/>
                <w:sz w:val="20"/>
                <w:szCs w:val="24"/>
              </w:rPr>
              <w:t>հեռուստատեսային խցիկներ, թվային խցիկներ եւ գրառող տեսախցիկներ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8526</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 xml:space="preserve">Ռադիոտեղորոշման, </w:t>
            </w:r>
            <w:r w:rsidR="005B72DA" w:rsidRPr="00A131F9">
              <w:rPr>
                <w:rStyle w:val="Bodytext21"/>
                <w:rFonts w:ascii="Sylfaen" w:hAnsi="Sylfaen"/>
                <w:sz w:val="20"/>
                <w:szCs w:val="24"/>
              </w:rPr>
              <w:t xml:space="preserve">ռադիոնավիգացիոն </w:t>
            </w:r>
            <w:r w:rsidRPr="00A131F9">
              <w:rPr>
                <w:rStyle w:val="Bodytext21"/>
                <w:rFonts w:ascii="Sylfaen" w:hAnsi="Sylfaen"/>
                <w:sz w:val="20"/>
                <w:szCs w:val="24"/>
              </w:rPr>
              <w:t>ապարատուրա եւ հեռակառավարման ռադիոապարատուրա</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8527</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Ընդունող ապարատուրա` ռադիոհեռարձակման համար, մեկ կորպուսում ձայնագրող կամ ձայնավերարտադրող ապարատուրայի կամ ժամացույցների հետ համատեղված կամ չհամատեղված</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8528</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Մոնիտորներ եւ պրոյեկտորներ, իր մեջ ընդունիչ հեռուստատեսային ապարատուրա չընդգրկող</w:t>
            </w:r>
            <w:r w:rsidR="00775E32" w:rsidRPr="00A131F9">
              <w:rPr>
                <w:rStyle w:val="Bodytext21"/>
                <w:rFonts w:ascii="Sylfaen" w:hAnsi="Sylfaen"/>
                <w:sz w:val="20"/>
                <w:szCs w:val="24"/>
              </w:rPr>
              <w:t>.</w:t>
            </w:r>
            <w:r w:rsidR="001536B0" w:rsidRPr="00A131F9">
              <w:rPr>
                <w:rStyle w:val="Bodytext21"/>
                <w:rFonts w:ascii="Sylfaen" w:hAnsi="Sylfaen"/>
                <w:sz w:val="20"/>
                <w:szCs w:val="24"/>
              </w:rPr>
              <w:t xml:space="preserve"> </w:t>
            </w:r>
            <w:r w:rsidRPr="00A131F9">
              <w:rPr>
                <w:rStyle w:val="Bodytext21"/>
                <w:rFonts w:ascii="Sylfaen" w:hAnsi="Sylfaen"/>
                <w:sz w:val="20"/>
                <w:szCs w:val="24"/>
              </w:rPr>
              <w:t>ընդունիչ ապարատուրա՝ հեռուստատեսային կապի համար, իր մեջ լայնահեռարձակման ռադիոընդունիչ կամ ձայնը կամ պատկերը գրառող կամ վերարտադրող ապարատուրա ընդգրկող կամ չընդգրկող</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8529</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Մասեր՝ բացառապես կամ հիմնականում 8525 - 8528 ապրանքային դիրքերում ընդգրկված ապարատուրայի համար նախատեսված</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lastRenderedPageBreak/>
              <w:t>8531</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Էլեկտրասարքավորումներ՝ ձայնային կամ տեսողական ազդանշանային (օրինակ` զանգեր, շչակներ, ինդիկատորային պանելներ, պահպանության ազդանշանային սարքվածքներ կամ հրդեհի ազդանշանային սարքվածքներ)՝ բացի 8512 կամ 8530 ապրանքային դիրքերում ընդգրկված սարքավորումներից</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8535</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 xml:space="preserve">Էլեկտրական ապարատուրա էլեկտրական շղթաների </w:t>
            </w:r>
            <w:r w:rsidR="00646D43" w:rsidRPr="00A131F9">
              <w:rPr>
                <w:rStyle w:val="Bodytext21"/>
                <w:rFonts w:ascii="Sylfaen" w:hAnsi="Sylfaen"/>
                <w:sz w:val="20"/>
                <w:szCs w:val="24"/>
              </w:rPr>
              <w:t xml:space="preserve">կոմուտացման կամ </w:t>
            </w:r>
            <w:r w:rsidRPr="00A131F9">
              <w:rPr>
                <w:rStyle w:val="Bodytext21"/>
                <w:rFonts w:ascii="Sylfaen" w:hAnsi="Sylfaen"/>
                <w:sz w:val="20"/>
                <w:szCs w:val="24"/>
              </w:rPr>
              <w:t>պահպանման համար կամ էլեկտրական շղթաներին կամ էլեկտրական շղթաներում միացնելու համար ՝ 1000 Վ-ից ավելի լարման համար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8536</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Էլեկտրական ապարատուրա</w:t>
            </w:r>
            <w:r w:rsidR="00141B69" w:rsidRPr="00A131F9">
              <w:rPr>
                <w:rStyle w:val="Bodytext21"/>
                <w:rFonts w:ascii="Sylfaen" w:hAnsi="Sylfaen"/>
                <w:sz w:val="20"/>
                <w:szCs w:val="24"/>
              </w:rPr>
              <w:t>՝</w:t>
            </w:r>
            <w:r w:rsidRPr="00A131F9">
              <w:rPr>
                <w:rStyle w:val="Bodytext21"/>
                <w:rFonts w:ascii="Sylfaen" w:hAnsi="Sylfaen"/>
                <w:sz w:val="20"/>
                <w:szCs w:val="24"/>
              </w:rPr>
              <w:t xml:space="preserve"> էլեկտրական շղթաների </w:t>
            </w:r>
            <w:r w:rsidR="00646D43" w:rsidRPr="00A131F9">
              <w:rPr>
                <w:rStyle w:val="Bodytext21"/>
                <w:rFonts w:ascii="Sylfaen" w:hAnsi="Sylfaen"/>
                <w:sz w:val="20"/>
                <w:szCs w:val="24"/>
              </w:rPr>
              <w:t xml:space="preserve">կոմուտացման կամ </w:t>
            </w:r>
            <w:r w:rsidRPr="00A131F9">
              <w:rPr>
                <w:rStyle w:val="Bodytext21"/>
                <w:rFonts w:ascii="Sylfaen" w:hAnsi="Sylfaen"/>
                <w:sz w:val="20"/>
                <w:szCs w:val="24"/>
              </w:rPr>
              <w:t>պահպանման համար կամ էլեկտրական շղթաներին կամ էլեկտրական շղթաներում միացնելու համար (օրինակ` անջատիչներ, փոխարկիչներ, ընդհատիչներ, ռելե</w:t>
            </w:r>
            <w:r w:rsidR="00646D43" w:rsidRPr="00A131F9">
              <w:rPr>
                <w:rStyle w:val="Bodytext21"/>
                <w:rFonts w:ascii="Sylfaen" w:hAnsi="Sylfaen"/>
                <w:sz w:val="20"/>
                <w:szCs w:val="24"/>
              </w:rPr>
              <w:t>ներ</w:t>
            </w:r>
            <w:r w:rsidRPr="00A131F9">
              <w:rPr>
                <w:rStyle w:val="Bodytext21"/>
                <w:rFonts w:ascii="Sylfaen" w:hAnsi="Sylfaen"/>
                <w:sz w:val="20"/>
                <w:szCs w:val="24"/>
              </w:rPr>
              <w:t>, հալուն ապահովիչներ, լարման թռիչքների մարիչներ, խրոցակների եղանիկներ եւ վարդակներ, էլեկտրական լամպերի կոթառներ եւ այլ միակցիչներ, միակցման տուփեր)՝ 1000 Վ-ից ոչ ավելի լարման համար. օպտիկական մանրաթելերի, թելքաօպտիկական լարանների կամ մալուխների համար միակցիչներ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8538</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Մասեր՝ բացառապես կամ հիմնականում 8535, 8536 կամ 8537 ապրանքային դիրքերում ընդգրկված ապարատուրայի համար նախատեսված</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8539</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Շիկացման լամպեր՝ էլեկտրական կամ գազապարպման</w:t>
            </w:r>
            <w:r w:rsidR="00C069D0" w:rsidRPr="00A131F9">
              <w:rPr>
                <w:rStyle w:val="Bodytext21"/>
                <w:rFonts w:ascii="Sylfaen" w:hAnsi="Sylfaen"/>
                <w:sz w:val="20"/>
                <w:szCs w:val="24"/>
              </w:rPr>
              <w:t>,</w:t>
            </w:r>
            <w:r w:rsidRPr="00A131F9">
              <w:rPr>
                <w:rStyle w:val="Bodytext21"/>
                <w:rFonts w:ascii="Sylfaen" w:hAnsi="Sylfaen"/>
                <w:sz w:val="20"/>
                <w:szCs w:val="24"/>
              </w:rPr>
              <w:t xml:space="preserve"> ներառյալ</w:t>
            </w:r>
            <w:r w:rsidR="00C069D0" w:rsidRPr="00A131F9">
              <w:rPr>
                <w:rStyle w:val="Bodytext21"/>
                <w:rFonts w:ascii="Sylfaen" w:hAnsi="Sylfaen"/>
                <w:sz w:val="20"/>
                <w:szCs w:val="24"/>
              </w:rPr>
              <w:t>՝</w:t>
            </w:r>
            <w:r w:rsidRPr="00A131F9">
              <w:rPr>
                <w:rStyle w:val="Bodytext21"/>
                <w:rFonts w:ascii="Sylfaen" w:hAnsi="Sylfaen"/>
                <w:sz w:val="20"/>
                <w:szCs w:val="24"/>
              </w:rPr>
              <w:t xml:space="preserve"> լույսի ուղղորդումով հերմետիկ լամպերը, ինչպես նաեւ ուլտրամանուշակագույն կամ ինֆրակարմիր լամպերը. աղեղային լամպեր. լուսարձակող դիոդային լամպեր (LED)</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8540</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Էլեկտրոնաճառագայթային հեռուստատեսային խողովակներ</w:t>
            </w:r>
            <w:r w:rsidR="00C069D0" w:rsidRPr="00A131F9">
              <w:rPr>
                <w:rStyle w:val="Bodytext21"/>
                <w:rFonts w:ascii="Sylfaen" w:hAnsi="Sylfaen"/>
                <w:sz w:val="20"/>
                <w:szCs w:val="24"/>
              </w:rPr>
              <w:t>,</w:t>
            </w:r>
            <w:r w:rsidRPr="00A131F9">
              <w:rPr>
                <w:rStyle w:val="Bodytext21"/>
                <w:rFonts w:ascii="Sylfaen" w:hAnsi="Sylfaen"/>
                <w:sz w:val="20"/>
                <w:szCs w:val="24"/>
              </w:rPr>
              <w:t xml:space="preserve"> ներառյալ</w:t>
            </w:r>
            <w:r w:rsidR="00C069D0" w:rsidRPr="00A131F9">
              <w:rPr>
                <w:rStyle w:val="Bodytext21"/>
                <w:rFonts w:ascii="Sylfaen" w:hAnsi="Sylfaen"/>
                <w:sz w:val="20"/>
                <w:szCs w:val="24"/>
              </w:rPr>
              <w:t>՝</w:t>
            </w:r>
            <w:r w:rsidRPr="00A131F9">
              <w:rPr>
                <w:rStyle w:val="Bodytext21"/>
                <w:rFonts w:ascii="Sylfaen" w:hAnsi="Sylfaen"/>
                <w:sz w:val="20"/>
                <w:szCs w:val="24"/>
              </w:rPr>
              <w:t xml:space="preserve"> տեսամոնիտորների համար էլեկտրոնաճառագայթային խողովակները (օժանդակ համակարգերի ենթակայաններ)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8544</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Հաղորդալարեր մեկուսացված (ներառյալ</w:t>
            </w:r>
            <w:r w:rsidR="00C069D0" w:rsidRPr="00A131F9">
              <w:rPr>
                <w:rStyle w:val="Bodytext21"/>
                <w:rFonts w:ascii="Sylfaen" w:hAnsi="Sylfaen"/>
                <w:sz w:val="20"/>
                <w:szCs w:val="24"/>
              </w:rPr>
              <w:t>՝</w:t>
            </w:r>
            <w:r w:rsidRPr="00A131F9">
              <w:rPr>
                <w:rStyle w:val="Bodytext21"/>
                <w:rFonts w:ascii="Sylfaen" w:hAnsi="Sylfaen"/>
                <w:sz w:val="20"/>
                <w:szCs w:val="24"/>
              </w:rPr>
              <w:t xml:space="preserve"> արծնապատները կամ անոդավորվածները), մալուխներ (ներառյալ</w:t>
            </w:r>
            <w:r w:rsidR="00C069D0" w:rsidRPr="00A131F9">
              <w:rPr>
                <w:rStyle w:val="Bodytext21"/>
                <w:rFonts w:ascii="Sylfaen" w:hAnsi="Sylfaen"/>
                <w:sz w:val="20"/>
                <w:szCs w:val="24"/>
              </w:rPr>
              <w:t>՝</w:t>
            </w:r>
            <w:r w:rsidRPr="00A131F9">
              <w:rPr>
                <w:rStyle w:val="Bodytext21"/>
                <w:rFonts w:ascii="Sylfaen" w:hAnsi="Sylfaen"/>
                <w:sz w:val="20"/>
                <w:szCs w:val="24"/>
              </w:rPr>
              <w:t xml:space="preserve"> համառանցքային մալուխները) եւ այլ մեկուսացված էլեկտրական հաղորդիչներ՝ միացնող հարմարանքներով կամ առանց դրանց, մալուխներ</w:t>
            </w:r>
            <w:r w:rsidR="00C069D0" w:rsidRPr="00A131F9">
              <w:rPr>
                <w:rStyle w:val="Bodytext21"/>
                <w:rFonts w:ascii="Sylfaen" w:hAnsi="Sylfaen"/>
                <w:sz w:val="20"/>
                <w:szCs w:val="24"/>
              </w:rPr>
              <w:t>՝</w:t>
            </w:r>
            <w:r w:rsidRPr="00A131F9">
              <w:rPr>
                <w:rStyle w:val="Bodytext21"/>
                <w:rFonts w:ascii="Sylfaen" w:hAnsi="Sylfaen"/>
                <w:sz w:val="20"/>
                <w:szCs w:val="24"/>
              </w:rPr>
              <w:t xml:space="preserve"> թելքաօպտիկական, անհատական թաղանթներով մանրաթելից կազմված, անկախ նրանից՝ դրանք հավաքված են էլեկտրահաղորդիչների կամ միացնող հարմարանքների հետ, թե</w:t>
            </w:r>
            <w:r w:rsidR="00C069D0" w:rsidRPr="00A131F9">
              <w:rPr>
                <w:rStyle w:val="Bodytext21"/>
                <w:rFonts w:ascii="Sylfaen" w:hAnsi="Sylfaen"/>
                <w:sz w:val="20"/>
                <w:szCs w:val="24"/>
              </w:rPr>
              <w:t>՝</w:t>
            </w:r>
            <w:r w:rsidRPr="00A131F9">
              <w:rPr>
                <w:rStyle w:val="Bodytext21"/>
                <w:rFonts w:ascii="Sylfaen" w:hAnsi="Sylfaen"/>
                <w:sz w:val="20"/>
                <w:szCs w:val="24"/>
              </w:rPr>
              <w:t xml:space="preserve"> ոչ</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8546</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Ցանկացած նյութից էլեկտրական մեկուսիչներ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8547</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 xml:space="preserve">Մեկուսիչ </w:t>
            </w:r>
            <w:r w:rsidR="004871CA" w:rsidRPr="00A131F9">
              <w:rPr>
                <w:rStyle w:val="Bodytext21"/>
                <w:rFonts w:ascii="Sylfaen" w:hAnsi="Sylfaen"/>
                <w:sz w:val="20"/>
                <w:szCs w:val="24"/>
              </w:rPr>
              <w:t>արմատուրա</w:t>
            </w:r>
            <w:r w:rsidRPr="00A131F9">
              <w:rPr>
                <w:rStyle w:val="Bodytext21"/>
                <w:rFonts w:ascii="Sylfaen" w:hAnsi="Sylfaen"/>
                <w:sz w:val="20"/>
                <w:szCs w:val="24"/>
              </w:rPr>
              <w:t>՝ էլեկտրական մեքենաների, սարքվածքների կամ սարքավորումների համար՝ ամբողջովին մեկուսիչ նյութերից պատրաստված՝ չհաշված որոշ մետաղական կազմամասերը (օրինակ` պարուրակավոր կոթառները), որոնք ներմոնտաժվում են կաղապարման դեպքում բացառապես հավաքման նպատակով՝ բացի 8546 ապրանքային դիրքում նշված մեկուսիչներից</w:t>
            </w:r>
            <w:r w:rsidR="00775E32" w:rsidRPr="00A131F9">
              <w:rPr>
                <w:rStyle w:val="Bodytext21"/>
                <w:rFonts w:ascii="Sylfaen" w:hAnsi="Sylfaen"/>
                <w:sz w:val="20"/>
                <w:szCs w:val="24"/>
              </w:rPr>
              <w:t>.</w:t>
            </w:r>
            <w:r w:rsidR="00646D43" w:rsidRPr="00A131F9">
              <w:rPr>
                <w:rStyle w:val="Bodytext21"/>
                <w:rFonts w:ascii="Sylfaen" w:hAnsi="Sylfaen"/>
                <w:sz w:val="20"/>
                <w:szCs w:val="24"/>
              </w:rPr>
              <w:t xml:space="preserve"> </w:t>
            </w:r>
            <w:r w:rsidRPr="00A131F9">
              <w:rPr>
                <w:rStyle w:val="Bodytext21"/>
                <w:rFonts w:ascii="Sylfaen" w:hAnsi="Sylfaen"/>
                <w:sz w:val="20"/>
                <w:szCs w:val="24"/>
              </w:rPr>
              <w:t xml:space="preserve">խողովակներ </w:t>
            </w:r>
            <w:r w:rsidR="00646D43" w:rsidRPr="00A131F9">
              <w:rPr>
                <w:rStyle w:val="Bodytext21"/>
                <w:rFonts w:ascii="Sylfaen" w:hAnsi="Sylfaen"/>
                <w:sz w:val="20"/>
                <w:szCs w:val="24"/>
              </w:rPr>
              <w:t xml:space="preserve">էլեկտրահաղորդագծի համար </w:t>
            </w:r>
            <w:r w:rsidRPr="00A131F9">
              <w:rPr>
                <w:rStyle w:val="Bodytext21"/>
                <w:rFonts w:ascii="Sylfaen" w:hAnsi="Sylfaen"/>
                <w:sz w:val="20"/>
                <w:szCs w:val="24"/>
              </w:rPr>
              <w:t>եւ ոչ թանկարժեք մետաղներից միակցիչ դետալներ դրանց համար՝ երեսապատված մեկուսիչ նյութով</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9001</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Թելքաօպտիկական մալուխ</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9007</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Կինոխցիկներ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9014</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 xml:space="preserve">Նավիգացիոն սարքեր </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9015</w:t>
            </w:r>
          </w:p>
        </w:tc>
        <w:tc>
          <w:tcPr>
            <w:tcW w:w="7513" w:type="dxa"/>
            <w:shd w:val="clear" w:color="auto" w:fill="FFFFFF"/>
          </w:tcPr>
          <w:p w:rsidR="00BB0522" w:rsidRDefault="006D12EA" w:rsidP="00A131F9">
            <w:pPr>
              <w:pStyle w:val="Bodytext20"/>
              <w:shd w:val="clear" w:color="auto" w:fill="auto"/>
              <w:spacing w:before="0" w:after="120" w:line="240" w:lineRule="auto"/>
              <w:ind w:left="118" w:right="96" w:firstLine="0"/>
              <w:jc w:val="left"/>
              <w:rPr>
                <w:rStyle w:val="Bodytext21"/>
                <w:rFonts w:ascii="Sylfaen" w:hAnsi="Sylfaen"/>
                <w:sz w:val="20"/>
                <w:szCs w:val="24"/>
              </w:rPr>
            </w:pPr>
            <w:r w:rsidRPr="00A131F9">
              <w:rPr>
                <w:rStyle w:val="Bodytext21"/>
                <w:rFonts w:ascii="Sylfaen" w:hAnsi="Sylfaen"/>
                <w:sz w:val="20"/>
                <w:szCs w:val="24"/>
              </w:rPr>
              <w:t xml:space="preserve">Սարքեր եւ գործիքներ՝ գեոդեզիական կամ տեղագրական </w:t>
            </w:r>
          </w:p>
          <w:p w:rsidR="00A131F9" w:rsidRPr="00A131F9" w:rsidRDefault="00A131F9" w:rsidP="00A131F9">
            <w:pPr>
              <w:pStyle w:val="Bodytext20"/>
              <w:shd w:val="clear" w:color="auto" w:fill="auto"/>
              <w:spacing w:before="0" w:after="120" w:line="240" w:lineRule="auto"/>
              <w:ind w:left="118" w:right="96" w:firstLine="0"/>
              <w:jc w:val="left"/>
              <w:rPr>
                <w:rFonts w:ascii="Sylfaen" w:hAnsi="Sylfaen"/>
                <w:sz w:val="20"/>
                <w:szCs w:val="24"/>
              </w:rPr>
            </w:pP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lastRenderedPageBreak/>
              <w:t>9025</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Խտաչափ</w:t>
            </w:r>
            <w:r w:rsidR="00820420" w:rsidRPr="00A131F9">
              <w:rPr>
                <w:rStyle w:val="Bodytext21"/>
                <w:rFonts w:ascii="Sylfaen" w:hAnsi="Sylfaen"/>
                <w:sz w:val="20"/>
                <w:szCs w:val="24"/>
              </w:rPr>
              <w:t>ն</w:t>
            </w:r>
            <w:r w:rsidRPr="00A131F9">
              <w:rPr>
                <w:rStyle w:val="Bodytext21"/>
                <w:rFonts w:ascii="Sylfaen" w:hAnsi="Sylfaen"/>
                <w:sz w:val="20"/>
                <w:szCs w:val="24"/>
              </w:rPr>
              <w:t>եր եւ նույնանման սարքեր` հեղուկների մեջ ընկղմվելիս գործող, ջերմաչափ</w:t>
            </w:r>
            <w:r w:rsidR="00820420" w:rsidRPr="00A131F9">
              <w:rPr>
                <w:rStyle w:val="Bodytext21"/>
                <w:rFonts w:ascii="Sylfaen" w:hAnsi="Sylfaen"/>
                <w:sz w:val="20"/>
                <w:szCs w:val="24"/>
              </w:rPr>
              <w:t>ն</w:t>
            </w:r>
            <w:r w:rsidRPr="00A131F9">
              <w:rPr>
                <w:rStyle w:val="Bodytext21"/>
                <w:rFonts w:ascii="Sylfaen" w:hAnsi="Sylfaen"/>
                <w:sz w:val="20"/>
                <w:szCs w:val="24"/>
              </w:rPr>
              <w:t>եր, հրաչափ</w:t>
            </w:r>
            <w:r w:rsidR="00820420" w:rsidRPr="00A131F9">
              <w:rPr>
                <w:rStyle w:val="Bodytext21"/>
                <w:rFonts w:ascii="Sylfaen" w:hAnsi="Sylfaen"/>
                <w:sz w:val="20"/>
                <w:szCs w:val="24"/>
              </w:rPr>
              <w:t>ն</w:t>
            </w:r>
            <w:r w:rsidRPr="00A131F9">
              <w:rPr>
                <w:rStyle w:val="Bodytext21"/>
                <w:rFonts w:ascii="Sylfaen" w:hAnsi="Sylfaen"/>
                <w:sz w:val="20"/>
                <w:szCs w:val="24"/>
              </w:rPr>
              <w:t>եր, բարոմետրեր, խոնավաչափ</w:t>
            </w:r>
            <w:r w:rsidR="00820420" w:rsidRPr="00A131F9">
              <w:rPr>
                <w:rStyle w:val="Bodytext21"/>
                <w:rFonts w:ascii="Sylfaen" w:hAnsi="Sylfaen"/>
                <w:sz w:val="20"/>
                <w:szCs w:val="24"/>
              </w:rPr>
              <w:t>ն</w:t>
            </w:r>
            <w:r w:rsidRPr="00A131F9">
              <w:rPr>
                <w:rStyle w:val="Bodytext21"/>
                <w:rFonts w:ascii="Sylfaen" w:hAnsi="Sylfaen"/>
                <w:sz w:val="20"/>
                <w:szCs w:val="24"/>
              </w:rPr>
              <w:t>եր եւ խոնավաջերմաչափ</w:t>
            </w:r>
            <w:r w:rsidR="00820420" w:rsidRPr="00A131F9">
              <w:rPr>
                <w:rStyle w:val="Bodytext21"/>
                <w:rFonts w:ascii="Sylfaen" w:hAnsi="Sylfaen"/>
                <w:sz w:val="20"/>
                <w:szCs w:val="24"/>
              </w:rPr>
              <w:t>ն</w:t>
            </w:r>
            <w:r w:rsidRPr="00A131F9">
              <w:rPr>
                <w:rStyle w:val="Bodytext21"/>
                <w:rFonts w:ascii="Sylfaen" w:hAnsi="Sylfaen"/>
                <w:sz w:val="20"/>
                <w:szCs w:val="24"/>
              </w:rPr>
              <w:t xml:space="preserve">եր՝ գրանցող սարքվածքով կամ առանց </w:t>
            </w:r>
            <w:r w:rsidR="005B72DA" w:rsidRPr="00A131F9">
              <w:rPr>
                <w:rStyle w:val="Bodytext21"/>
                <w:rFonts w:ascii="Sylfaen" w:hAnsi="Sylfaen"/>
                <w:sz w:val="20"/>
                <w:szCs w:val="24"/>
              </w:rPr>
              <w:t xml:space="preserve">գրանցող </w:t>
            </w:r>
            <w:r w:rsidRPr="00A131F9">
              <w:rPr>
                <w:rStyle w:val="Bodytext21"/>
                <w:rFonts w:ascii="Sylfaen" w:hAnsi="Sylfaen"/>
                <w:sz w:val="20"/>
                <w:szCs w:val="24"/>
              </w:rPr>
              <w:t>սարքվածքի, եւ այդ սարքերի ցանկացած համակցությունը</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9027</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Սարքեր եւ ապարատուրա՝ ֆիզիկական կամ քիմիական անալիզի համար (օրինակ` բեւեռաչափ</w:t>
            </w:r>
            <w:r w:rsidR="00AC56C3" w:rsidRPr="00A131F9">
              <w:rPr>
                <w:rStyle w:val="Bodytext21"/>
                <w:rFonts w:ascii="Sylfaen" w:hAnsi="Sylfaen"/>
                <w:sz w:val="20"/>
                <w:szCs w:val="24"/>
              </w:rPr>
              <w:t>ն</w:t>
            </w:r>
            <w:r w:rsidRPr="00A131F9">
              <w:rPr>
                <w:rStyle w:val="Bodytext21"/>
                <w:rFonts w:ascii="Sylfaen" w:hAnsi="Sylfaen"/>
                <w:sz w:val="20"/>
                <w:szCs w:val="24"/>
              </w:rPr>
              <w:t>եր, բեկումաչափ</w:t>
            </w:r>
            <w:r w:rsidR="00AC56C3" w:rsidRPr="00A131F9">
              <w:rPr>
                <w:rStyle w:val="Bodytext21"/>
                <w:rFonts w:ascii="Sylfaen" w:hAnsi="Sylfaen"/>
                <w:sz w:val="20"/>
                <w:szCs w:val="24"/>
              </w:rPr>
              <w:t>ն</w:t>
            </w:r>
            <w:r w:rsidRPr="00A131F9">
              <w:rPr>
                <w:rStyle w:val="Bodytext21"/>
                <w:rFonts w:ascii="Sylfaen" w:hAnsi="Sylfaen"/>
                <w:sz w:val="20"/>
                <w:szCs w:val="24"/>
              </w:rPr>
              <w:t>եր, սպեկտրաչափ</w:t>
            </w:r>
            <w:r w:rsidR="00AC56C3" w:rsidRPr="00A131F9">
              <w:rPr>
                <w:rStyle w:val="Bodytext21"/>
                <w:rFonts w:ascii="Sylfaen" w:hAnsi="Sylfaen"/>
                <w:sz w:val="20"/>
                <w:szCs w:val="24"/>
              </w:rPr>
              <w:t>ն</w:t>
            </w:r>
            <w:r w:rsidRPr="00A131F9">
              <w:rPr>
                <w:rStyle w:val="Bodytext21"/>
                <w:rFonts w:ascii="Sylfaen" w:hAnsi="Sylfaen"/>
                <w:sz w:val="20"/>
                <w:szCs w:val="24"/>
              </w:rPr>
              <w:t xml:space="preserve">եր, գազա- կամ ծխաանալիզատորներ). սարքեր եւ ապարատուրա՝ մածուցիկության, ծակոտկենության, ընդարձակման, մակերեսային </w:t>
            </w:r>
            <w:r w:rsidR="005B72DA" w:rsidRPr="00A131F9">
              <w:rPr>
                <w:rStyle w:val="Bodytext21"/>
                <w:rFonts w:ascii="Sylfaen" w:hAnsi="Sylfaen"/>
                <w:sz w:val="20"/>
                <w:szCs w:val="24"/>
              </w:rPr>
              <w:t xml:space="preserve">լարվածության </w:t>
            </w:r>
            <w:r w:rsidRPr="00A131F9">
              <w:rPr>
                <w:rStyle w:val="Bodytext21"/>
                <w:rFonts w:ascii="Sylfaen" w:hAnsi="Sylfaen"/>
                <w:sz w:val="20"/>
                <w:szCs w:val="24"/>
              </w:rPr>
              <w:t>չափման կամ հսկման համար կամ նույնանման սարքեր ու ապարատուրա. սարքեր եւ ապարատուրա՝ ջերմության, ձայնի կամ լույսի չափման կամ քանակի հսկման համար (ներառյալ</w:t>
            </w:r>
            <w:r w:rsidR="00AC56C3" w:rsidRPr="00A131F9">
              <w:rPr>
                <w:rStyle w:val="Bodytext21"/>
                <w:rFonts w:ascii="Sylfaen" w:hAnsi="Sylfaen"/>
                <w:sz w:val="20"/>
                <w:szCs w:val="24"/>
              </w:rPr>
              <w:t>՝</w:t>
            </w:r>
            <w:r w:rsidRPr="00A131F9">
              <w:rPr>
                <w:rStyle w:val="Bodytext21"/>
                <w:rFonts w:ascii="Sylfaen" w:hAnsi="Sylfaen"/>
                <w:sz w:val="20"/>
                <w:szCs w:val="24"/>
              </w:rPr>
              <w:t xml:space="preserve"> էքսպոնոմետրերը). միկրոտոմներ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9028</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Հաշվիչներ՝ գազի, հեղուկի կամ էլեկտրաէներգիայի մատակարարման կամ արտադրության</w:t>
            </w:r>
            <w:r w:rsidR="00AC56C3" w:rsidRPr="00A131F9">
              <w:rPr>
                <w:rStyle w:val="Bodytext21"/>
                <w:rFonts w:ascii="Sylfaen" w:hAnsi="Sylfaen"/>
                <w:sz w:val="20"/>
                <w:szCs w:val="24"/>
              </w:rPr>
              <w:t>,</w:t>
            </w:r>
            <w:r w:rsidRPr="00A131F9">
              <w:rPr>
                <w:rStyle w:val="Bodytext21"/>
                <w:rFonts w:ascii="Sylfaen" w:hAnsi="Sylfaen"/>
                <w:sz w:val="20"/>
                <w:szCs w:val="24"/>
              </w:rPr>
              <w:t xml:space="preserve"> ներառյալ</w:t>
            </w:r>
            <w:r w:rsidR="00AC56C3" w:rsidRPr="00A131F9">
              <w:rPr>
                <w:rStyle w:val="Bodytext21"/>
                <w:rFonts w:ascii="Sylfaen" w:hAnsi="Sylfaen"/>
                <w:sz w:val="20"/>
                <w:szCs w:val="24"/>
              </w:rPr>
              <w:t>՝</w:t>
            </w:r>
            <w:r w:rsidRPr="00A131F9">
              <w:rPr>
                <w:rStyle w:val="Bodytext21"/>
                <w:rFonts w:ascii="Sylfaen" w:hAnsi="Sylfaen"/>
                <w:sz w:val="20"/>
                <w:szCs w:val="24"/>
              </w:rPr>
              <w:t xml:space="preserve"> ստուգարկիչները</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9029</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Հաշվիչներ` պտույտների թվի</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9030</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Օսցիլոսկոպներ, սպեկտրաանալիզատորներ, այլ սարքեր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9032</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 xml:space="preserve">Սարքեր </w:t>
            </w:r>
            <w:r w:rsidR="00A131F9" w:rsidRPr="00A131F9">
              <w:rPr>
                <w:rStyle w:val="Bodytext21"/>
                <w:rFonts w:ascii="Sylfaen" w:hAnsi="Sylfaen"/>
                <w:sz w:val="20"/>
                <w:szCs w:val="24"/>
              </w:rPr>
              <w:t>եւ</w:t>
            </w:r>
            <w:r w:rsidRPr="00A131F9">
              <w:rPr>
                <w:rStyle w:val="Bodytext21"/>
                <w:rFonts w:ascii="Sylfaen" w:hAnsi="Sylfaen"/>
                <w:sz w:val="20"/>
                <w:szCs w:val="24"/>
              </w:rPr>
              <w:t xml:space="preserve"> սարվածքներ` ավտոմատ կարգավորման կամ կառավարման համար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9033 00 000 0</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90-րդ խմբում ընդգրկված մեքենաների, սարքերի, գործիքների կամ ապարատուրայի մասեր եւ պարագաներ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9106</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Ապարատուրա՝ օրվա ժամերը գրանցելու համար</w:t>
            </w:r>
            <w:r w:rsidR="00AC56C3" w:rsidRPr="00A131F9">
              <w:rPr>
                <w:rStyle w:val="Bodytext21"/>
                <w:rFonts w:ascii="Sylfaen" w:hAnsi="Sylfaen"/>
                <w:sz w:val="20"/>
                <w:szCs w:val="24"/>
              </w:rPr>
              <w:t>,</w:t>
            </w:r>
            <w:r w:rsidRPr="00A131F9">
              <w:rPr>
                <w:rStyle w:val="Bodytext21"/>
                <w:rFonts w:ascii="Sylfaen" w:hAnsi="Sylfaen"/>
                <w:sz w:val="20"/>
                <w:szCs w:val="24"/>
              </w:rPr>
              <w:t xml:space="preserve"> եւ ապարատուրա՝ ժամանակի միջակայքերը որեւէ եղանակով չափելու, գրանցելու կամ ցուցանշելու համար, ցանկացած ժամացույցի մեխանիզմով կամ սինխրոն շարժիչով (օրինակ` ժամանակի գրանցիչներ, ժամանակի գրառման սարքվածքներ)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9114</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91-րդ խմբում ներառված՝ բոլոր տեսակի ժամացույցների մասեր</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9405</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Լամպեր եւ լուսավորման սարքավորումներ, ներառյալ՝ լուսարձակները, լամպեր</w:t>
            </w:r>
            <w:r w:rsidR="00AC56C3" w:rsidRPr="00A131F9">
              <w:rPr>
                <w:rStyle w:val="Bodytext21"/>
                <w:rFonts w:ascii="Sylfaen" w:hAnsi="Sylfaen"/>
                <w:sz w:val="20"/>
                <w:szCs w:val="24"/>
              </w:rPr>
              <w:t>՝</w:t>
            </w:r>
            <w:r w:rsidRPr="00A131F9">
              <w:rPr>
                <w:rStyle w:val="Bodytext21"/>
                <w:rFonts w:ascii="Sylfaen" w:hAnsi="Sylfaen"/>
                <w:sz w:val="20"/>
                <w:szCs w:val="24"/>
              </w:rPr>
              <w:t xml:space="preserve"> լույսի նեղ ուղղվածությամբ, ցոլալապտերներ եւ դրանց մասերը՝ այլ տեղում չնշված կամ չներառված. լուսային ցուցանակներ, լուսային ցուցատախտակներ՝ անունով կամ անվանմամբ կամ հասցեով, եւ նույնանման արտադրատեսակներ՝ ներկառուցված լույսի աղբյուր ունեցող, եւ դրանց մասերը՝ այլ տեղում չնշված կամ չներառված</w:t>
            </w:r>
          </w:p>
        </w:tc>
      </w:tr>
      <w:tr w:rsidR="00BB0522" w:rsidRPr="00A131F9" w:rsidTr="00A131F9">
        <w:trPr>
          <w:jc w:val="center"/>
        </w:trPr>
        <w:tc>
          <w:tcPr>
            <w:tcW w:w="1853" w:type="dxa"/>
            <w:shd w:val="clear" w:color="auto" w:fill="FFFFFF"/>
          </w:tcPr>
          <w:p w:rsidR="00BB0522" w:rsidRPr="00A131F9" w:rsidRDefault="006D12EA" w:rsidP="00A131F9">
            <w:pPr>
              <w:pStyle w:val="Bodytext20"/>
              <w:shd w:val="clear" w:color="auto" w:fill="auto"/>
              <w:spacing w:before="0" w:after="120" w:line="240" w:lineRule="auto"/>
              <w:ind w:firstLine="0"/>
              <w:jc w:val="center"/>
              <w:rPr>
                <w:rFonts w:ascii="Sylfaen" w:hAnsi="Sylfaen"/>
                <w:sz w:val="20"/>
                <w:szCs w:val="24"/>
              </w:rPr>
            </w:pPr>
            <w:r w:rsidRPr="00A131F9">
              <w:rPr>
                <w:rStyle w:val="Bodytext21"/>
                <w:rFonts w:ascii="Sylfaen" w:hAnsi="Sylfaen"/>
                <w:sz w:val="20"/>
                <w:szCs w:val="24"/>
              </w:rPr>
              <w:t>9406</w:t>
            </w:r>
          </w:p>
        </w:tc>
        <w:tc>
          <w:tcPr>
            <w:tcW w:w="7513" w:type="dxa"/>
            <w:shd w:val="clear" w:color="auto" w:fill="FFFFFF"/>
          </w:tcPr>
          <w:p w:rsidR="00BB0522" w:rsidRPr="00A131F9" w:rsidRDefault="006D12EA" w:rsidP="00A131F9">
            <w:pPr>
              <w:pStyle w:val="Bodytext20"/>
              <w:shd w:val="clear" w:color="auto" w:fill="auto"/>
              <w:spacing w:before="0" w:after="120" w:line="240" w:lineRule="auto"/>
              <w:ind w:left="118" w:right="96" w:firstLine="0"/>
              <w:jc w:val="left"/>
              <w:rPr>
                <w:rFonts w:ascii="Sylfaen" w:hAnsi="Sylfaen"/>
                <w:sz w:val="20"/>
                <w:szCs w:val="24"/>
              </w:rPr>
            </w:pPr>
            <w:r w:rsidRPr="00A131F9">
              <w:rPr>
                <w:rStyle w:val="Bodytext21"/>
                <w:rFonts w:ascii="Sylfaen" w:hAnsi="Sylfaen"/>
                <w:sz w:val="20"/>
                <w:szCs w:val="24"/>
              </w:rPr>
              <w:t>Շինարարական հավաքովի կոնստրուկցիաներ</w:t>
            </w:r>
          </w:p>
        </w:tc>
      </w:tr>
    </w:tbl>
    <w:p w:rsidR="006D12EA" w:rsidRPr="00A131F9" w:rsidRDefault="006D12EA" w:rsidP="00A131F9">
      <w:pPr>
        <w:pStyle w:val="Bodytext20"/>
        <w:shd w:val="clear" w:color="auto" w:fill="auto"/>
        <w:spacing w:before="0" w:after="160" w:line="360" w:lineRule="auto"/>
        <w:ind w:right="1"/>
        <w:rPr>
          <w:rFonts w:ascii="Sylfaen" w:hAnsi="Sylfaen"/>
          <w:sz w:val="24"/>
          <w:szCs w:val="24"/>
        </w:rPr>
      </w:pPr>
    </w:p>
    <w:p w:rsidR="00BB0522" w:rsidRPr="00A131F9" w:rsidRDefault="006D12EA" w:rsidP="00A131F9">
      <w:pPr>
        <w:pStyle w:val="Bodytext20"/>
        <w:shd w:val="clear" w:color="auto" w:fill="auto"/>
        <w:tabs>
          <w:tab w:val="left" w:pos="2268"/>
        </w:tabs>
        <w:spacing w:before="0" w:after="160" w:line="360" w:lineRule="auto"/>
        <w:ind w:left="2268" w:right="1" w:hanging="2268"/>
        <w:rPr>
          <w:rFonts w:ascii="Sylfaen" w:hAnsi="Sylfaen"/>
          <w:sz w:val="24"/>
          <w:szCs w:val="24"/>
        </w:rPr>
      </w:pPr>
      <w:r w:rsidRPr="00A131F9">
        <w:rPr>
          <w:rFonts w:ascii="Sylfaen" w:hAnsi="Sylfaen"/>
          <w:sz w:val="24"/>
          <w:szCs w:val="24"/>
        </w:rPr>
        <w:t>Ծանոթագրություն.</w:t>
      </w:r>
      <w:r w:rsidR="00A131F9">
        <w:rPr>
          <w:rFonts w:ascii="Sylfaen" w:hAnsi="Sylfaen"/>
          <w:sz w:val="24"/>
          <w:szCs w:val="24"/>
        </w:rPr>
        <w:tab/>
      </w:r>
      <w:r w:rsidR="001B14BB" w:rsidRPr="00A131F9">
        <w:rPr>
          <w:rFonts w:ascii="Sylfaen" w:hAnsi="Sylfaen"/>
          <w:sz w:val="24"/>
          <w:szCs w:val="24"/>
        </w:rPr>
        <w:t>Ս</w:t>
      </w:r>
      <w:r w:rsidRPr="00A131F9">
        <w:rPr>
          <w:rFonts w:ascii="Sylfaen" w:hAnsi="Sylfaen"/>
          <w:sz w:val="24"/>
          <w:szCs w:val="24"/>
        </w:rPr>
        <w:t>ույն ցանկի նպատակներով անհրաժեշտ է առաջնորդվել ինչպես ԵԱՏՄ ԱՏԳ ԱԱ ծածկագրով, այնպես էլ ապրանքի անվանմամբ:</w:t>
      </w:r>
    </w:p>
    <w:sectPr w:rsidR="00BB0522" w:rsidRPr="00A131F9" w:rsidSect="00675E54">
      <w:footerReference w:type="default" r:id="rId7"/>
      <w:pgSz w:w="11909" w:h="16840" w:code="9"/>
      <w:pgMar w:top="1418" w:right="1418" w:bottom="1418" w:left="1418" w:header="0" w:footer="78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A22" w:rsidRDefault="00D33A22" w:rsidP="00BB0522">
      <w:r>
        <w:separator/>
      </w:r>
    </w:p>
  </w:endnote>
  <w:endnote w:type="continuationSeparator" w:id="0">
    <w:p w:rsidR="00D33A22" w:rsidRDefault="00D33A22" w:rsidP="00BB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8644"/>
      <w:docPartObj>
        <w:docPartGallery w:val="Page Numbers (Bottom of Page)"/>
        <w:docPartUnique/>
      </w:docPartObj>
    </w:sdtPr>
    <w:sdtEndPr>
      <w:rPr>
        <w:rFonts w:ascii="Sylfaen" w:hAnsi="Sylfaen"/>
      </w:rPr>
    </w:sdtEndPr>
    <w:sdtContent>
      <w:p w:rsidR="00675E54" w:rsidRPr="00675E54" w:rsidRDefault="00C56603" w:rsidP="00675E54">
        <w:pPr>
          <w:pStyle w:val="Footer"/>
          <w:jc w:val="center"/>
          <w:rPr>
            <w:rFonts w:ascii="Sylfaen" w:hAnsi="Sylfaen"/>
          </w:rPr>
        </w:pPr>
        <w:r w:rsidRPr="00675E54">
          <w:rPr>
            <w:rFonts w:ascii="Sylfaen" w:hAnsi="Sylfaen"/>
          </w:rPr>
          <w:fldChar w:fldCharType="begin"/>
        </w:r>
        <w:r w:rsidR="00675E54" w:rsidRPr="00675E54">
          <w:rPr>
            <w:rFonts w:ascii="Sylfaen" w:hAnsi="Sylfaen"/>
          </w:rPr>
          <w:instrText xml:space="preserve"> PAGE   \* MERGEFORMAT </w:instrText>
        </w:r>
        <w:r w:rsidRPr="00675E54">
          <w:rPr>
            <w:rFonts w:ascii="Sylfaen" w:hAnsi="Sylfaen"/>
          </w:rPr>
          <w:fldChar w:fldCharType="separate"/>
        </w:r>
        <w:r w:rsidR="00547454">
          <w:rPr>
            <w:rFonts w:ascii="Sylfaen" w:hAnsi="Sylfaen"/>
            <w:noProof/>
          </w:rPr>
          <w:t>9</w:t>
        </w:r>
        <w:r w:rsidRPr="00675E54">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A22" w:rsidRDefault="00D33A22">
      <w:r>
        <w:separator/>
      </w:r>
    </w:p>
  </w:footnote>
  <w:footnote w:type="continuationSeparator" w:id="0">
    <w:p w:rsidR="00D33A22" w:rsidRDefault="00D33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EAB"/>
    <w:multiLevelType w:val="multilevel"/>
    <w:tmpl w:val="6A00F5E0"/>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F770A"/>
    <w:multiLevelType w:val="multilevel"/>
    <w:tmpl w:val="15BC4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E5EC1"/>
    <w:multiLevelType w:val="multilevel"/>
    <w:tmpl w:val="DEF01B2E"/>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A835F4"/>
    <w:multiLevelType w:val="multilevel"/>
    <w:tmpl w:val="44AE2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E32B42"/>
    <w:multiLevelType w:val="multilevel"/>
    <w:tmpl w:val="7F44B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4320C5"/>
    <w:multiLevelType w:val="multilevel"/>
    <w:tmpl w:val="9B7A25A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805E68"/>
    <w:multiLevelType w:val="multilevel"/>
    <w:tmpl w:val="075A4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862282"/>
    <w:multiLevelType w:val="multilevel"/>
    <w:tmpl w:val="29ECA8E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F633AC"/>
    <w:multiLevelType w:val="multilevel"/>
    <w:tmpl w:val="21F07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7268A1"/>
    <w:multiLevelType w:val="multilevel"/>
    <w:tmpl w:val="73E8ECC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3B7505"/>
    <w:multiLevelType w:val="multilevel"/>
    <w:tmpl w:val="3134E0AE"/>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193B69"/>
    <w:multiLevelType w:val="multilevel"/>
    <w:tmpl w:val="C158C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C956FF"/>
    <w:multiLevelType w:val="multilevel"/>
    <w:tmpl w:val="5A9EB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D91274"/>
    <w:multiLevelType w:val="multilevel"/>
    <w:tmpl w:val="214A7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BB6F76"/>
    <w:multiLevelType w:val="multilevel"/>
    <w:tmpl w:val="BBB22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50692C"/>
    <w:multiLevelType w:val="multilevel"/>
    <w:tmpl w:val="02DE4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4"/>
  </w:num>
  <w:num w:numId="4">
    <w:abstractNumId w:val="14"/>
  </w:num>
  <w:num w:numId="5">
    <w:abstractNumId w:val="3"/>
  </w:num>
  <w:num w:numId="6">
    <w:abstractNumId w:val="7"/>
  </w:num>
  <w:num w:numId="7">
    <w:abstractNumId w:val="2"/>
  </w:num>
  <w:num w:numId="8">
    <w:abstractNumId w:val="0"/>
  </w:num>
  <w:num w:numId="9">
    <w:abstractNumId w:val="5"/>
  </w:num>
  <w:num w:numId="10">
    <w:abstractNumId w:val="10"/>
  </w:num>
  <w:num w:numId="11">
    <w:abstractNumId w:val="13"/>
  </w:num>
  <w:num w:numId="12">
    <w:abstractNumId w:val="8"/>
  </w:num>
  <w:num w:numId="13">
    <w:abstractNumId w:val="11"/>
  </w:num>
  <w:num w:numId="14">
    <w:abstractNumId w:val="9"/>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B0522"/>
    <w:rsid w:val="00031C64"/>
    <w:rsid w:val="00082E3D"/>
    <w:rsid w:val="000B2E36"/>
    <w:rsid w:val="000E26EE"/>
    <w:rsid w:val="00141B69"/>
    <w:rsid w:val="001536B0"/>
    <w:rsid w:val="001B14BB"/>
    <w:rsid w:val="001C44FE"/>
    <w:rsid w:val="00281D47"/>
    <w:rsid w:val="003B1421"/>
    <w:rsid w:val="004662F6"/>
    <w:rsid w:val="004871CA"/>
    <w:rsid w:val="00496902"/>
    <w:rsid w:val="004C3C55"/>
    <w:rsid w:val="00511714"/>
    <w:rsid w:val="00547454"/>
    <w:rsid w:val="00580786"/>
    <w:rsid w:val="005B72DA"/>
    <w:rsid w:val="005D34B1"/>
    <w:rsid w:val="005F2D6E"/>
    <w:rsid w:val="00646D43"/>
    <w:rsid w:val="00652C6D"/>
    <w:rsid w:val="00675E54"/>
    <w:rsid w:val="006D12EA"/>
    <w:rsid w:val="00733891"/>
    <w:rsid w:val="00734C29"/>
    <w:rsid w:val="007520FF"/>
    <w:rsid w:val="00775E32"/>
    <w:rsid w:val="00820420"/>
    <w:rsid w:val="00871D2C"/>
    <w:rsid w:val="00902CBE"/>
    <w:rsid w:val="0098023F"/>
    <w:rsid w:val="009875D9"/>
    <w:rsid w:val="009B44CB"/>
    <w:rsid w:val="009D5CD9"/>
    <w:rsid w:val="00A131F9"/>
    <w:rsid w:val="00A95B43"/>
    <w:rsid w:val="00AC56C3"/>
    <w:rsid w:val="00BB0522"/>
    <w:rsid w:val="00C069D0"/>
    <w:rsid w:val="00C56603"/>
    <w:rsid w:val="00D33A22"/>
    <w:rsid w:val="00D35D55"/>
    <w:rsid w:val="00D37D26"/>
    <w:rsid w:val="00E65458"/>
    <w:rsid w:val="00EA3138"/>
    <w:rsid w:val="00F21EEA"/>
    <w:rsid w:val="00F7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6602"/>
  <w15:docId w15:val="{3CE4150B-52E0-4730-90D8-0A8FF216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B052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0522"/>
    <w:rPr>
      <w:color w:val="0066CC"/>
      <w:u w:val="single"/>
    </w:rPr>
  </w:style>
  <w:style w:type="character" w:customStyle="1" w:styleId="Bodytext3">
    <w:name w:val="Body text (3)_"/>
    <w:basedOn w:val="DefaultParagraphFont"/>
    <w:link w:val="Bodytext30"/>
    <w:rsid w:val="00BB0522"/>
    <w:rPr>
      <w:rFonts w:ascii="Times New Roman" w:eastAsia="Times New Roman" w:hAnsi="Times New Roman" w:cs="Times New Roman"/>
      <w:b/>
      <w:bCs/>
      <w:i w:val="0"/>
      <w:iCs w:val="0"/>
      <w:smallCaps w:val="0"/>
      <w:strike w:val="0"/>
      <w:sz w:val="32"/>
      <w:szCs w:val="32"/>
      <w:u w:val="none"/>
    </w:rPr>
  </w:style>
  <w:style w:type="character" w:customStyle="1" w:styleId="Heading1">
    <w:name w:val="Heading #1_"/>
    <w:basedOn w:val="DefaultParagraphFont"/>
    <w:link w:val="Heading10"/>
    <w:rsid w:val="00BB0522"/>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BB0522"/>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BB0522"/>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BB0522"/>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BB052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4">
    <w:name w:val="Body text (4)_"/>
    <w:basedOn w:val="DefaultParagraphFont"/>
    <w:link w:val="Bodytext40"/>
    <w:rsid w:val="00BB0522"/>
    <w:rPr>
      <w:rFonts w:ascii="Times New Roman" w:eastAsia="Times New Roman" w:hAnsi="Times New Roman" w:cs="Times New Roman"/>
      <w:b/>
      <w:bCs/>
      <w:i w:val="0"/>
      <w:iCs w:val="0"/>
      <w:smallCaps w:val="0"/>
      <w:strike w:val="0"/>
      <w:sz w:val="30"/>
      <w:szCs w:val="30"/>
      <w:u w:val="none"/>
    </w:rPr>
  </w:style>
  <w:style w:type="character" w:customStyle="1" w:styleId="Heading2">
    <w:name w:val="Heading #2_"/>
    <w:basedOn w:val="DefaultParagraphFont"/>
    <w:link w:val="Heading20"/>
    <w:rsid w:val="00BB0522"/>
    <w:rPr>
      <w:rFonts w:ascii="Times New Roman" w:eastAsia="Times New Roman" w:hAnsi="Times New Roman" w:cs="Times New Roman"/>
      <w:b/>
      <w:bCs/>
      <w:i w:val="0"/>
      <w:iCs w:val="0"/>
      <w:smallCaps w:val="0"/>
      <w:strike w:val="0"/>
      <w:sz w:val="30"/>
      <w:szCs w:val="30"/>
      <w:u w:val="none"/>
    </w:rPr>
  </w:style>
  <w:style w:type="character" w:customStyle="1" w:styleId="Bodytext2Spacing2pt">
    <w:name w:val="Body text (2) + Spacing 2 pt"/>
    <w:basedOn w:val="Bodytext2"/>
    <w:rsid w:val="00BB0522"/>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2Bold">
    <w:name w:val="Body text (2) + Bold"/>
    <w:basedOn w:val="Bodytext2"/>
    <w:rsid w:val="00BB0522"/>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Heading2Spacing2pt">
    <w:name w:val="Heading #2 + Spacing 2 pt"/>
    <w:basedOn w:val="Heading2"/>
    <w:rsid w:val="00BB0522"/>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Bold0">
    <w:name w:val="Body text (2) + Bold"/>
    <w:aliases w:val="Spacing 2 pt"/>
    <w:basedOn w:val="Bodytext2"/>
    <w:rsid w:val="00BB0522"/>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Tablecaption">
    <w:name w:val="Table caption_"/>
    <w:basedOn w:val="DefaultParagraphFont"/>
    <w:link w:val="Tablecaption0"/>
    <w:rsid w:val="00BB0522"/>
    <w:rPr>
      <w:rFonts w:ascii="Times New Roman" w:eastAsia="Times New Roman" w:hAnsi="Times New Roman" w:cs="Times New Roman"/>
      <w:b w:val="0"/>
      <w:bCs w:val="0"/>
      <w:i w:val="0"/>
      <w:iCs w:val="0"/>
      <w:smallCaps w:val="0"/>
      <w:strike w:val="0"/>
      <w:sz w:val="30"/>
      <w:szCs w:val="30"/>
      <w:u w:val="none"/>
    </w:rPr>
  </w:style>
  <w:style w:type="character" w:customStyle="1" w:styleId="TablecaptionBold">
    <w:name w:val="Table caption + Bold"/>
    <w:aliases w:val="Spacing 2 pt"/>
    <w:basedOn w:val="Tablecaption"/>
    <w:rsid w:val="00BB0522"/>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Bold1">
    <w:name w:val="Body text (2) + Bold"/>
    <w:aliases w:val="Spacing 3 pt"/>
    <w:basedOn w:val="Bodytext2"/>
    <w:rsid w:val="00BB0522"/>
    <w:rPr>
      <w:rFonts w:ascii="Times New Roman" w:eastAsia="Times New Roman" w:hAnsi="Times New Roman" w:cs="Times New Roman"/>
      <w:b/>
      <w:bCs/>
      <w:i w:val="0"/>
      <w:iCs w:val="0"/>
      <w:smallCaps w:val="0"/>
      <w:strike w:val="0"/>
      <w:color w:val="000000"/>
      <w:spacing w:val="70"/>
      <w:w w:val="100"/>
      <w:position w:val="0"/>
      <w:sz w:val="30"/>
      <w:szCs w:val="30"/>
      <w:u w:val="none"/>
      <w:lang w:val="hy-AM" w:eastAsia="hy-AM" w:bidi="hy-AM"/>
    </w:rPr>
  </w:style>
  <w:style w:type="character" w:customStyle="1" w:styleId="Bodytext5">
    <w:name w:val="Body text (5)_"/>
    <w:basedOn w:val="DefaultParagraphFont"/>
    <w:link w:val="Bodytext50"/>
    <w:rsid w:val="00BB0522"/>
    <w:rPr>
      <w:rFonts w:ascii="Times New Roman" w:eastAsia="Times New Roman" w:hAnsi="Times New Roman" w:cs="Times New Roman"/>
      <w:b w:val="0"/>
      <w:bCs w:val="0"/>
      <w:i w:val="0"/>
      <w:iCs w:val="0"/>
      <w:smallCaps w:val="0"/>
      <w:strike w:val="0"/>
      <w:sz w:val="34"/>
      <w:szCs w:val="34"/>
      <w:u w:val="none"/>
    </w:rPr>
  </w:style>
  <w:style w:type="character" w:customStyle="1" w:styleId="Tablecaption3">
    <w:name w:val="Table caption (3)_"/>
    <w:basedOn w:val="DefaultParagraphFont"/>
    <w:link w:val="Tablecaption30"/>
    <w:rsid w:val="00BB0522"/>
    <w:rPr>
      <w:rFonts w:ascii="Times New Roman" w:eastAsia="Times New Roman" w:hAnsi="Times New Roman" w:cs="Times New Roman"/>
      <w:b/>
      <w:bCs/>
      <w:i w:val="0"/>
      <w:iCs w:val="0"/>
      <w:smallCaps w:val="0"/>
      <w:strike w:val="0"/>
      <w:spacing w:val="90"/>
      <w:sz w:val="30"/>
      <w:szCs w:val="30"/>
      <w:u w:val="none"/>
    </w:rPr>
  </w:style>
  <w:style w:type="character" w:customStyle="1" w:styleId="Bodytext295pt">
    <w:name w:val="Body text (2) + 9.5 pt"/>
    <w:basedOn w:val="Bodytext2"/>
    <w:rsid w:val="00BB052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y-AM" w:eastAsia="hy-AM" w:bidi="hy-AM"/>
    </w:rPr>
  </w:style>
  <w:style w:type="character" w:customStyle="1" w:styleId="Footnote">
    <w:name w:val="Footnote_"/>
    <w:basedOn w:val="DefaultParagraphFont"/>
    <w:link w:val="Footnote0"/>
    <w:rsid w:val="00BB0522"/>
    <w:rPr>
      <w:rFonts w:ascii="Times New Roman" w:eastAsia="Times New Roman" w:hAnsi="Times New Roman" w:cs="Times New Roman"/>
      <w:b w:val="0"/>
      <w:bCs w:val="0"/>
      <w:i w:val="0"/>
      <w:iCs w:val="0"/>
      <w:smallCaps w:val="0"/>
      <w:strike w:val="0"/>
      <w:sz w:val="19"/>
      <w:szCs w:val="19"/>
      <w:u w:val="none"/>
    </w:rPr>
  </w:style>
  <w:style w:type="character" w:customStyle="1" w:styleId="Bodytext6">
    <w:name w:val="Body text (6)_"/>
    <w:basedOn w:val="DefaultParagraphFont"/>
    <w:link w:val="Bodytext60"/>
    <w:rsid w:val="00BB0522"/>
    <w:rPr>
      <w:rFonts w:ascii="Times New Roman" w:eastAsia="Times New Roman" w:hAnsi="Times New Roman" w:cs="Times New Roman"/>
      <w:b w:val="0"/>
      <w:bCs w:val="0"/>
      <w:i w:val="0"/>
      <w:iCs w:val="0"/>
      <w:smallCaps w:val="0"/>
      <w:strike w:val="0"/>
      <w:sz w:val="19"/>
      <w:szCs w:val="19"/>
      <w:u w:val="none"/>
    </w:rPr>
  </w:style>
  <w:style w:type="character" w:customStyle="1" w:styleId="Bodytext2105pt">
    <w:name w:val="Body text (2) + 10.5 pt"/>
    <w:aliases w:val="Scale 20%"/>
    <w:basedOn w:val="Bodytext2"/>
    <w:rsid w:val="00BB0522"/>
    <w:rPr>
      <w:rFonts w:ascii="Times New Roman" w:eastAsia="Times New Roman" w:hAnsi="Times New Roman" w:cs="Times New Roman"/>
      <w:b w:val="0"/>
      <w:bCs w:val="0"/>
      <w:i w:val="0"/>
      <w:iCs w:val="0"/>
      <w:smallCaps w:val="0"/>
      <w:strike w:val="0"/>
      <w:color w:val="000000"/>
      <w:spacing w:val="0"/>
      <w:w w:val="20"/>
      <w:position w:val="0"/>
      <w:sz w:val="21"/>
      <w:szCs w:val="21"/>
      <w:u w:val="none"/>
      <w:lang w:val="hy-AM" w:eastAsia="hy-AM" w:bidi="hy-AM"/>
    </w:rPr>
  </w:style>
  <w:style w:type="character" w:customStyle="1" w:styleId="Bodytext7">
    <w:name w:val="Body text (7)_"/>
    <w:basedOn w:val="DefaultParagraphFont"/>
    <w:link w:val="Bodytext70"/>
    <w:rsid w:val="00BB0522"/>
    <w:rPr>
      <w:rFonts w:ascii="Times New Roman" w:eastAsia="Times New Roman" w:hAnsi="Times New Roman" w:cs="Times New Roman"/>
      <w:b w:val="0"/>
      <w:bCs w:val="0"/>
      <w:i w:val="0"/>
      <w:iCs w:val="0"/>
      <w:smallCaps w:val="0"/>
      <w:strike w:val="0"/>
      <w:sz w:val="12"/>
      <w:szCs w:val="12"/>
      <w:u w:val="none"/>
    </w:rPr>
  </w:style>
  <w:style w:type="character" w:customStyle="1" w:styleId="Bodytext715pt">
    <w:name w:val="Body text (7) + 15 pt"/>
    <w:basedOn w:val="Bodytext7"/>
    <w:rsid w:val="00BB052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Tablecaption2Spacing4pt0">
    <w:name w:val="Table caption (2) + Spacing 4 pt"/>
    <w:basedOn w:val="Tablecaption2"/>
    <w:rsid w:val="00BB0522"/>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13pt">
    <w:name w:val="Body text (2) + 13 pt"/>
    <w:aliases w:val="Bold"/>
    <w:basedOn w:val="Bodytext2"/>
    <w:rsid w:val="00BB0522"/>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13pt0">
    <w:name w:val="Body text (2) + 13 pt"/>
    <w:aliases w:val="Spacing -1 pt"/>
    <w:basedOn w:val="Bodytext2"/>
    <w:rsid w:val="00BB052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hy-AM" w:eastAsia="hy-AM" w:bidi="hy-AM"/>
    </w:rPr>
  </w:style>
  <w:style w:type="character" w:customStyle="1" w:styleId="Bodytext213pt1">
    <w:name w:val="Body text (2) + 13 pt"/>
    <w:basedOn w:val="Bodytext2"/>
    <w:rsid w:val="00BB052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hy-AM" w:eastAsia="hy-AM" w:bidi="hy-AM"/>
    </w:rPr>
  </w:style>
  <w:style w:type="character" w:customStyle="1" w:styleId="Bodytext2Georgia">
    <w:name w:val="Body text (2) + Georgia"/>
    <w:aliases w:val="9 pt,Bold"/>
    <w:basedOn w:val="Bodytext2"/>
    <w:rsid w:val="00BB0522"/>
    <w:rPr>
      <w:rFonts w:ascii="Georgia" w:eastAsia="Georgia" w:hAnsi="Georgia" w:cs="Georgia"/>
      <w:b/>
      <w:bCs/>
      <w:i w:val="0"/>
      <w:iCs w:val="0"/>
      <w:smallCaps w:val="0"/>
      <w:strike w:val="0"/>
      <w:color w:val="000000"/>
      <w:spacing w:val="0"/>
      <w:w w:val="100"/>
      <w:position w:val="0"/>
      <w:sz w:val="18"/>
      <w:szCs w:val="18"/>
      <w:u w:val="none"/>
      <w:lang w:val="hy-AM" w:eastAsia="hy-AM" w:bidi="hy-AM"/>
    </w:rPr>
  </w:style>
  <w:style w:type="character" w:customStyle="1" w:styleId="Bodytext2Bold2">
    <w:name w:val="Body text (2) + Bold"/>
    <w:basedOn w:val="Bodytext2"/>
    <w:rsid w:val="00BB0522"/>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8">
    <w:name w:val="Body text (8)"/>
    <w:basedOn w:val="DefaultParagraphFont"/>
    <w:rsid w:val="00BB0522"/>
    <w:rPr>
      <w:rFonts w:ascii="Times New Roman" w:eastAsia="Times New Roman" w:hAnsi="Times New Roman" w:cs="Times New Roman"/>
      <w:b w:val="0"/>
      <w:bCs w:val="0"/>
      <w:i w:val="0"/>
      <w:iCs w:val="0"/>
      <w:smallCaps w:val="0"/>
      <w:strike w:val="0"/>
      <w:sz w:val="38"/>
      <w:szCs w:val="38"/>
      <w:u w:val="none"/>
    </w:rPr>
  </w:style>
  <w:style w:type="character" w:customStyle="1" w:styleId="Bodytext212pt">
    <w:name w:val="Body text (2) + 12 pt"/>
    <w:basedOn w:val="Bodytext2"/>
    <w:rsid w:val="00BB05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14pt">
    <w:name w:val="Body text (2) + 14 pt"/>
    <w:aliases w:val="Bold"/>
    <w:basedOn w:val="Bodytext2"/>
    <w:rsid w:val="00BB0522"/>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14pt0">
    <w:name w:val="Body text (2) + 14 pt"/>
    <w:basedOn w:val="Bodytext2"/>
    <w:rsid w:val="00BB05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212pt0">
    <w:name w:val="Body text (2) + 12 pt"/>
    <w:basedOn w:val="Bodytext2"/>
    <w:rsid w:val="00BB05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20pt">
    <w:name w:val="Body text (2) + 20 pt"/>
    <w:aliases w:val="Spacing -1 pt"/>
    <w:basedOn w:val="Bodytext2"/>
    <w:rsid w:val="00BB0522"/>
    <w:rPr>
      <w:rFonts w:ascii="Times New Roman" w:eastAsia="Times New Roman" w:hAnsi="Times New Roman" w:cs="Times New Roman"/>
      <w:b w:val="0"/>
      <w:bCs w:val="0"/>
      <w:i w:val="0"/>
      <w:iCs w:val="0"/>
      <w:smallCaps w:val="0"/>
      <w:strike w:val="0"/>
      <w:color w:val="000000"/>
      <w:spacing w:val="-20"/>
      <w:w w:val="100"/>
      <w:position w:val="0"/>
      <w:sz w:val="40"/>
      <w:szCs w:val="40"/>
      <w:u w:val="none"/>
      <w:lang w:val="hy-AM" w:eastAsia="hy-AM" w:bidi="hy-AM"/>
    </w:rPr>
  </w:style>
  <w:style w:type="paragraph" w:customStyle="1" w:styleId="Bodytext30">
    <w:name w:val="Body text (3)"/>
    <w:basedOn w:val="Normal"/>
    <w:link w:val="Bodytext3"/>
    <w:rsid w:val="00BB0522"/>
    <w:pPr>
      <w:shd w:val="clear" w:color="auto" w:fill="FFFFFF"/>
      <w:spacing w:after="120" w:line="0" w:lineRule="atLeast"/>
      <w:jc w:val="center"/>
    </w:pPr>
    <w:rPr>
      <w:rFonts w:ascii="Times New Roman" w:eastAsia="Times New Roman" w:hAnsi="Times New Roman" w:cs="Times New Roman"/>
      <w:b/>
      <w:bCs/>
      <w:sz w:val="32"/>
      <w:szCs w:val="32"/>
    </w:rPr>
  </w:style>
  <w:style w:type="paragraph" w:customStyle="1" w:styleId="Heading10">
    <w:name w:val="Heading #1"/>
    <w:basedOn w:val="Normal"/>
    <w:link w:val="Heading1"/>
    <w:rsid w:val="00BB0522"/>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BB0522"/>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BB0522"/>
    <w:pPr>
      <w:shd w:val="clear" w:color="auto" w:fill="FFFFFF"/>
      <w:spacing w:before="960" w:line="518" w:lineRule="exact"/>
      <w:ind w:hanging="1600"/>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BB0522"/>
    <w:pPr>
      <w:shd w:val="clear" w:color="auto" w:fill="FFFFFF"/>
      <w:spacing w:before="600" w:line="346" w:lineRule="exact"/>
      <w:jc w:val="center"/>
    </w:pPr>
    <w:rPr>
      <w:rFonts w:ascii="Times New Roman" w:eastAsia="Times New Roman" w:hAnsi="Times New Roman" w:cs="Times New Roman"/>
      <w:b/>
      <w:bCs/>
      <w:sz w:val="30"/>
      <w:szCs w:val="30"/>
    </w:rPr>
  </w:style>
  <w:style w:type="paragraph" w:customStyle="1" w:styleId="Heading20">
    <w:name w:val="Heading #2"/>
    <w:basedOn w:val="Normal"/>
    <w:link w:val="Heading2"/>
    <w:rsid w:val="00BB0522"/>
    <w:pPr>
      <w:shd w:val="clear" w:color="auto" w:fill="FFFFFF"/>
      <w:spacing w:after="960" w:line="346" w:lineRule="exact"/>
      <w:jc w:val="center"/>
      <w:outlineLvl w:val="1"/>
    </w:pPr>
    <w:rPr>
      <w:rFonts w:ascii="Times New Roman" w:eastAsia="Times New Roman" w:hAnsi="Times New Roman" w:cs="Times New Roman"/>
      <w:b/>
      <w:bCs/>
      <w:sz w:val="30"/>
      <w:szCs w:val="30"/>
    </w:rPr>
  </w:style>
  <w:style w:type="paragraph" w:customStyle="1" w:styleId="Tablecaption0">
    <w:name w:val="Table caption"/>
    <w:basedOn w:val="Normal"/>
    <w:link w:val="Tablecaption"/>
    <w:rsid w:val="00BB0522"/>
    <w:pPr>
      <w:shd w:val="clear" w:color="auto" w:fill="FFFFFF"/>
      <w:spacing w:line="0" w:lineRule="atLeast"/>
      <w:jc w:val="center"/>
    </w:pPr>
    <w:rPr>
      <w:rFonts w:ascii="Times New Roman" w:eastAsia="Times New Roman" w:hAnsi="Times New Roman" w:cs="Times New Roman"/>
      <w:sz w:val="30"/>
      <w:szCs w:val="30"/>
    </w:rPr>
  </w:style>
  <w:style w:type="paragraph" w:customStyle="1" w:styleId="Bodytext50">
    <w:name w:val="Body text (5)"/>
    <w:basedOn w:val="Normal"/>
    <w:link w:val="Bodytext5"/>
    <w:rsid w:val="00BB0522"/>
    <w:pPr>
      <w:shd w:val="clear" w:color="auto" w:fill="FFFFFF"/>
      <w:spacing w:after="120" w:line="0" w:lineRule="atLeast"/>
      <w:jc w:val="center"/>
    </w:pPr>
    <w:rPr>
      <w:rFonts w:ascii="Times New Roman" w:eastAsia="Times New Roman" w:hAnsi="Times New Roman" w:cs="Times New Roman"/>
      <w:sz w:val="34"/>
      <w:szCs w:val="34"/>
    </w:rPr>
  </w:style>
  <w:style w:type="paragraph" w:customStyle="1" w:styleId="Tablecaption30">
    <w:name w:val="Table caption (3)"/>
    <w:basedOn w:val="Normal"/>
    <w:link w:val="Tablecaption3"/>
    <w:rsid w:val="00BB0522"/>
    <w:pPr>
      <w:shd w:val="clear" w:color="auto" w:fill="FFFFFF"/>
      <w:spacing w:line="0" w:lineRule="atLeast"/>
    </w:pPr>
    <w:rPr>
      <w:rFonts w:ascii="Times New Roman" w:eastAsia="Times New Roman" w:hAnsi="Times New Roman" w:cs="Times New Roman"/>
      <w:b/>
      <w:bCs/>
      <w:spacing w:val="90"/>
      <w:sz w:val="30"/>
      <w:szCs w:val="30"/>
    </w:rPr>
  </w:style>
  <w:style w:type="paragraph" w:customStyle="1" w:styleId="Footnote0">
    <w:name w:val="Footnote"/>
    <w:basedOn w:val="Normal"/>
    <w:link w:val="Footnote"/>
    <w:rsid w:val="00BB0522"/>
    <w:pPr>
      <w:shd w:val="clear" w:color="auto" w:fill="FFFFFF"/>
      <w:spacing w:line="0" w:lineRule="atLeast"/>
    </w:pPr>
    <w:rPr>
      <w:rFonts w:ascii="Times New Roman" w:eastAsia="Times New Roman" w:hAnsi="Times New Roman" w:cs="Times New Roman"/>
      <w:sz w:val="19"/>
      <w:szCs w:val="19"/>
    </w:rPr>
  </w:style>
  <w:style w:type="paragraph" w:customStyle="1" w:styleId="Bodytext60">
    <w:name w:val="Body text (6)"/>
    <w:basedOn w:val="Normal"/>
    <w:link w:val="Bodytext6"/>
    <w:rsid w:val="00BB0522"/>
    <w:pPr>
      <w:shd w:val="clear" w:color="auto" w:fill="FFFFFF"/>
      <w:spacing w:before="420" w:after="660" w:line="0" w:lineRule="atLeast"/>
      <w:jc w:val="right"/>
    </w:pPr>
    <w:rPr>
      <w:rFonts w:ascii="Times New Roman" w:eastAsia="Times New Roman" w:hAnsi="Times New Roman" w:cs="Times New Roman"/>
      <w:sz w:val="19"/>
      <w:szCs w:val="19"/>
    </w:rPr>
  </w:style>
  <w:style w:type="paragraph" w:customStyle="1" w:styleId="Bodytext70">
    <w:name w:val="Body text (7)"/>
    <w:basedOn w:val="Normal"/>
    <w:link w:val="Bodytext7"/>
    <w:rsid w:val="00BB0522"/>
    <w:pPr>
      <w:shd w:val="clear" w:color="auto" w:fill="FFFFFF"/>
      <w:spacing w:before="240" w:after="360" w:line="0" w:lineRule="atLeast"/>
      <w:jc w:val="both"/>
    </w:pPr>
    <w:rPr>
      <w:rFonts w:ascii="Times New Roman" w:eastAsia="Times New Roman" w:hAnsi="Times New Roman" w:cs="Times New Roman"/>
      <w:sz w:val="12"/>
      <w:szCs w:val="12"/>
    </w:rPr>
  </w:style>
  <w:style w:type="paragraph" w:styleId="BalloonText">
    <w:name w:val="Balloon Text"/>
    <w:basedOn w:val="Normal"/>
    <w:link w:val="BalloonTextChar"/>
    <w:uiPriority w:val="99"/>
    <w:semiHidden/>
    <w:unhideWhenUsed/>
    <w:rsid w:val="000B2E36"/>
    <w:rPr>
      <w:rFonts w:ascii="Tahoma" w:hAnsi="Tahoma" w:cs="Tahoma"/>
      <w:sz w:val="16"/>
      <w:szCs w:val="16"/>
    </w:rPr>
  </w:style>
  <w:style w:type="character" w:customStyle="1" w:styleId="BalloonTextChar">
    <w:name w:val="Balloon Text Char"/>
    <w:basedOn w:val="DefaultParagraphFont"/>
    <w:link w:val="BalloonText"/>
    <w:uiPriority w:val="99"/>
    <w:semiHidden/>
    <w:rsid w:val="000B2E36"/>
    <w:rPr>
      <w:rFonts w:ascii="Tahoma" w:hAnsi="Tahoma" w:cs="Tahoma"/>
      <w:color w:val="000000"/>
      <w:sz w:val="16"/>
      <w:szCs w:val="16"/>
    </w:rPr>
  </w:style>
  <w:style w:type="character" w:styleId="CommentReference">
    <w:name w:val="annotation reference"/>
    <w:basedOn w:val="DefaultParagraphFont"/>
    <w:uiPriority w:val="99"/>
    <w:semiHidden/>
    <w:unhideWhenUsed/>
    <w:rsid w:val="00871D2C"/>
    <w:rPr>
      <w:sz w:val="16"/>
      <w:szCs w:val="16"/>
    </w:rPr>
  </w:style>
  <w:style w:type="paragraph" w:styleId="CommentText">
    <w:name w:val="annotation text"/>
    <w:basedOn w:val="Normal"/>
    <w:link w:val="CommentTextChar"/>
    <w:uiPriority w:val="99"/>
    <w:semiHidden/>
    <w:unhideWhenUsed/>
    <w:rsid w:val="00871D2C"/>
    <w:rPr>
      <w:sz w:val="20"/>
      <w:szCs w:val="20"/>
    </w:rPr>
  </w:style>
  <w:style w:type="character" w:customStyle="1" w:styleId="CommentTextChar">
    <w:name w:val="Comment Text Char"/>
    <w:basedOn w:val="DefaultParagraphFont"/>
    <w:link w:val="CommentText"/>
    <w:uiPriority w:val="99"/>
    <w:semiHidden/>
    <w:rsid w:val="00871D2C"/>
    <w:rPr>
      <w:color w:val="000000"/>
      <w:sz w:val="20"/>
      <w:szCs w:val="20"/>
    </w:rPr>
  </w:style>
  <w:style w:type="paragraph" w:styleId="CommentSubject">
    <w:name w:val="annotation subject"/>
    <w:basedOn w:val="CommentText"/>
    <w:next w:val="CommentText"/>
    <w:link w:val="CommentSubjectChar"/>
    <w:uiPriority w:val="99"/>
    <w:semiHidden/>
    <w:unhideWhenUsed/>
    <w:rsid w:val="00871D2C"/>
    <w:rPr>
      <w:b/>
      <w:bCs/>
    </w:rPr>
  </w:style>
  <w:style w:type="character" w:customStyle="1" w:styleId="CommentSubjectChar">
    <w:name w:val="Comment Subject Char"/>
    <w:basedOn w:val="CommentTextChar"/>
    <w:link w:val="CommentSubject"/>
    <w:uiPriority w:val="99"/>
    <w:semiHidden/>
    <w:rsid w:val="00871D2C"/>
    <w:rPr>
      <w:b/>
      <w:bCs/>
      <w:color w:val="000000"/>
      <w:sz w:val="20"/>
      <w:szCs w:val="20"/>
    </w:rPr>
  </w:style>
  <w:style w:type="paragraph" w:styleId="Header">
    <w:name w:val="header"/>
    <w:basedOn w:val="Normal"/>
    <w:link w:val="HeaderChar"/>
    <w:uiPriority w:val="99"/>
    <w:semiHidden/>
    <w:unhideWhenUsed/>
    <w:rsid w:val="00675E54"/>
    <w:pPr>
      <w:tabs>
        <w:tab w:val="center" w:pos="4680"/>
        <w:tab w:val="right" w:pos="9360"/>
      </w:tabs>
    </w:pPr>
  </w:style>
  <w:style w:type="character" w:customStyle="1" w:styleId="HeaderChar">
    <w:name w:val="Header Char"/>
    <w:basedOn w:val="DefaultParagraphFont"/>
    <w:link w:val="Header"/>
    <w:uiPriority w:val="99"/>
    <w:semiHidden/>
    <w:rsid w:val="00675E54"/>
    <w:rPr>
      <w:color w:val="000000"/>
    </w:rPr>
  </w:style>
  <w:style w:type="paragraph" w:styleId="Footer">
    <w:name w:val="footer"/>
    <w:basedOn w:val="Normal"/>
    <w:link w:val="FooterChar"/>
    <w:uiPriority w:val="99"/>
    <w:unhideWhenUsed/>
    <w:rsid w:val="00675E54"/>
    <w:pPr>
      <w:tabs>
        <w:tab w:val="center" w:pos="4680"/>
        <w:tab w:val="right" w:pos="9360"/>
      </w:tabs>
    </w:pPr>
  </w:style>
  <w:style w:type="character" w:customStyle="1" w:styleId="FooterChar">
    <w:name w:val="Footer Char"/>
    <w:basedOn w:val="DefaultParagraphFont"/>
    <w:link w:val="Footer"/>
    <w:uiPriority w:val="99"/>
    <w:rsid w:val="00675E5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9</Pages>
  <Words>2877</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Hayk Avetisyan</dc:creator>
  <cp:lastModifiedBy>Arpine Khachatryan</cp:lastModifiedBy>
  <cp:revision>14</cp:revision>
  <dcterms:created xsi:type="dcterms:W3CDTF">2018-11-13T06:12:00Z</dcterms:created>
  <dcterms:modified xsi:type="dcterms:W3CDTF">2019-10-14T13:32:00Z</dcterms:modified>
</cp:coreProperties>
</file>