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6BD" w:rsidRPr="00E00747" w:rsidRDefault="003A4B8C" w:rsidP="00AE5D40">
      <w:pPr>
        <w:pStyle w:val="Bodytext20"/>
        <w:shd w:val="clear" w:color="auto" w:fill="auto"/>
        <w:spacing w:after="160" w:line="360" w:lineRule="auto"/>
        <w:ind w:left="5245" w:right="-147" w:firstLine="0"/>
        <w:jc w:val="center"/>
        <w:rPr>
          <w:rFonts w:ascii="Sylfaen" w:hAnsi="Sylfaen"/>
          <w:sz w:val="24"/>
          <w:szCs w:val="24"/>
        </w:rPr>
      </w:pPr>
      <w:bookmarkStart w:id="0" w:name="_GoBack"/>
      <w:bookmarkEnd w:id="0"/>
      <w:r w:rsidRPr="00E00747">
        <w:rPr>
          <w:rFonts w:ascii="Sylfaen" w:hAnsi="Sylfaen"/>
          <w:sz w:val="24"/>
          <w:szCs w:val="24"/>
        </w:rPr>
        <w:t>ՀԱՎԵԼՎԱԾ</w:t>
      </w:r>
    </w:p>
    <w:p w:rsidR="001216BD" w:rsidRPr="00E00747" w:rsidRDefault="003A4B8C" w:rsidP="00AE5D40">
      <w:pPr>
        <w:pStyle w:val="Bodytext20"/>
        <w:shd w:val="clear" w:color="auto" w:fill="auto"/>
        <w:spacing w:after="160" w:line="360" w:lineRule="auto"/>
        <w:ind w:left="5245" w:right="-147" w:firstLine="0"/>
        <w:jc w:val="center"/>
        <w:rPr>
          <w:rFonts w:ascii="Sylfaen" w:hAnsi="Sylfaen"/>
          <w:sz w:val="24"/>
          <w:szCs w:val="24"/>
        </w:rPr>
      </w:pPr>
      <w:r w:rsidRPr="00E00747">
        <w:rPr>
          <w:rFonts w:ascii="Sylfaen" w:hAnsi="Sylfaen"/>
          <w:sz w:val="24"/>
          <w:szCs w:val="24"/>
        </w:rPr>
        <w:t>Եվրասիական տնտեսական հանձնաժողովի կոլեգիայի</w:t>
      </w:r>
      <w:r w:rsidR="00AE5D40" w:rsidRPr="00E00747">
        <w:rPr>
          <w:rFonts w:ascii="Sylfaen" w:hAnsi="Sylfaen"/>
          <w:sz w:val="24"/>
          <w:szCs w:val="24"/>
        </w:rPr>
        <w:br/>
      </w:r>
      <w:r w:rsidRPr="00E00747">
        <w:rPr>
          <w:rFonts w:ascii="Sylfaen" w:hAnsi="Sylfaen"/>
          <w:sz w:val="24"/>
          <w:szCs w:val="24"/>
        </w:rPr>
        <w:t>2017 թվականի սեպտեմբերի 4-ի թիվ 115 որոշման</w:t>
      </w:r>
    </w:p>
    <w:p w:rsidR="007D528E" w:rsidRPr="00E00747" w:rsidRDefault="007D528E" w:rsidP="00AE5D40">
      <w:pPr>
        <w:pStyle w:val="Bodytext30"/>
        <w:shd w:val="clear" w:color="auto" w:fill="auto"/>
        <w:spacing w:after="160" w:line="360" w:lineRule="auto"/>
        <w:ind w:left="80"/>
        <w:jc w:val="both"/>
        <w:rPr>
          <w:rStyle w:val="Bodytext3Spacing2pt"/>
          <w:rFonts w:ascii="Sylfaen" w:hAnsi="Sylfaen"/>
          <w:b/>
          <w:bCs/>
          <w:spacing w:val="0"/>
          <w:sz w:val="24"/>
          <w:szCs w:val="24"/>
        </w:rPr>
      </w:pPr>
    </w:p>
    <w:p w:rsidR="001216BD" w:rsidRPr="00E00747" w:rsidRDefault="003A4B8C" w:rsidP="00AE5D40">
      <w:pPr>
        <w:pStyle w:val="Bodytext30"/>
        <w:shd w:val="clear" w:color="auto" w:fill="auto"/>
        <w:spacing w:after="160" w:line="360" w:lineRule="auto"/>
        <w:rPr>
          <w:rFonts w:ascii="Sylfaen" w:hAnsi="Sylfaen"/>
          <w:sz w:val="24"/>
          <w:szCs w:val="24"/>
        </w:rPr>
      </w:pPr>
      <w:r w:rsidRPr="00E00747">
        <w:rPr>
          <w:rStyle w:val="Bodytext3Spacing2pt"/>
          <w:rFonts w:ascii="Sylfaen" w:hAnsi="Sylfaen"/>
          <w:b/>
          <w:spacing w:val="0"/>
          <w:sz w:val="24"/>
          <w:szCs w:val="24"/>
        </w:rPr>
        <w:t>ՓՈՓՈԽՈՒԹՅՈՒՆՆԵՐ</w:t>
      </w:r>
    </w:p>
    <w:p w:rsidR="001216BD" w:rsidRPr="00E00747" w:rsidRDefault="0047545C" w:rsidP="00AE5D40">
      <w:pPr>
        <w:pStyle w:val="Bodytext30"/>
        <w:shd w:val="clear" w:color="auto" w:fill="auto"/>
        <w:spacing w:after="160" w:line="360" w:lineRule="auto"/>
        <w:rPr>
          <w:rFonts w:ascii="Sylfaen" w:hAnsi="Sylfaen"/>
          <w:sz w:val="24"/>
          <w:szCs w:val="24"/>
        </w:rPr>
      </w:pPr>
      <w:r w:rsidRPr="00E00747">
        <w:rPr>
          <w:rFonts w:ascii="Sylfaen" w:hAnsi="Sylfaen"/>
          <w:sz w:val="24"/>
          <w:szCs w:val="24"/>
        </w:rPr>
        <w:t xml:space="preserve">կատարվող այն </w:t>
      </w:r>
      <w:r w:rsidR="003A4B8C" w:rsidRPr="00E00747">
        <w:rPr>
          <w:rFonts w:ascii="Sylfaen" w:hAnsi="Sylfaen"/>
          <w:sz w:val="24"/>
          <w:szCs w:val="24"/>
        </w:rPr>
        <w:t>զգայուն ապրանքների ցանկում, որոնց նկատմամբ ներմուծման մաքսատուրքի դրույքաչափի փոփոխության մասին որոշումն ընդունվում է Եվրասիական տնտեսական հանձնաժողովի խորհրդի կողմից</w:t>
      </w:r>
    </w:p>
    <w:p w:rsidR="007D528E" w:rsidRPr="00E00747" w:rsidRDefault="007D528E" w:rsidP="00AE5D40">
      <w:pPr>
        <w:pStyle w:val="Bodytext30"/>
        <w:shd w:val="clear" w:color="auto" w:fill="auto"/>
        <w:spacing w:after="160" w:line="360" w:lineRule="auto"/>
        <w:jc w:val="both"/>
        <w:rPr>
          <w:rFonts w:ascii="Sylfaen" w:hAnsi="Sylfaen"/>
          <w:sz w:val="24"/>
          <w:szCs w:val="24"/>
        </w:rPr>
      </w:pPr>
    </w:p>
    <w:p w:rsidR="00AE5D40"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w:t>
      </w:r>
      <w:r w:rsidR="00AE5D40" w:rsidRPr="00E00747">
        <w:rPr>
          <w:rFonts w:ascii="Sylfaen" w:hAnsi="Sylfaen"/>
          <w:sz w:val="24"/>
          <w:szCs w:val="24"/>
        </w:rPr>
        <w:tab/>
      </w:r>
      <w:r w:rsidRPr="00E00747">
        <w:rPr>
          <w:rFonts w:ascii="Sylfaen" w:hAnsi="Sylfaen"/>
          <w:sz w:val="24"/>
          <w:szCs w:val="24"/>
        </w:rPr>
        <w:t>ԵԱՏՄ ԱՏԳ ԱԱ 0304 95 600 0 ծածկագրով դիրքի անվանման մեջ «</w:t>
      </w:r>
      <w:r w:rsidRPr="00E00747">
        <w:rPr>
          <w:rFonts w:ascii="Sylfaen" w:hAnsi="Sylfaen"/>
          <w:i/>
          <w:sz w:val="24"/>
          <w:szCs w:val="24"/>
        </w:rPr>
        <w:t>poutassou</w:t>
      </w:r>
      <w:r w:rsidRPr="00E00747">
        <w:rPr>
          <w:rFonts w:ascii="Sylfaen" w:hAnsi="Sylfaen"/>
          <w:sz w:val="24"/>
          <w:szCs w:val="24"/>
        </w:rPr>
        <w:t xml:space="preserve"> կամ </w:t>
      </w:r>
      <w:r w:rsidRPr="00E00747">
        <w:rPr>
          <w:rFonts w:ascii="Sylfaen" w:hAnsi="Sylfaen"/>
          <w:i/>
          <w:sz w:val="24"/>
          <w:szCs w:val="24"/>
        </w:rPr>
        <w:t>Gadus</w:t>
      </w:r>
      <w:r w:rsidRPr="00E00747">
        <w:rPr>
          <w:rFonts w:ascii="Sylfaen" w:hAnsi="Sylfaen"/>
          <w:sz w:val="24"/>
          <w:szCs w:val="24"/>
        </w:rPr>
        <w:t>» բառերը փոխարինել «</w:t>
      </w:r>
      <w:r w:rsidRPr="00E00747">
        <w:rPr>
          <w:rFonts w:ascii="Sylfaen" w:hAnsi="Sylfaen"/>
          <w:i/>
          <w:sz w:val="24"/>
          <w:szCs w:val="24"/>
        </w:rPr>
        <w:t>poutassou</w:t>
      </w:r>
      <w:r w:rsidRPr="00E00747">
        <w:rPr>
          <w:rFonts w:ascii="Sylfaen" w:hAnsi="Sylfaen"/>
          <w:sz w:val="24"/>
          <w:szCs w:val="24"/>
        </w:rPr>
        <w:t xml:space="preserve">, </w:t>
      </w:r>
      <w:r w:rsidRPr="00E00747">
        <w:rPr>
          <w:rFonts w:ascii="Sylfaen" w:hAnsi="Sylfaen"/>
          <w:i/>
          <w:sz w:val="24"/>
          <w:szCs w:val="24"/>
        </w:rPr>
        <w:t>Gadus</w:t>
      </w:r>
      <w:r w:rsidRPr="00E00747">
        <w:rPr>
          <w:rFonts w:ascii="Sylfaen" w:hAnsi="Sylfaen"/>
          <w:sz w:val="24"/>
          <w:szCs w:val="24"/>
        </w:rPr>
        <w:t>» բառերով:</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2.</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3.</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4.</w:t>
      </w:r>
      <w:r w:rsidR="00AE5D40" w:rsidRPr="00E00747">
        <w:rPr>
          <w:rFonts w:ascii="Sylfaen" w:hAnsi="Sylfaen"/>
          <w:sz w:val="24"/>
          <w:szCs w:val="24"/>
        </w:rPr>
        <w:tab/>
      </w:r>
      <w:r w:rsidRPr="00E00747">
        <w:rPr>
          <w:rFonts w:ascii="Sylfaen" w:hAnsi="Sylfaen"/>
          <w:sz w:val="24"/>
          <w:szCs w:val="24"/>
        </w:rPr>
        <w:t>ԵԱՏՄ ԱՏԳ ԱԱ</w:t>
      </w:r>
      <w:r w:rsidR="00AE5D40" w:rsidRPr="00E00747">
        <w:rPr>
          <w:rFonts w:ascii="Sylfaen" w:hAnsi="Sylfaen"/>
          <w:sz w:val="24"/>
          <w:szCs w:val="24"/>
        </w:rPr>
        <w:t xml:space="preserve"> </w:t>
      </w:r>
      <w:r w:rsidRPr="00E00747">
        <w:rPr>
          <w:rFonts w:ascii="Sylfaen" w:hAnsi="Sylfaen"/>
          <w:sz w:val="24"/>
          <w:szCs w:val="24"/>
        </w:rPr>
        <w:t>2932 20 100 0 ծածկագրով դիրքի անվանումը շարադրել հետեւյալ խմբագրությամբ</w:t>
      </w:r>
      <w:r w:rsidR="000708B8" w:rsidRPr="00E00747">
        <w:rPr>
          <w:rFonts w:ascii="Sylfaen" w:hAnsi="Sylfaen"/>
          <w:sz w:val="24"/>
          <w:szCs w:val="24"/>
        </w:rPr>
        <w:t>.</w:t>
      </w:r>
    </w:p>
    <w:p w:rsidR="001216BD" w:rsidRPr="00E00747" w:rsidRDefault="007D528E" w:rsidP="00AE5D40">
      <w:pPr>
        <w:pStyle w:val="Bodytext20"/>
        <w:shd w:val="clear" w:color="auto" w:fill="auto"/>
        <w:tabs>
          <w:tab w:val="left" w:pos="1134"/>
        </w:tabs>
        <w:spacing w:after="160" w:line="360" w:lineRule="auto"/>
        <w:ind w:left="1134" w:hanging="567"/>
        <w:jc w:val="both"/>
        <w:rPr>
          <w:rFonts w:ascii="Sylfaen" w:hAnsi="Sylfaen"/>
          <w:sz w:val="24"/>
          <w:szCs w:val="24"/>
        </w:rPr>
      </w:pPr>
      <w:r w:rsidRPr="00E00747">
        <w:rPr>
          <w:rFonts w:ascii="Sylfaen" w:hAnsi="Sylfaen"/>
          <w:sz w:val="24"/>
          <w:szCs w:val="24"/>
        </w:rPr>
        <w:t>«-</w:t>
      </w:r>
      <w:r w:rsidR="00AE5D40" w:rsidRPr="00E00747">
        <w:rPr>
          <w:rFonts w:ascii="Sylfaen" w:hAnsi="Sylfaen"/>
          <w:sz w:val="24"/>
          <w:szCs w:val="24"/>
        </w:rPr>
        <w:t xml:space="preserve"> </w:t>
      </w:r>
      <w:r w:rsidRPr="00E00747">
        <w:rPr>
          <w:rFonts w:ascii="Sylfaen" w:hAnsi="Sylfaen"/>
          <w:sz w:val="24"/>
          <w:szCs w:val="24"/>
        </w:rPr>
        <w:t>-</w:t>
      </w:r>
      <w:r w:rsidR="00AE5D40" w:rsidRPr="00E00747">
        <w:rPr>
          <w:rFonts w:ascii="Sylfaen" w:hAnsi="Sylfaen"/>
          <w:sz w:val="24"/>
          <w:szCs w:val="24"/>
        </w:rPr>
        <w:tab/>
      </w:r>
      <w:r w:rsidR="00366FB2" w:rsidRPr="00E00747">
        <w:rPr>
          <w:rFonts w:ascii="Sylfaen" w:hAnsi="Sylfaen"/>
          <w:sz w:val="24"/>
          <w:szCs w:val="24"/>
        </w:rPr>
        <w:t>ֆենոլֆտալեին</w:t>
      </w:r>
      <w:r w:rsidR="00BD6A56" w:rsidRPr="00E00747">
        <w:rPr>
          <w:rFonts w:ascii="Sylfaen" w:hAnsi="Sylfaen"/>
          <w:sz w:val="24"/>
          <w:szCs w:val="24"/>
        </w:rPr>
        <w:t>.</w:t>
      </w:r>
      <w:r w:rsidR="00366FB2" w:rsidRPr="00E00747">
        <w:rPr>
          <w:rFonts w:ascii="Sylfaen" w:hAnsi="Sylfaen"/>
          <w:sz w:val="24"/>
          <w:szCs w:val="24"/>
        </w:rPr>
        <w:t xml:space="preserve"> 1–</w:t>
      </w:r>
      <w:r w:rsidRPr="00E00747">
        <w:rPr>
          <w:rFonts w:ascii="Sylfaen" w:hAnsi="Sylfaen"/>
          <w:sz w:val="24"/>
          <w:szCs w:val="24"/>
        </w:rPr>
        <w:t>հիդրօքսի–4–[1–(4–հիդրօքսի–3 –մետօքսիկարբոնիլ–1–նավթիլ)–3–օքսո–1Н,3Н–բենզո[դե]իզոքրոմեն–1–իլ]–6–օկտադեցիլօքսի–2–նավթոն</w:t>
      </w:r>
      <w:r w:rsidR="00BD6A56" w:rsidRPr="00E00747">
        <w:rPr>
          <w:rFonts w:ascii="Sylfaen" w:hAnsi="Sylfaen"/>
          <w:sz w:val="24"/>
          <w:szCs w:val="24"/>
        </w:rPr>
        <w:t>ա</w:t>
      </w:r>
      <w:r w:rsidRPr="00E00747">
        <w:rPr>
          <w:rFonts w:ascii="Sylfaen" w:hAnsi="Sylfaen"/>
          <w:sz w:val="24"/>
          <w:szCs w:val="24"/>
        </w:rPr>
        <w:t>թթու. 3՛(–քլոր–6՛–ցիկլոհեքսիլամինոսպիրո [իզոբենզոֆուրան–1(3Н),9՛(–քսանթեն]–3–ոն. 6՛–(N–էթիլ–</w:t>
      </w:r>
      <w:r w:rsidR="00BD6A56" w:rsidRPr="00E00747">
        <w:rPr>
          <w:rFonts w:ascii="Sylfaen" w:hAnsi="Sylfaen"/>
          <w:sz w:val="24"/>
          <w:szCs w:val="24"/>
        </w:rPr>
        <w:t>պ</w:t>
      </w:r>
      <w:r w:rsidRPr="00E00747">
        <w:rPr>
          <w:rFonts w:ascii="Sylfaen" w:hAnsi="Sylfaen"/>
          <w:sz w:val="24"/>
          <w:szCs w:val="24"/>
        </w:rPr>
        <w:t>–տոլուիդինա)–2՛–մեթիլսպիրո [իզոբենզոֆուրան–1(3Н), 9՛–քսանթեն]–3–ոն. մեթիլ–6–դոքոսիլօքսի–1–հիդրօքսի–4–[1–(4-հիդրօքսի–3–մեթիլ–1–ֆենանտրիլ)–3 –օքսո–1Н,3Н–նավթո[1,8-</w:t>
      </w:r>
      <w:r w:rsidR="00D04743" w:rsidRPr="00E00747">
        <w:rPr>
          <w:rFonts w:ascii="Sylfaen" w:hAnsi="Sylfaen"/>
          <w:sz w:val="24"/>
          <w:szCs w:val="24"/>
        </w:rPr>
        <w:t>cd]</w:t>
      </w:r>
      <w:r w:rsidRPr="00E00747">
        <w:rPr>
          <w:rFonts w:ascii="Sylfaen" w:hAnsi="Sylfaen"/>
          <w:sz w:val="24"/>
          <w:szCs w:val="24"/>
        </w:rPr>
        <w:t>պիրան–1–իլ] նավթալին–2– կարբօքսիլատ»։</w:t>
      </w:r>
    </w:p>
    <w:p w:rsidR="00AE5D40" w:rsidRPr="00E00747" w:rsidRDefault="00AE5D40" w:rsidP="00AE5D40">
      <w:pPr>
        <w:pStyle w:val="Bodytext20"/>
        <w:shd w:val="clear" w:color="auto" w:fill="auto"/>
        <w:tabs>
          <w:tab w:val="left" w:pos="1134"/>
        </w:tabs>
        <w:spacing w:after="160" w:line="360" w:lineRule="auto"/>
        <w:ind w:left="1134" w:hanging="567"/>
        <w:jc w:val="both"/>
        <w:rPr>
          <w:rFonts w:ascii="Sylfaen" w:hAnsi="Sylfaen"/>
          <w:sz w:val="24"/>
          <w:szCs w:val="24"/>
        </w:rPr>
      </w:pP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lastRenderedPageBreak/>
        <w:t>5.</w:t>
      </w:r>
      <w:r w:rsidR="00AE5D40" w:rsidRPr="00E00747">
        <w:rPr>
          <w:rFonts w:ascii="Sylfaen" w:hAnsi="Sylfaen"/>
          <w:sz w:val="24"/>
          <w:szCs w:val="24"/>
        </w:rPr>
        <w:tab/>
      </w:r>
      <w:r w:rsidRPr="00E00747">
        <w:rPr>
          <w:rFonts w:ascii="Sylfaen" w:hAnsi="Sylfaen"/>
          <w:sz w:val="24"/>
          <w:szCs w:val="24"/>
        </w:rPr>
        <w:t>ԵԱՏՄ ԱՏԳ ԱԱ 3402 20 900 0 ծածկագրով դիրքի անվանման մեջ «լվացող» բառից հետո ավելացնել «միջոցներ» բառը։</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6.</w:t>
      </w:r>
      <w:r w:rsidR="00AE5D40" w:rsidRPr="00E00747">
        <w:rPr>
          <w:rFonts w:ascii="Sylfaen" w:hAnsi="Sylfaen"/>
          <w:sz w:val="24"/>
          <w:szCs w:val="24"/>
        </w:rPr>
        <w:tab/>
      </w:r>
      <w:r w:rsidRPr="00E00747">
        <w:rPr>
          <w:rFonts w:ascii="Sylfaen" w:hAnsi="Sylfaen"/>
          <w:sz w:val="24"/>
          <w:szCs w:val="24"/>
        </w:rPr>
        <w:t xml:space="preserve">ԵԱՏՄ ԱՏԳ ԱԱ 3901 20 100 0, 3901 90 300 0, 3902 90 100 0, 3902 90 200 0, 3903 90 200 0, 3904 69 100 0, 3905 99 100 0 </w:t>
      </w:r>
      <w:r w:rsidR="00AE5D40" w:rsidRPr="00E00747">
        <w:rPr>
          <w:rFonts w:ascii="Sylfaen" w:hAnsi="Sylfaen"/>
          <w:sz w:val="24"/>
          <w:szCs w:val="24"/>
        </w:rPr>
        <w:t>եւ</w:t>
      </w:r>
      <w:r w:rsidRPr="00E00747">
        <w:rPr>
          <w:rFonts w:ascii="Sylfaen" w:hAnsi="Sylfaen"/>
          <w:sz w:val="24"/>
          <w:szCs w:val="24"/>
        </w:rPr>
        <w:t xml:space="preserve"> 3911 90 110 0 ծածկագրերով դիրքերի անվանումների մեջ «6</w:t>
      </w:r>
      <w:r w:rsidR="00331E81" w:rsidRPr="00E00747">
        <w:rPr>
          <w:rFonts w:ascii="Sylfaen" w:hAnsi="Sylfaen"/>
          <w:sz w:val="24"/>
          <w:szCs w:val="24"/>
        </w:rPr>
        <w:t>բ</w:t>
      </w:r>
      <w:r w:rsidRPr="00E00747">
        <w:rPr>
          <w:rFonts w:ascii="Sylfaen" w:hAnsi="Sylfaen"/>
          <w:sz w:val="24"/>
          <w:szCs w:val="24"/>
        </w:rPr>
        <w:t xml:space="preserve"> ծանոթագրության մեջ» բառերը փոխարինել «6</w:t>
      </w:r>
      <w:r w:rsidR="00331E81" w:rsidRPr="00E00747">
        <w:rPr>
          <w:rFonts w:ascii="Sylfaen" w:hAnsi="Sylfaen"/>
          <w:sz w:val="24"/>
          <w:szCs w:val="24"/>
        </w:rPr>
        <w:t>(</w:t>
      </w:r>
      <w:r w:rsidRPr="00E00747">
        <w:rPr>
          <w:rFonts w:ascii="Sylfaen" w:hAnsi="Sylfaen"/>
          <w:sz w:val="24"/>
          <w:szCs w:val="24"/>
        </w:rPr>
        <w:t>բ) ծանոթագրության մեջ» բառերով։</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7.</w:t>
      </w:r>
      <w:r w:rsidR="00AE5D40" w:rsidRPr="00E00747">
        <w:rPr>
          <w:rFonts w:ascii="Sylfaen" w:hAnsi="Sylfaen"/>
          <w:sz w:val="24"/>
          <w:szCs w:val="24"/>
        </w:rPr>
        <w:tab/>
      </w:r>
      <w:r w:rsidRPr="00E00747">
        <w:rPr>
          <w:rFonts w:ascii="Sylfaen" w:hAnsi="Sylfaen"/>
          <w:sz w:val="24"/>
          <w:szCs w:val="24"/>
        </w:rPr>
        <w:t>ԵԱՏՄ ԱՏԳ ԱԱ 4412 31 100 0 ծածկագրով դիրքի անվանման մեջ «շորեայից» բառը փոխարինել «շորեայի», [փոփոխությունը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8.</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 [փոփոխությունը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9.</w:t>
      </w:r>
      <w:r w:rsidR="00AE5D40" w:rsidRPr="00E00747">
        <w:rPr>
          <w:rFonts w:ascii="Sylfaen" w:hAnsi="Sylfaen"/>
          <w:sz w:val="24"/>
          <w:szCs w:val="24"/>
        </w:rPr>
        <w:tab/>
      </w:r>
      <w:r w:rsidRPr="00E00747">
        <w:rPr>
          <w:rFonts w:ascii="Sylfaen" w:hAnsi="Sylfaen"/>
          <w:sz w:val="24"/>
          <w:szCs w:val="24"/>
        </w:rPr>
        <w:t>ԵԱՏՄ ԱՏԳ ԱԱ 5906 99 100 0 ծածկագրով դիրքի անվանման մեջ «4գ ծանոթագրության մեջ» բառերը փոխարինել «4</w:t>
      </w:r>
      <w:r w:rsidR="003941AE" w:rsidRPr="00E00747">
        <w:rPr>
          <w:rFonts w:ascii="Sylfaen" w:hAnsi="Sylfaen"/>
          <w:sz w:val="24"/>
          <w:szCs w:val="24"/>
        </w:rPr>
        <w:t>(</w:t>
      </w:r>
      <w:r w:rsidRPr="00E00747">
        <w:rPr>
          <w:rFonts w:ascii="Sylfaen" w:hAnsi="Sylfaen"/>
          <w:sz w:val="24"/>
          <w:szCs w:val="24"/>
        </w:rPr>
        <w:t>գ) ծանոթագրության մեջ» բառերով:</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10.</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11.</w:t>
      </w:r>
      <w:r w:rsidR="00AE5D40" w:rsidRPr="00E00747">
        <w:rPr>
          <w:rFonts w:ascii="Sylfaen" w:hAnsi="Sylfaen"/>
          <w:sz w:val="24"/>
          <w:szCs w:val="24"/>
        </w:rPr>
        <w:tab/>
      </w:r>
      <w:r w:rsidRPr="00E00747">
        <w:rPr>
          <w:rFonts w:ascii="Sylfaen" w:hAnsi="Sylfaen"/>
          <w:sz w:val="24"/>
          <w:szCs w:val="24"/>
        </w:rPr>
        <w:t xml:space="preserve">ԵԱՏՄ ԱՏԳ ԱԱ 8408 10 110 0, 8408 10 230 0, 8408 10 310 0, 8408 10 410 0, 8408 10 510 0, 8408 10 610 0, 8408 10 710 0, 8408 10 810 0 </w:t>
      </w:r>
      <w:r w:rsidR="00AE5D40" w:rsidRPr="00E00747">
        <w:rPr>
          <w:rFonts w:ascii="Sylfaen" w:hAnsi="Sylfaen"/>
          <w:sz w:val="24"/>
          <w:szCs w:val="24"/>
        </w:rPr>
        <w:t>եւ</w:t>
      </w:r>
      <w:r w:rsidRPr="00E00747">
        <w:rPr>
          <w:rFonts w:ascii="Sylfaen" w:hAnsi="Sylfaen"/>
          <w:sz w:val="24"/>
          <w:szCs w:val="24"/>
        </w:rPr>
        <w:t xml:space="preserve"> 8408 10 910 0 ծածկագրերով դիրքերի անվանումների մեջ «ստորաենթադիրքում </w:t>
      </w:r>
      <w:r w:rsidR="00F9593C" w:rsidRPr="00E00747">
        <w:rPr>
          <w:rFonts w:ascii="Sylfaen" w:hAnsi="Sylfaen"/>
          <w:sz w:val="24"/>
          <w:szCs w:val="24"/>
        </w:rPr>
        <w:t>ընդգրկված</w:t>
      </w:r>
      <w:r w:rsidRPr="00E00747">
        <w:rPr>
          <w:rFonts w:ascii="Sylfaen" w:hAnsi="Sylfaen"/>
          <w:sz w:val="24"/>
          <w:szCs w:val="24"/>
        </w:rPr>
        <w:t xml:space="preserve"> ռազմանավերի» բառերը փոխարինել «ենթադիրքում</w:t>
      </w:r>
      <w:r w:rsidR="00F9593C" w:rsidRPr="00E00747">
        <w:rPr>
          <w:rFonts w:ascii="Sylfaen" w:hAnsi="Sylfaen"/>
          <w:sz w:val="24"/>
          <w:szCs w:val="24"/>
        </w:rPr>
        <w:t xml:space="preserve"> ընդգրկված</w:t>
      </w:r>
      <w:r w:rsidRPr="00E00747">
        <w:rPr>
          <w:rFonts w:ascii="Sylfaen" w:hAnsi="Sylfaen"/>
          <w:sz w:val="24"/>
          <w:szCs w:val="24"/>
        </w:rPr>
        <w:t xml:space="preserve"> ռազմանավերի» բառերով։</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12.</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13.</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14.</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1216BD" w:rsidRPr="00E00747" w:rsidRDefault="003A4B8C" w:rsidP="00AE5D40">
      <w:pPr>
        <w:pStyle w:val="Bodytext20"/>
        <w:shd w:val="clear" w:color="auto" w:fill="auto"/>
        <w:tabs>
          <w:tab w:val="left" w:pos="1134"/>
        </w:tabs>
        <w:spacing w:after="160" w:line="360" w:lineRule="auto"/>
        <w:ind w:firstLine="567"/>
        <w:jc w:val="both"/>
        <w:rPr>
          <w:rFonts w:ascii="Sylfaen" w:hAnsi="Sylfaen"/>
          <w:sz w:val="24"/>
          <w:szCs w:val="24"/>
        </w:rPr>
      </w:pPr>
      <w:r w:rsidRPr="00E00747">
        <w:rPr>
          <w:rFonts w:ascii="Sylfaen" w:hAnsi="Sylfaen"/>
          <w:sz w:val="24"/>
          <w:szCs w:val="24"/>
        </w:rPr>
        <w:t>15.</w:t>
      </w:r>
      <w:r w:rsidR="00AE5D40" w:rsidRPr="00E00747">
        <w:rPr>
          <w:rFonts w:ascii="Sylfaen" w:hAnsi="Sylfaen"/>
          <w:sz w:val="24"/>
          <w:szCs w:val="24"/>
        </w:rPr>
        <w:tab/>
      </w:r>
      <w:r w:rsidRPr="00E00747">
        <w:rPr>
          <w:rFonts w:ascii="Sylfaen" w:hAnsi="Sylfaen"/>
          <w:sz w:val="24"/>
          <w:szCs w:val="24"/>
        </w:rPr>
        <w:t>[Փոփոխությունը վերաբերում է միայն ռուսերենին]։</w:t>
      </w:r>
    </w:p>
    <w:p w:rsidR="00AE5D40" w:rsidRPr="00E00747" w:rsidRDefault="00AE5D40" w:rsidP="00AE5D40">
      <w:pPr>
        <w:pStyle w:val="Bodytext20"/>
        <w:shd w:val="clear" w:color="auto" w:fill="auto"/>
        <w:tabs>
          <w:tab w:val="left" w:pos="1134"/>
        </w:tabs>
        <w:spacing w:after="160" w:line="360" w:lineRule="auto"/>
        <w:ind w:firstLine="567"/>
        <w:jc w:val="both"/>
        <w:rPr>
          <w:rFonts w:ascii="Sylfaen" w:hAnsi="Sylfaen"/>
          <w:sz w:val="24"/>
          <w:szCs w:val="24"/>
        </w:rPr>
      </w:pPr>
    </w:p>
    <w:p w:rsidR="00AE5D40" w:rsidRPr="00AE5D40" w:rsidRDefault="00AE5D40" w:rsidP="00AE5D40">
      <w:pPr>
        <w:pStyle w:val="Bodytext20"/>
        <w:shd w:val="clear" w:color="auto" w:fill="auto"/>
        <w:spacing w:after="160" w:line="360" w:lineRule="auto"/>
        <w:ind w:firstLine="0"/>
        <w:jc w:val="center"/>
        <w:rPr>
          <w:rFonts w:ascii="Sylfaen" w:hAnsi="Sylfaen"/>
          <w:sz w:val="24"/>
          <w:szCs w:val="24"/>
        </w:rPr>
      </w:pPr>
      <w:r w:rsidRPr="00E00747">
        <w:rPr>
          <w:rFonts w:ascii="Sylfaen" w:hAnsi="Sylfaen"/>
          <w:sz w:val="24"/>
          <w:szCs w:val="24"/>
        </w:rPr>
        <w:t>————————</w:t>
      </w:r>
    </w:p>
    <w:sectPr w:rsidR="00AE5D40" w:rsidRPr="00AE5D40" w:rsidSect="00974C6D">
      <w:footerReference w:type="default" r:id="rId6"/>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2D3" w:rsidRDefault="00BA62D3" w:rsidP="001216BD">
      <w:r>
        <w:separator/>
      </w:r>
    </w:p>
  </w:endnote>
  <w:endnote w:type="continuationSeparator" w:id="0">
    <w:p w:rsidR="00BA62D3" w:rsidRDefault="00BA62D3" w:rsidP="0012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6928"/>
      <w:docPartObj>
        <w:docPartGallery w:val="Page Numbers (Bottom of Page)"/>
        <w:docPartUnique/>
      </w:docPartObj>
    </w:sdtPr>
    <w:sdtEndPr>
      <w:rPr>
        <w:rFonts w:ascii="Sylfaen" w:hAnsi="Sylfaen"/>
      </w:rPr>
    </w:sdtEndPr>
    <w:sdtContent>
      <w:p w:rsidR="00974C6D" w:rsidRPr="00974C6D" w:rsidRDefault="00B05848" w:rsidP="00974C6D">
        <w:pPr>
          <w:pStyle w:val="Footer"/>
          <w:jc w:val="center"/>
          <w:rPr>
            <w:rFonts w:ascii="Sylfaen" w:hAnsi="Sylfaen"/>
          </w:rPr>
        </w:pPr>
        <w:r w:rsidRPr="00974C6D">
          <w:rPr>
            <w:rFonts w:ascii="Sylfaen" w:hAnsi="Sylfaen"/>
          </w:rPr>
          <w:fldChar w:fldCharType="begin"/>
        </w:r>
        <w:r w:rsidR="00974C6D" w:rsidRPr="00974C6D">
          <w:rPr>
            <w:rFonts w:ascii="Sylfaen" w:hAnsi="Sylfaen"/>
          </w:rPr>
          <w:instrText xml:space="preserve"> PAGE   \* MERGEFORMAT </w:instrText>
        </w:r>
        <w:r w:rsidRPr="00974C6D">
          <w:rPr>
            <w:rFonts w:ascii="Sylfaen" w:hAnsi="Sylfaen"/>
          </w:rPr>
          <w:fldChar w:fldCharType="separate"/>
        </w:r>
        <w:r w:rsidR="00E00747">
          <w:rPr>
            <w:rFonts w:ascii="Sylfaen" w:hAnsi="Sylfaen"/>
            <w:noProof/>
          </w:rPr>
          <w:t>2</w:t>
        </w:r>
        <w:r w:rsidRPr="00974C6D">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2D3" w:rsidRDefault="00BA62D3"/>
  </w:footnote>
  <w:footnote w:type="continuationSeparator" w:id="0">
    <w:p w:rsidR="00BA62D3" w:rsidRDefault="00BA62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216BD"/>
    <w:rsid w:val="000708B8"/>
    <w:rsid w:val="0009527B"/>
    <w:rsid w:val="00100A2B"/>
    <w:rsid w:val="001216BD"/>
    <w:rsid w:val="00136604"/>
    <w:rsid w:val="00144194"/>
    <w:rsid w:val="001C45E2"/>
    <w:rsid w:val="001C466B"/>
    <w:rsid w:val="002A59AB"/>
    <w:rsid w:val="002C4957"/>
    <w:rsid w:val="00331E81"/>
    <w:rsid w:val="00366FB2"/>
    <w:rsid w:val="00374551"/>
    <w:rsid w:val="00380CCF"/>
    <w:rsid w:val="00386004"/>
    <w:rsid w:val="003941AE"/>
    <w:rsid w:val="003A4B8C"/>
    <w:rsid w:val="0042239F"/>
    <w:rsid w:val="0047545C"/>
    <w:rsid w:val="004B7558"/>
    <w:rsid w:val="00572162"/>
    <w:rsid w:val="00587D2D"/>
    <w:rsid w:val="006411EE"/>
    <w:rsid w:val="00697A07"/>
    <w:rsid w:val="006E1E9C"/>
    <w:rsid w:val="007B45F8"/>
    <w:rsid w:val="007D528E"/>
    <w:rsid w:val="00901FBD"/>
    <w:rsid w:val="00974C6D"/>
    <w:rsid w:val="00993DA5"/>
    <w:rsid w:val="00A42481"/>
    <w:rsid w:val="00A505A8"/>
    <w:rsid w:val="00AE5D40"/>
    <w:rsid w:val="00B05848"/>
    <w:rsid w:val="00B96579"/>
    <w:rsid w:val="00BA62D3"/>
    <w:rsid w:val="00BD6A56"/>
    <w:rsid w:val="00D04743"/>
    <w:rsid w:val="00D43A88"/>
    <w:rsid w:val="00D83C13"/>
    <w:rsid w:val="00DD2690"/>
    <w:rsid w:val="00DE7B1E"/>
    <w:rsid w:val="00E00747"/>
    <w:rsid w:val="00E4250E"/>
    <w:rsid w:val="00E51410"/>
    <w:rsid w:val="00F04845"/>
    <w:rsid w:val="00F9593C"/>
    <w:rsid w:val="00FD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55144-C007-4890-A5E8-CB6348B1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216B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16BD"/>
    <w:rPr>
      <w:color w:val="0066CC"/>
      <w:u w:val="single"/>
    </w:rPr>
  </w:style>
  <w:style w:type="character" w:customStyle="1" w:styleId="Bodytext3">
    <w:name w:val="Body text (3)_"/>
    <w:basedOn w:val="DefaultParagraphFont"/>
    <w:link w:val="Bodytext30"/>
    <w:rsid w:val="001216BD"/>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216BD"/>
    <w:rPr>
      <w:rFonts w:ascii="Times New Roman" w:eastAsia="Times New Roman" w:hAnsi="Times New Roman" w:cs="Times New Roman"/>
      <w:b/>
      <w:bCs/>
      <w:i w:val="0"/>
      <w:iCs w:val="0"/>
      <w:smallCaps w:val="0"/>
      <w:strike w:val="0"/>
      <w:sz w:val="36"/>
      <w:szCs w:val="36"/>
      <w:u w:val="none"/>
    </w:rPr>
  </w:style>
  <w:style w:type="character" w:customStyle="1" w:styleId="Bodytext6">
    <w:name w:val="Body text (6)_"/>
    <w:basedOn w:val="DefaultParagraphFont"/>
    <w:link w:val="Bodytext60"/>
    <w:rsid w:val="001216BD"/>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1216BD"/>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1216BD"/>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1216BD"/>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Italic">
    <w:name w:val="Body text (2) + Italic"/>
    <w:basedOn w:val="Bodytext2"/>
    <w:rsid w:val="001216BD"/>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1216B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216B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60">
    <w:name w:val="Body text (6)"/>
    <w:basedOn w:val="Normal"/>
    <w:link w:val="Bodytext6"/>
    <w:rsid w:val="001216BD"/>
    <w:pPr>
      <w:shd w:val="clear" w:color="auto" w:fill="FFFFFF"/>
      <w:spacing w:before="1020" w:after="360" w:line="0" w:lineRule="atLeast"/>
      <w:jc w:val="center"/>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1216BD"/>
    <w:pPr>
      <w:shd w:val="clear" w:color="auto" w:fill="FFFFFF"/>
      <w:spacing w:line="0" w:lineRule="atLeast"/>
      <w:ind w:hanging="580"/>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7D528E"/>
    <w:rPr>
      <w:sz w:val="16"/>
      <w:szCs w:val="16"/>
    </w:rPr>
  </w:style>
  <w:style w:type="character" w:customStyle="1" w:styleId="BalloonTextChar">
    <w:name w:val="Balloon Text Char"/>
    <w:basedOn w:val="DefaultParagraphFont"/>
    <w:link w:val="BalloonText"/>
    <w:uiPriority w:val="99"/>
    <w:semiHidden/>
    <w:rsid w:val="007D528E"/>
    <w:rPr>
      <w:color w:val="000000"/>
      <w:sz w:val="16"/>
      <w:szCs w:val="16"/>
    </w:rPr>
  </w:style>
  <w:style w:type="paragraph" w:styleId="Header">
    <w:name w:val="header"/>
    <w:basedOn w:val="Normal"/>
    <w:link w:val="HeaderChar"/>
    <w:uiPriority w:val="99"/>
    <w:semiHidden/>
    <w:unhideWhenUsed/>
    <w:rsid w:val="00974C6D"/>
    <w:pPr>
      <w:tabs>
        <w:tab w:val="center" w:pos="4680"/>
        <w:tab w:val="right" w:pos="9360"/>
      </w:tabs>
    </w:pPr>
  </w:style>
  <w:style w:type="character" w:customStyle="1" w:styleId="HeaderChar">
    <w:name w:val="Header Char"/>
    <w:basedOn w:val="DefaultParagraphFont"/>
    <w:link w:val="Header"/>
    <w:uiPriority w:val="99"/>
    <w:semiHidden/>
    <w:rsid w:val="00974C6D"/>
    <w:rPr>
      <w:color w:val="000000"/>
    </w:rPr>
  </w:style>
  <w:style w:type="paragraph" w:styleId="Footer">
    <w:name w:val="footer"/>
    <w:basedOn w:val="Normal"/>
    <w:link w:val="FooterChar"/>
    <w:uiPriority w:val="99"/>
    <w:unhideWhenUsed/>
    <w:rsid w:val="00974C6D"/>
    <w:pPr>
      <w:tabs>
        <w:tab w:val="center" w:pos="4680"/>
        <w:tab w:val="right" w:pos="9360"/>
      </w:tabs>
    </w:pPr>
  </w:style>
  <w:style w:type="character" w:customStyle="1" w:styleId="FooterChar">
    <w:name w:val="Footer Char"/>
    <w:basedOn w:val="DefaultParagraphFont"/>
    <w:link w:val="Footer"/>
    <w:uiPriority w:val="99"/>
    <w:rsid w:val="00974C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Tigran Ghandiljyan</cp:lastModifiedBy>
  <cp:revision>23</cp:revision>
  <dcterms:created xsi:type="dcterms:W3CDTF">2018-07-23T09:52:00Z</dcterms:created>
  <dcterms:modified xsi:type="dcterms:W3CDTF">2019-10-14T08:18:00Z</dcterms:modified>
</cp:coreProperties>
</file>