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48904" w14:textId="416A9C5C" w:rsidR="005F08A6" w:rsidRPr="00D63DF6" w:rsidRDefault="005F08A6" w:rsidP="005F08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3B595763" w14:textId="77777777" w:rsidR="005F08A6" w:rsidRPr="006B7192" w:rsidRDefault="005F08A6" w:rsidP="005F08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D7A5165" w14:textId="1F72D0C5" w:rsidR="005F08A6" w:rsidRDefault="005F08A6" w:rsidP="005F08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112F13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112F13">
        <w:rPr>
          <w:rFonts w:ascii="GHEA Mariam" w:hAnsi="GHEA Mariam"/>
          <w:spacing w:val="-2"/>
        </w:rPr>
        <w:t xml:space="preserve"> 1330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112F13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8918721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51F9C525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760CF335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630"/>
        <w:gridCol w:w="1016"/>
        <w:gridCol w:w="1560"/>
        <w:gridCol w:w="7144"/>
        <w:gridCol w:w="3464"/>
      </w:tblGrid>
      <w:tr w:rsidR="005F08A6" w:rsidRPr="00260C43" w14:paraId="4384433E" w14:textId="77777777" w:rsidTr="00E466E3">
        <w:trPr>
          <w:trHeight w:val="9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1F21" w14:textId="77777777" w:rsidR="005F08A6" w:rsidRPr="00260C43" w:rsidRDefault="005F08A6" w:rsidP="00E466E3">
            <w:pPr>
              <w:rPr>
                <w:rFonts w:ascii="GHEA Mariam" w:hAnsi="GHEA Mariam"/>
                <w:sz w:val="24"/>
                <w:szCs w:val="24"/>
                <w:lang w:eastAsia="en-US"/>
              </w:rPr>
            </w:pPr>
          </w:p>
        </w:tc>
        <w:tc>
          <w:tcPr>
            <w:tcW w:w="14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61DF7" w14:textId="77777777" w:rsidR="005F08A6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ՀԱՅԱՍՏԱՆԻ ՀԱՆՐԱՊԵՏՈՒԹՅԱՆ</w:t>
            </w:r>
            <w:r w:rsidRPr="00260C4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  <w:r w:rsidRPr="00260C43">
              <w:rPr>
                <w:rFonts w:ascii="GHEA Mariam" w:hAnsi="GHEA Mariam" w:cs="GHEA Grapalat"/>
                <w:bCs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260C4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  <w:r w:rsidRPr="00260C4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2018 </w:t>
            </w:r>
            <w:r w:rsidRPr="00260C43">
              <w:rPr>
                <w:rFonts w:ascii="GHEA Mariam" w:hAnsi="GHEA Mariam" w:cs="GHEA Grapalat"/>
                <w:bCs/>
                <w:spacing w:val="-8"/>
                <w:sz w:val="22"/>
                <w:szCs w:val="22"/>
                <w:lang w:eastAsia="en-US"/>
              </w:rPr>
              <w:t>ԹՎԱԿԱՆԻ</w:t>
            </w:r>
            <w:r w:rsidRPr="00260C4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60C43">
              <w:rPr>
                <w:rFonts w:ascii="GHEA Mariam" w:hAnsi="GHEA Mariam" w:cs="GHEA Grapalat"/>
                <w:bCs/>
                <w:spacing w:val="-8"/>
                <w:sz w:val="22"/>
                <w:szCs w:val="22"/>
                <w:lang w:eastAsia="en-US"/>
              </w:rPr>
              <w:t>ԴԵԿՏԵՄԲԵՐԻ</w:t>
            </w:r>
            <w:r w:rsidRPr="00260C4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27-</w:t>
            </w:r>
            <w:r w:rsidRPr="00260C43">
              <w:rPr>
                <w:rFonts w:ascii="GHEA Mariam" w:hAnsi="GHEA Mariam" w:cs="GHEA Grapalat"/>
                <w:bCs/>
                <w:spacing w:val="-8"/>
                <w:sz w:val="22"/>
                <w:szCs w:val="22"/>
                <w:lang w:eastAsia="en-US"/>
              </w:rPr>
              <w:t>Ի</w:t>
            </w:r>
            <w:r w:rsidRPr="00260C4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N</w:t>
            </w:r>
            <w:r w:rsidRPr="00260C4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  <w:r w:rsidRPr="00260C4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1515-</w:t>
            </w:r>
            <w:r w:rsidRPr="00260C43">
              <w:rPr>
                <w:rFonts w:ascii="GHEA Mariam" w:hAnsi="GHEA Mariam" w:cs="GHEA Grapalat"/>
                <w:bCs/>
                <w:spacing w:val="-8"/>
                <w:sz w:val="22"/>
                <w:szCs w:val="22"/>
                <w:lang w:eastAsia="en-US"/>
              </w:rPr>
              <w:t>Ն</w:t>
            </w:r>
            <w:r w:rsidRPr="00260C4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0C4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260C4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0C4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3 ԵՎ 4 ՀԱՎԵԼՎԱԾՆԵՐՈՒՄ ԿԱՏԱՐՎՈՂ ՓՈՓՈԽՈՒԹՅՈՒՆՆԵՐԸ ԵՎ ԼՐԱՑՈՒՄՆԵՐԸ</w:t>
            </w:r>
          </w:p>
          <w:p w14:paraId="1AF85291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Cs/>
                <w:sz w:val="34"/>
                <w:szCs w:val="22"/>
                <w:lang w:eastAsia="en-US"/>
              </w:rPr>
            </w:pPr>
          </w:p>
        </w:tc>
      </w:tr>
      <w:tr w:rsidR="005F08A6" w:rsidRPr="00260C43" w14:paraId="4B23273C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46EB3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7A650" w14:textId="77777777" w:rsidR="005F08A6" w:rsidRPr="00260C43" w:rsidRDefault="005F08A6" w:rsidP="00E466E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42A5E" w14:textId="77777777" w:rsidR="005F08A6" w:rsidRPr="00260C43" w:rsidRDefault="005F08A6" w:rsidP="00E466E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A5A27" w14:textId="77777777" w:rsidR="005F08A6" w:rsidRPr="00260C43" w:rsidRDefault="005F08A6" w:rsidP="00E466E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14356" w14:textId="77777777" w:rsidR="005F08A6" w:rsidRPr="00260C43" w:rsidRDefault="005F08A6" w:rsidP="00E466E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2ACA" w14:textId="77777777" w:rsidR="005F08A6" w:rsidRPr="00260C43" w:rsidRDefault="005F08A6" w:rsidP="00E466E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3341D" w14:textId="77777777" w:rsidR="005F08A6" w:rsidRPr="00260C43" w:rsidRDefault="005F08A6" w:rsidP="00E466E3">
            <w:pPr>
              <w:jc w:val="right"/>
              <w:rPr>
                <w:rFonts w:ascii="GHEA Mariam" w:hAnsi="GHEA Mariam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0C43" w14:paraId="6866F9D4" w14:textId="77777777" w:rsidTr="00E466E3">
        <w:trPr>
          <w:trHeight w:val="60"/>
        </w:trPr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F573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0FA6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291A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7D18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0C4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0C4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0C43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0C4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0C43" w14:paraId="5965D298" w14:textId="77777777" w:rsidTr="00E466E3">
        <w:trPr>
          <w:trHeight w:val="297"/>
        </w:trPr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A5F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EFA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F50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D7F884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F08A6" w:rsidRPr="00260C43" w14:paraId="2F10A4A8" w14:textId="77777777" w:rsidTr="00E466E3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24CE79D" w14:textId="77777777" w:rsidR="005F08A6" w:rsidRPr="00260C43" w:rsidRDefault="005F08A6" w:rsidP="00E466E3">
            <w:pPr>
              <w:ind w:lef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B5E3612" w14:textId="77777777" w:rsidR="005F08A6" w:rsidRPr="00260C43" w:rsidRDefault="005F08A6" w:rsidP="00E466E3">
            <w:pPr>
              <w:ind w:lef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84D27AD" w14:textId="77777777" w:rsidR="005F08A6" w:rsidRPr="00260C43" w:rsidRDefault="005F08A6" w:rsidP="00E466E3">
            <w:pPr>
              <w:ind w:lef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F82191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C8C1F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4FE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EF796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F08A6" w:rsidRPr="00260C43" w14:paraId="22E6E6AF" w14:textId="77777777" w:rsidTr="00E466E3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84C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34D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C33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0E2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49E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7000F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0176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F08A6" w:rsidRPr="00260C43" w14:paraId="36B6AA21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80BF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E99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32C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9A4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EF5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48EF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60C4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842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(1,117,271.4)</w:t>
            </w:r>
          </w:p>
        </w:tc>
      </w:tr>
      <w:tr w:rsidR="005F08A6" w:rsidRPr="00260C43" w14:paraId="37221719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7D6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DC0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316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A74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932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289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43E98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0B65C9ED" w14:textId="77777777" w:rsidTr="00E466E3">
        <w:trPr>
          <w:trHeight w:val="38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F7A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FF2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BB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095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76D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27D0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2203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(1,117,271.4)</w:t>
            </w:r>
          </w:p>
        </w:tc>
      </w:tr>
      <w:tr w:rsidR="005F08A6" w:rsidRPr="00260C43" w14:paraId="2A06C3B1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2DB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7EA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BCF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3A5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54A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3D9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2C405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48FC77F8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28E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0A5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D4EA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E8C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F6F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C91D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Ծրագրման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0D6B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(1,117,271.4)</w:t>
            </w:r>
          </w:p>
        </w:tc>
      </w:tr>
      <w:tr w:rsidR="005F08A6" w:rsidRPr="00260C43" w14:paraId="3F781452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447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DEE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56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D4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1A2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E6135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0E903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4FD4A00A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6DE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D24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864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1A8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FE2EE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B599" w14:textId="77777777" w:rsidR="005F08A6" w:rsidRPr="00260C43" w:rsidRDefault="005F08A6" w:rsidP="00E466E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ՏՏ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մրցունակության</w:t>
            </w:r>
            <w:proofErr w:type="spellEnd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B2AE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94,314.0</w:t>
            </w:r>
          </w:p>
        </w:tc>
      </w:tr>
      <w:tr w:rsidR="005F08A6" w:rsidRPr="00260C43" w14:paraId="04417358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8FE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61F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EF3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CF9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DEB4D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6B0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A33F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3C69165D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A71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4EE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ED4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6B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F782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B5C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91ED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94,314.0</w:t>
            </w:r>
          </w:p>
        </w:tc>
      </w:tr>
      <w:tr w:rsidR="005F08A6" w:rsidRPr="00260C43" w14:paraId="089712F2" w14:textId="77777777" w:rsidTr="00E466E3">
        <w:trPr>
          <w:trHeight w:val="1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C71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7B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844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F04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C4B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6FC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45DD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50BE2C8B" w14:textId="77777777" w:rsidTr="00E466E3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715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86A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73C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D73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043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1AA7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Դրամով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վճարվող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A5A9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5F08A6" w:rsidRPr="00260C43" w14:paraId="150317BC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BCC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971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898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D12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EDA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C199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3C24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5F08A6" w:rsidRPr="00260C43" w14:paraId="438C4F67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34E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59B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9CD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A1B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357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CD7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369BD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F08A6" w:rsidRPr="00260C43" w14:paraId="30119062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F0C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757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0D8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A9B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810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49B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2A4C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2A95B1EE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D33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007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5EA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C1F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75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8D6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C78A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(50.0)</w:t>
            </w:r>
          </w:p>
        </w:tc>
      </w:tr>
      <w:tr w:rsidR="005F08A6" w:rsidRPr="00260C43" w14:paraId="16161813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C52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9D9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B90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B94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DFC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EE8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74F9E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4FE488FA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42C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B1A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2A5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C53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7E2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01C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FC27A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50.0</w:t>
            </w:r>
          </w:p>
        </w:tc>
      </w:tr>
      <w:tr w:rsidR="005F08A6" w:rsidRPr="00260C43" w14:paraId="74EEC5F6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C3A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8A0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1C7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ECB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BAE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70B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4B775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149,000.0</w:t>
            </w:r>
          </w:p>
        </w:tc>
      </w:tr>
      <w:tr w:rsidR="005F08A6" w:rsidRPr="00260C43" w14:paraId="70D156E4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72F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413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4EC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C45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54D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782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0E3D7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149,000.0</w:t>
            </w:r>
          </w:p>
        </w:tc>
      </w:tr>
      <w:tr w:rsidR="005F08A6" w:rsidRPr="00260C43" w14:paraId="7B41F3FA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53F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6E1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709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538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7FF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4F7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6470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(56,686.0)</w:t>
            </w:r>
          </w:p>
        </w:tc>
      </w:tr>
      <w:tr w:rsidR="005F08A6" w:rsidRPr="00260C43" w14:paraId="6C213233" w14:textId="77777777" w:rsidTr="00E466E3">
        <w:trPr>
          <w:trHeight w:val="6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AF1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B79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DD5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495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712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462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1818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3FD60FF1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B46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BB0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BD1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661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07E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CFD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1C2E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(56,686.0)</w:t>
            </w:r>
          </w:p>
        </w:tc>
      </w:tr>
      <w:tr w:rsidR="005F08A6" w:rsidRPr="00260C43" w14:paraId="42B845CE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548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5C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215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F45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11BE9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92E6" w14:textId="77777777" w:rsidR="005F08A6" w:rsidRPr="00260C43" w:rsidRDefault="005F08A6" w:rsidP="00E466E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ՏՏ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մրցունակության</w:t>
            </w:r>
            <w:proofErr w:type="spellEnd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57F0F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(1,211,585.4)</w:t>
            </w:r>
          </w:p>
        </w:tc>
      </w:tr>
      <w:tr w:rsidR="005F08A6" w:rsidRPr="00260C43" w14:paraId="58971F49" w14:textId="77777777" w:rsidTr="00E466E3">
        <w:trPr>
          <w:trHeight w:val="3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C42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0D1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02C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24F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394EA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5F1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BEB5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12017781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253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6AF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7F5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FEE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2C22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FF6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C758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(1,211,585.4)</w:t>
            </w:r>
          </w:p>
        </w:tc>
      </w:tr>
      <w:tr w:rsidR="005F08A6" w:rsidRPr="00260C43" w14:paraId="7D6A5F00" w14:textId="77777777" w:rsidTr="00E466E3">
        <w:trPr>
          <w:trHeight w:val="2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3EF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79C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A98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588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7E5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07F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1C2C9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3CB3C36C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75D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8AA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341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F14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29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3E6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971B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(1,211,585.4)</w:t>
            </w:r>
          </w:p>
        </w:tc>
      </w:tr>
      <w:tr w:rsidR="005F08A6" w:rsidRPr="00260C43" w14:paraId="4D0C9D3C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CD3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AB2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465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80D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E23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7E3F" w14:textId="77777777" w:rsidR="005F08A6" w:rsidRPr="00055191" w:rsidRDefault="005F08A6" w:rsidP="00E466E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9130D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(1,211,585.4)</w:t>
            </w:r>
          </w:p>
        </w:tc>
      </w:tr>
      <w:tr w:rsidR="005F08A6" w:rsidRPr="00260C43" w14:paraId="63DBF523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D38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58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E11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032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791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337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5E481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(1,211,585.4)</w:t>
            </w:r>
          </w:p>
        </w:tc>
      </w:tr>
      <w:tr w:rsidR="005F08A6" w:rsidRPr="00260C43" w14:paraId="7FCCEC80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3C79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B1F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346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A9D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579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BB5F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EB34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984,059.9   </w:t>
            </w:r>
          </w:p>
        </w:tc>
      </w:tr>
      <w:tr w:rsidR="005F08A6" w:rsidRPr="00260C43" w14:paraId="7ECFC060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E51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7EE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AFD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C22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B73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EA1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1D4C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21B4EBA3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25E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C319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734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F39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BE8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E0C4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ոլորտում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AC3A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984,059.9   </w:t>
            </w:r>
          </w:p>
        </w:tc>
      </w:tr>
      <w:tr w:rsidR="005F08A6" w:rsidRPr="00260C43" w14:paraId="2243C294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0996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97A1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E987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CF5C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DFBF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7BAF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BB8C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70916907" w14:textId="77777777" w:rsidTr="00E466E3">
        <w:trPr>
          <w:trHeight w:val="3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C5DA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F1270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4330D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77A4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BAA2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A5269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ոլորտում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563E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984,059.9   </w:t>
            </w:r>
          </w:p>
        </w:tc>
      </w:tr>
      <w:tr w:rsidR="005F08A6" w:rsidRPr="00260C43" w14:paraId="4D309CF2" w14:textId="77777777" w:rsidTr="00E466E3">
        <w:trPr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2FF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413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915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515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E3F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D87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532C" w14:textId="77777777" w:rsidR="005F08A6" w:rsidRPr="00260C43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5323B1E5" w14:textId="77777777" w:rsidTr="00E466E3">
        <w:trPr>
          <w:trHeight w:val="31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C13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118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4AD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3D4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C43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AD6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գիտահետազոտական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փորձակոնստրուկտորական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DA5C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984,059.9</w:t>
            </w:r>
          </w:p>
        </w:tc>
      </w:tr>
      <w:tr w:rsidR="005F08A6" w:rsidRPr="00260C43" w14:paraId="66DCA2B3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7A0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501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568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45A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6A7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492C" w14:textId="77777777" w:rsidR="005F08A6" w:rsidRPr="00260C43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D87B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2CEBC17A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99D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039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FD8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913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944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F7D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91FE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984,059.9</w:t>
            </w:r>
          </w:p>
        </w:tc>
      </w:tr>
      <w:tr w:rsidR="005F08A6" w:rsidRPr="00260C43" w14:paraId="05326FF7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302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F36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AF1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969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F02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E515" w14:textId="77777777" w:rsidR="005F08A6" w:rsidRPr="00260C43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1318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1D1DFC48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0DF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1E7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600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80D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E74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CF49" w14:textId="77777777" w:rsidR="005F08A6" w:rsidRPr="00260C43" w:rsidRDefault="005F08A6" w:rsidP="00E466E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EF59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984,059.9</w:t>
            </w:r>
          </w:p>
        </w:tc>
      </w:tr>
      <w:tr w:rsidR="005F08A6" w:rsidRPr="00260C43" w14:paraId="3D814DB2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0C8E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787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D8C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33A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295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C0955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EDF17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109,771.5</w:t>
            </w:r>
          </w:p>
        </w:tc>
      </w:tr>
      <w:tr w:rsidR="005F08A6" w:rsidRPr="00260C43" w14:paraId="699C1F1D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856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5F5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938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412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C43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A40E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01EF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779866F2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8DF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8B21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416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48F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B31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AD845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79126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109,771.5</w:t>
            </w:r>
          </w:p>
        </w:tc>
      </w:tr>
      <w:tr w:rsidR="005F08A6" w:rsidRPr="00260C43" w14:paraId="5755C854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53C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57C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25E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948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3D8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E9A1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337A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7EDB2B1A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25C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B59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5C1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E1A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650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71D81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3B4C9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109,771.5</w:t>
            </w:r>
          </w:p>
        </w:tc>
      </w:tr>
      <w:tr w:rsidR="005F08A6" w:rsidRPr="00260C43" w14:paraId="0E994047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8B7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3A5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A50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D93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530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CD59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BA9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07E3C876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A77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7C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9B6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C3B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48B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41FA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FFF58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8,905.5</w:t>
            </w:r>
          </w:p>
        </w:tc>
      </w:tr>
      <w:tr w:rsidR="005F08A6" w:rsidRPr="00260C43" w14:paraId="40E75602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032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B00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EE7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1BD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651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B117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7C0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130BEF69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592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0B0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28A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D80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0E3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B17C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CF36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8,905.5</w:t>
            </w:r>
          </w:p>
        </w:tc>
      </w:tr>
      <w:tr w:rsidR="005F08A6" w:rsidRPr="00260C43" w14:paraId="7ABEB4EC" w14:textId="77777777" w:rsidTr="00E466E3">
        <w:trPr>
          <w:trHeight w:val="19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49B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B32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8A5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83F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79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73A7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C83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4E3619D3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B9A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D43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187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CA4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0DD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03BC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4EBA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4,350.0</w:t>
            </w:r>
          </w:p>
        </w:tc>
      </w:tr>
      <w:tr w:rsidR="005F08A6" w:rsidRPr="00260C43" w14:paraId="1E21ECF3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8EF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69D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F09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B31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57F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DB4C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3CCA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100.0</w:t>
            </w:r>
          </w:p>
        </w:tc>
      </w:tr>
      <w:tr w:rsidR="005F08A6" w:rsidRPr="00260C43" w14:paraId="5E01709F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D86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D51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906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A0B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97A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B945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9950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600.0</w:t>
            </w:r>
          </w:p>
        </w:tc>
      </w:tr>
      <w:tr w:rsidR="005F08A6" w:rsidRPr="00260C43" w14:paraId="3B26160A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667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DF5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8BE3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578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F4F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08B8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5DE82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3,000.0</w:t>
            </w:r>
          </w:p>
        </w:tc>
      </w:tr>
      <w:tr w:rsidR="005F08A6" w:rsidRPr="00260C43" w14:paraId="125FD643" w14:textId="77777777" w:rsidTr="00E466E3">
        <w:trPr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5E5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02B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9DD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4B9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CD6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FD76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F146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650.0</w:t>
            </w:r>
          </w:p>
        </w:tc>
      </w:tr>
      <w:tr w:rsidR="005F08A6" w:rsidRPr="00260C43" w14:paraId="44B03205" w14:textId="77777777" w:rsidTr="00E466E3">
        <w:trPr>
          <w:trHeight w:val="1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74E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5E7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30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30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8DA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A028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պրանքներ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1B32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4,555.5</w:t>
            </w:r>
          </w:p>
        </w:tc>
      </w:tr>
      <w:tr w:rsidR="005F08A6" w:rsidRPr="00260C43" w14:paraId="6D6D1855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B00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B79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D46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38C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382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6FE0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FB30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3,710.5</w:t>
            </w:r>
          </w:p>
        </w:tc>
      </w:tr>
      <w:tr w:rsidR="005F08A6" w:rsidRPr="00260C43" w14:paraId="234C50B0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620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593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CB0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C366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F85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33A9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սննդի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230D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845.0</w:t>
            </w:r>
          </w:p>
        </w:tc>
      </w:tr>
      <w:tr w:rsidR="005F08A6" w:rsidRPr="00260C43" w14:paraId="44206B4C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34C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58A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CFD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79F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EE06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4"/>
                <w:szCs w:val="24"/>
                <w:lang w:eastAsia="en-US"/>
              </w:rPr>
            </w:pPr>
            <w:r w:rsidRPr="00260C43">
              <w:rPr>
                <w:rFonts w:ascii="GHEA Mariam" w:hAnsi="GHEA Mariam"/>
                <w:sz w:val="24"/>
                <w:szCs w:val="24"/>
                <w:lang w:eastAsia="en-US"/>
              </w:rPr>
              <w:t xml:space="preserve"> 31001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2339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33A1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100,866.0</w:t>
            </w:r>
          </w:p>
        </w:tc>
      </w:tr>
      <w:tr w:rsidR="005F08A6" w:rsidRPr="00260C43" w14:paraId="7501812E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2B3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96F9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BEE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563A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B786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4"/>
                <w:szCs w:val="24"/>
                <w:lang w:eastAsia="en-US"/>
              </w:rPr>
            </w:pPr>
            <w:r w:rsidRPr="00260C4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825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5A2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12CA1C6D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C62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D84F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235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B0B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B8D8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4"/>
                <w:szCs w:val="24"/>
                <w:lang w:eastAsia="en-US"/>
              </w:rPr>
            </w:pPr>
            <w:r w:rsidRPr="00260C4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C182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4ACB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100,866.0</w:t>
            </w:r>
          </w:p>
        </w:tc>
      </w:tr>
      <w:tr w:rsidR="005F08A6" w:rsidRPr="00260C43" w14:paraId="0FA879E3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2A6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BDF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835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A02E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D1D1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4"/>
                <w:szCs w:val="24"/>
                <w:lang w:eastAsia="en-US"/>
              </w:rPr>
            </w:pPr>
            <w:r w:rsidRPr="00260C4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4EEE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51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112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668D24CB" w14:textId="77777777" w:rsidTr="00E466E3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B61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1B7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B9C2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1D0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978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4"/>
                <w:szCs w:val="24"/>
                <w:lang w:eastAsia="en-US"/>
              </w:rPr>
            </w:pPr>
            <w:r w:rsidRPr="00260C43">
              <w:rPr>
                <w:rFonts w:ascii="Calibri" w:hAnsi="Calibri" w:cs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EEEB4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84EA0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100,866.0</w:t>
            </w:r>
          </w:p>
        </w:tc>
      </w:tr>
      <w:tr w:rsidR="005F08A6" w:rsidRPr="00260C43" w14:paraId="7DB07814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6353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5059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676E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E5F7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0A00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6709A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8C2E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23,440.0 </w:t>
            </w:r>
          </w:p>
        </w:tc>
      </w:tr>
      <w:tr w:rsidR="005F08A6" w:rsidRPr="00260C43" w14:paraId="422AC764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A062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B906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0AE6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ECBA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66E0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67E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0287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38340FC2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12B4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7941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81D0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E22D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BB7B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41D12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Կրոնական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proofErr w:type="gram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F01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23,440.0 </w:t>
            </w:r>
          </w:p>
        </w:tc>
      </w:tr>
      <w:tr w:rsidR="005F08A6" w:rsidRPr="00260C43" w14:paraId="5CA31C2A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4983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FDBB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D24A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3554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A630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750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5A9C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2142250B" w14:textId="77777777" w:rsidTr="00E466E3">
        <w:trPr>
          <w:trHeight w:val="3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5D15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E910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DD29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3945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01EF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695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Երիտասարդական</w:t>
            </w:r>
            <w:proofErr w:type="spellEnd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0B23" w14:textId="77777777" w:rsidR="005F08A6" w:rsidRPr="00260C43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23,440.0 </w:t>
            </w:r>
          </w:p>
        </w:tc>
      </w:tr>
      <w:tr w:rsidR="005F08A6" w:rsidRPr="00260C43" w14:paraId="2651F095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DD0F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358F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FC3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75C1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2A2E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1F8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907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4E4896AD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3A14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E2B6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4AF6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C051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1194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D47E" w14:textId="77777777" w:rsidR="005F08A6" w:rsidRPr="00260C4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C35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ձեռներեցության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(STEP)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շրջանակում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«VC»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վենչուրային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ֆինանսավորում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753D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23,440.0 </w:t>
            </w:r>
          </w:p>
        </w:tc>
      </w:tr>
      <w:tr w:rsidR="005F08A6" w:rsidRPr="00260C43" w14:paraId="5985F876" w14:textId="77777777" w:rsidTr="00E466E3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4BE1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D932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2091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2681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5CF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E2F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CC43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20153C2E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A3B5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C41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E79D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4F3F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FC3A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B1CD5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D019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23,440.0 </w:t>
            </w:r>
          </w:p>
        </w:tc>
      </w:tr>
      <w:tr w:rsidR="005F08A6" w:rsidRPr="00260C43" w14:paraId="3FD02A42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762B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3811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EC53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E147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3252" w14:textId="77777777" w:rsidR="005F08A6" w:rsidRPr="00260C4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18E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64635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0C43" w14:paraId="36EADF49" w14:textId="77777777" w:rsidTr="00E466E3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F900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325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10E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0061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707D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450CB" w14:textId="77777777" w:rsidR="005F08A6" w:rsidRPr="00260C4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2602" w14:textId="77777777" w:rsidR="005F08A6" w:rsidRPr="00260C4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0C43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23,440.0 </w:t>
            </w:r>
          </w:p>
        </w:tc>
      </w:tr>
    </w:tbl>
    <w:p w14:paraId="6B84D513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61EF26C5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2EAF50EC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6C04328" w14:textId="77777777" w:rsidR="005F08A6" w:rsidRDefault="005F08A6" w:rsidP="005F08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6BC74B0" w14:textId="5BC59AF9" w:rsidR="00BA6A4D" w:rsidRDefault="005F08A6" w:rsidP="001322A3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293AB6">
      <w:headerReference w:type="even" r:id="rId7"/>
      <w:footerReference w:type="even" r:id="rId8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59DD" w14:textId="77777777" w:rsidR="00AC5FC3" w:rsidRDefault="00AC5FC3">
      <w:r>
        <w:separator/>
      </w:r>
    </w:p>
  </w:endnote>
  <w:endnote w:type="continuationSeparator" w:id="0">
    <w:p w14:paraId="2A92B353" w14:textId="77777777" w:rsidR="00AC5FC3" w:rsidRDefault="00AC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4CC9" w14:textId="77777777" w:rsidR="00444642" w:rsidRDefault="005F08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A8442" w14:textId="77777777" w:rsidR="00AC5FC3" w:rsidRDefault="00AC5FC3">
      <w:r>
        <w:separator/>
      </w:r>
    </w:p>
  </w:footnote>
  <w:footnote w:type="continuationSeparator" w:id="0">
    <w:p w14:paraId="743499EC" w14:textId="77777777" w:rsidR="00AC5FC3" w:rsidRDefault="00AC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EAAD" w14:textId="77777777" w:rsidR="00444642" w:rsidRDefault="005F0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8B86E" w14:textId="77777777" w:rsidR="00444642" w:rsidRDefault="00AC5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7071"/>
    <w:multiLevelType w:val="hybridMultilevel"/>
    <w:tmpl w:val="77B4C83C"/>
    <w:lvl w:ilvl="0" w:tplc="1630A5F0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A6"/>
    <w:rsid w:val="00112F13"/>
    <w:rsid w:val="001322A3"/>
    <w:rsid w:val="005F08A6"/>
    <w:rsid w:val="008C420D"/>
    <w:rsid w:val="00AC5FC3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A0FF"/>
  <w15:chartTrackingRefBased/>
  <w15:docId w15:val="{16806D28-9AF9-4EE5-BEDE-69707B4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8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0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F0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08A6"/>
  </w:style>
  <w:style w:type="paragraph" w:customStyle="1" w:styleId="norm">
    <w:name w:val="norm"/>
    <w:basedOn w:val="Normal"/>
    <w:link w:val="normChar"/>
    <w:rsid w:val="005F08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08A6"/>
    <w:pPr>
      <w:jc w:val="center"/>
    </w:pPr>
    <w:rPr>
      <w:sz w:val="22"/>
    </w:rPr>
  </w:style>
  <w:style w:type="paragraph" w:customStyle="1" w:styleId="Style15">
    <w:name w:val="Style1.5"/>
    <w:basedOn w:val="Normal"/>
    <w:rsid w:val="005F08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8A6"/>
    <w:pPr>
      <w:jc w:val="both"/>
    </w:pPr>
  </w:style>
  <w:style w:type="paragraph" w:customStyle="1" w:styleId="russtyle">
    <w:name w:val="russtyle"/>
    <w:basedOn w:val="Normal"/>
    <w:rsid w:val="005F08A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F08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F08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F08A6"/>
    <w:rPr>
      <w:w w:val="90"/>
    </w:rPr>
  </w:style>
  <w:style w:type="paragraph" w:customStyle="1" w:styleId="Style3">
    <w:name w:val="Style3"/>
    <w:basedOn w:val="mechtex"/>
    <w:rsid w:val="005F08A6"/>
    <w:rPr>
      <w:w w:val="90"/>
    </w:rPr>
  </w:style>
  <w:style w:type="paragraph" w:customStyle="1" w:styleId="Style6">
    <w:name w:val="Style6"/>
    <w:basedOn w:val="mechtex"/>
    <w:rsid w:val="005F08A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5F08A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08A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5F08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5F08A6"/>
    <w:rPr>
      <w:color w:val="954F72"/>
      <w:u w:val="single"/>
    </w:rPr>
  </w:style>
  <w:style w:type="paragraph" w:customStyle="1" w:styleId="font5">
    <w:name w:val="font5"/>
    <w:basedOn w:val="Normal"/>
    <w:rsid w:val="005F08A6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font6">
    <w:name w:val="font6"/>
    <w:basedOn w:val="Normal"/>
    <w:rsid w:val="005F08A6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xl75">
    <w:name w:val="xl7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7">
    <w:name w:val="xl7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8">
    <w:name w:val="xl7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79">
    <w:name w:val="xl7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1">
    <w:name w:val="xl8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2">
    <w:name w:val="xl8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3">
    <w:name w:val="xl8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4">
    <w:name w:val="xl8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5">
    <w:name w:val="xl8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7">
    <w:name w:val="xl8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8">
    <w:name w:val="xl8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9">
    <w:name w:val="xl8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0">
    <w:name w:val="xl9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1">
    <w:name w:val="xl9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2">
    <w:name w:val="xl9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3">
    <w:name w:val="xl93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5F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7">
    <w:name w:val="xl9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0">
    <w:name w:val="xl10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2">
    <w:name w:val="xl102"/>
    <w:basedOn w:val="Normal"/>
    <w:rsid w:val="005F08A6"/>
    <w:pP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5F08A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4">
    <w:name w:val="xl104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5">
    <w:name w:val="xl10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6">
    <w:name w:val="xl10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7">
    <w:name w:val="xl10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8">
    <w:name w:val="xl10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0">
    <w:name w:val="xl11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1">
    <w:name w:val="xl11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3">
    <w:name w:val="xl11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4">
    <w:name w:val="xl11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7">
    <w:name w:val="xl11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8">
    <w:name w:val="xl11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9">
    <w:name w:val="xl11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1">
    <w:name w:val="xl12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2">
    <w:name w:val="xl12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3">
    <w:name w:val="xl12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5">
    <w:name w:val="xl12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7">
    <w:name w:val="xl12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8">
    <w:name w:val="xl128"/>
    <w:basedOn w:val="Normal"/>
    <w:rsid w:val="005F0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0">
    <w:name w:val="xl130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2">
    <w:name w:val="xl13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4">
    <w:name w:val="xl13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F0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2019-10-07T06:21:00Z</dcterms:modified>
</cp:coreProperties>
</file>