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5284" w14:textId="15AF80A0" w:rsidR="00757A68" w:rsidRPr="00AC2450" w:rsidRDefault="00757A68" w:rsidP="00757A68">
      <w:pPr>
        <w:pStyle w:val="mechtex"/>
        <w:ind w:left="5760"/>
        <w:jc w:val="left"/>
        <w:rPr>
          <w:rFonts w:ascii="Sylfaen" w:hAnsi="Sylfaen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Sylfaen" w:hAnsi="Sylfaen"/>
          <w:spacing w:val="-8"/>
          <w:lang w:val="hy-AM"/>
        </w:rPr>
        <w:t xml:space="preserve">                 </w:t>
      </w:r>
      <w:r>
        <w:rPr>
          <w:rFonts w:ascii="GHEA Mariam" w:hAnsi="GHEA Mariam"/>
          <w:spacing w:val="-8"/>
          <w:lang w:val="hy-AM"/>
        </w:rPr>
        <w:t xml:space="preserve">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Sylfaen" w:hAnsi="Sylfaen"/>
          <w:spacing w:val="-8"/>
          <w:lang w:val="hy-AM"/>
        </w:rPr>
        <w:t xml:space="preserve"> </w:t>
      </w:r>
      <w:r w:rsidRPr="00AC2450">
        <w:rPr>
          <w:rFonts w:ascii="GHEA Mariam" w:hAnsi="GHEA Mariam"/>
          <w:spacing w:val="-8"/>
        </w:rPr>
        <w:t>N 3</w:t>
      </w:r>
    </w:p>
    <w:p w14:paraId="261E5371" w14:textId="00624A9B" w:rsidR="00757A68" w:rsidRPr="00611DEA" w:rsidRDefault="00757A68" w:rsidP="00757A68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1D5C9FCC" w14:textId="7E114349" w:rsidR="00757A68" w:rsidRDefault="00757A68" w:rsidP="0096216C">
      <w:pPr>
        <w:pStyle w:val="mechtex"/>
        <w:rPr>
          <w:rFonts w:ascii="GHEA Mariam" w:hAnsi="GHEA Mariam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C2450">
        <w:rPr>
          <w:rFonts w:ascii="GHEA Mariam" w:hAnsi="GHEA Mariam"/>
          <w:spacing w:val="-2"/>
          <w:lang w:val="hy-AM"/>
        </w:rPr>
        <w:t xml:space="preserve">                                                    սեպտեմբերի 30</w:t>
      </w:r>
      <w:r w:rsidRPr="00AC2450">
        <w:rPr>
          <w:rFonts w:ascii="GHEA Mariam" w:hAnsi="GHEA Mariam" w:cs="Sylfaen"/>
          <w:spacing w:val="-6"/>
          <w:lang w:val="pt-BR"/>
        </w:rPr>
        <w:t>-</w:t>
      </w:r>
      <w:r w:rsidRPr="00AC2450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>1406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774F385C" w14:textId="77777777" w:rsidR="0096216C" w:rsidRPr="0096216C" w:rsidRDefault="0096216C" w:rsidP="0096216C">
      <w:pPr>
        <w:pStyle w:val="mechtex"/>
        <w:rPr>
          <w:rFonts w:ascii="GHEA Mariam" w:hAnsi="GHEA Mariam" w:cs="Arial"/>
          <w:lang w:val="hy-AM"/>
        </w:rPr>
      </w:pPr>
    </w:p>
    <w:tbl>
      <w:tblPr>
        <w:tblW w:w="1482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062"/>
        <w:gridCol w:w="1476"/>
        <w:gridCol w:w="8782"/>
        <w:gridCol w:w="1716"/>
        <w:gridCol w:w="1785"/>
      </w:tblGrid>
      <w:tr w:rsidR="00757A68" w:rsidRPr="0096216C" w14:paraId="1F7F8CF3" w14:textId="77777777" w:rsidTr="00B40A4A">
        <w:trPr>
          <w:trHeight w:val="1320"/>
        </w:trPr>
        <w:tc>
          <w:tcPr>
            <w:tcW w:w="14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B1CAB" w14:textId="77777777" w:rsidR="00757A68" w:rsidRDefault="00757A68" w:rsidP="00B40A4A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50707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79379180" w14:textId="77777777" w:rsidR="00757A68" w:rsidRDefault="00757A68" w:rsidP="00B40A4A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50707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50707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4 ՀԱՎԵԼՎԱԾԻ N 1.1  ԱՂՅՈՒՍԱԿՈՒՄ ԵՎ ՀԱՅԱՍՏԱՆԻ ՀԱՆՐԱՊԵՏՈՒԹՅԱՆ ԿԱՌԱՎԱՐՈՒԹՅԱՆ 2018 ԹՎԱԿԱՆԻ ԴԵԿՏԵՄԲԵՐԻ 27-Ի «ՀԱՅԱՍՏԱՆԻ ՀԱՆՐԱՊԵՏՈՒԹՅԱՆ 2019 ԹՎԱԿԱՆԻ ՊԵՏԱԿԱՆ ԲՅՈՒՋԵԻ ԿԱՏԱՐՈՒՄՆ ԱՊԱՀՈՎՈՂ ՄԻՋՈՑԱՌՈՒՄՆԵՐԻ ՄԱՍԻՆ» </w:t>
            </w:r>
          </w:p>
          <w:p w14:paraId="63D5E358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50707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1515-Ն ՈՐՈՇՄԱՆ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50707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 ՀԱՎԵԼՎԱԾԻ N 2 ԱՂՅՈՒՍԱԿՈՒՄ ԿԱՏԱՐՎՈՂ ՓՈՓՈԽՈՒԹՅՈՒՆՆԵՐՆ ՈՒ ԼՐԱՑՈՒՄՆԵՐԸ</w:t>
            </w:r>
          </w:p>
        </w:tc>
      </w:tr>
      <w:tr w:rsidR="00757A68" w:rsidRPr="0096216C" w14:paraId="1DE7B5B0" w14:textId="77777777" w:rsidTr="00B40A4A">
        <w:trPr>
          <w:trHeight w:val="33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01EB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84B1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3892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AEA58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F961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757A68" w:rsidRPr="00507076" w14:paraId="7B36DB4D" w14:textId="77777777" w:rsidTr="00B40A4A">
        <w:trPr>
          <w:trHeight w:val="33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E44C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1CC3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46EC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9CA8" w14:textId="77777777" w:rsidR="00757A68" w:rsidRPr="00757A68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B976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57A68" w:rsidRPr="0096216C" w14:paraId="76847284" w14:textId="77777777" w:rsidTr="00B40A4A">
        <w:trPr>
          <w:trHeight w:val="132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077F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դասիչ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439E" w14:textId="77777777" w:rsidR="00757A68" w:rsidRPr="00757A68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BE2" w14:textId="77777777" w:rsidR="00757A68" w:rsidRPr="00757A68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Ցուցանիշների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փոփոխությունը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(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մուտքերի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ավելացումը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նշված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է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դրական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757A68">
              <w:rPr>
                <w:rFonts w:ascii="GHEA Mariam" w:hAnsi="GHEA Mariam" w:cs="Arial"/>
                <w:color w:val="000000"/>
                <w:lang w:val="hy-AM" w:eastAsia="en-US"/>
              </w:rPr>
              <w:t>նշանով</w:t>
            </w:r>
            <w:r w:rsidRPr="00757A68">
              <w:rPr>
                <w:rFonts w:ascii="GHEA Mariam" w:hAnsi="GHEA Mariam" w:cs="Calibri"/>
                <w:color w:val="000000"/>
                <w:lang w:val="hy-AM" w:eastAsia="en-US"/>
              </w:rPr>
              <w:t xml:space="preserve">) </w:t>
            </w:r>
          </w:p>
        </w:tc>
      </w:tr>
      <w:tr w:rsidR="00757A68" w:rsidRPr="00507076" w14:paraId="5F740409" w14:textId="77777777" w:rsidTr="00B40A4A">
        <w:trPr>
          <w:trHeight w:val="679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34DA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75A0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3A37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2793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t>ինն</w:t>
            </w:r>
            <w:proofErr w:type="spellEnd"/>
            <w:r w:rsidRPr="00507076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F2D7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757A68" w:rsidRPr="00507076" w14:paraId="038ED1C8" w14:textId="77777777" w:rsidTr="00B40A4A">
        <w:trPr>
          <w:trHeight w:val="76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B69F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B413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0D3A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 </w:t>
            </w:r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49F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189,778,914.0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217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189,778,914.0 </w:t>
            </w:r>
          </w:p>
        </w:tc>
      </w:tr>
      <w:tr w:rsidR="00757A68" w:rsidRPr="00507076" w14:paraId="30D7013A" w14:textId="77777777" w:rsidTr="00B40A4A">
        <w:trPr>
          <w:trHeight w:val="675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9114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7CEC" w14:textId="77777777" w:rsidR="00757A68" w:rsidRPr="00507076" w:rsidRDefault="00757A68" w:rsidP="00B40A4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>ֆինանսների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96B52" w14:textId="77777777" w:rsidR="00757A68" w:rsidRPr="00507076" w:rsidRDefault="00757A68" w:rsidP="00B40A4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1B82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757A68" w:rsidRPr="00507076" w14:paraId="648DBFF9" w14:textId="77777777" w:rsidTr="00B40A4A">
        <w:trPr>
          <w:trHeight w:val="33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CDFC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color w:val="000000"/>
                <w:lang w:eastAsia="en-US"/>
              </w:rPr>
              <w:t>1211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140F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89A5" w14:textId="77777777" w:rsidR="00757A68" w:rsidRPr="00507076" w:rsidRDefault="00757A68" w:rsidP="00B40A4A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անվանումը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՝</w:t>
            </w:r>
            <w:r w:rsidRPr="00507076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պարտավորությունների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512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bCs/>
                <w:color w:val="000000"/>
                <w:lang w:eastAsia="en-US"/>
              </w:rPr>
              <w:t>189,778,914.0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2D1E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bCs/>
                <w:color w:val="000000"/>
                <w:lang w:eastAsia="en-US"/>
              </w:rPr>
              <w:t>189,778,914.0</w:t>
            </w:r>
          </w:p>
        </w:tc>
      </w:tr>
      <w:tr w:rsidR="00757A68" w:rsidRPr="00507076" w14:paraId="6AAA910C" w14:textId="77777777" w:rsidTr="00B40A4A">
        <w:trPr>
          <w:trHeight w:val="33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8C3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3A7F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E2D1" w14:textId="77777777" w:rsidR="00757A68" w:rsidRPr="00507076" w:rsidRDefault="00757A68" w:rsidP="00B40A4A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D1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534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28ECFCE1" w14:textId="77777777" w:rsidTr="00B40A4A">
        <w:trPr>
          <w:trHeight w:val="33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C4D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1DF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184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նպատակը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՝</w:t>
            </w:r>
            <w:r w:rsidRPr="00507076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պարտավորությունների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786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4F4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7395D3F6" w14:textId="77777777" w:rsidTr="00B40A4A">
        <w:trPr>
          <w:trHeight w:val="33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0BF9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1254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1E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E19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3F2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49AD25B0" w14:textId="77777777" w:rsidTr="00B40A4A">
        <w:trPr>
          <w:trHeight w:val="33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788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D4A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5466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Վերջնական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արդյունքի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նկարագրությունը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՝</w:t>
            </w:r>
            <w:r w:rsidRPr="00507076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պարտավորությունների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պատշաճ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կատարում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911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5F8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0F2452E5" w14:textId="77777777" w:rsidTr="00B40A4A">
        <w:trPr>
          <w:trHeight w:val="33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ACD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059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20CF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42C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FD6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5A7949EB" w14:textId="77777777" w:rsidTr="00B40A4A">
        <w:trPr>
          <w:trHeight w:val="330"/>
        </w:trPr>
        <w:tc>
          <w:tcPr>
            <w:tcW w:w="1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FF9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lastRenderedPageBreak/>
              <w:t>Ֆինանսական</w:t>
            </w:r>
            <w:proofErr w:type="spellEnd"/>
            <w:r w:rsidRPr="00507076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507076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t>կառավարման</w:t>
            </w:r>
            <w:proofErr w:type="spellEnd"/>
            <w:r w:rsidRPr="00507076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</w:tr>
      <w:tr w:rsidR="00757A68" w:rsidRPr="00507076" w14:paraId="004F3295" w14:textId="77777777" w:rsidTr="00B40A4A">
        <w:trPr>
          <w:trHeight w:val="345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9CF3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1BA7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color w:val="000000"/>
                <w:lang w:eastAsia="en-US"/>
              </w:rPr>
              <w:t>46001</w:t>
            </w:r>
          </w:p>
        </w:tc>
        <w:tc>
          <w:tcPr>
            <w:tcW w:w="8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570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անվանումը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՝</w:t>
            </w:r>
            <w:r w:rsidRPr="00507076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Արտարժութային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պարտատոմսերի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մարում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/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հետգնում</w:t>
            </w:r>
            <w:proofErr w:type="spellEnd"/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CE8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bCs/>
                <w:color w:val="000000"/>
                <w:lang w:eastAsia="en-US"/>
              </w:rPr>
              <w:t>189,778,914.0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1FE" w14:textId="77777777" w:rsidR="00757A68" w:rsidRPr="00507076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7076">
              <w:rPr>
                <w:rFonts w:ascii="GHEA Mariam" w:hAnsi="GHEA Mariam" w:cs="Calibri"/>
                <w:bCs/>
                <w:color w:val="000000"/>
                <w:lang w:eastAsia="en-US"/>
              </w:rPr>
              <w:t>189,778,914.0</w:t>
            </w:r>
          </w:p>
        </w:tc>
      </w:tr>
      <w:tr w:rsidR="00757A68" w:rsidRPr="00507076" w14:paraId="7A0968A3" w14:textId="77777777" w:rsidTr="00B40A4A">
        <w:trPr>
          <w:trHeight w:val="34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216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4E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A494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86FF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E8C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558865DF" w14:textId="77777777" w:rsidTr="00B40A4A">
        <w:trPr>
          <w:trHeight w:val="34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5DE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AD7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D81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նկարագրությունը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՝</w:t>
            </w:r>
            <w:r w:rsidRPr="00507076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Արտարժութային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պարտատոմսերի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մարում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/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հետգնում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29CC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479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0268746B" w14:textId="77777777" w:rsidTr="00B40A4A">
        <w:trPr>
          <w:trHeight w:val="34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387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8E2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CE0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5EC0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A944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31F32550" w14:textId="77777777" w:rsidTr="00B40A4A">
        <w:trPr>
          <w:trHeight w:val="34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0C2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2E8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7593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07076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Միջոցառման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տեսակը</w:t>
            </w:r>
            <w:proofErr w:type="spellEnd"/>
            <w:r w:rsidRPr="00507076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՝</w:t>
            </w:r>
            <w:r w:rsidRPr="00507076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Պարտատոմսերի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մարում</w:t>
            </w:r>
            <w:proofErr w:type="spellEnd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/</w:t>
            </w:r>
            <w:proofErr w:type="spellStart"/>
            <w:r w:rsidRPr="00507076">
              <w:rPr>
                <w:rFonts w:ascii="GHEA Mariam" w:hAnsi="GHEA Mariam" w:cs="Calibri"/>
                <w:color w:val="000000"/>
                <w:lang w:eastAsia="en-US"/>
              </w:rPr>
              <w:t>հետգնում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5356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AFEE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757A68" w:rsidRPr="00507076" w14:paraId="6DBB2B5A" w14:textId="77777777" w:rsidTr="00B40A4A">
        <w:trPr>
          <w:trHeight w:val="34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3E9C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CAA0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41CD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420B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166" w14:textId="77777777" w:rsidR="00757A68" w:rsidRPr="00507076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</w:tbl>
    <w:p w14:paraId="407AFAEE" w14:textId="77777777" w:rsidR="00757A68" w:rsidRPr="00507076" w:rsidRDefault="00757A68" w:rsidP="00757A68">
      <w:pPr>
        <w:pStyle w:val="mechtex"/>
        <w:jc w:val="left"/>
        <w:rPr>
          <w:rFonts w:ascii="GHEA Mariam" w:hAnsi="GHEA Mariam" w:cs="Sylfaen"/>
          <w:sz w:val="20"/>
        </w:rPr>
      </w:pPr>
    </w:p>
    <w:p w14:paraId="48F95134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p w14:paraId="1FAD2271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p w14:paraId="500F07C4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p w14:paraId="6BA9C550" w14:textId="77777777" w:rsidR="00757A68" w:rsidRDefault="00757A68" w:rsidP="00757A68">
      <w:pPr>
        <w:pStyle w:val="mechtex"/>
        <w:ind w:firstLine="1014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B038978" w14:textId="77777777" w:rsidR="00757A68" w:rsidRPr="0057727E" w:rsidRDefault="00757A68" w:rsidP="00757A68">
      <w:pPr>
        <w:pStyle w:val="mechtex"/>
        <w:ind w:firstLine="101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013DEA63" w14:textId="3532108B" w:rsidR="00757A68" w:rsidRPr="002C5A29" w:rsidRDefault="00757A68" w:rsidP="0096216C">
      <w:pPr>
        <w:pStyle w:val="mechtex"/>
        <w:ind w:firstLine="1014"/>
        <w:jc w:val="left"/>
        <w:rPr>
          <w:rFonts w:ascii="Sylfaen" w:hAnsi="Sylfaen" w:cs="Arial Armenian"/>
          <w:szCs w:val="22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F558107" w14:textId="77777777" w:rsidR="00BA6A4D" w:rsidRDefault="00BA6A4D"/>
    <w:sectPr w:rsidR="00BA6A4D" w:rsidSect="0096216C">
      <w:headerReference w:type="even" r:id="rId6"/>
      <w:footerReference w:type="even" r:id="rId7"/>
      <w:pgSz w:w="16834" w:h="11909" w:orient="landscape" w:code="9"/>
      <w:pgMar w:top="1440" w:right="1021" w:bottom="1440" w:left="1225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2AE1" w14:textId="77777777" w:rsidR="00C23B14" w:rsidRDefault="00C23B14">
      <w:r>
        <w:separator/>
      </w:r>
    </w:p>
  </w:endnote>
  <w:endnote w:type="continuationSeparator" w:id="0">
    <w:p w14:paraId="5E1C8774" w14:textId="77777777" w:rsidR="00C23B14" w:rsidRDefault="00C2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509E" w14:textId="77777777" w:rsidR="009F3A75" w:rsidRDefault="00757A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0D5E" w14:textId="77777777" w:rsidR="00C23B14" w:rsidRDefault="00C23B14">
      <w:r>
        <w:separator/>
      </w:r>
    </w:p>
  </w:footnote>
  <w:footnote w:type="continuationSeparator" w:id="0">
    <w:p w14:paraId="3A975CFD" w14:textId="77777777" w:rsidR="00C23B14" w:rsidRDefault="00C2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D9D8" w14:textId="77777777" w:rsidR="009F3A75" w:rsidRDefault="00757A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FD012C" w14:textId="77777777" w:rsidR="009F3A75" w:rsidRDefault="00C23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8"/>
    <w:rsid w:val="00757A68"/>
    <w:rsid w:val="0096216C"/>
    <w:rsid w:val="00BA6A4D"/>
    <w:rsid w:val="00C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B35C"/>
  <w15:chartTrackingRefBased/>
  <w15:docId w15:val="{13C727DB-5B8B-45C7-9581-BFDE2BB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57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57A68"/>
  </w:style>
  <w:style w:type="paragraph" w:customStyle="1" w:styleId="norm">
    <w:name w:val="norm"/>
    <w:basedOn w:val="Normal"/>
    <w:link w:val="normChar"/>
    <w:rsid w:val="00757A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757A68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757A6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57A6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2019-10-22T06:23:00Z</dcterms:created>
  <dcterms:modified xsi:type="dcterms:W3CDTF">2019-10-22T06:25:00Z</dcterms:modified>
</cp:coreProperties>
</file>