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A085" w14:textId="77777777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ՀԱՍՏԱՏՎԱԾ Է</w:t>
      </w:r>
    </w:p>
    <w:p w14:paraId="0D2804EE" w14:textId="77777777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Եվրասիական տ</w:t>
      </w:r>
      <w:bookmarkStart w:id="0" w:name="_GoBack"/>
      <w:bookmarkEnd w:id="0"/>
      <w:r w:rsidRPr="001F4876">
        <w:rPr>
          <w:rFonts w:ascii="Sylfaen" w:hAnsi="Sylfaen"/>
          <w:sz w:val="24"/>
          <w:szCs w:val="24"/>
        </w:rPr>
        <w:t>նտեսական հանձնաժողովի կոլեգիայի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Pr="001F4876">
        <w:rPr>
          <w:rFonts w:ascii="Sylfaen" w:hAnsi="Sylfaen"/>
          <w:sz w:val="24"/>
          <w:szCs w:val="24"/>
        </w:rPr>
        <w:t>2017 թվականի հունիսի 30-ի թիվ 70 որոշմամբ</w:t>
      </w:r>
    </w:p>
    <w:p w14:paraId="5351E68B" w14:textId="77777777" w:rsidR="00957A63" w:rsidRPr="001F4876" w:rsidRDefault="00957A63" w:rsidP="008169B3">
      <w:pPr>
        <w:pStyle w:val="Bodytext30"/>
        <w:shd w:val="clear" w:color="auto" w:fill="auto"/>
        <w:spacing w:after="160" w:line="360" w:lineRule="auto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</w:p>
    <w:p w14:paraId="0806324C" w14:textId="77777777" w:rsidR="00CB4D4B" w:rsidRPr="001F4876" w:rsidRDefault="008E2597" w:rsidP="008169B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1F4876">
        <w:rPr>
          <w:rStyle w:val="Bodytext315pt0"/>
          <w:rFonts w:ascii="Sylfaen" w:hAnsi="Sylfaen"/>
          <w:b/>
          <w:spacing w:val="0"/>
          <w:sz w:val="24"/>
          <w:szCs w:val="24"/>
        </w:rPr>
        <w:t>ԿԱՐԳ</w:t>
      </w:r>
    </w:p>
    <w:p w14:paraId="70C4523E" w14:textId="426A9C6A" w:rsidR="00CB4D4B" w:rsidRPr="001F4876" w:rsidRDefault="008E2597" w:rsidP="008169B3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"/>
          <w:rFonts w:ascii="Sylfaen" w:hAnsi="Sylfaen"/>
          <w:b/>
          <w:bCs/>
          <w:sz w:val="24"/>
          <w:szCs w:val="24"/>
        </w:rPr>
      </w:pPr>
      <w:r w:rsidRPr="001F4876">
        <w:rPr>
          <w:rStyle w:val="Bodytext315pt"/>
          <w:rFonts w:ascii="Sylfaen" w:hAnsi="Sylfaen"/>
          <w:b/>
          <w:sz w:val="24"/>
          <w:szCs w:val="24"/>
        </w:rPr>
        <w:t>«Փոքրաչափս նավերի անվտանգության մասին» Մաքսային միության տեխնիկական կանոնակարգի</w:t>
      </w:r>
      <w:r w:rsidR="005F3DA5" w:rsidRPr="001F4876">
        <w:rPr>
          <w:rStyle w:val="Bodytext315pt"/>
          <w:rFonts w:ascii="Sylfaen" w:hAnsi="Sylfaen"/>
          <w:b/>
          <w:sz w:val="24"/>
          <w:szCs w:val="24"/>
        </w:rPr>
        <w:t xml:space="preserve"> (ՄՄ ՏԿ 026/2012)</w:t>
      </w:r>
      <w:r w:rsidR="008169B3" w:rsidRPr="001F4876">
        <w:rPr>
          <w:rStyle w:val="Bodytext315pt"/>
          <w:rFonts w:ascii="Sylfaen" w:hAnsi="Sylfaen"/>
          <w:b/>
          <w:sz w:val="24"/>
          <w:szCs w:val="24"/>
        </w:rPr>
        <w:t xml:space="preserve"> </w:t>
      </w:r>
      <w:r w:rsidRPr="001F4876">
        <w:rPr>
          <w:rStyle w:val="Bodytext315pt"/>
          <w:rFonts w:ascii="Sylfaen" w:hAnsi="Sylfaen"/>
          <w:b/>
          <w:sz w:val="24"/>
          <w:szCs w:val="24"/>
        </w:rPr>
        <w:t>պահանջներին համապատասխանող փոքրաչափս նավերի դասակարգման վկայականների միասնական ռեեստրի ձ</w:t>
      </w:r>
      <w:r w:rsidR="00B8013B">
        <w:rPr>
          <w:rStyle w:val="Bodytext315pt"/>
          <w:rFonts w:ascii="Sylfaen" w:hAnsi="Sylfaen"/>
          <w:b/>
          <w:sz w:val="24"/>
          <w:szCs w:val="24"/>
        </w:rPr>
        <w:t>և</w:t>
      </w:r>
      <w:r w:rsidRPr="001F4876">
        <w:rPr>
          <w:rStyle w:val="Bodytext315pt"/>
          <w:rFonts w:ascii="Sylfaen" w:hAnsi="Sylfaen"/>
          <w:b/>
          <w:sz w:val="24"/>
          <w:szCs w:val="24"/>
        </w:rPr>
        <w:t xml:space="preserve">ավորման </w:t>
      </w:r>
      <w:r w:rsidR="00B8013B">
        <w:rPr>
          <w:rStyle w:val="Bodytext315pt"/>
          <w:rFonts w:ascii="Sylfaen" w:hAnsi="Sylfaen"/>
          <w:b/>
          <w:sz w:val="24"/>
          <w:szCs w:val="24"/>
        </w:rPr>
        <w:t>և</w:t>
      </w:r>
      <w:r w:rsidRPr="001F4876">
        <w:rPr>
          <w:rStyle w:val="Bodytext315pt"/>
          <w:rFonts w:ascii="Sylfaen" w:hAnsi="Sylfaen"/>
          <w:b/>
          <w:sz w:val="24"/>
          <w:szCs w:val="24"/>
        </w:rPr>
        <w:t xml:space="preserve"> վարման</w:t>
      </w:r>
    </w:p>
    <w:p w14:paraId="3693FD0D" w14:textId="77777777" w:rsidR="00957A63" w:rsidRPr="001F4876" w:rsidRDefault="00957A63" w:rsidP="008169B3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14:paraId="665F9E2F" w14:textId="7253D6E8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1.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Սույն </w:t>
      </w:r>
      <w:r w:rsidR="005F3DA5" w:rsidRPr="001F4876">
        <w:rPr>
          <w:rFonts w:ascii="Sylfaen" w:hAnsi="Sylfaen"/>
          <w:sz w:val="24"/>
          <w:szCs w:val="24"/>
        </w:rPr>
        <w:t>կ</w:t>
      </w:r>
      <w:r w:rsidRPr="001F4876">
        <w:rPr>
          <w:rFonts w:ascii="Sylfaen" w:hAnsi="Sylfaen"/>
          <w:sz w:val="24"/>
          <w:szCs w:val="24"/>
        </w:rPr>
        <w:t>արգը մշակվել է «Եվրասիական տնտեսական միության շրջանակներում տեխնիկական կանոնակարգման մասին» արձանագրության («Եվրասիական տնտեսական միության մասին» 2014 թվականի մայիսի 29-ի պայմանագրի թիվ 9 հավելված)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Pr="001F4876">
        <w:rPr>
          <w:rFonts w:ascii="Sylfaen" w:hAnsi="Sylfaen"/>
          <w:sz w:val="24"/>
          <w:szCs w:val="24"/>
        </w:rPr>
        <w:t xml:space="preserve">5-րդ կետին համապատասխան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սահմանում է «Փոքրաչափս նավերի անվտանգության մասին» Մաքսային միության տեխնիկական կանոնակարգի</w:t>
      </w:r>
      <w:r w:rsidR="005F3DA5" w:rsidRPr="001F4876">
        <w:rPr>
          <w:rFonts w:ascii="Sylfaen" w:hAnsi="Sylfaen"/>
          <w:sz w:val="24"/>
          <w:szCs w:val="24"/>
        </w:rPr>
        <w:t xml:space="preserve"> (ՄՄ ՏԿ 026/2012)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Pr="001F4876">
        <w:rPr>
          <w:rFonts w:ascii="Sylfaen" w:hAnsi="Sylfaen"/>
          <w:sz w:val="24"/>
          <w:szCs w:val="24"/>
        </w:rPr>
        <w:t>պահանջներին համապատասխանող փոքրաչափս նավերի դասակարգման վկայականների միասնական ռեեստրի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ավորման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վարման (այսուհետ համապատասխանաբար՝ միասնական ռեեստր, վկայականներ, տեխնիկական կանոնակարգ), տրված վկայականների, դրանց գործողության կասեցման, վերականգնման կամ դադարեցման մասին միասնական ռեեստրում պարունակվող տեղեկությունների ներկայացման կանոնները։</w:t>
      </w:r>
    </w:p>
    <w:p w14:paraId="7D444F55" w14:textId="334E85BB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2.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</w:t>
      </w:r>
      <w:r w:rsidR="009B6188" w:rsidRPr="001F4876">
        <w:rPr>
          <w:rFonts w:ascii="Sylfaen" w:hAnsi="Sylfaen"/>
          <w:sz w:val="24"/>
          <w:szCs w:val="24"/>
        </w:rPr>
        <w:t>ն</w:t>
      </w:r>
      <w:r w:rsidRPr="001F4876">
        <w:rPr>
          <w:rFonts w:ascii="Sylfaen" w:hAnsi="Sylfaen"/>
          <w:sz w:val="24"/>
          <w:szCs w:val="24"/>
        </w:rPr>
        <w:t xml:space="preserve"> ընդհանուր տեղեկատվական ռեսուրս է, որի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5F3DA5" w:rsidRPr="001F4876">
        <w:rPr>
          <w:rFonts w:ascii="Sylfaen" w:hAnsi="Sylfaen"/>
          <w:sz w:val="24"/>
          <w:szCs w:val="24"/>
        </w:rPr>
        <w:t>են</w:t>
      </w:r>
      <w:r w:rsidRPr="001F4876">
        <w:rPr>
          <w:rFonts w:ascii="Sylfaen" w:hAnsi="Sylfaen"/>
          <w:sz w:val="24"/>
          <w:szCs w:val="24"/>
        </w:rPr>
        <w:t xml:space="preserve"> էլեկտրոնային </w:t>
      </w:r>
      <w:r w:rsidR="00093581" w:rsidRPr="001F4876">
        <w:rPr>
          <w:rFonts w:ascii="Sylfaen" w:hAnsi="Sylfaen"/>
          <w:sz w:val="24"/>
          <w:szCs w:val="24"/>
        </w:rPr>
        <w:t>ձ</w:t>
      </w:r>
      <w:r w:rsidR="00B8013B">
        <w:rPr>
          <w:rFonts w:ascii="Sylfaen" w:hAnsi="Sylfaen"/>
          <w:sz w:val="24"/>
          <w:szCs w:val="24"/>
        </w:rPr>
        <w:t>և</w:t>
      </w:r>
      <w:r w:rsidR="00093581" w:rsidRPr="001F4876">
        <w:rPr>
          <w:rFonts w:ascii="Sylfaen" w:hAnsi="Sylfaen"/>
          <w:sz w:val="24"/>
          <w:szCs w:val="24"/>
        </w:rPr>
        <w:t xml:space="preserve">ով </w:t>
      </w:r>
      <w:r w:rsidRPr="001F4876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(այսուհետ </w:t>
      </w:r>
      <w:r w:rsidRPr="001F4876">
        <w:rPr>
          <w:rFonts w:ascii="Sylfaen" w:hAnsi="Sylfaen"/>
          <w:sz w:val="24"/>
          <w:szCs w:val="24"/>
        </w:rPr>
        <w:lastRenderedPageBreak/>
        <w:t xml:space="preserve">համապատասխանաբար՝ ինտեգրված համակարգ, Միություն) միջոցների օգտագործմամբ՝ Միության անդամ պետությունների լիազորված մարմինների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(այսուհետ համապատասխանաբար՝ լիազորված մարմիններ, անդամ պետություններ, Հանձնաժողով) տեղեկատվական փոխգործակցության շրջանակներում։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</w:p>
    <w:p w14:paraId="40A45D0D" w14:textId="025FF6DC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3.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ռեեստրում ներառվում են տեղեկություններ</w:t>
      </w:r>
      <w:r w:rsidR="00D81BEB" w:rsidRPr="001F4876">
        <w:rPr>
          <w:rFonts w:ascii="Sylfaen" w:hAnsi="Sylfaen"/>
          <w:sz w:val="24"/>
          <w:szCs w:val="24"/>
        </w:rPr>
        <w:t>՝</w:t>
      </w:r>
      <w:r w:rsidRPr="001F4876">
        <w:rPr>
          <w:rFonts w:ascii="Sylfaen" w:hAnsi="Sylfaen"/>
          <w:sz w:val="24"/>
          <w:szCs w:val="24"/>
        </w:rPr>
        <w:t xml:space="preserve"> Միության տարածքում տեխնիկական կանոնակարգի պահանջներին համապատասխանող փոքրաչափս նավերը շրջանառության մեջ դրվելիս Եվրասիական տնտեսական հանձնաժողովի կոլեգիայի 2017 թվականի փետրվարի 28-ի թիվ 23 որոշմամբ հաստատված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>ով տրված վկայականների մասին։</w:t>
      </w:r>
      <w:r w:rsidR="007E1439" w:rsidRPr="001F4876">
        <w:rPr>
          <w:rFonts w:ascii="Sylfaen" w:hAnsi="Sylfaen"/>
          <w:sz w:val="24"/>
          <w:szCs w:val="24"/>
        </w:rPr>
        <w:t xml:space="preserve"> </w:t>
      </w:r>
    </w:p>
    <w:p w14:paraId="7C928839" w14:textId="18DC9D74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4.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D81BEB" w:rsidRPr="001F4876">
        <w:rPr>
          <w:rFonts w:ascii="Sylfaen" w:hAnsi="Sylfaen"/>
          <w:sz w:val="24"/>
          <w:szCs w:val="24"/>
        </w:rPr>
        <w:t xml:space="preserve">են </w:t>
      </w:r>
      <w:r w:rsidRPr="001F4876">
        <w:rPr>
          <w:rFonts w:ascii="Sylfaen" w:hAnsi="Sylfaen"/>
          <w:sz w:val="24"/>
          <w:szCs w:val="24"/>
        </w:rPr>
        <w:t xml:space="preserve">Հանձնաժողովի կողմից սույն </w:t>
      </w:r>
      <w:r w:rsidR="00D81BEB" w:rsidRPr="001F4876">
        <w:rPr>
          <w:rFonts w:ascii="Sylfaen" w:hAnsi="Sylfaen"/>
          <w:sz w:val="24"/>
          <w:szCs w:val="24"/>
        </w:rPr>
        <w:t>կ</w:t>
      </w:r>
      <w:r w:rsidRPr="001F4876">
        <w:rPr>
          <w:rFonts w:ascii="Sylfaen" w:hAnsi="Sylfaen"/>
          <w:sz w:val="24"/>
          <w:szCs w:val="24"/>
        </w:rPr>
        <w:t xml:space="preserve">արգի 10-րդ կետում նշված միասնական ռեեստրի ազգային մասերից վերցված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լիազորված մարմինների կողմից Հանձնաժողով ներկայացվող տեղեկությունների հիման վրա։ </w:t>
      </w:r>
    </w:p>
    <w:p w14:paraId="1C80DE02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5.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Լիազորված մարմինների կողմից վկայականների մասին տեղեկությունները Հանձնաժողով են փոխանցվում ավտոմատ կերպով՝ այդ տեղեկությունները միասնական ռեեստրի ազգային մասում ներառելիս կամ այդ տեղեկությունները փոփոխելիս։ </w:t>
      </w:r>
    </w:p>
    <w:p w14:paraId="16D1AA67" w14:textId="77F3BB2A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6.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ավորման, վարման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օգտագործման ընթացքում լիազորված մարմինների</w:t>
      </w:r>
      <w:r w:rsidR="00093581" w:rsidRPr="001F4876">
        <w:rPr>
          <w:rFonts w:ascii="Sylfaen" w:hAnsi="Sylfaen"/>
          <w:sz w:val="24"/>
          <w:szCs w:val="24"/>
        </w:rPr>
        <w:t xml:space="preserve"> միջ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>, ինչպես նա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լիազորված մարմինների </w:t>
      </w:r>
      <w:r w:rsidR="00B8013B">
        <w:rPr>
          <w:rFonts w:ascii="Sylfaen" w:hAnsi="Sylfaen"/>
          <w:spacing w:val="-4"/>
          <w:sz w:val="24"/>
          <w:szCs w:val="24"/>
        </w:rPr>
        <w:t>և</w:t>
      </w:r>
      <w:r w:rsidRPr="001F4876">
        <w:rPr>
          <w:rFonts w:ascii="Sylfaen" w:hAnsi="Sylfaen"/>
          <w:spacing w:val="-4"/>
          <w:sz w:val="24"/>
          <w:szCs w:val="24"/>
        </w:rPr>
        <w:t xml:space="preserve"> Հանձնաժողովի միջ</w:t>
      </w:r>
      <w:r w:rsidR="00B8013B">
        <w:rPr>
          <w:rFonts w:ascii="Sylfaen" w:hAnsi="Sylfaen"/>
          <w:spacing w:val="-4"/>
          <w:sz w:val="24"/>
          <w:szCs w:val="24"/>
        </w:rPr>
        <w:t>և</w:t>
      </w:r>
      <w:r w:rsidRPr="001F4876">
        <w:rPr>
          <w:rFonts w:ascii="Sylfaen" w:hAnsi="Sylfaen"/>
          <w:spacing w:val="-4"/>
          <w:sz w:val="24"/>
          <w:szCs w:val="24"/>
        </w:rPr>
        <w:t xml:space="preserve"> տեղեկատվական փոխգործակցությունն իրականացվում է Միության</w:t>
      </w:r>
      <w:r w:rsidRPr="001F4876">
        <w:rPr>
          <w:rFonts w:ascii="Sylfaen" w:hAnsi="Sylfaen"/>
          <w:sz w:val="24"/>
          <w:szCs w:val="24"/>
        </w:rPr>
        <w:t xml:space="preserve"> շրջանակներում համապատասխան ընդհանուր գործընթացն ինտեգրված համակարգի միջոցներով իրագործելու միջոցով։</w:t>
      </w:r>
    </w:p>
    <w:p w14:paraId="0482E353" w14:textId="537D9BB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7.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ռեեստրի ազգային մասերի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D81BEB" w:rsidRPr="001F4876">
        <w:rPr>
          <w:rFonts w:ascii="Sylfaen" w:hAnsi="Sylfaen"/>
          <w:sz w:val="24"/>
          <w:szCs w:val="24"/>
        </w:rPr>
        <w:t>են</w:t>
      </w:r>
      <w:r w:rsidRPr="001F4876">
        <w:rPr>
          <w:rFonts w:ascii="Sylfaen" w:hAnsi="Sylfaen"/>
          <w:sz w:val="24"/>
          <w:szCs w:val="24"/>
        </w:rPr>
        <w:t xml:space="preserve"> լիազորված մարմինների կողմից՝ անդամ պետությունների օրենսդրությանը համապատասխան։ </w:t>
      </w:r>
    </w:p>
    <w:p w14:paraId="2C579995" w14:textId="74DA9A9F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8.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Միասնական ռեեստրի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ավորումն ու վարումը ներառում </w:t>
      </w:r>
      <w:r w:rsidR="00093581" w:rsidRPr="001F4876">
        <w:rPr>
          <w:rFonts w:ascii="Sylfaen" w:hAnsi="Sylfaen"/>
          <w:sz w:val="24"/>
          <w:szCs w:val="24"/>
        </w:rPr>
        <w:t>են</w:t>
      </w:r>
      <w:r w:rsidRPr="001F4876">
        <w:rPr>
          <w:rFonts w:ascii="Sylfaen" w:hAnsi="Sylfaen"/>
          <w:sz w:val="24"/>
          <w:szCs w:val="24"/>
        </w:rPr>
        <w:t xml:space="preserve"> Հանձնաժողովի կողմից լիազորված մարմիններից վկայականների, </w:t>
      </w:r>
      <w:r w:rsidRPr="001F4876">
        <w:rPr>
          <w:rFonts w:ascii="Sylfaen" w:hAnsi="Sylfaen"/>
          <w:sz w:val="24"/>
          <w:szCs w:val="24"/>
        </w:rPr>
        <w:lastRenderedPageBreak/>
        <w:t>վկայականների գործողության կասեցման, վերականգնման կամ դադարեցման մասին տեղեկությունների ստացումը, այդ տեղեկություններ</w:t>
      </w:r>
      <w:r w:rsidR="00D81BEB" w:rsidRPr="001F4876">
        <w:rPr>
          <w:rFonts w:ascii="Sylfaen" w:hAnsi="Sylfaen"/>
          <w:sz w:val="24"/>
          <w:szCs w:val="24"/>
        </w:rPr>
        <w:t>ի՝</w:t>
      </w:r>
      <w:r w:rsidRPr="001F4876">
        <w:rPr>
          <w:rFonts w:ascii="Sylfaen" w:hAnsi="Sylfaen"/>
          <w:sz w:val="24"/>
          <w:szCs w:val="24"/>
        </w:rPr>
        <w:t xml:space="preserve"> միասնական ռեեստրում ներառումը, ինչպես նա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Միության տեղեկատվական պորտալում ավտոմատ ռեժիմով դրանց հրապարակումը։ </w:t>
      </w:r>
    </w:p>
    <w:p w14:paraId="37ABA5F9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9.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Անդամ պետություններից մեկի միասնական ռեեստրի ազգային մասի</w:t>
      </w:r>
      <w:r w:rsidR="00093581" w:rsidRPr="001F4876">
        <w:rPr>
          <w:rFonts w:ascii="Sylfaen" w:hAnsi="Sylfaen"/>
          <w:sz w:val="24"/>
          <w:szCs w:val="24"/>
        </w:rPr>
        <w:t>ց</w:t>
      </w:r>
      <w:r w:rsidRPr="001F4876">
        <w:rPr>
          <w:rFonts w:ascii="Sylfaen" w:hAnsi="Sylfaen"/>
          <w:sz w:val="24"/>
          <w:szCs w:val="24"/>
        </w:rPr>
        <w:t xml:space="preserve"> տեղեկությունները </w:t>
      </w:r>
      <w:r w:rsidR="00093581" w:rsidRPr="001F4876">
        <w:rPr>
          <w:rFonts w:ascii="Sylfaen" w:hAnsi="Sylfaen"/>
          <w:sz w:val="24"/>
          <w:szCs w:val="24"/>
        </w:rPr>
        <w:t>տրամադրվում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Pr="001F4876">
        <w:rPr>
          <w:rFonts w:ascii="Sylfaen" w:hAnsi="Sylfaen"/>
          <w:sz w:val="24"/>
          <w:szCs w:val="24"/>
        </w:rPr>
        <w:t xml:space="preserve">են </w:t>
      </w:r>
      <w:r w:rsidR="00093581" w:rsidRPr="001F4876">
        <w:rPr>
          <w:rFonts w:ascii="Sylfaen" w:hAnsi="Sylfaen"/>
          <w:sz w:val="24"/>
          <w:szCs w:val="24"/>
        </w:rPr>
        <w:t>մեկ այլ անդամ պետության լիազորված մարմնի հարցման հիման վրա՝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="00093581" w:rsidRPr="001F4876">
        <w:rPr>
          <w:rFonts w:ascii="Sylfaen" w:hAnsi="Sylfaen"/>
          <w:sz w:val="24"/>
          <w:szCs w:val="24"/>
        </w:rPr>
        <w:t xml:space="preserve">օգտագործելով </w:t>
      </w:r>
      <w:r w:rsidRPr="001F4876">
        <w:rPr>
          <w:rFonts w:ascii="Sylfaen" w:hAnsi="Sylfaen"/>
          <w:sz w:val="24"/>
          <w:szCs w:val="24"/>
        </w:rPr>
        <w:t>ինտեգրված համակարգի միջոցներ</w:t>
      </w:r>
      <w:r w:rsidR="00093581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։ </w:t>
      </w:r>
    </w:p>
    <w:p w14:paraId="4F0B07D0" w14:textId="78E5DEB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10.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մասին տեղեկությունները ներառվում են միասնական ռեեստրի ազգային մասում հետ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>յալ տեղեկատվությունը պարունակող էլեկտրոնային գրառման տեսքով՝</w:t>
      </w:r>
    </w:p>
    <w:p w14:paraId="7537A5E7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ա)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գրանցման համարը.</w:t>
      </w:r>
    </w:p>
    <w:p w14:paraId="72E48BF8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բ)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գործողության ժամկետը.</w:t>
      </w:r>
    </w:p>
    <w:p w14:paraId="44DAAF71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գ)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գործողության կարգավիճակը (գործում է, գործողությունը կասեցվել է, գործողությունը դադարեցվել է).</w:t>
      </w:r>
    </w:p>
    <w:p w14:paraId="14894FC1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դ)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գործողության կասեցման, վերականգնման կամ դադարեցման ամսաթիվն ու պատճառը (վկայականի գործողության կասեցման, վերականգնման կամ դադարեցման դեպքում).</w:t>
      </w:r>
    </w:p>
    <w:p w14:paraId="72C56073" w14:textId="16FCF9F6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ե)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իրավաբանական անձի համար՝ հայտատուի լրիվ անվանումը, նրա գտնվելու վայրը (իրավաբանական անձի հասցեն)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(եթե հասցեները տարբեր են)</w:t>
      </w:r>
      <w:r w:rsidR="00D81BEB" w:rsidRPr="001F4876">
        <w:rPr>
          <w:rFonts w:ascii="Sylfaen" w:hAnsi="Sylfaen"/>
          <w:sz w:val="24"/>
          <w:szCs w:val="24"/>
        </w:rPr>
        <w:t>,</w:t>
      </w:r>
      <w:r w:rsidRPr="001F4876">
        <w:rPr>
          <w:rFonts w:ascii="Sylfaen" w:hAnsi="Sylfaen"/>
          <w:sz w:val="24"/>
          <w:szCs w:val="24"/>
        </w:rPr>
        <w:t xml:space="preserve"> կամ որպես անհատ ձեռնարկատեր գրանցված ֆիզիկական անձի համար՝ ազգանունը, անունը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(եթե հասցեները տարբեր են), ինչպես նա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հայտատուի գրանցման կամ հաշվառման համարը (անհատական, նույնականացման), որ</w:t>
      </w:r>
      <w:r w:rsidR="00D81BEB" w:rsidRPr="001F4876">
        <w:rPr>
          <w:rFonts w:ascii="Sylfaen" w:hAnsi="Sylfaen"/>
          <w:sz w:val="24"/>
          <w:szCs w:val="24"/>
        </w:rPr>
        <w:t>ը,</w:t>
      </w:r>
      <w:r w:rsidRPr="001F4876">
        <w:rPr>
          <w:rFonts w:ascii="Sylfaen" w:hAnsi="Sylfaen"/>
          <w:sz w:val="24"/>
          <w:szCs w:val="24"/>
        </w:rPr>
        <w:t xml:space="preserve"> անդամ պետության օրենսդրությանը համապատասխան</w:t>
      </w:r>
      <w:r w:rsidR="00D81BEB" w:rsidRPr="001F4876">
        <w:rPr>
          <w:rFonts w:ascii="Sylfaen" w:hAnsi="Sylfaen"/>
          <w:sz w:val="24"/>
          <w:szCs w:val="24"/>
        </w:rPr>
        <w:t>,</w:t>
      </w:r>
      <w:r w:rsidRPr="001F4876">
        <w:rPr>
          <w:rFonts w:ascii="Sylfaen" w:hAnsi="Sylfaen"/>
          <w:sz w:val="24"/>
          <w:szCs w:val="24"/>
        </w:rPr>
        <w:t xml:space="preserve"> տրվում է իրավաբանական անձի կամ որպես անհատ ձեռնարկատեր գրանցված ֆիզիկական անձի պետական գրանցման ժամանակ, հեռախոսահամարը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էլեկտրոնային փոստի հասցեն.</w:t>
      </w:r>
    </w:p>
    <w:p w14:paraId="1912049B" w14:textId="0DC56D68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lastRenderedPageBreak/>
        <w:t>զ)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իրավաբանական անձի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արտադրանքն արտադրող դրա մասնաճյուղերի համար՝ արտադրողի (կառուցողի) լրիվ անվանումը, նրա գտնվելու վայրը (իրավաբանական անձի հասցեն)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արտադրանքի արտադրման</w:t>
      </w:r>
      <w:r w:rsidR="009B0BFA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(կառուցման</w:t>
      </w:r>
      <w:r w:rsidR="009B0BFA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>) ուղղված գործունեության իրականացման վայրի հասցեն (հասցեները) (եթե հասցեները տարբեր են)</w:t>
      </w:r>
      <w:r w:rsidR="00D81BEB" w:rsidRPr="001F4876">
        <w:rPr>
          <w:rFonts w:ascii="Sylfaen" w:hAnsi="Sylfaen"/>
          <w:sz w:val="24"/>
          <w:szCs w:val="24"/>
        </w:rPr>
        <w:t>,</w:t>
      </w:r>
      <w:r w:rsidRPr="001F4876">
        <w:rPr>
          <w:rFonts w:ascii="Sylfaen" w:hAnsi="Sylfaen"/>
          <w:sz w:val="24"/>
          <w:szCs w:val="24"/>
        </w:rPr>
        <w:t xml:space="preserve"> կամ,որպես անհատ ձեռնարկատեր գրանցված ֆիզիկական անձի համար՝ ազգանունը, անունը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արտադրանքի արտադրման</w:t>
      </w:r>
      <w:r w:rsidR="009B0BFA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(կառուցման</w:t>
      </w:r>
      <w:r w:rsidR="009B0BFA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>) ուղղված գործունեության իրականացման վայրի հասցեն (հասցեները) (եթե հասցեները տարբեր են).</w:t>
      </w:r>
    </w:p>
    <w:p w14:paraId="63476647" w14:textId="5F2BC97D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է)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վկայականը տված լիազորված մարմնի լրիվ անվանումը, </w:t>
      </w:r>
      <w:r w:rsidR="009B0BFA" w:rsidRPr="001F4876">
        <w:rPr>
          <w:rFonts w:ascii="Sylfaen" w:hAnsi="Sylfaen"/>
          <w:sz w:val="24"/>
          <w:szCs w:val="24"/>
        </w:rPr>
        <w:t>դ</w:t>
      </w:r>
      <w:r w:rsidRPr="001F4876">
        <w:rPr>
          <w:rFonts w:ascii="Sylfaen" w:hAnsi="Sylfaen"/>
          <w:sz w:val="24"/>
          <w:szCs w:val="24"/>
        </w:rPr>
        <w:t>րա գտնվելու վայրը (իրավաբանական անձի հասցեն), ինչպես նա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գործունեության իրականացման վայրի հասցեն (եթե հասցեները տարբեր են), հեռախոսահամարը, էլեկտրոնային փոստի հասցեն, լիազորված մարմնի ղեկավարի (լիազորված անձի) ազգանունը, անունը, հայրանունը (առկայության դեպքում)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պաշտոնը.</w:t>
      </w:r>
    </w:p>
    <w:p w14:paraId="452BA5EF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ը)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փոքրաչափս նավի մասին տեղեկություններ</w:t>
      </w:r>
      <w:r w:rsidR="001E71E2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>, այդ թվում՝</w:t>
      </w:r>
    </w:p>
    <w:p w14:paraId="36898A22" w14:textId="77777777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արտադրանքի անվանումը.</w:t>
      </w:r>
    </w:p>
    <w:p w14:paraId="5584F8B1" w14:textId="77777777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փոքրաչափս նավի կատեգորիան.</w:t>
      </w:r>
    </w:p>
    <w:p w14:paraId="69457CEF" w14:textId="291FFEAD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փոքրաչափս նավի նույնականացումն ապահովող տեղեկություններ</w:t>
      </w:r>
      <w:r w:rsidR="001E71E2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(մակնիշը, մոդելը, նույնականացման համարը՝ ըստ փոքրաչափս նավի կառուցողի հաշվառման համակարգի, փոքրաչափս նավի տեսակը, նշանակությունը, նավարկության շրջանի բարդության կատեգորիան, իրանի </w:t>
      </w:r>
      <w:r w:rsidR="009B0BFA" w:rsidRPr="001F4876">
        <w:rPr>
          <w:rFonts w:ascii="Sylfaen" w:hAnsi="Sylfaen"/>
          <w:sz w:val="24"/>
          <w:szCs w:val="24"/>
        </w:rPr>
        <w:t xml:space="preserve">առավելագույն </w:t>
      </w:r>
      <w:r w:rsidRPr="001F4876">
        <w:rPr>
          <w:rFonts w:ascii="Sylfaen" w:hAnsi="Sylfaen"/>
          <w:sz w:val="24"/>
          <w:szCs w:val="24"/>
        </w:rPr>
        <w:t xml:space="preserve">երկարությունը, իրանի </w:t>
      </w:r>
      <w:r w:rsidR="009B0BFA" w:rsidRPr="001F4876">
        <w:rPr>
          <w:rFonts w:ascii="Sylfaen" w:hAnsi="Sylfaen"/>
          <w:sz w:val="24"/>
          <w:szCs w:val="24"/>
        </w:rPr>
        <w:t xml:space="preserve">առավելագույն </w:t>
      </w:r>
      <w:r w:rsidRPr="001F4876">
        <w:rPr>
          <w:rFonts w:ascii="Sylfaen" w:hAnsi="Sylfaen"/>
          <w:sz w:val="24"/>
          <w:szCs w:val="24"/>
        </w:rPr>
        <w:t>լայնությունը, կողեզրի բարձրությունը, իրանի նյութը, ընկղմվածքը, համալրված փոքրաչափս նավի զանգվածը, ընդհանուր տարողությունը, գլխավոր մեխանիզմները (կայմերի տեսակը, հզորությունը,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Pr="001F4876">
        <w:rPr>
          <w:rFonts w:ascii="Sylfaen" w:hAnsi="Sylfaen"/>
          <w:sz w:val="24"/>
          <w:szCs w:val="24"/>
        </w:rPr>
        <w:t xml:space="preserve">քանակը, առագաստների մակերեսը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այլն)).</w:t>
      </w:r>
    </w:p>
    <w:p w14:paraId="29D6C67A" w14:textId="74B52DF7" w:rsidR="00CB4D4B" w:rsidRPr="001F4876" w:rsidRDefault="008E2597" w:rsidP="008169B3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 xml:space="preserve">այն փաստաթղթի (փաստաթղթերի) անվանումն ու նշագիրը, որին համապատասխան պատրաստվել է (կառուցվել է) փոքրաչափս նավը </w:t>
      </w:r>
      <w:r w:rsidRPr="001F4876">
        <w:rPr>
          <w:rFonts w:ascii="Sylfaen" w:hAnsi="Sylfaen"/>
          <w:sz w:val="24"/>
          <w:szCs w:val="24"/>
        </w:rPr>
        <w:lastRenderedPageBreak/>
        <w:t xml:space="preserve">(միջպետական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ազգային ստանդարտներ, կազմակերպությունների ստանդարտներ, ուղեկցող փաստաթղթեր, մատակարարման պայմանագրեր, </w:t>
      </w:r>
      <w:r w:rsidR="00A3428D" w:rsidRPr="001F4876">
        <w:rPr>
          <w:rFonts w:ascii="Sylfaen" w:hAnsi="Sylfaen"/>
          <w:sz w:val="24"/>
          <w:szCs w:val="24"/>
        </w:rPr>
        <w:t>կոնտրակտներ</w:t>
      </w:r>
      <w:r w:rsidRPr="001F4876">
        <w:rPr>
          <w:rFonts w:ascii="Sylfaen" w:hAnsi="Sylfaen"/>
          <w:sz w:val="24"/>
          <w:szCs w:val="24"/>
        </w:rPr>
        <w:t xml:space="preserve">, մասնագրեր, մակնշման ցուցանակների մակագրություններ, տեխնիկական պայմաններ (առկայության դեպքում), շահագործման փաստաթղթեր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հայտատուի կողմից ներկայացվող այլ փաստաթղթեր). </w:t>
      </w:r>
    </w:p>
    <w:p w14:paraId="2F88EE25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թ)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ապրանքի ծածկագիրը (ծածկագրերը)՝ Եվրասիական տնտեսական միության արտաքին տնտեսական գործունեության միասնական ապրանքային անվանացանկին համապատասխան.</w:t>
      </w:r>
    </w:p>
    <w:p w14:paraId="3324C148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ժ)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տեխնիկական կանոնակարգի անվանումը.</w:t>
      </w:r>
    </w:p>
    <w:p w14:paraId="2417B7B5" w14:textId="5EF0FDE2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ժա)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տեխնիկական կանոնակարգի պահանջներին փոքրաչափս նավի համապատասխանությունը հաստատող փաստաթղթերի մասին տեղեկություններ</w:t>
      </w:r>
      <w:r w:rsidR="001E71E2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(տեխնիկական փաստաթղթերի</w:t>
      </w:r>
      <w:r w:rsidR="009B0BFA" w:rsidRPr="001F4876">
        <w:rPr>
          <w:rFonts w:ascii="Sylfaen" w:hAnsi="Sylfaen"/>
          <w:sz w:val="24"/>
          <w:szCs w:val="24"/>
        </w:rPr>
        <w:t xml:space="preserve"> եզրակացություն</w:t>
      </w:r>
      <w:r w:rsidRPr="001F4876">
        <w:rPr>
          <w:rFonts w:ascii="Sylfaen" w:hAnsi="Sylfaen"/>
          <w:sz w:val="24"/>
          <w:szCs w:val="24"/>
        </w:rPr>
        <w:t xml:space="preserve">, տեխնիկական կանոնակարգի պահանջներին փոքրաչափս նավի համապատասխանության ստուգման արդյունքների մասին տեղեկություններ պարունակող փաստաթղթերի մասին 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(կամ) հայտատուի կողմից որպես տեխնիկական կանոնակարգի պահանջներին փոքրաչափս նավի համապատասխանության ապացույց ներկայացված այլ փաստաթղթեր).</w:t>
      </w:r>
    </w:p>
    <w:p w14:paraId="3CEF5858" w14:textId="74B76866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ժբ)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>վկայականի հավելվածի (հավելվածների) մասին տեղեկություններ</w:t>
      </w:r>
      <w:r w:rsidR="001E71E2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(հավելվածի ձ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>աթղթի տպագրական համարը, հավելվածի թերթերի քանակը), ինչպես նա</w:t>
      </w:r>
      <w:r w:rsidR="00B8013B">
        <w:rPr>
          <w:rFonts w:ascii="Sylfaen" w:hAnsi="Sylfaen"/>
          <w:sz w:val="24"/>
          <w:szCs w:val="24"/>
        </w:rPr>
        <w:t>և</w:t>
      </w:r>
      <w:r w:rsidRPr="001F4876">
        <w:rPr>
          <w:rFonts w:ascii="Sylfaen" w:hAnsi="Sylfaen"/>
          <w:sz w:val="24"/>
          <w:szCs w:val="24"/>
        </w:rPr>
        <w:t xml:space="preserve"> հավելվածում պարունակվող տեղեկատվությունը (հավելվածի առկայության դեպքում)։</w:t>
      </w:r>
    </w:p>
    <w:p w14:paraId="451D0DA5" w14:textId="77777777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11.</w:t>
      </w:r>
      <w:r w:rsidR="008169B3" w:rsidRPr="001F4876">
        <w:rPr>
          <w:rFonts w:ascii="Sylfaen" w:hAnsi="Sylfaen"/>
          <w:sz w:val="24"/>
          <w:szCs w:val="24"/>
        </w:rPr>
        <w:tab/>
      </w:r>
      <w:r w:rsidR="001E71E2" w:rsidRPr="001F4876">
        <w:rPr>
          <w:rFonts w:ascii="Sylfaen" w:hAnsi="Sylfaen"/>
          <w:sz w:val="24"/>
          <w:szCs w:val="24"/>
        </w:rPr>
        <w:t>Շահագրգիռ անձանց պահանջով մ</w:t>
      </w:r>
      <w:r w:rsidRPr="001F4876">
        <w:rPr>
          <w:rFonts w:ascii="Sylfaen" w:hAnsi="Sylfaen"/>
          <w:sz w:val="24"/>
          <w:szCs w:val="24"/>
        </w:rPr>
        <w:t>իասնական ռեեստրի ազգային մասերում պարունակվող տեղեկությունները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="001E71E2" w:rsidRPr="001F4876">
        <w:rPr>
          <w:rFonts w:ascii="Sylfaen" w:hAnsi="Sylfaen"/>
          <w:sz w:val="24"/>
          <w:szCs w:val="24"/>
        </w:rPr>
        <w:t xml:space="preserve">տրամադրվում </w:t>
      </w:r>
      <w:r w:rsidRPr="001F4876">
        <w:rPr>
          <w:rFonts w:ascii="Sylfaen" w:hAnsi="Sylfaen"/>
          <w:sz w:val="24"/>
          <w:szCs w:val="24"/>
        </w:rPr>
        <w:t>են լիազորված մարմինների կողմից</w:t>
      </w:r>
      <w:r w:rsidR="001E71E2" w:rsidRPr="001F4876">
        <w:rPr>
          <w:rFonts w:ascii="Sylfaen" w:hAnsi="Sylfaen"/>
          <w:sz w:val="24"/>
          <w:szCs w:val="24"/>
        </w:rPr>
        <w:t>՝</w:t>
      </w:r>
      <w:r w:rsidRPr="001F4876">
        <w:rPr>
          <w:rFonts w:ascii="Sylfaen" w:hAnsi="Sylfaen"/>
          <w:sz w:val="24"/>
          <w:szCs w:val="24"/>
        </w:rPr>
        <w:t xml:space="preserve"> անդամ պետությունների օրենսդրության</w:t>
      </w:r>
      <w:r w:rsidR="001E71E2" w:rsidRPr="001F4876">
        <w:rPr>
          <w:rFonts w:ascii="Sylfaen" w:hAnsi="Sylfaen"/>
          <w:sz w:val="24"/>
          <w:szCs w:val="24"/>
        </w:rPr>
        <w:t>ը</w:t>
      </w:r>
      <w:r w:rsidRPr="001F4876">
        <w:rPr>
          <w:rFonts w:ascii="Sylfaen" w:hAnsi="Sylfaen"/>
          <w:sz w:val="24"/>
          <w:szCs w:val="24"/>
        </w:rPr>
        <w:t xml:space="preserve"> համապատասխան:</w:t>
      </w:r>
    </w:p>
    <w:p w14:paraId="06A15F71" w14:textId="47640C1C" w:rsidR="00CB4D4B" w:rsidRPr="001F4876" w:rsidRDefault="008E2597" w:rsidP="008169B3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8" w:firstLine="567"/>
        <w:rPr>
          <w:rFonts w:ascii="Sylfaen" w:hAnsi="Sylfaen"/>
          <w:sz w:val="24"/>
          <w:szCs w:val="24"/>
        </w:rPr>
      </w:pPr>
      <w:r w:rsidRPr="001F4876">
        <w:rPr>
          <w:rFonts w:ascii="Sylfaen" w:hAnsi="Sylfaen"/>
          <w:sz w:val="24"/>
          <w:szCs w:val="24"/>
        </w:rPr>
        <w:t>12.</w:t>
      </w:r>
      <w:r w:rsidR="008169B3" w:rsidRPr="001F4876">
        <w:rPr>
          <w:rFonts w:ascii="Sylfaen" w:hAnsi="Sylfaen"/>
          <w:sz w:val="24"/>
          <w:szCs w:val="24"/>
        </w:rPr>
        <w:tab/>
      </w:r>
      <w:r w:rsidRPr="001F4876">
        <w:rPr>
          <w:rFonts w:ascii="Sylfaen" w:hAnsi="Sylfaen"/>
          <w:sz w:val="24"/>
          <w:szCs w:val="24"/>
        </w:rPr>
        <w:t xml:space="preserve">Միասնական ռեեստրում պարունակվող տեղեկությունները բաց են </w:t>
      </w:r>
      <w:r w:rsidR="00B8013B">
        <w:rPr>
          <w:rFonts w:ascii="Sylfaen" w:hAnsi="Sylfaen"/>
          <w:sz w:val="24"/>
          <w:szCs w:val="24"/>
        </w:rPr>
        <w:t>և</w:t>
      </w:r>
      <w:r w:rsidR="008169B3" w:rsidRPr="001F4876">
        <w:rPr>
          <w:rFonts w:ascii="Sylfaen" w:hAnsi="Sylfaen"/>
          <w:sz w:val="24"/>
          <w:szCs w:val="24"/>
        </w:rPr>
        <w:t xml:space="preserve"> </w:t>
      </w:r>
      <w:r w:rsidR="001E71E2" w:rsidRPr="001F4876">
        <w:rPr>
          <w:rFonts w:ascii="Sylfaen" w:hAnsi="Sylfaen"/>
          <w:sz w:val="24"/>
          <w:szCs w:val="24"/>
        </w:rPr>
        <w:t>հանրա</w:t>
      </w:r>
      <w:r w:rsidRPr="001F4876">
        <w:rPr>
          <w:rFonts w:ascii="Sylfaen" w:hAnsi="Sylfaen"/>
          <w:sz w:val="24"/>
          <w:szCs w:val="24"/>
        </w:rPr>
        <w:t>մատչելի։</w:t>
      </w:r>
    </w:p>
    <w:p w14:paraId="77D7261F" w14:textId="77777777" w:rsidR="008169B3" w:rsidRPr="008169B3" w:rsidRDefault="007E1439" w:rsidP="008169B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 w:rsidRPr="001F4876">
        <w:rPr>
          <w:rFonts w:ascii="Sylfaen" w:hAnsi="Sylfaen"/>
          <w:sz w:val="24"/>
          <w:szCs w:val="24"/>
          <w:lang w:val="en-US"/>
        </w:rPr>
        <w:t>____________</w:t>
      </w:r>
    </w:p>
    <w:sectPr w:rsidR="008169B3" w:rsidRPr="008169B3" w:rsidSect="008169B3">
      <w:footerReference w:type="default" r:id="rId6"/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C24A" w14:textId="77777777" w:rsidR="00845BC1" w:rsidRDefault="00845BC1" w:rsidP="00CB4D4B">
      <w:r>
        <w:separator/>
      </w:r>
    </w:p>
  </w:endnote>
  <w:endnote w:type="continuationSeparator" w:id="0">
    <w:p w14:paraId="69DEA428" w14:textId="77777777" w:rsidR="00845BC1" w:rsidRDefault="00845BC1" w:rsidP="00C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218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C28E191" w14:textId="77777777" w:rsidR="008169B3" w:rsidRPr="008169B3" w:rsidRDefault="007B454F">
        <w:pPr>
          <w:pStyle w:val="Footer"/>
          <w:jc w:val="center"/>
          <w:rPr>
            <w:rFonts w:ascii="Sylfaen" w:hAnsi="Sylfaen"/>
          </w:rPr>
        </w:pPr>
        <w:r w:rsidRPr="008169B3">
          <w:rPr>
            <w:rFonts w:ascii="Sylfaen" w:hAnsi="Sylfaen"/>
          </w:rPr>
          <w:fldChar w:fldCharType="begin"/>
        </w:r>
        <w:r w:rsidR="008169B3" w:rsidRPr="008169B3">
          <w:rPr>
            <w:rFonts w:ascii="Sylfaen" w:hAnsi="Sylfaen"/>
          </w:rPr>
          <w:instrText xml:space="preserve"> PAGE   \* MERGEFORMAT </w:instrText>
        </w:r>
        <w:r w:rsidRPr="008169B3">
          <w:rPr>
            <w:rFonts w:ascii="Sylfaen" w:hAnsi="Sylfaen"/>
          </w:rPr>
          <w:fldChar w:fldCharType="separate"/>
        </w:r>
        <w:r w:rsidR="001F4876">
          <w:rPr>
            <w:rFonts w:ascii="Sylfaen" w:hAnsi="Sylfaen"/>
            <w:noProof/>
          </w:rPr>
          <w:t>5</w:t>
        </w:r>
        <w:r w:rsidRPr="008169B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6F32" w14:textId="77777777" w:rsidR="00845BC1" w:rsidRDefault="00845BC1"/>
  </w:footnote>
  <w:footnote w:type="continuationSeparator" w:id="0">
    <w:p w14:paraId="1215268F" w14:textId="77777777" w:rsidR="00845BC1" w:rsidRDefault="00845B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D4B"/>
    <w:rsid w:val="00020EAD"/>
    <w:rsid w:val="00093581"/>
    <w:rsid w:val="000E6EED"/>
    <w:rsid w:val="00104ECC"/>
    <w:rsid w:val="00141309"/>
    <w:rsid w:val="00151976"/>
    <w:rsid w:val="001E71E2"/>
    <w:rsid w:val="001F4876"/>
    <w:rsid w:val="0020500C"/>
    <w:rsid w:val="00272ED8"/>
    <w:rsid w:val="002D5247"/>
    <w:rsid w:val="00316B05"/>
    <w:rsid w:val="00333B4F"/>
    <w:rsid w:val="003A6E03"/>
    <w:rsid w:val="003F2F14"/>
    <w:rsid w:val="00413511"/>
    <w:rsid w:val="00433A23"/>
    <w:rsid w:val="00436995"/>
    <w:rsid w:val="004F1321"/>
    <w:rsid w:val="005503E1"/>
    <w:rsid w:val="0056717E"/>
    <w:rsid w:val="005A40DA"/>
    <w:rsid w:val="005B18A7"/>
    <w:rsid w:val="005F3DA5"/>
    <w:rsid w:val="00615DDC"/>
    <w:rsid w:val="00641D67"/>
    <w:rsid w:val="00675C26"/>
    <w:rsid w:val="007B454F"/>
    <w:rsid w:val="007E1439"/>
    <w:rsid w:val="008169B3"/>
    <w:rsid w:val="00820D58"/>
    <w:rsid w:val="00845BC1"/>
    <w:rsid w:val="008825D3"/>
    <w:rsid w:val="008E2597"/>
    <w:rsid w:val="00934502"/>
    <w:rsid w:val="00957A63"/>
    <w:rsid w:val="00965B96"/>
    <w:rsid w:val="00992FB8"/>
    <w:rsid w:val="009B0BFA"/>
    <w:rsid w:val="009B6188"/>
    <w:rsid w:val="009C160F"/>
    <w:rsid w:val="00A3428D"/>
    <w:rsid w:val="00A46CF1"/>
    <w:rsid w:val="00A9363B"/>
    <w:rsid w:val="00A958D2"/>
    <w:rsid w:val="00B8013B"/>
    <w:rsid w:val="00C249EF"/>
    <w:rsid w:val="00CB4D4B"/>
    <w:rsid w:val="00CD7828"/>
    <w:rsid w:val="00D030FF"/>
    <w:rsid w:val="00D81BEB"/>
    <w:rsid w:val="00DB7A2D"/>
    <w:rsid w:val="00DC20A6"/>
    <w:rsid w:val="00F85190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1A5C"/>
  <w15:docId w15:val="{8368E43C-6404-4D91-BE1E-3B05F17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4D4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4D4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B4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Spacing 2 pt"/>
    <w:basedOn w:val="Bodytext3"/>
    <w:rsid w:val="00CB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B4D4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CB4D4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B4D4B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CB4D4B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9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95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0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F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F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169B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9B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69B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24</cp:revision>
  <dcterms:created xsi:type="dcterms:W3CDTF">2018-07-20T11:39:00Z</dcterms:created>
  <dcterms:modified xsi:type="dcterms:W3CDTF">2019-09-26T06:39:00Z</dcterms:modified>
</cp:coreProperties>
</file>