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B41D" w14:textId="77777777" w:rsidR="00460CA4" w:rsidRPr="001A5526" w:rsidRDefault="00460CA4" w:rsidP="00216416">
      <w:pPr>
        <w:pStyle w:val="Bodytext20"/>
        <w:shd w:val="clear" w:color="auto" w:fill="auto"/>
        <w:spacing w:after="160" w:line="360" w:lineRule="auto"/>
        <w:ind w:left="5670" w:right="40"/>
        <w:jc w:val="center"/>
        <w:rPr>
          <w:rFonts w:ascii="Sylfaen" w:hAnsi="Sylfaen"/>
          <w:sz w:val="24"/>
          <w:szCs w:val="24"/>
        </w:rPr>
      </w:pPr>
      <w:bookmarkStart w:id="0" w:name="_GoBack"/>
      <w:bookmarkEnd w:id="0"/>
      <w:r w:rsidRPr="001A5526">
        <w:rPr>
          <w:rFonts w:ascii="Sylfaen" w:hAnsi="Sylfaen"/>
          <w:sz w:val="24"/>
          <w:szCs w:val="24"/>
        </w:rPr>
        <w:t xml:space="preserve">ՀԱՎԵԼՎԱԾ </w:t>
      </w:r>
    </w:p>
    <w:p w14:paraId="1E52C043" w14:textId="77777777" w:rsidR="00C82CF4" w:rsidRPr="001A5526" w:rsidRDefault="00783E78" w:rsidP="00216416">
      <w:pPr>
        <w:pStyle w:val="Bodytext20"/>
        <w:shd w:val="clear" w:color="auto" w:fill="auto"/>
        <w:spacing w:after="160" w:line="360" w:lineRule="auto"/>
        <w:ind w:left="5670" w:right="40"/>
        <w:jc w:val="center"/>
        <w:rPr>
          <w:rFonts w:ascii="Sylfaen" w:hAnsi="Sylfaen"/>
          <w:sz w:val="24"/>
          <w:szCs w:val="24"/>
        </w:rPr>
      </w:pPr>
      <w:r w:rsidRPr="001A5526">
        <w:rPr>
          <w:rFonts w:ascii="Sylfaen" w:hAnsi="Sylfaen"/>
          <w:sz w:val="24"/>
          <w:szCs w:val="24"/>
        </w:rPr>
        <w:t xml:space="preserve">Եվրասիական տնտեսական հանձնաժողովի կոլեգիայի </w:t>
      </w:r>
      <w:r w:rsidR="00216416" w:rsidRPr="001A5526">
        <w:rPr>
          <w:rFonts w:ascii="Sylfaen" w:hAnsi="Sylfaen"/>
          <w:sz w:val="24"/>
          <w:szCs w:val="24"/>
        </w:rPr>
        <w:t xml:space="preserve">2018 թվականի հունվարի 23-ի </w:t>
      </w:r>
      <w:r w:rsidRPr="001A5526">
        <w:rPr>
          <w:rFonts w:ascii="Sylfaen" w:hAnsi="Sylfaen"/>
          <w:sz w:val="24"/>
          <w:szCs w:val="24"/>
        </w:rPr>
        <w:t>թիվ 10 որոշման</w:t>
      </w:r>
    </w:p>
    <w:p w14:paraId="67A68A67" w14:textId="77777777" w:rsidR="00987372" w:rsidRPr="001A5526" w:rsidRDefault="00987372" w:rsidP="00A2564F">
      <w:pPr>
        <w:pStyle w:val="Bodytext20"/>
        <w:shd w:val="clear" w:color="auto" w:fill="auto"/>
        <w:spacing w:after="160" w:line="360" w:lineRule="auto"/>
        <w:ind w:right="40"/>
        <w:jc w:val="center"/>
        <w:rPr>
          <w:rFonts w:ascii="Sylfaen" w:hAnsi="Sylfaen"/>
          <w:sz w:val="24"/>
          <w:szCs w:val="24"/>
        </w:rPr>
      </w:pPr>
    </w:p>
    <w:p w14:paraId="7B1876DE" w14:textId="77777777" w:rsidR="00C82CF4" w:rsidRPr="001A5526" w:rsidRDefault="00783E78" w:rsidP="00A2564F">
      <w:pPr>
        <w:pStyle w:val="Bodytext30"/>
        <w:shd w:val="clear" w:color="auto" w:fill="auto"/>
        <w:spacing w:after="160" w:line="360" w:lineRule="auto"/>
        <w:ind w:left="567" w:right="559"/>
        <w:rPr>
          <w:rFonts w:ascii="Sylfaen" w:hAnsi="Sylfaen"/>
          <w:sz w:val="24"/>
          <w:szCs w:val="24"/>
        </w:rPr>
      </w:pPr>
      <w:r w:rsidRPr="001A5526">
        <w:rPr>
          <w:rStyle w:val="Bodytext3Spacing2pt"/>
          <w:rFonts w:ascii="Sylfaen" w:hAnsi="Sylfaen"/>
          <w:b/>
          <w:spacing w:val="0"/>
          <w:sz w:val="24"/>
          <w:szCs w:val="24"/>
        </w:rPr>
        <w:t>ՓՈՓՈԽՈՒԹՅՈՒՆՆԵՐ</w:t>
      </w:r>
    </w:p>
    <w:p w14:paraId="7495209A" w14:textId="77777777" w:rsidR="00C82CF4" w:rsidRPr="001A5526" w:rsidRDefault="00783E78" w:rsidP="00A2564F">
      <w:pPr>
        <w:pStyle w:val="Bodytext30"/>
        <w:shd w:val="clear" w:color="auto" w:fill="auto"/>
        <w:spacing w:after="160" w:line="360" w:lineRule="auto"/>
        <w:ind w:left="567" w:right="559"/>
        <w:rPr>
          <w:rFonts w:ascii="Sylfaen" w:hAnsi="Sylfaen"/>
          <w:sz w:val="24"/>
          <w:szCs w:val="24"/>
        </w:rPr>
      </w:pPr>
      <w:r w:rsidRPr="001A5526">
        <w:rPr>
          <w:rFonts w:ascii="Sylfaen" w:hAnsi="Sylfaen"/>
          <w:sz w:val="24"/>
          <w:szCs w:val="24"/>
        </w:rPr>
        <w:t>Եվրասիական տնտեսական հանձնաժողովի կոլեգիայի 2013 թվականի դեկտեմբերի 2-ի թիվ 284 որոշման մեջ կատարվող</w:t>
      </w:r>
    </w:p>
    <w:p w14:paraId="18109AD3" w14:textId="77777777" w:rsidR="00A2564F" w:rsidRPr="001A5526" w:rsidRDefault="00A2564F" w:rsidP="00A2564F">
      <w:pPr>
        <w:pStyle w:val="Bodytext30"/>
        <w:shd w:val="clear" w:color="auto" w:fill="auto"/>
        <w:spacing w:after="160" w:line="360" w:lineRule="auto"/>
        <w:ind w:left="567" w:right="559"/>
        <w:rPr>
          <w:rFonts w:ascii="Sylfaen" w:hAnsi="Sylfaen"/>
          <w:sz w:val="24"/>
          <w:szCs w:val="24"/>
        </w:rPr>
      </w:pPr>
    </w:p>
    <w:p w14:paraId="50105343" w14:textId="77777777" w:rsidR="00C82CF4" w:rsidRPr="001A5526" w:rsidRDefault="00227402"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1.</w:t>
      </w:r>
      <w:r w:rsidR="00A2564F" w:rsidRPr="001A5526">
        <w:rPr>
          <w:rFonts w:ascii="Sylfaen" w:hAnsi="Sylfaen"/>
          <w:sz w:val="24"/>
          <w:szCs w:val="24"/>
        </w:rPr>
        <w:tab/>
      </w:r>
      <w:r w:rsidRPr="001A5526">
        <w:rPr>
          <w:rFonts w:ascii="Sylfaen" w:hAnsi="Sylfaen"/>
          <w:sz w:val="24"/>
          <w:szCs w:val="24"/>
        </w:rPr>
        <w:t>Անվանման մեջ «ընդունման» բառը փոխարինել «նախապատրաստման» բառով:</w:t>
      </w:r>
    </w:p>
    <w:p w14:paraId="1D571D8A" w14:textId="77777777" w:rsidR="00C82CF4" w:rsidRPr="001A5526" w:rsidRDefault="00227402"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2.</w:t>
      </w:r>
      <w:r w:rsidR="00A2564F" w:rsidRPr="001A5526">
        <w:rPr>
          <w:rFonts w:ascii="Sylfaen" w:hAnsi="Sylfaen"/>
          <w:sz w:val="24"/>
          <w:szCs w:val="24"/>
        </w:rPr>
        <w:tab/>
      </w:r>
      <w:r w:rsidRPr="001A5526">
        <w:rPr>
          <w:rFonts w:ascii="Sylfaen" w:hAnsi="Sylfaen"/>
          <w:sz w:val="24"/>
          <w:szCs w:val="24"/>
        </w:rPr>
        <w:t>Նախաբանում «Մաքսային միության մաքսային օրենսգրքի 52-րդ հոդվածի 7-րդ կետին» բառերը փոխարինել «Եվրասիական տնտեսական միության մաքսային օրենսգրքի 22-րդ հոդվածի 5-րդ կետին» բառերով:</w:t>
      </w:r>
    </w:p>
    <w:p w14:paraId="3214F5B3" w14:textId="77777777" w:rsidR="00C82CF4" w:rsidRPr="001A5526" w:rsidRDefault="00227402"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3.</w:t>
      </w:r>
      <w:r w:rsidR="00A2564F" w:rsidRPr="001A5526">
        <w:rPr>
          <w:rFonts w:ascii="Sylfaen" w:hAnsi="Sylfaen"/>
          <w:sz w:val="24"/>
          <w:szCs w:val="24"/>
        </w:rPr>
        <w:tab/>
      </w:r>
      <w:r w:rsidRPr="001A5526">
        <w:rPr>
          <w:rFonts w:ascii="Sylfaen" w:hAnsi="Sylfaen"/>
          <w:sz w:val="24"/>
          <w:szCs w:val="24"/>
        </w:rPr>
        <w:t>1-ին կետում «ընդունման» բառը փոխարինել «նախապատրաստման» բառով:</w:t>
      </w:r>
    </w:p>
    <w:p w14:paraId="6922A134" w14:textId="77777777" w:rsidR="00C82CF4" w:rsidRPr="001A5526" w:rsidRDefault="00227402"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4.</w:t>
      </w:r>
      <w:r w:rsidR="00A2564F" w:rsidRPr="001A5526">
        <w:rPr>
          <w:rFonts w:ascii="Sylfaen" w:hAnsi="Sylfaen"/>
          <w:sz w:val="24"/>
          <w:szCs w:val="24"/>
        </w:rPr>
        <w:tab/>
      </w:r>
      <w:r w:rsidRPr="001A5526">
        <w:rPr>
          <w:rFonts w:ascii="Sylfaen" w:hAnsi="Sylfaen"/>
          <w:sz w:val="24"/>
          <w:szCs w:val="24"/>
        </w:rPr>
        <w:t>3-րդ կետ</w:t>
      </w:r>
      <w:r w:rsidR="00075919" w:rsidRPr="001A5526">
        <w:rPr>
          <w:rFonts w:ascii="Sylfaen" w:hAnsi="Sylfaen"/>
          <w:sz w:val="24"/>
          <w:szCs w:val="24"/>
        </w:rPr>
        <w:t>ը</w:t>
      </w:r>
      <w:r w:rsidRPr="001A5526">
        <w:rPr>
          <w:rFonts w:ascii="Sylfaen" w:hAnsi="Sylfaen"/>
          <w:sz w:val="24"/>
          <w:szCs w:val="24"/>
        </w:rPr>
        <w:t xml:space="preserve"> </w:t>
      </w:r>
      <w:r w:rsidR="00301C47" w:rsidRPr="001A5526">
        <w:rPr>
          <w:rFonts w:ascii="Sylfaen" w:hAnsi="Sylfaen"/>
          <w:sz w:val="24"/>
          <w:szCs w:val="24"/>
        </w:rPr>
        <w:t xml:space="preserve">ճանաչել </w:t>
      </w:r>
      <w:r w:rsidRPr="001A5526">
        <w:rPr>
          <w:rFonts w:ascii="Sylfaen" w:hAnsi="Sylfaen"/>
          <w:sz w:val="24"/>
          <w:szCs w:val="24"/>
        </w:rPr>
        <w:t>ուժը կորցրած:</w:t>
      </w:r>
    </w:p>
    <w:p w14:paraId="708F252C" w14:textId="77777777" w:rsidR="00C82CF4" w:rsidRPr="001A5526" w:rsidRDefault="00227402"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5.</w:t>
      </w:r>
      <w:r w:rsidR="00A2564F" w:rsidRPr="001A5526">
        <w:rPr>
          <w:rFonts w:ascii="Sylfaen" w:hAnsi="Sylfaen"/>
          <w:sz w:val="24"/>
          <w:szCs w:val="24"/>
        </w:rPr>
        <w:tab/>
      </w:r>
      <w:r w:rsidRPr="001A5526">
        <w:rPr>
          <w:rFonts w:ascii="Sylfaen" w:hAnsi="Sylfaen"/>
          <w:sz w:val="24"/>
          <w:szCs w:val="24"/>
        </w:rPr>
        <w:t>Նշված որոշմամբ հաստատված՝ Եվրասիական տնտեսական հանձնաժողովի կողմից ապրանքների առանձին տեսակների դասակարգման վերաբերյալ որոշումների ընդունման կարգում՝</w:t>
      </w:r>
    </w:p>
    <w:p w14:paraId="3E920EA8" w14:textId="77777777" w:rsidR="00C82CF4" w:rsidRPr="001A5526" w:rsidRDefault="00783E78"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ա)</w:t>
      </w:r>
      <w:r w:rsidR="00A2564F" w:rsidRPr="001A5526">
        <w:rPr>
          <w:rFonts w:ascii="Sylfaen" w:hAnsi="Sylfaen"/>
          <w:sz w:val="24"/>
          <w:szCs w:val="24"/>
        </w:rPr>
        <w:tab/>
      </w:r>
      <w:r w:rsidRPr="001A5526">
        <w:rPr>
          <w:rFonts w:ascii="Sylfaen" w:hAnsi="Sylfaen"/>
          <w:sz w:val="24"/>
          <w:szCs w:val="24"/>
        </w:rPr>
        <w:t>անվանման մեջ «ընդունման» բառը փոխարինել «նախապատրաստման» բառով:</w:t>
      </w:r>
    </w:p>
    <w:p w14:paraId="04491EAC" w14:textId="77777777" w:rsidR="00C82CF4" w:rsidRPr="001A5526" w:rsidRDefault="00783E78" w:rsidP="00A2564F">
      <w:pPr>
        <w:pStyle w:val="Bodytext20"/>
        <w:shd w:val="clear" w:color="auto" w:fill="auto"/>
        <w:tabs>
          <w:tab w:val="left" w:pos="1134"/>
        </w:tabs>
        <w:spacing w:after="160" w:line="336" w:lineRule="auto"/>
        <w:ind w:firstLine="567"/>
        <w:jc w:val="both"/>
        <w:rPr>
          <w:rFonts w:ascii="Sylfaen" w:hAnsi="Sylfaen"/>
          <w:sz w:val="24"/>
          <w:szCs w:val="24"/>
        </w:rPr>
      </w:pPr>
      <w:r w:rsidRPr="001A5526">
        <w:rPr>
          <w:rFonts w:ascii="Sylfaen" w:hAnsi="Sylfaen"/>
          <w:sz w:val="24"/>
          <w:szCs w:val="24"/>
        </w:rPr>
        <w:t>բ)</w:t>
      </w:r>
      <w:r w:rsidR="00A2564F" w:rsidRPr="001A5526">
        <w:rPr>
          <w:rFonts w:ascii="Sylfaen" w:hAnsi="Sylfaen"/>
          <w:sz w:val="24"/>
          <w:szCs w:val="24"/>
        </w:rPr>
        <w:tab/>
      </w:r>
      <w:r w:rsidRPr="001A5526">
        <w:rPr>
          <w:rFonts w:ascii="Sylfaen" w:hAnsi="Sylfaen"/>
          <w:sz w:val="24"/>
          <w:szCs w:val="24"/>
        </w:rPr>
        <w:t>տեքստում՝</w:t>
      </w:r>
    </w:p>
    <w:p w14:paraId="042A6595" w14:textId="77777777" w:rsidR="00257029" w:rsidRPr="001A5526" w:rsidRDefault="00783E78" w:rsidP="00A2564F">
      <w:pPr>
        <w:pStyle w:val="Bodytext20"/>
        <w:shd w:val="clear" w:color="auto" w:fill="auto"/>
        <w:spacing w:after="160" w:line="336" w:lineRule="auto"/>
        <w:ind w:firstLine="567"/>
        <w:jc w:val="both"/>
        <w:rPr>
          <w:rFonts w:ascii="Sylfaen" w:hAnsi="Sylfaen"/>
          <w:sz w:val="24"/>
          <w:szCs w:val="24"/>
        </w:rPr>
      </w:pPr>
      <w:r w:rsidRPr="001A5526">
        <w:rPr>
          <w:rFonts w:ascii="Sylfaen" w:hAnsi="Sylfaen"/>
          <w:sz w:val="24"/>
          <w:szCs w:val="24"/>
        </w:rPr>
        <w:t xml:space="preserve">«համաձայնեցում» բառը համապատասխան հոլովով փոխարինել համապատասխան հոլովով «քննարկում» բառով. </w:t>
      </w:r>
    </w:p>
    <w:p w14:paraId="6987C856" w14:textId="77777777" w:rsidR="00C82CF4" w:rsidRPr="001A5526" w:rsidRDefault="00783E78" w:rsidP="00A2564F">
      <w:pPr>
        <w:pStyle w:val="Bodytext20"/>
        <w:shd w:val="clear" w:color="auto" w:fill="auto"/>
        <w:spacing w:after="160" w:line="360" w:lineRule="auto"/>
        <w:ind w:firstLine="567"/>
        <w:jc w:val="both"/>
        <w:rPr>
          <w:rFonts w:ascii="Sylfaen" w:hAnsi="Sylfaen"/>
          <w:sz w:val="24"/>
          <w:szCs w:val="24"/>
        </w:rPr>
      </w:pPr>
      <w:r w:rsidRPr="001A5526">
        <w:rPr>
          <w:rFonts w:ascii="Sylfaen" w:hAnsi="Sylfaen"/>
          <w:sz w:val="24"/>
          <w:szCs w:val="24"/>
        </w:rPr>
        <w:lastRenderedPageBreak/>
        <w:t>«(չեղյալ հայտարարելու)» բառերը հանել.</w:t>
      </w:r>
    </w:p>
    <w:p w14:paraId="191D88D3" w14:textId="0733E958"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գ)</w:t>
      </w:r>
      <w:r w:rsidR="00A2564F" w:rsidRPr="001A5526">
        <w:rPr>
          <w:rFonts w:ascii="Sylfaen" w:hAnsi="Sylfaen"/>
          <w:sz w:val="24"/>
          <w:szCs w:val="24"/>
        </w:rPr>
        <w:tab/>
      </w:r>
      <w:r w:rsidRPr="001A5526">
        <w:rPr>
          <w:rFonts w:ascii="Sylfaen" w:hAnsi="Sylfaen"/>
          <w:sz w:val="24"/>
          <w:szCs w:val="24"/>
        </w:rPr>
        <w:t>1-ին կետը շարադրել հետ</w:t>
      </w:r>
      <w:r w:rsidR="00B71141">
        <w:rPr>
          <w:rFonts w:ascii="Sylfaen" w:hAnsi="Sylfaen"/>
          <w:sz w:val="24"/>
          <w:szCs w:val="24"/>
        </w:rPr>
        <w:t>և</w:t>
      </w:r>
      <w:r w:rsidRPr="001A5526">
        <w:rPr>
          <w:rFonts w:ascii="Sylfaen" w:hAnsi="Sylfaen"/>
          <w:sz w:val="24"/>
          <w:szCs w:val="24"/>
        </w:rPr>
        <w:t>յալ խմբագրությամբ.</w:t>
      </w:r>
    </w:p>
    <w:p w14:paraId="1D16CA9D" w14:textId="1FE10DDA"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w:t>
      </w:r>
      <w:r w:rsidR="00A2564F" w:rsidRPr="001A5526">
        <w:rPr>
          <w:rFonts w:ascii="Sylfaen" w:hAnsi="Sylfaen"/>
          <w:sz w:val="24"/>
          <w:szCs w:val="24"/>
        </w:rPr>
        <w:tab/>
      </w:r>
      <w:r w:rsidRPr="001A5526">
        <w:rPr>
          <w:rFonts w:ascii="Sylfaen" w:hAnsi="Sylfaen"/>
          <w:sz w:val="24"/>
          <w:szCs w:val="24"/>
        </w:rPr>
        <w:t xml:space="preserve">Սույն կարգը մշակվել է Եվրասիական տնտեսական </w:t>
      </w:r>
      <w:r w:rsidR="001810BB" w:rsidRPr="001A5526">
        <w:rPr>
          <w:rFonts w:ascii="Sylfaen" w:hAnsi="Sylfaen"/>
          <w:sz w:val="24"/>
          <w:szCs w:val="24"/>
        </w:rPr>
        <w:t>միության</w:t>
      </w:r>
      <w:r w:rsidRPr="001A5526">
        <w:rPr>
          <w:rFonts w:ascii="Sylfaen" w:hAnsi="Sylfaen"/>
          <w:sz w:val="24"/>
          <w:szCs w:val="24"/>
        </w:rPr>
        <w:t xml:space="preserve"> մաքսային օրենսգրքի (այսուհետ՝ Օրենսգիրք) 22-րդ հոդվածի 5-րդ կետին համապատասխան </w:t>
      </w:r>
      <w:r w:rsidR="00B71141">
        <w:rPr>
          <w:rFonts w:ascii="Sylfaen" w:hAnsi="Sylfaen"/>
          <w:sz w:val="24"/>
          <w:szCs w:val="24"/>
        </w:rPr>
        <w:t>և</w:t>
      </w:r>
      <w:r w:rsidRPr="001A5526">
        <w:rPr>
          <w:rFonts w:ascii="Sylfaen" w:hAnsi="Sylfaen"/>
          <w:sz w:val="24"/>
          <w:szCs w:val="24"/>
        </w:rPr>
        <w:t xml:space="preserve"> սահմանում է Եվրասիական տնտեսական միության արտաքին տնտեսական գործունեության միասնական ապրանքային անվանացանկին համապատասխան՝ Եվրասիական տնտեսական հանձնաժողովի կողմից ապրանքների առանձին տեսակների դասակարգման վերաբերյալ որոշումների նախապատրաստման կանոնները (</w:t>
      </w:r>
      <w:r w:rsidR="002E6B35" w:rsidRPr="001A5526">
        <w:rPr>
          <w:rFonts w:ascii="Sylfaen" w:hAnsi="Sylfaen"/>
          <w:sz w:val="24"/>
          <w:szCs w:val="24"/>
        </w:rPr>
        <w:t>այսուհետ համապատասխանաբար՝ Հանձնաժողով, Հանձնաժողովի՝ դասակարգման մասին որոշումներ, ԵԱՏՄ ԱՏԳ ԱԱ)՝ ներառյալ Եվրասիական տնտեսական միության անդամ պետությունների մաքսային մարմինների կողմից (այսուհետ համապատասխանաբար՝ մաքսային մարմիններ, անդամ պետություններ) այդպիսի որոշումներ ընդունելու մասին առաջարկությունները Հանձնաժողով ներկայացնելու, Հանձնաժողովի կողմից դրանք քննարկելու</w:t>
      </w:r>
      <w:r w:rsidR="00372E23" w:rsidRPr="001A5526">
        <w:rPr>
          <w:rFonts w:ascii="Sylfaen" w:hAnsi="Sylfaen"/>
          <w:sz w:val="24"/>
          <w:szCs w:val="24"/>
        </w:rPr>
        <w:t xml:space="preserve">, </w:t>
      </w:r>
      <w:r w:rsidR="00F20238" w:rsidRPr="001A5526">
        <w:rPr>
          <w:rFonts w:ascii="Sylfaen" w:hAnsi="Sylfaen"/>
          <w:sz w:val="24"/>
          <w:szCs w:val="24"/>
        </w:rPr>
        <w:t>Օրենսգրքի</w:t>
      </w:r>
      <w:r w:rsidRPr="001A5526">
        <w:rPr>
          <w:rFonts w:ascii="Sylfaen" w:hAnsi="Sylfaen"/>
          <w:sz w:val="24"/>
          <w:szCs w:val="24"/>
        </w:rPr>
        <w:t xml:space="preserve"> 22-րդ հոդվածի 1-ին կետի երկրորդ պարբերությանը համապատասխան նախապատրաստված՝ Հանձնաժողովի՝ դասակարգման մասին որոշումների նախագծերը մաքսային մարմինների կողմից </w:t>
      </w:r>
      <w:r w:rsidR="00365EB3" w:rsidRPr="001A5526">
        <w:rPr>
          <w:rFonts w:ascii="Sylfaen" w:hAnsi="Sylfaen"/>
          <w:sz w:val="24"/>
          <w:szCs w:val="24"/>
        </w:rPr>
        <w:t>համաձայնեց</w:t>
      </w:r>
      <w:r w:rsidR="0050513E" w:rsidRPr="001A5526">
        <w:rPr>
          <w:rFonts w:ascii="Sylfaen" w:hAnsi="Sylfaen"/>
          <w:sz w:val="24"/>
          <w:szCs w:val="24"/>
        </w:rPr>
        <w:t>ման կանոնները:».</w:t>
      </w:r>
    </w:p>
    <w:p w14:paraId="0E67B936" w14:textId="1A1559D0"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դ)</w:t>
      </w:r>
      <w:r w:rsidR="00A2564F" w:rsidRPr="001A5526">
        <w:rPr>
          <w:rFonts w:ascii="Sylfaen" w:hAnsi="Sylfaen"/>
          <w:sz w:val="24"/>
          <w:szCs w:val="24"/>
        </w:rPr>
        <w:tab/>
      </w:r>
      <w:r w:rsidRPr="001A5526">
        <w:rPr>
          <w:rFonts w:ascii="Sylfaen" w:hAnsi="Sylfaen"/>
          <w:sz w:val="24"/>
          <w:szCs w:val="24"/>
        </w:rPr>
        <w:t xml:space="preserve">3-րդ կետում «անդամ պետությունների» </w:t>
      </w:r>
      <w:r w:rsidR="00B71141">
        <w:rPr>
          <w:rFonts w:ascii="Sylfaen" w:hAnsi="Sylfaen"/>
          <w:sz w:val="24"/>
          <w:szCs w:val="24"/>
        </w:rPr>
        <w:t>և</w:t>
      </w:r>
      <w:r w:rsidRPr="001A5526">
        <w:rPr>
          <w:rFonts w:ascii="Sylfaen" w:hAnsi="Sylfaen"/>
          <w:sz w:val="24"/>
          <w:szCs w:val="24"/>
        </w:rPr>
        <w:t xml:space="preserve"> «(այսուհետ՝ մաքսային մարմիններ)» բառերը հանել.</w:t>
      </w:r>
    </w:p>
    <w:p w14:paraId="3C390DBB" w14:textId="212E79B4"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ե)</w:t>
      </w:r>
      <w:r w:rsidR="00A2564F" w:rsidRPr="001A5526">
        <w:rPr>
          <w:rFonts w:ascii="Sylfaen" w:hAnsi="Sylfaen"/>
          <w:sz w:val="24"/>
          <w:szCs w:val="24"/>
        </w:rPr>
        <w:tab/>
      </w:r>
      <w:r w:rsidRPr="001A5526">
        <w:rPr>
          <w:rFonts w:ascii="Sylfaen" w:hAnsi="Sylfaen"/>
          <w:sz w:val="24"/>
          <w:szCs w:val="24"/>
        </w:rPr>
        <w:t>III բաժնի անվանումը շարադրել հետ</w:t>
      </w:r>
      <w:r w:rsidR="00B71141">
        <w:rPr>
          <w:rFonts w:ascii="Sylfaen" w:hAnsi="Sylfaen"/>
          <w:sz w:val="24"/>
          <w:szCs w:val="24"/>
        </w:rPr>
        <w:t>և</w:t>
      </w:r>
      <w:r w:rsidRPr="001A5526">
        <w:rPr>
          <w:rFonts w:ascii="Sylfaen" w:hAnsi="Sylfaen"/>
          <w:sz w:val="24"/>
          <w:szCs w:val="24"/>
        </w:rPr>
        <w:t>յալ խմբագրությամբ՝</w:t>
      </w:r>
    </w:p>
    <w:p w14:paraId="73D092DA" w14:textId="03A068E8"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«III.</w:t>
      </w:r>
      <w:r w:rsidR="00A2564F" w:rsidRPr="001A5526">
        <w:rPr>
          <w:rFonts w:ascii="Sylfaen" w:hAnsi="Sylfaen"/>
          <w:sz w:val="24"/>
          <w:szCs w:val="24"/>
        </w:rPr>
        <w:tab/>
      </w:r>
      <w:r w:rsidRPr="001A5526">
        <w:rPr>
          <w:rFonts w:ascii="Sylfaen" w:hAnsi="Sylfaen"/>
          <w:sz w:val="24"/>
          <w:szCs w:val="24"/>
        </w:rPr>
        <w:t xml:space="preserve">Դիմումների </w:t>
      </w:r>
      <w:r w:rsidR="00B71141">
        <w:rPr>
          <w:rFonts w:ascii="Sylfaen" w:hAnsi="Sylfaen"/>
          <w:sz w:val="24"/>
          <w:szCs w:val="24"/>
        </w:rPr>
        <w:t>և</w:t>
      </w:r>
      <w:r w:rsidRPr="001A5526">
        <w:rPr>
          <w:rFonts w:ascii="Sylfaen" w:hAnsi="Sylfaen"/>
          <w:sz w:val="24"/>
          <w:szCs w:val="24"/>
        </w:rPr>
        <w:t xml:space="preserve"> Հանձնաժողովի՝ դասակարգման մասին որոշումների նախագծերի</w:t>
      </w:r>
      <w:r w:rsidR="00630E48" w:rsidRPr="001A5526">
        <w:rPr>
          <w:rFonts w:ascii="Sylfaen" w:hAnsi="Sylfaen"/>
          <w:sz w:val="24"/>
          <w:szCs w:val="24"/>
        </w:rPr>
        <w:t xml:space="preserve"> </w:t>
      </w:r>
      <w:r w:rsidRPr="001A5526">
        <w:rPr>
          <w:rFonts w:ascii="Sylfaen" w:hAnsi="Sylfaen"/>
          <w:sz w:val="24"/>
          <w:szCs w:val="24"/>
        </w:rPr>
        <w:t>քննարկումը».</w:t>
      </w:r>
    </w:p>
    <w:p w14:paraId="239E9FD2" w14:textId="77777777"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զ)</w:t>
      </w:r>
      <w:r w:rsidR="00A2564F" w:rsidRPr="001A5526">
        <w:rPr>
          <w:rFonts w:ascii="Sylfaen" w:hAnsi="Sylfaen"/>
          <w:sz w:val="24"/>
          <w:szCs w:val="24"/>
        </w:rPr>
        <w:tab/>
      </w:r>
      <w:r w:rsidRPr="001A5526">
        <w:rPr>
          <w:rFonts w:ascii="Sylfaen" w:hAnsi="Sylfaen"/>
          <w:sz w:val="24"/>
          <w:szCs w:val="24"/>
        </w:rPr>
        <w:t xml:space="preserve">7-րդ կետի առաջին նախադասության մեջ «Եվրասիական տնտեսական հանձնաժողովի կոլեգիայի 2013 թվականի մարտի 26–ի թիվ 58 որոշմամբ հաստատված՝ Եվրասիական տնտեսական հանձնաժողովի ներքին փաստաթղթաշրջանառության կանոններին» բառերը փոխարինել «Հանձնաժողովի </w:t>
      </w:r>
      <w:r w:rsidRPr="001A5526">
        <w:rPr>
          <w:rFonts w:ascii="Sylfaen" w:hAnsi="Sylfaen"/>
          <w:sz w:val="24"/>
          <w:szCs w:val="24"/>
        </w:rPr>
        <w:lastRenderedPageBreak/>
        <w:t>կողմից հաստատվ</w:t>
      </w:r>
      <w:r w:rsidR="00644275" w:rsidRPr="001A5526">
        <w:rPr>
          <w:rFonts w:ascii="Sylfaen" w:hAnsi="Sylfaen"/>
          <w:sz w:val="24"/>
          <w:szCs w:val="24"/>
        </w:rPr>
        <w:t>ող</w:t>
      </w:r>
      <w:r w:rsidRPr="001A5526">
        <w:rPr>
          <w:rFonts w:ascii="Sylfaen" w:hAnsi="Sylfaen"/>
          <w:sz w:val="24"/>
          <w:szCs w:val="24"/>
        </w:rPr>
        <w:t>՝ Հանձնաժողովի ներքին փաստաթղթաշրջանառության կանոններին» բառերով.</w:t>
      </w:r>
    </w:p>
    <w:p w14:paraId="1766010D" w14:textId="77777777"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է)</w:t>
      </w:r>
      <w:r w:rsidR="00A2564F" w:rsidRPr="001A5526">
        <w:rPr>
          <w:rFonts w:ascii="Sylfaen" w:hAnsi="Sylfaen"/>
          <w:sz w:val="24"/>
          <w:szCs w:val="24"/>
        </w:rPr>
        <w:tab/>
      </w:r>
      <w:r w:rsidRPr="001A5526">
        <w:rPr>
          <w:rFonts w:ascii="Sylfaen" w:hAnsi="Sylfaen"/>
          <w:sz w:val="24"/>
          <w:szCs w:val="24"/>
        </w:rPr>
        <w:t>9-րդ կետի առաջին պարբերությ</w:t>
      </w:r>
      <w:r w:rsidR="00CA0EE7" w:rsidRPr="001A5526">
        <w:rPr>
          <w:rFonts w:ascii="Sylfaen" w:hAnsi="Sylfaen"/>
          <w:sz w:val="24"/>
          <w:szCs w:val="24"/>
        </w:rPr>
        <w:t>ա</w:t>
      </w:r>
      <w:r w:rsidRPr="001A5526">
        <w:rPr>
          <w:rFonts w:ascii="Sylfaen" w:hAnsi="Sylfaen"/>
          <w:sz w:val="24"/>
          <w:szCs w:val="24"/>
        </w:rPr>
        <w:t>ն</w:t>
      </w:r>
      <w:r w:rsidR="00CA0EE7" w:rsidRPr="001A5526">
        <w:rPr>
          <w:rFonts w:ascii="Sylfaen" w:hAnsi="Sylfaen"/>
          <w:sz w:val="24"/>
          <w:szCs w:val="24"/>
        </w:rPr>
        <w:t xml:space="preserve"> </w:t>
      </w:r>
      <w:r w:rsidRPr="001A5526">
        <w:rPr>
          <w:rFonts w:ascii="Sylfaen" w:hAnsi="Sylfaen"/>
          <w:sz w:val="24"/>
          <w:szCs w:val="24"/>
        </w:rPr>
        <w:t>մ</w:t>
      </w:r>
      <w:r w:rsidR="00CA0EE7" w:rsidRPr="001A5526">
        <w:rPr>
          <w:rFonts w:ascii="Sylfaen" w:hAnsi="Sylfaen"/>
          <w:sz w:val="24"/>
          <w:szCs w:val="24"/>
        </w:rPr>
        <w:t>եջ</w:t>
      </w:r>
      <w:r w:rsidRPr="001A5526">
        <w:rPr>
          <w:rFonts w:ascii="Sylfaen" w:hAnsi="Sylfaen"/>
          <w:sz w:val="24"/>
          <w:szCs w:val="24"/>
        </w:rPr>
        <w:t>՝</w:t>
      </w:r>
    </w:p>
    <w:p w14:paraId="3F430752" w14:textId="63619771" w:rsidR="00C82CF4" w:rsidRPr="001A5526" w:rsidRDefault="00783E78" w:rsidP="00A2564F">
      <w:pPr>
        <w:pStyle w:val="Bodytext20"/>
        <w:shd w:val="clear" w:color="auto" w:fill="auto"/>
        <w:spacing w:after="160" w:line="360" w:lineRule="auto"/>
        <w:ind w:firstLine="567"/>
        <w:jc w:val="both"/>
        <w:rPr>
          <w:rFonts w:ascii="Sylfaen" w:hAnsi="Sylfaen"/>
          <w:sz w:val="24"/>
          <w:szCs w:val="24"/>
        </w:rPr>
      </w:pPr>
      <w:r w:rsidRPr="001A5526">
        <w:rPr>
          <w:rFonts w:ascii="Sylfaen" w:hAnsi="Sylfaen"/>
          <w:sz w:val="24"/>
          <w:szCs w:val="24"/>
        </w:rPr>
        <w:t xml:space="preserve">«մաքսային մարմնի կողմից» բառերը լրացնել «Էլեկտրոնային փոստով </w:t>
      </w:r>
      <w:r w:rsidR="00B71141">
        <w:rPr>
          <w:rFonts w:ascii="Sylfaen" w:hAnsi="Sylfaen"/>
          <w:sz w:val="24"/>
          <w:szCs w:val="24"/>
        </w:rPr>
        <w:t>և</w:t>
      </w:r>
      <w:r w:rsidRPr="001A5526">
        <w:rPr>
          <w:rFonts w:ascii="Sylfaen" w:hAnsi="Sylfaen"/>
          <w:sz w:val="24"/>
          <w:szCs w:val="24"/>
        </w:rPr>
        <w:t xml:space="preserve"> թղթային կրիչի վրա» բառերով.</w:t>
      </w:r>
    </w:p>
    <w:p w14:paraId="097CA617" w14:textId="77777777" w:rsidR="00C82CF4" w:rsidRPr="001A5526" w:rsidRDefault="00783E78" w:rsidP="00A2564F">
      <w:pPr>
        <w:pStyle w:val="Bodytext20"/>
        <w:shd w:val="clear" w:color="auto" w:fill="auto"/>
        <w:spacing w:after="160" w:line="360" w:lineRule="auto"/>
        <w:ind w:firstLine="567"/>
        <w:jc w:val="both"/>
        <w:rPr>
          <w:rFonts w:ascii="Sylfaen" w:hAnsi="Sylfaen"/>
          <w:sz w:val="24"/>
          <w:szCs w:val="24"/>
        </w:rPr>
      </w:pPr>
      <w:r w:rsidRPr="001A5526">
        <w:rPr>
          <w:rFonts w:ascii="Sylfaen" w:hAnsi="Sylfaen"/>
          <w:sz w:val="24"/>
          <w:szCs w:val="24"/>
        </w:rPr>
        <w:t>«համապատասխան հարցում</w:t>
      </w:r>
      <w:r w:rsidR="007904F1" w:rsidRPr="001A5526">
        <w:rPr>
          <w:rFonts w:ascii="Sylfaen" w:hAnsi="Sylfaen"/>
          <w:sz w:val="24"/>
          <w:szCs w:val="24"/>
        </w:rPr>
        <w:t>ն</w:t>
      </w:r>
      <w:r w:rsidRPr="001A5526">
        <w:rPr>
          <w:rFonts w:ascii="Sylfaen" w:hAnsi="Sylfaen"/>
          <w:sz w:val="24"/>
          <w:szCs w:val="24"/>
        </w:rPr>
        <w:t xml:space="preserve"> ստանալու օրվանից» բառերը փոխարինել «ստացված հարցման գրանցման օրվանից» բառերով.</w:t>
      </w:r>
    </w:p>
    <w:p w14:paraId="0DFC76E8" w14:textId="20CD90D8"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ը)</w:t>
      </w:r>
      <w:r w:rsidR="00A2564F" w:rsidRPr="001A5526">
        <w:rPr>
          <w:rFonts w:ascii="Sylfaen" w:hAnsi="Sylfaen"/>
          <w:sz w:val="24"/>
          <w:szCs w:val="24"/>
        </w:rPr>
        <w:tab/>
      </w:r>
      <w:r w:rsidRPr="001A5526">
        <w:rPr>
          <w:rFonts w:ascii="Sylfaen" w:hAnsi="Sylfaen"/>
          <w:sz w:val="24"/>
          <w:szCs w:val="24"/>
        </w:rPr>
        <w:t>ավելացնել հետ</w:t>
      </w:r>
      <w:r w:rsidR="00B71141">
        <w:rPr>
          <w:rFonts w:ascii="Sylfaen" w:hAnsi="Sylfaen"/>
          <w:sz w:val="24"/>
          <w:szCs w:val="24"/>
        </w:rPr>
        <w:t>և</w:t>
      </w:r>
      <w:r w:rsidRPr="001A5526">
        <w:rPr>
          <w:rFonts w:ascii="Sylfaen" w:hAnsi="Sylfaen"/>
          <w:sz w:val="24"/>
          <w:szCs w:val="24"/>
        </w:rPr>
        <w:t>յալ բովանդակությամբ</w:t>
      </w:r>
      <w:r w:rsidR="001F3E65" w:rsidRPr="001A5526">
        <w:rPr>
          <w:rFonts w:ascii="Sylfaen" w:hAnsi="Sylfaen"/>
          <w:sz w:val="24"/>
          <w:szCs w:val="24"/>
        </w:rPr>
        <w:t xml:space="preserve"> 9</w:t>
      </w:r>
      <w:r w:rsidR="001F3E65" w:rsidRPr="001A5526">
        <w:rPr>
          <w:rFonts w:ascii="Sylfaen" w:hAnsi="Sylfaen"/>
          <w:sz w:val="24"/>
          <w:szCs w:val="24"/>
          <w:vertAlign w:val="superscript"/>
        </w:rPr>
        <w:t>1</w:t>
      </w:r>
      <w:r w:rsidR="001F3E65" w:rsidRPr="001A5526">
        <w:rPr>
          <w:rFonts w:ascii="Sylfaen" w:hAnsi="Sylfaen"/>
          <w:sz w:val="24"/>
          <w:szCs w:val="24"/>
        </w:rPr>
        <w:t xml:space="preserve"> կետ</w:t>
      </w:r>
      <w:r w:rsidR="00301C47" w:rsidRPr="001A5526">
        <w:rPr>
          <w:rFonts w:ascii="Sylfaen" w:hAnsi="Sylfaen"/>
          <w:sz w:val="24"/>
          <w:szCs w:val="24"/>
        </w:rPr>
        <w:t>ով</w:t>
      </w:r>
      <w:r w:rsidRPr="001A5526">
        <w:rPr>
          <w:rFonts w:ascii="Sylfaen" w:hAnsi="Sylfaen"/>
          <w:sz w:val="24"/>
          <w:szCs w:val="24"/>
        </w:rPr>
        <w:t>՝</w:t>
      </w:r>
    </w:p>
    <w:p w14:paraId="296A5EC0" w14:textId="77777777"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«9</w:t>
      </w:r>
      <w:r w:rsidRPr="001A5526">
        <w:rPr>
          <w:rFonts w:ascii="Sylfaen" w:hAnsi="Sylfaen"/>
          <w:sz w:val="24"/>
          <w:szCs w:val="24"/>
          <w:vertAlign w:val="superscript"/>
        </w:rPr>
        <w:t>1</w:t>
      </w:r>
      <w:r w:rsidRPr="001A5526">
        <w:rPr>
          <w:rFonts w:ascii="Sylfaen" w:hAnsi="Sylfaen"/>
          <w:sz w:val="24"/>
          <w:szCs w:val="24"/>
        </w:rPr>
        <w:t>.</w:t>
      </w:r>
      <w:r w:rsidR="00A2564F" w:rsidRPr="001A5526">
        <w:rPr>
          <w:rFonts w:ascii="Sylfaen" w:hAnsi="Sylfaen"/>
          <w:sz w:val="24"/>
          <w:szCs w:val="24"/>
        </w:rPr>
        <w:tab/>
      </w:r>
      <w:r w:rsidRPr="001A5526">
        <w:rPr>
          <w:rFonts w:ascii="Sylfaen" w:hAnsi="Sylfaen"/>
          <w:sz w:val="24"/>
          <w:szCs w:val="24"/>
        </w:rPr>
        <w:t>Սույն կարգի 5-րդ կամ 6-րդ կետով նախատեսված փաստաթղթերի կցմամբ դիմումը մաքսային մարմնից ստանալուց հետո դեպարտամենտն ապահովում է Հանձնաժողովի՝ դասակարգման մասին որոշման նախագծի լրամշակումը (անհրաժեշտության դեպքում):</w:t>
      </w:r>
    </w:p>
    <w:p w14:paraId="70C1B5A0" w14:textId="20F18566" w:rsidR="00C82CF4" w:rsidRPr="001A5526" w:rsidRDefault="00783E78" w:rsidP="00A2564F">
      <w:pPr>
        <w:pStyle w:val="Bodytext20"/>
        <w:shd w:val="clear" w:color="auto" w:fill="auto"/>
        <w:spacing w:after="160" w:line="360" w:lineRule="auto"/>
        <w:ind w:firstLine="567"/>
        <w:jc w:val="both"/>
        <w:rPr>
          <w:rFonts w:ascii="Sylfaen" w:hAnsi="Sylfaen"/>
          <w:sz w:val="24"/>
          <w:szCs w:val="24"/>
        </w:rPr>
      </w:pPr>
      <w:r w:rsidRPr="001A5526">
        <w:rPr>
          <w:rFonts w:ascii="Sylfaen" w:hAnsi="Sylfaen"/>
          <w:sz w:val="24"/>
          <w:szCs w:val="24"/>
        </w:rPr>
        <w:t xml:space="preserve">Մաքսային մարմինների կողմից ներկայացված փաստաթղթերի քննարկման արդյունքներով դեպարտամենտը նախապատրաստում </w:t>
      </w:r>
      <w:r w:rsidR="00B71141">
        <w:rPr>
          <w:rFonts w:ascii="Sylfaen" w:hAnsi="Sylfaen"/>
          <w:sz w:val="24"/>
          <w:szCs w:val="24"/>
        </w:rPr>
        <w:t>և</w:t>
      </w:r>
      <w:r w:rsidRPr="001A5526">
        <w:rPr>
          <w:rFonts w:ascii="Sylfaen" w:hAnsi="Sylfaen"/>
          <w:sz w:val="24"/>
          <w:szCs w:val="24"/>
        </w:rPr>
        <w:t xml:space="preserve"> մաքսային մարմինների քննարկմանն է ուղարկում Հանձնաժողովի՝ դասակարգման մասին որոշման նախագիծը:».</w:t>
      </w:r>
    </w:p>
    <w:p w14:paraId="5261BF13" w14:textId="2596C23E"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թ)</w:t>
      </w:r>
      <w:r w:rsidR="00A2564F" w:rsidRPr="001A5526">
        <w:rPr>
          <w:rFonts w:ascii="Sylfaen" w:hAnsi="Sylfaen"/>
          <w:sz w:val="24"/>
          <w:szCs w:val="24"/>
        </w:rPr>
        <w:tab/>
      </w:r>
      <w:r w:rsidRPr="001A5526">
        <w:rPr>
          <w:rFonts w:ascii="Sylfaen" w:hAnsi="Sylfaen"/>
          <w:sz w:val="24"/>
          <w:szCs w:val="24"/>
        </w:rPr>
        <w:t>10-րդ կետում «ստացման օրվանից» բառերը փոխարինել «ստացված հարցման գրանցման օրվանից» բառերով, «տեղեկատվությ</w:t>
      </w:r>
      <w:r w:rsidR="00945791" w:rsidRPr="001A5526">
        <w:rPr>
          <w:rFonts w:ascii="Sylfaen" w:hAnsi="Sylfaen"/>
          <w:sz w:val="24"/>
          <w:szCs w:val="24"/>
        </w:rPr>
        <w:t>ու</w:t>
      </w:r>
      <w:r w:rsidRPr="001A5526">
        <w:rPr>
          <w:rFonts w:ascii="Sylfaen" w:hAnsi="Sylfaen"/>
          <w:sz w:val="24"/>
          <w:szCs w:val="24"/>
        </w:rPr>
        <w:t xml:space="preserve">ն դրա համաձայնեցման վերաբերյալ (առանց դիտողությունների կամ դիտողություններով)» բառերը փոխարինել «էլեկտրոնային փոստով </w:t>
      </w:r>
      <w:r w:rsidR="00B71141">
        <w:rPr>
          <w:rFonts w:ascii="Sylfaen" w:hAnsi="Sylfaen"/>
          <w:sz w:val="24"/>
          <w:szCs w:val="24"/>
        </w:rPr>
        <w:t>և</w:t>
      </w:r>
      <w:r w:rsidRPr="001A5526">
        <w:rPr>
          <w:rFonts w:ascii="Sylfaen" w:hAnsi="Sylfaen"/>
          <w:sz w:val="24"/>
          <w:szCs w:val="24"/>
        </w:rPr>
        <w:t xml:space="preserve"> թղթային կրիչով դիրքորոշումների շարադրմամբ փաստաթղթերը կամ քննարկվող հարցի մասով դիտողություններ </w:t>
      </w:r>
      <w:r w:rsidR="00B71141">
        <w:rPr>
          <w:rFonts w:ascii="Sylfaen" w:hAnsi="Sylfaen"/>
          <w:sz w:val="24"/>
          <w:szCs w:val="24"/>
        </w:rPr>
        <w:t>և</w:t>
      </w:r>
      <w:r w:rsidRPr="001A5526">
        <w:rPr>
          <w:rFonts w:ascii="Sylfaen" w:hAnsi="Sylfaen"/>
          <w:sz w:val="24"/>
          <w:szCs w:val="24"/>
        </w:rPr>
        <w:t xml:space="preserve"> առաջարկություններ (առկայության դեպքում)» բառերով.</w:t>
      </w:r>
    </w:p>
    <w:p w14:paraId="0AEC10CD" w14:textId="77777777"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ժ)</w:t>
      </w:r>
      <w:r w:rsidR="00A2564F" w:rsidRPr="001A5526">
        <w:rPr>
          <w:rFonts w:ascii="Sylfaen" w:hAnsi="Sylfaen"/>
          <w:sz w:val="24"/>
          <w:szCs w:val="24"/>
        </w:rPr>
        <w:tab/>
      </w:r>
      <w:r w:rsidRPr="001A5526">
        <w:rPr>
          <w:rFonts w:ascii="Sylfaen" w:hAnsi="Sylfaen"/>
          <w:sz w:val="24"/>
          <w:szCs w:val="24"/>
        </w:rPr>
        <w:t>11-րդ կետի երկրորդ պարբերությ</w:t>
      </w:r>
      <w:r w:rsidR="00F23A26" w:rsidRPr="001A5526">
        <w:rPr>
          <w:rFonts w:ascii="Sylfaen" w:hAnsi="Sylfaen"/>
          <w:sz w:val="24"/>
          <w:szCs w:val="24"/>
        </w:rPr>
        <w:t>ա</w:t>
      </w:r>
      <w:r w:rsidRPr="001A5526">
        <w:rPr>
          <w:rFonts w:ascii="Sylfaen" w:hAnsi="Sylfaen"/>
          <w:sz w:val="24"/>
          <w:szCs w:val="24"/>
        </w:rPr>
        <w:t>ն</w:t>
      </w:r>
      <w:r w:rsidR="00F23A26" w:rsidRPr="001A5526">
        <w:rPr>
          <w:rFonts w:ascii="Sylfaen" w:hAnsi="Sylfaen"/>
          <w:sz w:val="24"/>
          <w:szCs w:val="24"/>
        </w:rPr>
        <w:t xml:space="preserve"> </w:t>
      </w:r>
      <w:r w:rsidRPr="001A5526">
        <w:rPr>
          <w:rFonts w:ascii="Sylfaen" w:hAnsi="Sylfaen"/>
          <w:sz w:val="24"/>
          <w:szCs w:val="24"/>
        </w:rPr>
        <w:t>մ</w:t>
      </w:r>
      <w:r w:rsidR="00F23A26" w:rsidRPr="001A5526">
        <w:rPr>
          <w:rFonts w:ascii="Sylfaen" w:hAnsi="Sylfaen"/>
          <w:sz w:val="24"/>
          <w:szCs w:val="24"/>
        </w:rPr>
        <w:t>եջ</w:t>
      </w:r>
      <w:r w:rsidRPr="001A5526">
        <w:rPr>
          <w:rFonts w:ascii="Sylfaen" w:hAnsi="Sylfaen"/>
          <w:sz w:val="24"/>
          <w:szCs w:val="24"/>
        </w:rPr>
        <w:t xml:space="preserve"> «այդ նախագիծը սահմանված կարգով քննարկման է ներկայացվում Հանձնաժողովի կոլեգիայի նիստում» բառերը փոխարինել «Հանձնաժողովը շարունակում է նախագծի մասով աշխատանքը» բառերով.</w:t>
      </w:r>
    </w:p>
    <w:p w14:paraId="1D4D343C" w14:textId="77777777"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lastRenderedPageBreak/>
        <w:t>ժա)</w:t>
      </w:r>
      <w:r w:rsidR="00A2564F" w:rsidRPr="001A5526">
        <w:rPr>
          <w:rFonts w:ascii="Sylfaen" w:hAnsi="Sylfaen"/>
          <w:sz w:val="24"/>
          <w:szCs w:val="24"/>
        </w:rPr>
        <w:tab/>
      </w:r>
      <w:r w:rsidRPr="001A5526">
        <w:rPr>
          <w:rFonts w:ascii="Sylfaen" w:hAnsi="Sylfaen"/>
          <w:sz w:val="24"/>
          <w:szCs w:val="24"/>
        </w:rPr>
        <w:t>13-րդ կետի երկրորդ պարբերությունը ճանաչել ուժը կորցրած.</w:t>
      </w:r>
    </w:p>
    <w:p w14:paraId="35D99845" w14:textId="49CB6AD2"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ժբ)</w:t>
      </w:r>
      <w:r w:rsidR="00A2564F" w:rsidRPr="001A5526">
        <w:rPr>
          <w:rFonts w:ascii="Sylfaen" w:hAnsi="Sylfaen"/>
          <w:sz w:val="24"/>
          <w:szCs w:val="24"/>
        </w:rPr>
        <w:tab/>
      </w:r>
      <w:r w:rsidRPr="001A5526">
        <w:rPr>
          <w:rFonts w:ascii="Sylfaen" w:hAnsi="Sylfaen"/>
          <w:sz w:val="24"/>
          <w:szCs w:val="24"/>
        </w:rPr>
        <w:t>լրացնել հետ</w:t>
      </w:r>
      <w:r w:rsidR="00B71141">
        <w:rPr>
          <w:rFonts w:ascii="Sylfaen" w:hAnsi="Sylfaen"/>
          <w:sz w:val="24"/>
          <w:szCs w:val="24"/>
        </w:rPr>
        <w:t>և</w:t>
      </w:r>
      <w:r w:rsidRPr="001A5526">
        <w:rPr>
          <w:rFonts w:ascii="Sylfaen" w:hAnsi="Sylfaen"/>
          <w:sz w:val="24"/>
          <w:szCs w:val="24"/>
        </w:rPr>
        <w:t>յալ բովանդակությամբ III</w:t>
      </w:r>
      <w:r w:rsidRPr="001A5526">
        <w:rPr>
          <w:rFonts w:ascii="Sylfaen" w:hAnsi="Sylfaen"/>
          <w:sz w:val="24"/>
          <w:szCs w:val="24"/>
          <w:vertAlign w:val="superscript"/>
        </w:rPr>
        <w:t>1</w:t>
      </w:r>
      <w:r w:rsidRPr="001A5526">
        <w:rPr>
          <w:rFonts w:ascii="Sylfaen" w:hAnsi="Sylfaen"/>
          <w:sz w:val="24"/>
          <w:szCs w:val="24"/>
        </w:rPr>
        <w:t xml:space="preserve"> բաժնով՝</w:t>
      </w:r>
    </w:p>
    <w:p w14:paraId="77B36AED" w14:textId="77777777" w:rsidR="00C82CF4" w:rsidRPr="001A5526" w:rsidRDefault="00783E78" w:rsidP="006A56C4">
      <w:pPr>
        <w:pStyle w:val="Bodytext20"/>
        <w:shd w:val="clear" w:color="auto" w:fill="auto"/>
        <w:spacing w:after="160" w:line="377" w:lineRule="auto"/>
        <w:ind w:left="567" w:right="559"/>
        <w:jc w:val="center"/>
        <w:rPr>
          <w:rFonts w:ascii="Sylfaen" w:hAnsi="Sylfaen"/>
          <w:sz w:val="24"/>
          <w:szCs w:val="24"/>
        </w:rPr>
      </w:pPr>
      <w:r w:rsidRPr="001A5526">
        <w:rPr>
          <w:rFonts w:ascii="Sylfaen" w:hAnsi="Sylfaen"/>
          <w:sz w:val="24"/>
          <w:szCs w:val="24"/>
        </w:rPr>
        <w:t>«III</w:t>
      </w:r>
      <w:r w:rsidRPr="001A5526">
        <w:rPr>
          <w:rFonts w:ascii="Sylfaen" w:hAnsi="Sylfaen"/>
          <w:sz w:val="24"/>
          <w:szCs w:val="24"/>
          <w:vertAlign w:val="superscript"/>
        </w:rPr>
        <w:t>1</w:t>
      </w:r>
      <w:r w:rsidRPr="001A5526">
        <w:rPr>
          <w:rFonts w:ascii="Sylfaen" w:hAnsi="Sylfaen"/>
          <w:sz w:val="24"/>
          <w:szCs w:val="24"/>
        </w:rPr>
        <w:t>.</w:t>
      </w:r>
      <w:r w:rsidR="006A56C4" w:rsidRPr="001A5526">
        <w:rPr>
          <w:rFonts w:ascii="Sylfaen" w:hAnsi="Sylfaen"/>
          <w:sz w:val="24"/>
          <w:szCs w:val="24"/>
        </w:rPr>
        <w:t xml:space="preserve"> </w:t>
      </w:r>
      <w:r w:rsidRPr="001A5526">
        <w:rPr>
          <w:rFonts w:ascii="Sylfaen" w:hAnsi="Sylfaen"/>
          <w:sz w:val="24"/>
          <w:szCs w:val="24"/>
        </w:rPr>
        <w:t>Հանձնաժողովի նախաձեռնությամբ Հանձնաժողովի՝ դասակարգման մասին որոշումների նախապատրաստումը</w:t>
      </w:r>
    </w:p>
    <w:p w14:paraId="3919FA76" w14:textId="77777777" w:rsidR="00C82CF4" w:rsidRPr="001A5526" w:rsidRDefault="00783E78" w:rsidP="00A2564F">
      <w:pPr>
        <w:pStyle w:val="Bodytext20"/>
        <w:shd w:val="clear" w:color="auto" w:fill="auto"/>
        <w:tabs>
          <w:tab w:val="left" w:pos="1134"/>
        </w:tabs>
        <w:spacing w:after="160" w:line="377" w:lineRule="auto"/>
        <w:ind w:firstLine="567"/>
        <w:jc w:val="both"/>
        <w:rPr>
          <w:rFonts w:ascii="Sylfaen" w:hAnsi="Sylfaen"/>
          <w:sz w:val="24"/>
          <w:szCs w:val="24"/>
        </w:rPr>
      </w:pPr>
      <w:r w:rsidRPr="001A5526">
        <w:rPr>
          <w:rFonts w:ascii="Sylfaen" w:hAnsi="Sylfaen"/>
          <w:sz w:val="24"/>
          <w:szCs w:val="24"/>
        </w:rPr>
        <w:t>13</w:t>
      </w:r>
      <w:r w:rsidRPr="001A5526">
        <w:rPr>
          <w:rFonts w:ascii="Sylfaen" w:hAnsi="Sylfaen"/>
          <w:sz w:val="24"/>
          <w:szCs w:val="24"/>
          <w:vertAlign w:val="superscript"/>
        </w:rPr>
        <w:t>1</w:t>
      </w:r>
      <w:r w:rsidRPr="001A5526">
        <w:rPr>
          <w:rFonts w:ascii="Sylfaen" w:hAnsi="Sylfaen"/>
          <w:sz w:val="24"/>
          <w:szCs w:val="24"/>
        </w:rPr>
        <w:t>.</w:t>
      </w:r>
      <w:r w:rsidR="00A2564F" w:rsidRPr="001A5526">
        <w:rPr>
          <w:rFonts w:ascii="Sylfaen" w:hAnsi="Sylfaen"/>
          <w:sz w:val="24"/>
          <w:szCs w:val="24"/>
        </w:rPr>
        <w:tab/>
      </w:r>
      <w:r w:rsidRPr="001A5526">
        <w:rPr>
          <w:rFonts w:ascii="Sylfaen" w:hAnsi="Sylfaen"/>
          <w:sz w:val="24"/>
          <w:szCs w:val="24"/>
        </w:rPr>
        <w:t>ԵԱՏՄ ԱՏԳ ԱԱ-ին համապատասխան՝ ապրանքների դասակարգման վերաբերյալ մաքսային մարմինների ընդունած նախնական որոշումներում, ԵԱՏՄ</w:t>
      </w:r>
      <w:r w:rsidR="008F3AC3" w:rsidRPr="001A5526">
        <w:rPr>
          <w:rFonts w:ascii="Sylfaen" w:hAnsi="Sylfaen"/>
          <w:sz w:val="24"/>
          <w:szCs w:val="24"/>
        </w:rPr>
        <w:t> </w:t>
      </w:r>
      <w:r w:rsidRPr="001A5526">
        <w:rPr>
          <w:rFonts w:ascii="Sylfaen" w:hAnsi="Sylfaen"/>
          <w:sz w:val="24"/>
          <w:szCs w:val="24"/>
        </w:rPr>
        <w:t>ԱՏԳ ԱԱ-ին համապատասխան՝ ապրանքների առանձին տեսակների դասակարգման վերաբերյալ մաքսային մարմինների կողմից Օրենսգրքի 21-րդ հոդվածի 6-րդ կետին համապատասխան ընդուն</w:t>
      </w:r>
      <w:r w:rsidR="00F23A26" w:rsidRPr="001A5526">
        <w:rPr>
          <w:rFonts w:ascii="Sylfaen" w:hAnsi="Sylfaen"/>
          <w:sz w:val="24"/>
          <w:szCs w:val="24"/>
        </w:rPr>
        <w:t>վ</w:t>
      </w:r>
      <w:r w:rsidRPr="001A5526">
        <w:rPr>
          <w:rFonts w:ascii="Sylfaen" w:hAnsi="Sylfaen"/>
          <w:sz w:val="24"/>
          <w:szCs w:val="24"/>
        </w:rPr>
        <w:t>ած որոշումներում կամ պարզաբանումներում Հանձնաժողովի կողմից ապրանքների տարբերվող դասակարգում հայտնաբերելու դեպքում, Հանձնաժողովն ապրանքների առանձին տեսակների դասակարգման վերաբերյալ որոշումներն ընդունում է սեփական նախաձեռնությամբ (այսուհետ՝ Հանձնաժողովի նախաձեռնությամբ դասակարգման մասին որոշումներ):</w:t>
      </w:r>
    </w:p>
    <w:p w14:paraId="34AA5E27" w14:textId="410DD625" w:rsidR="00C82CF4" w:rsidRPr="001A5526" w:rsidRDefault="00783E78" w:rsidP="00A2564F">
      <w:pPr>
        <w:pStyle w:val="Bodytext20"/>
        <w:shd w:val="clear" w:color="auto" w:fill="auto"/>
        <w:spacing w:after="160" w:line="377" w:lineRule="auto"/>
        <w:ind w:firstLine="567"/>
        <w:jc w:val="both"/>
        <w:rPr>
          <w:rFonts w:ascii="Sylfaen" w:hAnsi="Sylfaen"/>
          <w:sz w:val="24"/>
          <w:szCs w:val="24"/>
        </w:rPr>
      </w:pPr>
      <w:r w:rsidRPr="001A5526">
        <w:rPr>
          <w:rFonts w:ascii="Sylfaen" w:hAnsi="Sylfaen"/>
          <w:sz w:val="24"/>
          <w:szCs w:val="24"/>
        </w:rPr>
        <w:t xml:space="preserve">Հանձնաժողովի նախաձեռնությամբ Հանձնաժողովի կողմից դասակարգման մասին որոշման ընդունման համար դեպարտամենտը մաքսային մարմիններից պահանջում է համապատասխան որոշումների </w:t>
      </w:r>
      <w:r w:rsidR="00B71141">
        <w:rPr>
          <w:rFonts w:ascii="Sylfaen" w:hAnsi="Sylfaen"/>
          <w:sz w:val="24"/>
          <w:szCs w:val="24"/>
        </w:rPr>
        <w:t>և</w:t>
      </w:r>
      <w:r w:rsidRPr="001A5526">
        <w:rPr>
          <w:rFonts w:ascii="Sylfaen" w:hAnsi="Sylfaen"/>
          <w:sz w:val="24"/>
          <w:szCs w:val="24"/>
        </w:rPr>
        <w:t xml:space="preserve"> (կամ) պարզաբանումների ընդունման համար հիմք հանդիսացած փաստաթղթերը, որոնք մաքսային մարմինների կողմից ներկայացվում են էլեկտրոնային փոստով կամ թղթային կրիչով ոչ ուշ, քան մաքսային մարմնում հարցումը գրանցելու օրվանից 30</w:t>
      </w:r>
      <w:r w:rsidR="00A2564F" w:rsidRPr="001A5526">
        <w:rPr>
          <w:rFonts w:ascii="Sylfaen" w:hAnsi="Sylfaen"/>
          <w:sz w:val="24"/>
          <w:szCs w:val="24"/>
        </w:rPr>
        <w:t> </w:t>
      </w:r>
      <w:r w:rsidRPr="001A5526">
        <w:rPr>
          <w:rFonts w:ascii="Sylfaen" w:hAnsi="Sylfaen"/>
          <w:sz w:val="24"/>
          <w:szCs w:val="24"/>
        </w:rPr>
        <w:t>օրացուցային օրվա ընթացքում:</w:t>
      </w:r>
    </w:p>
    <w:p w14:paraId="06EADD7B" w14:textId="77777777" w:rsidR="00C82CF4" w:rsidRPr="001A5526" w:rsidRDefault="00783E78" w:rsidP="00A2564F">
      <w:pPr>
        <w:pStyle w:val="Bodytext20"/>
        <w:shd w:val="clear" w:color="auto" w:fill="auto"/>
        <w:tabs>
          <w:tab w:val="left" w:pos="1134"/>
        </w:tabs>
        <w:spacing w:after="160" w:line="377" w:lineRule="auto"/>
        <w:ind w:firstLine="567"/>
        <w:jc w:val="both"/>
        <w:rPr>
          <w:rFonts w:ascii="Sylfaen" w:hAnsi="Sylfaen"/>
          <w:sz w:val="24"/>
          <w:szCs w:val="24"/>
        </w:rPr>
      </w:pPr>
      <w:r w:rsidRPr="001A5526">
        <w:rPr>
          <w:rFonts w:ascii="Sylfaen" w:hAnsi="Sylfaen"/>
          <w:sz w:val="24"/>
          <w:szCs w:val="24"/>
        </w:rPr>
        <w:t>13</w:t>
      </w:r>
      <w:r w:rsidRPr="001A5526">
        <w:rPr>
          <w:rFonts w:ascii="Sylfaen" w:hAnsi="Sylfaen"/>
          <w:sz w:val="24"/>
          <w:szCs w:val="24"/>
          <w:vertAlign w:val="superscript"/>
        </w:rPr>
        <w:t>2</w:t>
      </w:r>
      <w:r w:rsidRPr="001A5526">
        <w:rPr>
          <w:rFonts w:ascii="Sylfaen" w:hAnsi="Sylfaen"/>
          <w:sz w:val="24"/>
          <w:szCs w:val="24"/>
        </w:rPr>
        <w:t>.</w:t>
      </w:r>
      <w:r w:rsidR="00A2564F" w:rsidRPr="001A5526">
        <w:rPr>
          <w:rFonts w:ascii="Sylfaen" w:hAnsi="Sylfaen"/>
          <w:sz w:val="24"/>
          <w:szCs w:val="24"/>
        </w:rPr>
        <w:tab/>
      </w:r>
      <w:r w:rsidRPr="001A5526">
        <w:rPr>
          <w:rFonts w:ascii="Sylfaen" w:hAnsi="Sylfaen"/>
          <w:sz w:val="24"/>
          <w:szCs w:val="24"/>
        </w:rPr>
        <w:t>Եթե պահանջվող փաստաթղթերը մաքսային մարմնի կողմից չեն</w:t>
      </w:r>
      <w:r w:rsidR="00A2564F" w:rsidRPr="001A5526">
        <w:rPr>
          <w:rFonts w:ascii="Sylfaen" w:hAnsi="Sylfaen"/>
          <w:sz w:val="24"/>
          <w:szCs w:val="24"/>
        </w:rPr>
        <w:t> </w:t>
      </w:r>
      <w:r w:rsidRPr="001A5526">
        <w:rPr>
          <w:rFonts w:ascii="Sylfaen" w:hAnsi="Sylfaen"/>
          <w:sz w:val="24"/>
          <w:szCs w:val="24"/>
        </w:rPr>
        <w:t>ներկայացվում սույն կարգի 13</w:t>
      </w:r>
      <w:r w:rsidRPr="001A5526">
        <w:rPr>
          <w:rFonts w:ascii="Sylfaen" w:hAnsi="Sylfaen"/>
          <w:sz w:val="24"/>
          <w:szCs w:val="24"/>
          <w:vertAlign w:val="superscript"/>
        </w:rPr>
        <w:t>1</w:t>
      </w:r>
      <w:r w:rsidRPr="001A5526">
        <w:rPr>
          <w:rFonts w:ascii="Sylfaen" w:hAnsi="Sylfaen"/>
          <w:sz w:val="24"/>
          <w:szCs w:val="24"/>
        </w:rPr>
        <w:t xml:space="preserve"> կետով սահմանված ժամկետում, ապա դեպարտամենտն իրականացնում է Հանձնաժողովի նախաձեռնությամբ դասակարգման մասին որոշման նախագծի նախապատրաստումն առկա տեղեկատվության հիման վրա:</w:t>
      </w:r>
    </w:p>
    <w:p w14:paraId="7B3F6CF4" w14:textId="20BC1189" w:rsidR="00C82CF4" w:rsidRPr="001A5526" w:rsidRDefault="00783E78" w:rsidP="00A2564F">
      <w:pPr>
        <w:pStyle w:val="Bodytext20"/>
        <w:shd w:val="clear" w:color="auto" w:fill="auto"/>
        <w:spacing w:after="160" w:line="377" w:lineRule="auto"/>
        <w:ind w:firstLine="567"/>
        <w:jc w:val="both"/>
        <w:rPr>
          <w:rFonts w:ascii="Sylfaen" w:hAnsi="Sylfaen"/>
          <w:sz w:val="24"/>
          <w:szCs w:val="24"/>
        </w:rPr>
      </w:pPr>
      <w:r w:rsidRPr="001A5526">
        <w:rPr>
          <w:rFonts w:ascii="Sylfaen" w:hAnsi="Sylfaen"/>
          <w:sz w:val="24"/>
          <w:szCs w:val="24"/>
        </w:rPr>
        <w:lastRenderedPageBreak/>
        <w:t xml:space="preserve">Դեպարտամենտը բոլոր անդամ պետությունների մաքսային մարմիններ է ուղարկում Հանձնաժողովի նախաձեռնությամբ դասակարգման մասին որոշման նախագիծը համաձայնեցման համար՝ սույն կարգի 5-րդ կետի «բ» </w:t>
      </w:r>
      <w:r w:rsidR="00B71141">
        <w:rPr>
          <w:rFonts w:ascii="Sylfaen" w:hAnsi="Sylfaen"/>
          <w:sz w:val="24"/>
          <w:szCs w:val="24"/>
        </w:rPr>
        <w:t>և</w:t>
      </w:r>
      <w:r w:rsidRPr="001A5526">
        <w:rPr>
          <w:rFonts w:ascii="Sylfaen" w:hAnsi="Sylfaen"/>
          <w:sz w:val="24"/>
          <w:szCs w:val="24"/>
        </w:rPr>
        <w:t xml:space="preserve"> «դ» ենթակետերով նախատեսված փաստաթղթերի կցմամբ:</w:t>
      </w:r>
    </w:p>
    <w:p w14:paraId="4B43D276" w14:textId="25624E09"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13</w:t>
      </w:r>
      <w:r w:rsidRPr="001A5526">
        <w:rPr>
          <w:rFonts w:ascii="Sylfaen" w:hAnsi="Sylfaen"/>
          <w:sz w:val="24"/>
          <w:szCs w:val="24"/>
          <w:vertAlign w:val="superscript"/>
        </w:rPr>
        <w:t>3</w:t>
      </w:r>
      <w:r w:rsidRPr="001A5526">
        <w:rPr>
          <w:rFonts w:ascii="Sylfaen" w:hAnsi="Sylfaen"/>
          <w:sz w:val="24"/>
          <w:szCs w:val="24"/>
        </w:rPr>
        <w:t xml:space="preserve"> </w:t>
      </w:r>
      <w:r w:rsidR="00C86D00" w:rsidRPr="001A5526">
        <w:rPr>
          <w:rFonts w:ascii="Sylfaen" w:hAnsi="Sylfaen"/>
          <w:sz w:val="24"/>
          <w:szCs w:val="24"/>
        </w:rPr>
        <w:t>.</w:t>
      </w:r>
      <w:r w:rsidR="00A2564F" w:rsidRPr="001A5526">
        <w:rPr>
          <w:rFonts w:ascii="Sylfaen" w:hAnsi="Sylfaen"/>
          <w:sz w:val="24"/>
          <w:szCs w:val="24"/>
        </w:rPr>
        <w:tab/>
      </w:r>
      <w:r w:rsidR="00C86D00" w:rsidRPr="001A5526">
        <w:rPr>
          <w:rFonts w:ascii="Sylfaen" w:hAnsi="Sylfaen"/>
          <w:sz w:val="24"/>
          <w:szCs w:val="24"/>
        </w:rPr>
        <w:t>Մաքսային մարմինները ոչ ուշ, քան Հանձնաժողովի նախաձեռնությամբ դասակարգման մասին որոշման ստացված նախագիծը գրանցելու օրվանից 30</w:t>
      </w:r>
      <w:r w:rsidR="00A2564F" w:rsidRPr="001A5526">
        <w:rPr>
          <w:rFonts w:ascii="Sylfaen" w:hAnsi="Sylfaen"/>
          <w:sz w:val="24"/>
          <w:szCs w:val="24"/>
        </w:rPr>
        <w:t> </w:t>
      </w:r>
      <w:r w:rsidR="00C86D00" w:rsidRPr="001A5526">
        <w:rPr>
          <w:rFonts w:ascii="Sylfaen" w:hAnsi="Sylfaen"/>
          <w:sz w:val="24"/>
          <w:szCs w:val="24"/>
        </w:rPr>
        <w:t>օրացուցային օրվա ընթացքում էլեկտրոնային</w:t>
      </w:r>
      <w:r w:rsidRPr="001A5526">
        <w:rPr>
          <w:rFonts w:ascii="Sylfaen" w:hAnsi="Sylfaen"/>
          <w:sz w:val="24"/>
          <w:szCs w:val="24"/>
        </w:rPr>
        <w:t xml:space="preserve"> փոստով կամ թղթային կրիչով Հանձնաժողով են ներկայացնում որոշման այդպիսի նախագծի համաձայնեցման մասին նամակ կամ քննարկվող հարցի վերաբերյալ դիտողություններ </w:t>
      </w:r>
      <w:r w:rsidR="00B71141">
        <w:rPr>
          <w:rFonts w:ascii="Sylfaen" w:hAnsi="Sylfaen"/>
          <w:sz w:val="24"/>
          <w:szCs w:val="24"/>
        </w:rPr>
        <w:t>և</w:t>
      </w:r>
      <w:r w:rsidRPr="001A5526">
        <w:rPr>
          <w:rFonts w:ascii="Sylfaen" w:hAnsi="Sylfaen"/>
          <w:sz w:val="24"/>
          <w:szCs w:val="24"/>
        </w:rPr>
        <w:t xml:space="preserve"> առաջարկություններ (առկայութան դեպքում):</w:t>
      </w:r>
    </w:p>
    <w:p w14:paraId="03EDE298" w14:textId="28ED1BBA"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13</w:t>
      </w:r>
      <w:r w:rsidRPr="001A5526">
        <w:rPr>
          <w:rFonts w:ascii="Sylfaen" w:hAnsi="Sylfaen"/>
          <w:sz w:val="24"/>
          <w:szCs w:val="24"/>
          <w:vertAlign w:val="superscript"/>
        </w:rPr>
        <w:t>4</w:t>
      </w:r>
      <w:r w:rsidRPr="001A5526">
        <w:rPr>
          <w:rFonts w:ascii="Sylfaen" w:hAnsi="Sylfaen"/>
          <w:sz w:val="24"/>
          <w:szCs w:val="24"/>
        </w:rPr>
        <w:t>.</w:t>
      </w:r>
      <w:r w:rsidR="00A2564F" w:rsidRPr="001A5526">
        <w:rPr>
          <w:rFonts w:ascii="Sylfaen" w:hAnsi="Sylfaen"/>
          <w:sz w:val="24"/>
          <w:szCs w:val="24"/>
        </w:rPr>
        <w:tab/>
      </w:r>
      <w:r w:rsidRPr="001A5526">
        <w:rPr>
          <w:rFonts w:ascii="Sylfaen" w:hAnsi="Sylfaen"/>
          <w:sz w:val="24"/>
          <w:szCs w:val="24"/>
        </w:rPr>
        <w:t xml:space="preserve">Մաքսային մարմինների կողմից Հանձնաժողովի նախաձեռնությամբ դասակարգման մասին որոշման նախագծի քննարկման արդյունքներով դեպարտամենտն ապահովում </w:t>
      </w:r>
      <w:r w:rsidR="002E6B35" w:rsidRPr="001A5526">
        <w:rPr>
          <w:rFonts w:ascii="Sylfaen" w:hAnsi="Sylfaen"/>
          <w:sz w:val="24"/>
          <w:szCs w:val="24"/>
        </w:rPr>
        <w:t xml:space="preserve">է այդ նախագծի լրամշակումը (անհրաժեշտության դեպքում) </w:t>
      </w:r>
      <w:r w:rsidR="00B71141">
        <w:rPr>
          <w:rFonts w:ascii="Sylfaen" w:hAnsi="Sylfaen"/>
          <w:sz w:val="24"/>
          <w:szCs w:val="24"/>
        </w:rPr>
        <w:t>և</w:t>
      </w:r>
      <w:r w:rsidR="002E6B35" w:rsidRPr="001A5526">
        <w:rPr>
          <w:rFonts w:ascii="Sylfaen" w:hAnsi="Sylfaen"/>
          <w:sz w:val="24"/>
          <w:szCs w:val="24"/>
        </w:rPr>
        <w:t xml:space="preserve"> դրա ներկայացումը Հանձնաժողովի կոլեգիայի քննարկմանն առանց մաքսային մարմինների կողմից կրկնակի համաձայնեցման:</w:t>
      </w:r>
    </w:p>
    <w:p w14:paraId="581AA002" w14:textId="56940B8B" w:rsidR="00BD0D03" w:rsidRPr="001A5526" w:rsidRDefault="002E6B35" w:rsidP="00A2564F">
      <w:pPr>
        <w:pStyle w:val="Bodytext20"/>
        <w:shd w:val="clear" w:color="auto" w:fill="auto"/>
        <w:tabs>
          <w:tab w:val="left" w:pos="1985"/>
        </w:tabs>
        <w:spacing w:after="160" w:line="360" w:lineRule="auto"/>
        <w:ind w:firstLine="567"/>
        <w:jc w:val="both"/>
        <w:rPr>
          <w:rFonts w:ascii="Sylfaen" w:hAnsi="Sylfaen"/>
          <w:sz w:val="24"/>
          <w:szCs w:val="24"/>
        </w:rPr>
      </w:pPr>
      <w:r w:rsidRPr="001A5526">
        <w:rPr>
          <w:rFonts w:ascii="Sylfaen" w:hAnsi="Sylfaen"/>
          <w:sz w:val="24"/>
          <w:szCs w:val="24"/>
        </w:rPr>
        <w:t>Եթե մաքսային մարմինը սույն կարգի 13</w:t>
      </w:r>
      <w:r w:rsidRPr="001A5526">
        <w:rPr>
          <w:rFonts w:ascii="Sylfaen" w:hAnsi="Sylfaen"/>
          <w:sz w:val="24"/>
          <w:szCs w:val="24"/>
          <w:vertAlign w:val="superscript"/>
        </w:rPr>
        <w:t>3</w:t>
      </w:r>
      <w:r w:rsidRPr="001A5526">
        <w:rPr>
          <w:rFonts w:ascii="Sylfaen" w:hAnsi="Sylfaen"/>
          <w:sz w:val="24"/>
          <w:szCs w:val="24"/>
        </w:rPr>
        <w:t xml:space="preserve"> կետով սահմանված</w:t>
      </w:r>
      <w:r w:rsidR="00783E78" w:rsidRPr="001A5526">
        <w:rPr>
          <w:rFonts w:ascii="Sylfaen" w:hAnsi="Sylfaen"/>
          <w:sz w:val="24"/>
          <w:szCs w:val="24"/>
        </w:rPr>
        <w:t xml:space="preserve"> ժամկետում չի</w:t>
      </w:r>
      <w:r w:rsidR="00A2564F" w:rsidRPr="001A5526">
        <w:rPr>
          <w:rFonts w:ascii="Sylfaen" w:hAnsi="Sylfaen"/>
          <w:sz w:val="24"/>
          <w:szCs w:val="24"/>
        </w:rPr>
        <w:t> </w:t>
      </w:r>
      <w:r w:rsidR="00783E78" w:rsidRPr="001A5526">
        <w:rPr>
          <w:rFonts w:ascii="Sylfaen" w:hAnsi="Sylfaen"/>
          <w:sz w:val="24"/>
          <w:szCs w:val="24"/>
        </w:rPr>
        <w:t xml:space="preserve">ներկայացնում Հանձնաժողովի նախաձեռնությամբ դասակարգման մասին որոշման նախագծի համաձայնեցման մասին տեղեկատվություն կամ քննարկվող հարցի վերաբերյալ դիտողություններ </w:t>
      </w:r>
      <w:r w:rsidR="00B71141">
        <w:rPr>
          <w:rFonts w:ascii="Sylfaen" w:hAnsi="Sylfaen"/>
          <w:sz w:val="24"/>
          <w:szCs w:val="24"/>
        </w:rPr>
        <w:t>և</w:t>
      </w:r>
      <w:r w:rsidR="00783E78" w:rsidRPr="001A5526">
        <w:rPr>
          <w:rFonts w:ascii="Sylfaen" w:hAnsi="Sylfaen"/>
          <w:sz w:val="24"/>
          <w:szCs w:val="24"/>
        </w:rPr>
        <w:t xml:space="preserve"> առաջարկություններ, ապա Հանձնաժողով</w:t>
      </w:r>
      <w:r w:rsidR="00C526F8" w:rsidRPr="001A5526">
        <w:rPr>
          <w:rFonts w:ascii="Sylfaen" w:hAnsi="Sylfaen"/>
          <w:sz w:val="24"/>
          <w:szCs w:val="24"/>
        </w:rPr>
        <w:t>ն</w:t>
      </w:r>
      <w:r w:rsidR="00783E78" w:rsidRPr="001A5526">
        <w:rPr>
          <w:rFonts w:ascii="Sylfaen" w:hAnsi="Sylfaen"/>
          <w:sz w:val="24"/>
          <w:szCs w:val="24"/>
        </w:rPr>
        <w:t xml:space="preserve"> </w:t>
      </w:r>
      <w:r w:rsidR="00C526F8" w:rsidRPr="001A5526">
        <w:rPr>
          <w:rFonts w:ascii="Sylfaen" w:hAnsi="Sylfaen"/>
          <w:sz w:val="24"/>
          <w:szCs w:val="24"/>
        </w:rPr>
        <w:t xml:space="preserve">առանց այդպիսի մաքսային մարմնի կարծիքը հաշվի առնելու </w:t>
      </w:r>
      <w:r w:rsidR="00783E78" w:rsidRPr="001A5526">
        <w:rPr>
          <w:rFonts w:ascii="Sylfaen" w:hAnsi="Sylfaen"/>
          <w:sz w:val="24"/>
          <w:szCs w:val="24"/>
        </w:rPr>
        <w:t>շարունակում է Հանձնաժողովի նախաձեռնությամբ դասակարգման մասին որոշման նախագծի հետ կապված աշխատանք</w:t>
      </w:r>
      <w:r w:rsidR="00C526F8" w:rsidRPr="001A5526">
        <w:rPr>
          <w:rFonts w:ascii="Sylfaen" w:hAnsi="Sylfaen"/>
          <w:sz w:val="24"/>
          <w:szCs w:val="24"/>
        </w:rPr>
        <w:t>ը</w:t>
      </w:r>
      <w:r w:rsidR="00783E78" w:rsidRPr="001A5526">
        <w:rPr>
          <w:rFonts w:ascii="Sylfaen" w:hAnsi="Sylfaen"/>
          <w:sz w:val="24"/>
          <w:szCs w:val="24"/>
        </w:rPr>
        <w:t>:</w:t>
      </w:r>
    </w:p>
    <w:p w14:paraId="10794ED0" w14:textId="41927201" w:rsidR="00C82CF4" w:rsidRPr="001A5526" w:rsidRDefault="00783E78" w:rsidP="00A2564F">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13</w:t>
      </w:r>
      <w:r w:rsidRPr="001A5526">
        <w:rPr>
          <w:rFonts w:ascii="Sylfaen" w:hAnsi="Sylfaen"/>
          <w:sz w:val="24"/>
          <w:szCs w:val="24"/>
          <w:vertAlign w:val="superscript"/>
        </w:rPr>
        <w:t>5</w:t>
      </w:r>
      <w:r w:rsidRPr="001A5526">
        <w:rPr>
          <w:rFonts w:ascii="Sylfaen" w:hAnsi="Sylfaen"/>
          <w:sz w:val="24"/>
          <w:szCs w:val="24"/>
        </w:rPr>
        <w:t>.</w:t>
      </w:r>
      <w:r w:rsidR="00A2564F" w:rsidRPr="001A5526">
        <w:rPr>
          <w:rFonts w:ascii="Sylfaen" w:hAnsi="Sylfaen"/>
          <w:sz w:val="24"/>
          <w:szCs w:val="24"/>
        </w:rPr>
        <w:tab/>
      </w:r>
      <w:r w:rsidRPr="001A5526">
        <w:rPr>
          <w:rFonts w:ascii="Sylfaen" w:hAnsi="Sylfaen"/>
          <w:sz w:val="24"/>
          <w:szCs w:val="24"/>
        </w:rPr>
        <w:t>Հանձնաժողովի նախաձեռնությամբ դասակարգման մասին որոշման նախագիծը նախապատրաստելիս դեպարտամենտը, ապրանքի առանձին տեսակին վերաբերող հարցերի հստակեցման նպատակով, իրավունք ունի պահանջելու</w:t>
      </w:r>
      <w:r w:rsidR="002331E0" w:rsidRPr="001A5526">
        <w:rPr>
          <w:rFonts w:ascii="Sylfaen" w:hAnsi="Sylfaen"/>
          <w:sz w:val="24"/>
          <w:szCs w:val="24"/>
        </w:rPr>
        <w:t xml:space="preserve"> </w:t>
      </w:r>
      <w:r w:rsidRPr="001A5526">
        <w:rPr>
          <w:rFonts w:ascii="Sylfaen" w:hAnsi="Sylfaen"/>
          <w:sz w:val="24"/>
          <w:szCs w:val="24"/>
        </w:rPr>
        <w:t xml:space="preserve">լրացուցիչ տեղեկատվություն մաքսային մարմիններից, փորձագիտական կազմակերպություններից, մասնագիտացված ձեռնարկություններից, անդամ պետությունների գործադիր իշխանության </w:t>
      </w:r>
      <w:r w:rsidRPr="001A5526">
        <w:rPr>
          <w:rFonts w:ascii="Sylfaen" w:hAnsi="Sylfaen"/>
          <w:sz w:val="24"/>
          <w:szCs w:val="24"/>
        </w:rPr>
        <w:lastRenderedPageBreak/>
        <w:t>մարմիններից, ինչպես նա</w:t>
      </w:r>
      <w:r w:rsidR="00B71141">
        <w:rPr>
          <w:rFonts w:ascii="Sylfaen" w:hAnsi="Sylfaen"/>
          <w:sz w:val="24"/>
          <w:szCs w:val="24"/>
        </w:rPr>
        <w:t>և</w:t>
      </w:r>
      <w:r w:rsidRPr="001A5526">
        <w:rPr>
          <w:rFonts w:ascii="Sylfaen" w:hAnsi="Sylfaen"/>
          <w:sz w:val="24"/>
          <w:szCs w:val="24"/>
        </w:rPr>
        <w:t xml:space="preserve"> անցկացնելու խորհրդատվություններ այդ մարմինների, կազմակերպությունների </w:t>
      </w:r>
      <w:r w:rsidR="00B71141">
        <w:rPr>
          <w:rFonts w:ascii="Sylfaen" w:hAnsi="Sylfaen"/>
          <w:sz w:val="24"/>
          <w:szCs w:val="24"/>
        </w:rPr>
        <w:t>և</w:t>
      </w:r>
      <w:r w:rsidRPr="001A5526">
        <w:rPr>
          <w:rFonts w:ascii="Sylfaen" w:hAnsi="Sylfaen"/>
          <w:sz w:val="24"/>
          <w:szCs w:val="24"/>
        </w:rPr>
        <w:t xml:space="preserve"> ձեռնարկությունների ներկայացուցիչների հետ:».</w:t>
      </w:r>
    </w:p>
    <w:p w14:paraId="18D12C20" w14:textId="05E493B4"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ժգ)</w:t>
      </w:r>
      <w:r w:rsidR="006A56C4" w:rsidRPr="001A5526">
        <w:rPr>
          <w:rFonts w:ascii="Sylfaen" w:hAnsi="Sylfaen"/>
          <w:sz w:val="24"/>
          <w:szCs w:val="24"/>
        </w:rPr>
        <w:tab/>
      </w:r>
      <w:r w:rsidRPr="001A5526">
        <w:rPr>
          <w:rFonts w:ascii="Sylfaen" w:hAnsi="Sylfaen"/>
          <w:sz w:val="24"/>
          <w:szCs w:val="24"/>
        </w:rPr>
        <w:t>IV բաժնի անվանումը շարադրել հետ</w:t>
      </w:r>
      <w:r w:rsidR="00B71141">
        <w:rPr>
          <w:rFonts w:ascii="Sylfaen" w:hAnsi="Sylfaen"/>
          <w:sz w:val="24"/>
          <w:szCs w:val="24"/>
        </w:rPr>
        <w:t>և</w:t>
      </w:r>
      <w:r w:rsidRPr="001A5526">
        <w:rPr>
          <w:rFonts w:ascii="Sylfaen" w:hAnsi="Sylfaen"/>
          <w:sz w:val="24"/>
          <w:szCs w:val="24"/>
        </w:rPr>
        <w:t>յալ խմբագրությամբ՝</w:t>
      </w:r>
    </w:p>
    <w:p w14:paraId="2B9681B2" w14:textId="77777777"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«IV.</w:t>
      </w:r>
      <w:r w:rsidR="006A56C4" w:rsidRPr="001A5526">
        <w:rPr>
          <w:rFonts w:ascii="Sylfaen" w:hAnsi="Sylfaen"/>
          <w:sz w:val="24"/>
          <w:szCs w:val="24"/>
        </w:rPr>
        <w:tab/>
      </w:r>
      <w:r w:rsidRPr="001A5526">
        <w:rPr>
          <w:rFonts w:ascii="Sylfaen" w:hAnsi="Sylfaen"/>
          <w:sz w:val="24"/>
          <w:szCs w:val="24"/>
        </w:rPr>
        <w:t>Հանձնաժողովի՝ դասակարգման մասին որոշումներն ուժը կորցրած ճանաչելու կամ դրանցում փոփոխություններ կատարելու կարգը».</w:t>
      </w:r>
    </w:p>
    <w:p w14:paraId="47FA5ABC" w14:textId="69EA3FA5"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ժդ)</w:t>
      </w:r>
      <w:r w:rsidR="006A56C4" w:rsidRPr="001A5526">
        <w:rPr>
          <w:rFonts w:ascii="Sylfaen" w:hAnsi="Sylfaen"/>
          <w:sz w:val="24"/>
          <w:szCs w:val="24"/>
        </w:rPr>
        <w:tab/>
      </w:r>
      <w:r w:rsidRPr="001A5526">
        <w:rPr>
          <w:rFonts w:ascii="Sylfaen" w:hAnsi="Sylfaen"/>
          <w:sz w:val="24"/>
          <w:szCs w:val="24"/>
        </w:rPr>
        <w:t>14-րդ կետը շարադրել հետ</w:t>
      </w:r>
      <w:r w:rsidR="00B71141">
        <w:rPr>
          <w:rFonts w:ascii="Sylfaen" w:hAnsi="Sylfaen"/>
          <w:sz w:val="24"/>
          <w:szCs w:val="24"/>
        </w:rPr>
        <w:t>և</w:t>
      </w:r>
      <w:r w:rsidRPr="001A5526">
        <w:rPr>
          <w:rFonts w:ascii="Sylfaen" w:hAnsi="Sylfaen"/>
          <w:sz w:val="24"/>
          <w:szCs w:val="24"/>
        </w:rPr>
        <w:t>յալ խմբագրությամբ՝</w:t>
      </w:r>
    </w:p>
    <w:p w14:paraId="6A77CCAA" w14:textId="77777777"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«14.</w:t>
      </w:r>
      <w:r w:rsidR="006A56C4" w:rsidRPr="001A5526">
        <w:rPr>
          <w:rFonts w:ascii="Sylfaen" w:hAnsi="Sylfaen"/>
          <w:sz w:val="24"/>
          <w:szCs w:val="24"/>
        </w:rPr>
        <w:tab/>
      </w:r>
      <w:r w:rsidRPr="001A5526">
        <w:rPr>
          <w:rFonts w:ascii="Sylfaen" w:hAnsi="Sylfaen"/>
          <w:sz w:val="24"/>
          <w:szCs w:val="24"/>
        </w:rPr>
        <w:t>Հանձնաժողովի՝ դասակարգման մասին որոշումները ճանաչվում են ուժը կորցրած կամ դրանցում կատարվում են փոփոխություններ Օրենսգրքի 22-րդ հոդվածի 4-րդ կետով սահմանված հիմքերով:».</w:t>
      </w:r>
    </w:p>
    <w:p w14:paraId="10F384F4" w14:textId="77777777"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ժե)</w:t>
      </w:r>
      <w:r w:rsidR="006A56C4" w:rsidRPr="001A5526">
        <w:rPr>
          <w:rFonts w:ascii="Sylfaen" w:hAnsi="Sylfaen"/>
          <w:sz w:val="24"/>
          <w:szCs w:val="24"/>
        </w:rPr>
        <w:tab/>
      </w:r>
      <w:r w:rsidRPr="001A5526">
        <w:rPr>
          <w:rFonts w:ascii="Sylfaen" w:hAnsi="Sylfaen"/>
          <w:sz w:val="24"/>
          <w:szCs w:val="24"/>
        </w:rPr>
        <w:t xml:space="preserve">17-րդ կետը շարադրել </w:t>
      </w:r>
      <w:r w:rsidR="003947F0" w:rsidRPr="001A5526">
        <w:rPr>
          <w:rFonts w:ascii="Sylfaen" w:hAnsi="Sylfaen"/>
          <w:sz w:val="24"/>
          <w:szCs w:val="24"/>
        </w:rPr>
        <w:t>հետևյալ</w:t>
      </w:r>
      <w:r w:rsidRPr="001A5526">
        <w:rPr>
          <w:rFonts w:ascii="Sylfaen" w:hAnsi="Sylfaen"/>
          <w:sz w:val="24"/>
          <w:szCs w:val="24"/>
        </w:rPr>
        <w:t xml:space="preserve"> խմբագրությամբ՝</w:t>
      </w:r>
    </w:p>
    <w:p w14:paraId="69404D65" w14:textId="77777777" w:rsidR="00C82CF4" w:rsidRPr="001A5526" w:rsidRDefault="00783E78" w:rsidP="006A56C4">
      <w:pPr>
        <w:pStyle w:val="Bodytext20"/>
        <w:shd w:val="clear" w:color="auto" w:fill="auto"/>
        <w:tabs>
          <w:tab w:val="left" w:pos="1134"/>
        </w:tabs>
        <w:spacing w:after="160" w:line="360" w:lineRule="auto"/>
        <w:ind w:firstLine="567"/>
        <w:jc w:val="both"/>
        <w:rPr>
          <w:rFonts w:ascii="Sylfaen" w:hAnsi="Sylfaen"/>
          <w:sz w:val="24"/>
          <w:szCs w:val="24"/>
        </w:rPr>
      </w:pPr>
      <w:r w:rsidRPr="001A5526">
        <w:rPr>
          <w:rFonts w:ascii="Sylfaen" w:hAnsi="Sylfaen"/>
          <w:sz w:val="24"/>
          <w:szCs w:val="24"/>
        </w:rPr>
        <w:t>«17.</w:t>
      </w:r>
      <w:r w:rsidR="006A56C4" w:rsidRPr="001A5526">
        <w:rPr>
          <w:rFonts w:ascii="Sylfaen" w:hAnsi="Sylfaen"/>
          <w:sz w:val="24"/>
          <w:szCs w:val="24"/>
        </w:rPr>
        <w:tab/>
      </w:r>
      <w:r w:rsidR="00B439D3" w:rsidRPr="001A5526">
        <w:rPr>
          <w:rFonts w:ascii="Sylfaen" w:hAnsi="Sylfaen"/>
          <w:sz w:val="24"/>
          <w:szCs w:val="24"/>
        </w:rPr>
        <w:t xml:space="preserve">Մաքսային մարմինները ոչ ուշ, քան Հանձնաժողովի՝ դասակարգման մասին որոշումն ուժը կորցրած ճանաչելու կամ դրանում փոփոխություններ կատարելու մասին Հանձնաժողովի որոշման ստացված նախագիծը գրանցելու օրվանից 30 օրացուցային օրվա ընթացքում էլեկտրոնային փոստով կամ թղթային կրիչով Հանձնաժողով են ներկայացնում դիրքորոշումների շարադրմամբ փաստաթղթերը կամ քննարկվող հարցի մասով դիտողություններն </w:t>
      </w:r>
      <w:r w:rsidR="00B439D3" w:rsidRPr="00B71141">
        <w:rPr>
          <w:rFonts w:ascii="Sylfaen" w:hAnsi="Sylfaen"/>
          <w:sz w:val="24"/>
          <w:szCs w:val="24"/>
        </w:rPr>
        <w:t>ո</w:t>
      </w:r>
      <w:r w:rsidR="00B439D3" w:rsidRPr="001A5526">
        <w:rPr>
          <w:rFonts w:ascii="Sylfaen" w:hAnsi="Sylfaen"/>
          <w:sz w:val="24"/>
          <w:szCs w:val="24"/>
        </w:rPr>
        <w:t>ւ առաջարկությունները:»:</w:t>
      </w:r>
    </w:p>
    <w:p w14:paraId="62E603D7" w14:textId="77777777" w:rsidR="006A56C4" w:rsidRPr="006A56C4" w:rsidRDefault="006A56C4" w:rsidP="006A56C4">
      <w:pPr>
        <w:pStyle w:val="Bodytext20"/>
        <w:shd w:val="clear" w:color="auto" w:fill="auto"/>
        <w:spacing w:after="160" w:line="360" w:lineRule="auto"/>
        <w:jc w:val="center"/>
        <w:rPr>
          <w:rFonts w:ascii="Sylfaen" w:hAnsi="Sylfaen"/>
          <w:sz w:val="24"/>
          <w:szCs w:val="24"/>
          <w:lang w:val="en-US"/>
        </w:rPr>
      </w:pPr>
      <w:r w:rsidRPr="001A5526">
        <w:rPr>
          <w:rFonts w:ascii="Sylfaen" w:hAnsi="Sylfaen"/>
          <w:sz w:val="24"/>
          <w:szCs w:val="24"/>
          <w:lang w:val="en-US"/>
        </w:rPr>
        <w:t>____________</w:t>
      </w:r>
    </w:p>
    <w:sectPr w:rsidR="006A56C4" w:rsidRPr="006A56C4" w:rsidSect="005C7351">
      <w:footerReference w:type="default" r:id="rId8"/>
      <w:pgSz w:w="11900" w:h="16840" w:code="9"/>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AC3F" w14:textId="77777777" w:rsidR="00622600" w:rsidRDefault="00622600" w:rsidP="00C82CF4">
      <w:r>
        <w:separator/>
      </w:r>
    </w:p>
  </w:endnote>
  <w:endnote w:type="continuationSeparator" w:id="0">
    <w:p w14:paraId="64EB4F85" w14:textId="77777777" w:rsidR="00622600" w:rsidRDefault="00622600" w:rsidP="00C8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6532"/>
      <w:docPartObj>
        <w:docPartGallery w:val="Page Numbers (Bottom of Page)"/>
        <w:docPartUnique/>
      </w:docPartObj>
    </w:sdtPr>
    <w:sdtEndPr>
      <w:rPr>
        <w:rFonts w:ascii="Sylfaen" w:hAnsi="Sylfaen"/>
      </w:rPr>
    </w:sdtEndPr>
    <w:sdtContent>
      <w:p w14:paraId="21B9B18A" w14:textId="77777777" w:rsidR="005C7351" w:rsidRPr="005C7351" w:rsidRDefault="001E5088">
        <w:pPr>
          <w:pStyle w:val="Footer"/>
          <w:jc w:val="center"/>
          <w:rPr>
            <w:rFonts w:ascii="Sylfaen" w:hAnsi="Sylfaen"/>
          </w:rPr>
        </w:pPr>
        <w:r w:rsidRPr="005C7351">
          <w:rPr>
            <w:rFonts w:ascii="Sylfaen" w:hAnsi="Sylfaen"/>
          </w:rPr>
          <w:fldChar w:fldCharType="begin"/>
        </w:r>
        <w:r w:rsidR="005C7351" w:rsidRPr="005C7351">
          <w:rPr>
            <w:rFonts w:ascii="Sylfaen" w:hAnsi="Sylfaen"/>
          </w:rPr>
          <w:instrText xml:space="preserve"> PAGE   \* MERGEFORMAT </w:instrText>
        </w:r>
        <w:r w:rsidRPr="005C7351">
          <w:rPr>
            <w:rFonts w:ascii="Sylfaen" w:hAnsi="Sylfaen"/>
          </w:rPr>
          <w:fldChar w:fldCharType="separate"/>
        </w:r>
        <w:r w:rsidR="001A5526">
          <w:rPr>
            <w:rFonts w:ascii="Sylfaen" w:hAnsi="Sylfaen"/>
            <w:noProof/>
          </w:rPr>
          <w:t>6</w:t>
        </w:r>
        <w:r w:rsidRPr="005C735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E8C7" w14:textId="77777777" w:rsidR="00622600" w:rsidRDefault="00622600"/>
  </w:footnote>
  <w:footnote w:type="continuationSeparator" w:id="0">
    <w:p w14:paraId="0357F5EC" w14:textId="77777777" w:rsidR="00622600" w:rsidRDefault="00622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1431"/>
    <w:multiLevelType w:val="multilevel"/>
    <w:tmpl w:val="19761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813A4A"/>
    <w:multiLevelType w:val="multilevel"/>
    <w:tmpl w:val="B23E6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82CF4"/>
    <w:rsid w:val="00000A89"/>
    <w:rsid w:val="00035ABE"/>
    <w:rsid w:val="000751FA"/>
    <w:rsid w:val="00075919"/>
    <w:rsid w:val="00075D0E"/>
    <w:rsid w:val="00077662"/>
    <w:rsid w:val="00094296"/>
    <w:rsid w:val="00095A7A"/>
    <w:rsid w:val="000F6977"/>
    <w:rsid w:val="001810BB"/>
    <w:rsid w:val="001A5526"/>
    <w:rsid w:val="001B09E8"/>
    <w:rsid w:val="001E5088"/>
    <w:rsid w:val="001F3E65"/>
    <w:rsid w:val="00216416"/>
    <w:rsid w:val="0022517B"/>
    <w:rsid w:val="00227402"/>
    <w:rsid w:val="002331E0"/>
    <w:rsid w:val="0023724B"/>
    <w:rsid w:val="00257029"/>
    <w:rsid w:val="00271D18"/>
    <w:rsid w:val="00281A2D"/>
    <w:rsid w:val="002A1629"/>
    <w:rsid w:val="002E6B35"/>
    <w:rsid w:val="00301C47"/>
    <w:rsid w:val="00310A20"/>
    <w:rsid w:val="00365EB3"/>
    <w:rsid w:val="00372E23"/>
    <w:rsid w:val="00377859"/>
    <w:rsid w:val="003947F0"/>
    <w:rsid w:val="003F0866"/>
    <w:rsid w:val="00421E99"/>
    <w:rsid w:val="00454A6D"/>
    <w:rsid w:val="00460CA4"/>
    <w:rsid w:val="00471FF5"/>
    <w:rsid w:val="0050513E"/>
    <w:rsid w:val="005523BA"/>
    <w:rsid w:val="0055625C"/>
    <w:rsid w:val="00557DBE"/>
    <w:rsid w:val="0056002E"/>
    <w:rsid w:val="005C7351"/>
    <w:rsid w:val="00603A7E"/>
    <w:rsid w:val="00610D04"/>
    <w:rsid w:val="00622600"/>
    <w:rsid w:val="00630E48"/>
    <w:rsid w:val="00644275"/>
    <w:rsid w:val="006A56C4"/>
    <w:rsid w:val="006B411F"/>
    <w:rsid w:val="006B5FAE"/>
    <w:rsid w:val="006C5DF1"/>
    <w:rsid w:val="006C6487"/>
    <w:rsid w:val="006D160D"/>
    <w:rsid w:val="0075246A"/>
    <w:rsid w:val="0077246B"/>
    <w:rsid w:val="00783E78"/>
    <w:rsid w:val="007904F1"/>
    <w:rsid w:val="007C5973"/>
    <w:rsid w:val="007D1A6B"/>
    <w:rsid w:val="008364F4"/>
    <w:rsid w:val="008E6288"/>
    <w:rsid w:val="008E7CD6"/>
    <w:rsid w:val="008F3AC3"/>
    <w:rsid w:val="008F7779"/>
    <w:rsid w:val="00945791"/>
    <w:rsid w:val="00987372"/>
    <w:rsid w:val="00993A2A"/>
    <w:rsid w:val="009950C1"/>
    <w:rsid w:val="009A1380"/>
    <w:rsid w:val="009D779A"/>
    <w:rsid w:val="00A2564F"/>
    <w:rsid w:val="00A3131B"/>
    <w:rsid w:val="00A54ADA"/>
    <w:rsid w:val="00AD51E6"/>
    <w:rsid w:val="00B370BF"/>
    <w:rsid w:val="00B439D3"/>
    <w:rsid w:val="00B71141"/>
    <w:rsid w:val="00B71DB3"/>
    <w:rsid w:val="00B9413A"/>
    <w:rsid w:val="00B9448E"/>
    <w:rsid w:val="00BB0EDF"/>
    <w:rsid w:val="00BD0AE8"/>
    <w:rsid w:val="00BD0D03"/>
    <w:rsid w:val="00BF3DC5"/>
    <w:rsid w:val="00C526F8"/>
    <w:rsid w:val="00C82CF4"/>
    <w:rsid w:val="00C86D00"/>
    <w:rsid w:val="00CA0EE7"/>
    <w:rsid w:val="00D36BAC"/>
    <w:rsid w:val="00D81B7D"/>
    <w:rsid w:val="00D843D1"/>
    <w:rsid w:val="00DC34FB"/>
    <w:rsid w:val="00DF1AC1"/>
    <w:rsid w:val="00E96018"/>
    <w:rsid w:val="00F20238"/>
    <w:rsid w:val="00F23A26"/>
    <w:rsid w:val="00F71106"/>
    <w:rsid w:val="00F77B19"/>
    <w:rsid w:val="00FC5A66"/>
    <w:rsid w:val="00FD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85CA"/>
  <w15:docId w15:val="{EC27F8BC-C5A4-43EE-98D2-F9273C0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2CF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CF4"/>
    <w:rPr>
      <w:color w:val="0066CC"/>
      <w:u w:val="single"/>
    </w:rPr>
  </w:style>
  <w:style w:type="character" w:customStyle="1" w:styleId="Bodytext2Exact">
    <w:name w:val="Body text (2) Exact"/>
    <w:basedOn w:val="DefaultParagraphFont"/>
    <w:rsid w:val="00C82CF4"/>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C82CF4"/>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82CF4"/>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C82CF4"/>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C82CF4"/>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C82CF4"/>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82CF4"/>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82CF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C82CF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C82CF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20">
    <w:name w:val="Body text (2)"/>
    <w:basedOn w:val="Normal"/>
    <w:link w:val="Bodytext2"/>
    <w:rsid w:val="00C82CF4"/>
    <w:pPr>
      <w:shd w:val="clear" w:color="auto" w:fill="FFFFFF"/>
      <w:spacing w:line="0" w:lineRule="atLeast"/>
    </w:pPr>
    <w:rPr>
      <w:rFonts w:ascii="Times New Roman" w:eastAsia="Times New Roman" w:hAnsi="Times New Roman" w:cs="Times New Roman"/>
      <w:sz w:val="30"/>
      <w:szCs w:val="30"/>
    </w:rPr>
  </w:style>
  <w:style w:type="paragraph" w:customStyle="1" w:styleId="Bodytext30">
    <w:name w:val="Body text (3)"/>
    <w:basedOn w:val="Normal"/>
    <w:link w:val="Bodytext3"/>
    <w:rsid w:val="00C82CF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82CF4"/>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C82CF4"/>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table" w:styleId="TableGrid">
    <w:name w:val="Table Grid"/>
    <w:basedOn w:val="TableNormal"/>
    <w:uiPriority w:val="59"/>
    <w:rsid w:val="0022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5FAE"/>
    <w:pPr>
      <w:widowControl/>
    </w:pPr>
    <w:rPr>
      <w:color w:val="000000"/>
    </w:rPr>
  </w:style>
  <w:style w:type="paragraph" w:styleId="BalloonText">
    <w:name w:val="Balloon Text"/>
    <w:basedOn w:val="Normal"/>
    <w:link w:val="BalloonTextChar"/>
    <w:uiPriority w:val="99"/>
    <w:semiHidden/>
    <w:unhideWhenUsed/>
    <w:rsid w:val="006B5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AE"/>
    <w:rPr>
      <w:rFonts w:ascii="Segoe UI" w:hAnsi="Segoe UI" w:cs="Segoe UI"/>
      <w:color w:val="000000"/>
      <w:sz w:val="18"/>
      <w:szCs w:val="18"/>
    </w:rPr>
  </w:style>
  <w:style w:type="paragraph" w:styleId="Header">
    <w:name w:val="header"/>
    <w:basedOn w:val="Normal"/>
    <w:link w:val="HeaderChar"/>
    <w:uiPriority w:val="99"/>
    <w:semiHidden/>
    <w:unhideWhenUsed/>
    <w:rsid w:val="005C7351"/>
    <w:pPr>
      <w:tabs>
        <w:tab w:val="center" w:pos="4844"/>
        <w:tab w:val="right" w:pos="9689"/>
      </w:tabs>
    </w:pPr>
  </w:style>
  <w:style w:type="character" w:customStyle="1" w:styleId="HeaderChar">
    <w:name w:val="Header Char"/>
    <w:basedOn w:val="DefaultParagraphFont"/>
    <w:link w:val="Header"/>
    <w:uiPriority w:val="99"/>
    <w:semiHidden/>
    <w:rsid w:val="005C7351"/>
    <w:rPr>
      <w:color w:val="000000"/>
    </w:rPr>
  </w:style>
  <w:style w:type="paragraph" w:styleId="Footer">
    <w:name w:val="footer"/>
    <w:basedOn w:val="Normal"/>
    <w:link w:val="FooterChar"/>
    <w:uiPriority w:val="99"/>
    <w:unhideWhenUsed/>
    <w:rsid w:val="005C7351"/>
    <w:pPr>
      <w:tabs>
        <w:tab w:val="center" w:pos="4844"/>
        <w:tab w:val="right" w:pos="9689"/>
      </w:tabs>
    </w:pPr>
  </w:style>
  <w:style w:type="character" w:customStyle="1" w:styleId="FooterChar">
    <w:name w:val="Footer Char"/>
    <w:basedOn w:val="DefaultParagraphFont"/>
    <w:link w:val="Footer"/>
    <w:uiPriority w:val="99"/>
    <w:rsid w:val="005C73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F0258-5475-44B4-853E-318C1A4A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1174</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62</cp:revision>
  <dcterms:created xsi:type="dcterms:W3CDTF">2018-10-03T07:12:00Z</dcterms:created>
  <dcterms:modified xsi:type="dcterms:W3CDTF">2019-09-18T07:17:00Z</dcterms:modified>
</cp:coreProperties>
</file>