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182" w:rsidRPr="005A2F9B" w:rsidRDefault="00D76324" w:rsidP="00B67180">
      <w:pPr>
        <w:pStyle w:val="Bodytext20"/>
        <w:shd w:val="clear" w:color="auto" w:fill="auto"/>
        <w:spacing w:before="0" w:after="160" w:line="360" w:lineRule="auto"/>
        <w:ind w:left="5670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A2F9B">
        <w:rPr>
          <w:rFonts w:ascii="Sylfaen" w:hAnsi="Sylfaen"/>
          <w:sz w:val="24"/>
          <w:szCs w:val="24"/>
        </w:rPr>
        <w:t>ՀԱՍՏԱՏՎԱԾ Է</w:t>
      </w:r>
    </w:p>
    <w:p w:rsidR="00AD1182" w:rsidRPr="005A2F9B" w:rsidRDefault="00D76324" w:rsidP="00B67180">
      <w:pPr>
        <w:pStyle w:val="Bodytext20"/>
        <w:shd w:val="clear" w:color="auto" w:fill="auto"/>
        <w:spacing w:before="0" w:after="160" w:line="360" w:lineRule="auto"/>
        <w:ind w:left="5670" w:right="-6"/>
        <w:jc w:val="center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B67180" w:rsidRPr="005A2F9B">
        <w:rPr>
          <w:rFonts w:ascii="Sylfaen" w:hAnsi="Sylfaen"/>
          <w:sz w:val="24"/>
          <w:szCs w:val="24"/>
        </w:rPr>
        <w:br/>
      </w:r>
      <w:r w:rsidRPr="005A2F9B">
        <w:rPr>
          <w:rFonts w:ascii="Sylfaen" w:hAnsi="Sylfaen"/>
          <w:sz w:val="24"/>
          <w:szCs w:val="24"/>
        </w:rPr>
        <w:t xml:space="preserve">2018 թվականի հունվարի 16-ի </w:t>
      </w:r>
      <w:r w:rsidR="00B67180" w:rsidRPr="005A2F9B">
        <w:rPr>
          <w:rFonts w:ascii="Sylfaen" w:hAnsi="Sylfaen"/>
          <w:sz w:val="24"/>
          <w:szCs w:val="24"/>
        </w:rPr>
        <w:br/>
      </w:r>
      <w:r w:rsidRPr="005A2F9B">
        <w:rPr>
          <w:rFonts w:ascii="Sylfaen" w:hAnsi="Sylfaen"/>
          <w:sz w:val="24"/>
          <w:szCs w:val="24"/>
        </w:rPr>
        <w:t>թիվ 7 որոշմամբ</w:t>
      </w:r>
    </w:p>
    <w:p w:rsidR="000E5A36" w:rsidRPr="005A2F9B" w:rsidRDefault="000E5A36" w:rsidP="00302289">
      <w:pPr>
        <w:pStyle w:val="Bodytext30"/>
        <w:shd w:val="clear" w:color="auto" w:fill="auto"/>
        <w:spacing w:after="160" w:line="360" w:lineRule="auto"/>
        <w:ind w:left="28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AD1182" w:rsidRPr="005A2F9B" w:rsidRDefault="00D76324" w:rsidP="00302289">
      <w:pPr>
        <w:pStyle w:val="Bodytext30"/>
        <w:shd w:val="clear" w:color="auto" w:fill="auto"/>
        <w:spacing w:after="160" w:line="360" w:lineRule="auto"/>
        <w:ind w:left="280"/>
        <w:rPr>
          <w:rFonts w:ascii="Sylfaen" w:hAnsi="Sylfaen"/>
          <w:sz w:val="24"/>
          <w:szCs w:val="24"/>
        </w:rPr>
      </w:pPr>
      <w:r w:rsidRPr="005A2F9B">
        <w:rPr>
          <w:rStyle w:val="Bodytext3Spacing2pt"/>
          <w:rFonts w:ascii="Sylfaen" w:hAnsi="Sylfaen"/>
          <w:b/>
          <w:spacing w:val="0"/>
          <w:sz w:val="24"/>
          <w:szCs w:val="24"/>
        </w:rPr>
        <w:t>ՁԵՎ</w:t>
      </w:r>
    </w:p>
    <w:p w:rsidR="00AD1182" w:rsidRPr="005A2F9B" w:rsidRDefault="00D76324" w:rsidP="00302289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Եվրասիական տնտեսական միության մաքսային տարածք ներմուծվող ապրանքների ծագման մասին նախնական որոշման</w:t>
      </w:r>
    </w:p>
    <w:tbl>
      <w:tblPr>
        <w:tblOverlap w:val="never"/>
        <w:tblW w:w="10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  <w:gridCol w:w="3013"/>
        <w:gridCol w:w="2555"/>
      </w:tblGrid>
      <w:tr w:rsidR="00AD1182" w:rsidRPr="005A2F9B" w:rsidTr="00B67180">
        <w:trPr>
          <w:jc w:val="center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A36" w:rsidRPr="005A2F9B" w:rsidRDefault="000E5A36" w:rsidP="00B6718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pacing w:val="0"/>
                <w:sz w:val="24"/>
                <w:szCs w:val="24"/>
              </w:rPr>
            </w:pPr>
            <w:r w:rsidRPr="005A2F9B">
              <w:rPr>
                <w:rStyle w:val="Bodytext211pt"/>
                <w:rFonts w:ascii="Sylfaen" w:hAnsi="Sylfaen"/>
                <w:spacing w:val="0"/>
                <w:sz w:val="24"/>
                <w:szCs w:val="24"/>
              </w:rPr>
              <w:t>ՆԱԽՆԱԿԱՆ ՈՐՈՇՈՒՄ</w:t>
            </w:r>
          </w:p>
          <w:p w:rsidR="00AD1182" w:rsidRPr="005A2F9B" w:rsidRDefault="00D76324" w:rsidP="00B6718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2F9B">
              <w:rPr>
                <w:rFonts w:ascii="Sylfaen" w:hAnsi="Sylfaen"/>
                <w:sz w:val="24"/>
                <w:szCs w:val="24"/>
              </w:rPr>
              <w:t>Եվրասիական տնտեսական միության մաքսային տարածք ներմուծվող ապրանքի ծագման մասին</w:t>
            </w:r>
          </w:p>
        </w:tc>
      </w:tr>
      <w:tr w:rsidR="00AD1182" w:rsidRPr="005A2F9B" w:rsidTr="00B67180">
        <w:trPr>
          <w:jc w:val="center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182" w:rsidRPr="005A2F9B" w:rsidRDefault="00D76324" w:rsidP="00B67180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693"/>
              </w:tabs>
              <w:spacing w:before="0" w:after="120" w:line="240" w:lineRule="auto"/>
              <w:ind w:left="12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Նախնական որոշումը գրանցելու համարը</w:t>
            </w:r>
          </w:p>
        </w:tc>
      </w:tr>
      <w:tr w:rsidR="00AD1182" w:rsidRPr="005A2F9B" w:rsidTr="00B67180">
        <w:trPr>
          <w:jc w:val="center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182" w:rsidRPr="005A2F9B" w:rsidRDefault="00D76324" w:rsidP="00B67180">
            <w:pPr>
              <w:pStyle w:val="Bodytext20"/>
              <w:shd w:val="clear" w:color="auto" w:fill="auto"/>
              <w:tabs>
                <w:tab w:val="left" w:pos="693"/>
              </w:tabs>
              <w:spacing w:before="0" w:after="120" w:line="240" w:lineRule="auto"/>
              <w:ind w:left="126"/>
              <w:jc w:val="left"/>
              <w:rPr>
                <w:rFonts w:ascii="Sylfaen" w:hAnsi="Sylfaen"/>
                <w:sz w:val="24"/>
                <w:szCs w:val="24"/>
              </w:rPr>
            </w:pP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B67180" w:rsidRPr="005A2F9B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Նախնական որոշումն ընդունած մաքսային մարմնի անվանումը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182" w:rsidRPr="005A2F9B" w:rsidRDefault="00D76324" w:rsidP="00B67180">
            <w:pPr>
              <w:pStyle w:val="Bodytext20"/>
              <w:shd w:val="clear" w:color="auto" w:fill="auto"/>
              <w:tabs>
                <w:tab w:val="left" w:pos="693"/>
              </w:tabs>
              <w:spacing w:before="0" w:after="120" w:line="240" w:lineRule="auto"/>
              <w:ind w:left="12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B67180" w:rsidRPr="005A2F9B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Նախնական որոշման գործողության ժամկետ</w:t>
            </w:r>
            <w:r w:rsidR="00B767EF" w:rsidRPr="005A2F9B">
              <w:rPr>
                <w:rStyle w:val="Bodytext211pt0"/>
                <w:rFonts w:ascii="Sylfaen" w:hAnsi="Sylfaen"/>
                <w:sz w:val="24"/>
                <w:szCs w:val="24"/>
              </w:rPr>
              <w:t>ը</w:t>
            </w: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 xml:space="preserve"> լրանալու ամսաթիվը</w:t>
            </w:r>
          </w:p>
        </w:tc>
      </w:tr>
      <w:tr w:rsidR="00AD1182" w:rsidRPr="005A2F9B" w:rsidTr="00B67180">
        <w:trPr>
          <w:jc w:val="center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182" w:rsidRPr="005A2F9B" w:rsidRDefault="00D76324" w:rsidP="00B67180">
            <w:pPr>
              <w:pStyle w:val="Bodytext20"/>
              <w:shd w:val="clear" w:color="auto" w:fill="auto"/>
              <w:tabs>
                <w:tab w:val="left" w:pos="693"/>
              </w:tabs>
              <w:spacing w:before="0" w:after="120" w:line="240" w:lineRule="auto"/>
              <w:ind w:left="126"/>
              <w:jc w:val="left"/>
              <w:rPr>
                <w:rFonts w:ascii="Sylfaen" w:hAnsi="Sylfaen"/>
                <w:sz w:val="24"/>
                <w:szCs w:val="24"/>
              </w:rPr>
            </w:pP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B67180" w:rsidRPr="005A2F9B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Դիմումատուն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182" w:rsidRPr="005A2F9B" w:rsidRDefault="00D76324" w:rsidP="00B67180">
            <w:pPr>
              <w:pStyle w:val="Bodytext20"/>
              <w:shd w:val="clear" w:color="auto" w:fill="auto"/>
              <w:tabs>
                <w:tab w:val="left" w:pos="693"/>
              </w:tabs>
              <w:spacing w:before="0" w:after="120" w:line="240" w:lineRule="auto"/>
              <w:ind w:left="12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B67180" w:rsidRPr="005A2F9B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Գործարքի մասին տեղեկությունները</w:t>
            </w:r>
          </w:p>
        </w:tc>
      </w:tr>
      <w:tr w:rsidR="00AD1182" w:rsidRPr="005A2F9B" w:rsidTr="00B67180">
        <w:trPr>
          <w:jc w:val="center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182" w:rsidRPr="005A2F9B" w:rsidRDefault="00D76324" w:rsidP="00B67180">
            <w:pPr>
              <w:pStyle w:val="Bodytext20"/>
              <w:shd w:val="clear" w:color="auto" w:fill="auto"/>
              <w:tabs>
                <w:tab w:val="left" w:pos="693"/>
              </w:tabs>
              <w:spacing w:before="0" w:after="120" w:line="240" w:lineRule="auto"/>
              <w:ind w:left="126"/>
              <w:jc w:val="left"/>
              <w:rPr>
                <w:rFonts w:ascii="Sylfaen" w:hAnsi="Sylfaen"/>
                <w:sz w:val="24"/>
                <w:szCs w:val="24"/>
              </w:rPr>
            </w:pP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B67180" w:rsidRPr="005A2F9B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Ապրանքների ծագումը որոշելու կանոնները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182" w:rsidRPr="005A2F9B" w:rsidRDefault="00D76324" w:rsidP="00B67180">
            <w:pPr>
              <w:pStyle w:val="Bodytext20"/>
              <w:shd w:val="clear" w:color="auto" w:fill="auto"/>
              <w:tabs>
                <w:tab w:val="left" w:pos="693"/>
              </w:tabs>
              <w:spacing w:before="0" w:after="120" w:line="240" w:lineRule="auto"/>
              <w:ind w:left="12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B67180" w:rsidRPr="005A2F9B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Ապրանքի ծագման հավաստագիրը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182" w:rsidRPr="005A2F9B" w:rsidRDefault="00D76324" w:rsidP="00B67180">
            <w:pPr>
              <w:pStyle w:val="Bodytext20"/>
              <w:shd w:val="clear" w:color="auto" w:fill="auto"/>
              <w:tabs>
                <w:tab w:val="left" w:pos="693"/>
              </w:tabs>
              <w:spacing w:before="0" w:after="120" w:line="240" w:lineRule="auto"/>
              <w:ind w:left="12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B67180" w:rsidRPr="005A2F9B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Վերիֆիկացման մասին նշումը</w:t>
            </w:r>
          </w:p>
        </w:tc>
      </w:tr>
      <w:tr w:rsidR="00AD1182" w:rsidRPr="005A2F9B" w:rsidTr="00B67180">
        <w:trPr>
          <w:jc w:val="center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182" w:rsidRPr="005A2F9B" w:rsidRDefault="00D76324" w:rsidP="00B67180">
            <w:pPr>
              <w:pStyle w:val="Bodytext20"/>
              <w:shd w:val="clear" w:color="auto" w:fill="auto"/>
              <w:tabs>
                <w:tab w:val="left" w:pos="693"/>
              </w:tabs>
              <w:spacing w:before="0" w:after="120" w:line="240" w:lineRule="auto"/>
              <w:ind w:left="126"/>
              <w:jc w:val="left"/>
              <w:rPr>
                <w:rFonts w:ascii="Sylfaen" w:hAnsi="Sylfaen"/>
                <w:sz w:val="24"/>
                <w:szCs w:val="24"/>
              </w:rPr>
            </w:pP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B67180" w:rsidRPr="005A2F9B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Ապրանքն արտադրողի մասին տեղեկությունները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182" w:rsidRPr="005A2F9B" w:rsidRDefault="00D76324" w:rsidP="00B67180">
            <w:pPr>
              <w:pStyle w:val="Bodytext20"/>
              <w:shd w:val="clear" w:color="auto" w:fill="auto"/>
              <w:tabs>
                <w:tab w:val="left" w:pos="693"/>
              </w:tabs>
              <w:spacing w:before="0" w:after="120" w:line="240" w:lineRule="auto"/>
              <w:ind w:left="12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10.</w:t>
            </w:r>
            <w:r w:rsidR="00B67180" w:rsidRPr="005A2F9B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Ապրանքի նկարագրությունը</w:t>
            </w:r>
          </w:p>
        </w:tc>
      </w:tr>
      <w:tr w:rsidR="00AD1182" w:rsidRPr="005A2F9B" w:rsidTr="00B67180">
        <w:trPr>
          <w:jc w:val="center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182" w:rsidRPr="005A2F9B" w:rsidRDefault="00D76324" w:rsidP="00B67180">
            <w:pPr>
              <w:pStyle w:val="Bodytext20"/>
              <w:shd w:val="clear" w:color="auto" w:fill="auto"/>
              <w:tabs>
                <w:tab w:val="left" w:pos="693"/>
              </w:tabs>
              <w:spacing w:before="0" w:after="120" w:line="240" w:lineRule="auto"/>
              <w:ind w:left="126"/>
              <w:jc w:val="left"/>
              <w:rPr>
                <w:rFonts w:ascii="Sylfaen" w:hAnsi="Sylfaen"/>
                <w:sz w:val="24"/>
                <w:szCs w:val="24"/>
              </w:rPr>
            </w:pP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11.</w:t>
            </w:r>
            <w:r w:rsidR="00B67180" w:rsidRPr="005A2F9B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Ապրանքի ծագումը որոշելու չափանիշը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182" w:rsidRPr="005A2F9B" w:rsidRDefault="00D76324" w:rsidP="00B67180">
            <w:pPr>
              <w:pStyle w:val="Bodytext20"/>
              <w:shd w:val="clear" w:color="auto" w:fill="auto"/>
              <w:tabs>
                <w:tab w:val="left" w:pos="693"/>
              </w:tabs>
              <w:spacing w:before="0" w:after="120" w:line="240" w:lineRule="auto"/>
              <w:ind w:left="12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12.</w:t>
            </w:r>
            <w:r w:rsidR="00B67180" w:rsidRPr="005A2F9B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Ապրանքի ծագումը</w:t>
            </w:r>
          </w:p>
        </w:tc>
      </w:tr>
      <w:tr w:rsidR="00AD1182" w:rsidRPr="005A2F9B" w:rsidTr="00B67180">
        <w:trPr>
          <w:jc w:val="center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182" w:rsidRPr="005A2F9B" w:rsidRDefault="00D76324" w:rsidP="00B67180">
            <w:pPr>
              <w:pStyle w:val="Bodytext20"/>
              <w:shd w:val="clear" w:color="auto" w:fill="auto"/>
              <w:tabs>
                <w:tab w:val="left" w:pos="693"/>
              </w:tabs>
              <w:spacing w:before="0" w:after="120" w:line="240" w:lineRule="auto"/>
              <w:ind w:left="126"/>
              <w:jc w:val="left"/>
              <w:rPr>
                <w:rFonts w:ascii="Sylfaen" w:hAnsi="Sylfaen"/>
                <w:sz w:val="24"/>
                <w:szCs w:val="24"/>
              </w:rPr>
            </w:pP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13.</w:t>
            </w:r>
            <w:r w:rsidR="00B67180" w:rsidRPr="005A2F9B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Ծառայողական նշումների համար</w:t>
            </w:r>
          </w:p>
        </w:tc>
      </w:tr>
      <w:tr w:rsidR="00B67180" w:rsidRPr="005A2F9B" w:rsidTr="00B67180">
        <w:trPr>
          <w:trHeight w:val="882"/>
          <w:jc w:val="center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80" w:rsidRPr="005A2F9B" w:rsidRDefault="00B67180" w:rsidP="00B67180">
            <w:pPr>
              <w:pStyle w:val="Bodytext20"/>
              <w:shd w:val="clear" w:color="auto" w:fill="auto"/>
              <w:tabs>
                <w:tab w:val="left" w:pos="693"/>
              </w:tabs>
              <w:spacing w:before="0" w:after="120" w:line="240" w:lineRule="auto"/>
              <w:ind w:left="126"/>
              <w:jc w:val="left"/>
              <w:rPr>
                <w:rFonts w:ascii="Sylfaen" w:hAnsi="Sylfaen"/>
                <w:sz w:val="24"/>
                <w:szCs w:val="24"/>
              </w:rPr>
            </w:pP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>14.</w:t>
            </w:r>
            <w:r w:rsidRPr="005A2F9B">
              <w:rPr>
                <w:rStyle w:val="Bodytext211pt0"/>
                <w:rFonts w:ascii="Sylfaen" w:hAnsi="Sylfaen"/>
                <w:sz w:val="24"/>
                <w:szCs w:val="24"/>
              </w:rPr>
              <w:tab/>
              <w:t>Մաքսային մարմնի լիազորված անձը</w:t>
            </w:r>
          </w:p>
        </w:tc>
      </w:tr>
    </w:tbl>
    <w:p w:rsidR="000E5A36" w:rsidRPr="005A2F9B" w:rsidRDefault="000E5A36" w:rsidP="00302289">
      <w:pPr>
        <w:spacing w:after="160" w:line="360" w:lineRule="auto"/>
        <w:rPr>
          <w:rFonts w:ascii="Sylfaen" w:hAnsi="Sylfaen"/>
        </w:rPr>
      </w:pPr>
    </w:p>
    <w:p w:rsidR="00F62AD2" w:rsidRPr="005A2F9B" w:rsidRDefault="00F62AD2" w:rsidP="00F62AD2">
      <w:pPr>
        <w:spacing w:after="160" w:line="360" w:lineRule="auto"/>
        <w:jc w:val="center"/>
        <w:rPr>
          <w:rFonts w:ascii="Sylfaen" w:hAnsi="Sylfaen"/>
        </w:rPr>
      </w:pPr>
      <w:r w:rsidRPr="005A2F9B">
        <w:rPr>
          <w:rFonts w:ascii="Sylfaen" w:hAnsi="Sylfaen"/>
        </w:rPr>
        <w:t>———————————</w:t>
      </w:r>
    </w:p>
    <w:p w:rsidR="00F62AD2" w:rsidRPr="005A2F9B" w:rsidRDefault="00F62AD2" w:rsidP="00302289">
      <w:pPr>
        <w:spacing w:after="160" w:line="360" w:lineRule="auto"/>
        <w:rPr>
          <w:rFonts w:ascii="Sylfaen" w:hAnsi="Sylfaen"/>
        </w:rPr>
      </w:pPr>
    </w:p>
    <w:p w:rsidR="00F62AD2" w:rsidRPr="005A2F9B" w:rsidRDefault="00F62AD2" w:rsidP="00302289">
      <w:pPr>
        <w:spacing w:after="160" w:line="360" w:lineRule="auto"/>
        <w:rPr>
          <w:rFonts w:ascii="Sylfaen" w:hAnsi="Sylfaen"/>
        </w:rPr>
        <w:sectPr w:rsidR="00F62AD2" w:rsidRPr="005A2F9B" w:rsidSect="00CE3A96">
          <w:footerReference w:type="default" r:id="rId8"/>
          <w:pgSz w:w="11900" w:h="16840" w:code="9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p w:rsidR="00AD1182" w:rsidRPr="005A2F9B" w:rsidRDefault="00D76324" w:rsidP="00B67180">
      <w:pPr>
        <w:pStyle w:val="Bodytext20"/>
        <w:shd w:val="clear" w:color="auto" w:fill="auto"/>
        <w:spacing w:before="0" w:after="160" w:line="360" w:lineRule="auto"/>
        <w:ind w:left="5670"/>
        <w:jc w:val="center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lastRenderedPageBreak/>
        <w:t>ՀԱՍՏԱՏՎԱԾ Է</w:t>
      </w:r>
    </w:p>
    <w:p w:rsidR="00AD1182" w:rsidRPr="005A2F9B" w:rsidRDefault="00D76324" w:rsidP="00B67180">
      <w:pPr>
        <w:pStyle w:val="Bodytext20"/>
        <w:shd w:val="clear" w:color="auto" w:fill="auto"/>
        <w:spacing w:before="0" w:after="160" w:line="360" w:lineRule="auto"/>
        <w:ind w:left="5670"/>
        <w:jc w:val="center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B67180" w:rsidRPr="005A2F9B">
        <w:rPr>
          <w:rFonts w:ascii="Sylfaen" w:hAnsi="Sylfaen"/>
          <w:sz w:val="24"/>
          <w:szCs w:val="24"/>
        </w:rPr>
        <w:br/>
      </w:r>
      <w:r w:rsidRPr="005A2F9B">
        <w:rPr>
          <w:rFonts w:ascii="Sylfaen" w:hAnsi="Sylfaen"/>
          <w:sz w:val="24"/>
          <w:szCs w:val="24"/>
        </w:rPr>
        <w:t xml:space="preserve">2018 թվականի հունվարի 16-ի </w:t>
      </w:r>
      <w:r w:rsidR="00B67180" w:rsidRPr="005A2F9B">
        <w:rPr>
          <w:rFonts w:ascii="Sylfaen" w:hAnsi="Sylfaen"/>
          <w:sz w:val="24"/>
          <w:szCs w:val="24"/>
        </w:rPr>
        <w:br/>
      </w:r>
      <w:r w:rsidRPr="005A2F9B">
        <w:rPr>
          <w:rFonts w:ascii="Sylfaen" w:hAnsi="Sylfaen"/>
          <w:sz w:val="24"/>
          <w:szCs w:val="24"/>
        </w:rPr>
        <w:t>թիվ 7 որոշմամբ</w:t>
      </w:r>
    </w:p>
    <w:p w:rsidR="000E5A36" w:rsidRPr="005A2F9B" w:rsidRDefault="000E5A36" w:rsidP="00364450">
      <w:pPr>
        <w:pStyle w:val="Bodytext30"/>
        <w:shd w:val="clear" w:color="auto" w:fill="auto"/>
        <w:spacing w:after="160" w:line="360" w:lineRule="auto"/>
        <w:ind w:left="567" w:right="559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AD1182" w:rsidRPr="005A2F9B" w:rsidRDefault="00D76324" w:rsidP="00364450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5A2F9B">
        <w:rPr>
          <w:rStyle w:val="Bodytext3Spacing2pt"/>
          <w:rFonts w:ascii="Sylfaen" w:hAnsi="Sylfaen"/>
          <w:b/>
          <w:spacing w:val="0"/>
          <w:sz w:val="24"/>
          <w:szCs w:val="24"/>
        </w:rPr>
        <w:t>ԿԱՐԳ</w:t>
      </w:r>
    </w:p>
    <w:p w:rsidR="00AD1182" w:rsidRPr="005A2F9B" w:rsidRDefault="00D76324" w:rsidP="00364450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Եվրասիական տնտեսական միության մաքսային տարածք ներմուծվող</w:t>
      </w:r>
      <w:r w:rsidR="00364450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ապրանքի ծագման մասին 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ը լրացնելու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Եվրասիական տնտեսական միության մաքսային տարածք ներմուծվող ապրանքի ծագման մասին նախնական որոշման մեջ փոփոխություններ</w:t>
      </w:r>
      <w:r w:rsidR="00364450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(լրացումներ) կատարելու</w:t>
      </w:r>
    </w:p>
    <w:p w:rsidR="000E5A36" w:rsidRPr="005A2F9B" w:rsidRDefault="000E5A36" w:rsidP="00364450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AD1182" w:rsidRPr="005A2F9B" w:rsidRDefault="000E5A36" w:rsidP="00364450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I. Ընդհանուր դրույթներ</w:t>
      </w:r>
    </w:p>
    <w:p w:rsidR="00AD1182" w:rsidRPr="005A2F9B" w:rsidRDefault="00D76324" w:rsidP="003644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1.</w:t>
      </w:r>
      <w:r w:rsidR="00364450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Սույն կարգով սահմանվում է Եվրասիական տնտեսական հանձնաժողովի կոլեգիայի 2018 թվականի հունվարի 16-ի թիվ 7 որոշմամբ հաստատված՝ Եվրասիական տնտեսական միության մաքսային տարածք ներմուծվող ապրանքի ծագման մասին նախնական որոշման (այսուհետ</w:t>
      </w:r>
      <w:r w:rsidR="00E13912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համապատասխանաբար՝ Միություն, նախնական որոշում)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ը թղթային կրիչով փաստաթղթի տեսքով լրացնելու կանոնները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նախնական որոշման մեջ փոփոխություններ (լրացումներ) կատարելու կանոնները։</w:t>
      </w:r>
    </w:p>
    <w:p w:rsidR="00AD1182" w:rsidRPr="005A2F9B" w:rsidRDefault="00D76324" w:rsidP="003644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2.</w:t>
      </w:r>
      <w:r w:rsidR="00364450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Եվրասիական տնտեսական միության մաքսային օրենսգրքի 8-րդ հոդվածի 3-րդ կետին համապատասխան՝ էլեկտրոնային փաստաթղթի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ով նախնական որոշման կառուցվածքը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աչափը սահմանվում են Միության անդամ պետությունների (այսուհետ՝ անդամ պետություններ) օրենսդրությանը համապատասխան, եթե նախնական որոշման՝ էլեկտրոնային փաստաթղթի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ով ընդունումը նախատեսված է անդամ պետությունների օրենսդրությամբ։ </w:t>
      </w:r>
    </w:p>
    <w:p w:rsidR="00AD1182" w:rsidRPr="005A2F9B" w:rsidRDefault="00D76324" w:rsidP="003644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lastRenderedPageBreak/>
        <w:t>3.</w:t>
      </w:r>
      <w:r w:rsidR="00364450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ի մեջ նշման ենթակա </w:t>
      </w:r>
      <w:r w:rsidR="00B767EF" w:rsidRPr="005A2F9B">
        <w:rPr>
          <w:rFonts w:ascii="Sylfaen" w:hAnsi="Sylfaen"/>
          <w:sz w:val="24"/>
          <w:szCs w:val="24"/>
        </w:rPr>
        <w:t xml:space="preserve">են </w:t>
      </w:r>
      <w:r w:rsidRPr="005A2F9B">
        <w:rPr>
          <w:rFonts w:ascii="Sylfaen" w:hAnsi="Sylfaen"/>
          <w:sz w:val="24"/>
          <w:szCs w:val="24"/>
        </w:rPr>
        <w:t xml:space="preserve">մեկ </w:t>
      </w:r>
      <w:r w:rsidR="00B767EF" w:rsidRPr="005A2F9B">
        <w:rPr>
          <w:rFonts w:ascii="Sylfaen" w:hAnsi="Sylfaen"/>
          <w:sz w:val="24"/>
          <w:szCs w:val="24"/>
        </w:rPr>
        <w:t xml:space="preserve">անուն </w:t>
      </w:r>
      <w:r w:rsidRPr="005A2F9B">
        <w:rPr>
          <w:rFonts w:ascii="Sylfaen" w:hAnsi="Sylfaen"/>
          <w:sz w:val="24"/>
          <w:szCs w:val="24"/>
        </w:rPr>
        <w:t>ապրանքների մասին տեղեկությունները։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Սույն կարգի կիրառման նպատակով՝ որպես մեկ </w:t>
      </w:r>
      <w:r w:rsidR="00B767EF" w:rsidRPr="005A2F9B">
        <w:rPr>
          <w:rFonts w:ascii="Sylfaen" w:hAnsi="Sylfaen"/>
          <w:sz w:val="24"/>
          <w:szCs w:val="24"/>
        </w:rPr>
        <w:t>անուն</w:t>
      </w:r>
      <w:r w:rsidRPr="005A2F9B">
        <w:rPr>
          <w:rFonts w:ascii="Sylfaen" w:hAnsi="Sylfaen"/>
          <w:sz w:val="24"/>
          <w:szCs w:val="24"/>
        </w:rPr>
        <w:t xml:space="preserve"> ապրանքներ են դիտարկվում մեկ երկրից (երկրների խմբից, երկրների մաքսային միությունից, տարածաշրջանից կամ երկրի մասից) ծագող մեկ կոմերցիոն (ֆիրմային) անվանում ունեցող ապրանքները, որոնց համար տրվել է ապրանքի ծագման հավաստագիր։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Ապրանքի ծագման հավաստագրում մի քանի անուն ապրանքների մասին տեղեկություններ նշված լինելու դեպքում ապրանքի ծագման այդ հավաստագրում նշված յուրաքանչյուր անուն ապրանքի համար, որի առնչությամբ ներկայացվել է նախնական որոշում ընդունելու մասին դիմումը, լրացվում է նախնական որոշման առանձին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։</w:t>
      </w:r>
    </w:p>
    <w:p w:rsidR="00AD1182" w:rsidRPr="005A2F9B" w:rsidRDefault="00D76324" w:rsidP="003644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4.</w:t>
      </w:r>
      <w:r w:rsidR="00364450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ը լրացնելիս կիրառվում են Միության նորմատիվ-տեղեկատվական տեղեկությունների միասնական համակարգի ռեսուրսների կազմի մեջ մտնող տեղեկատուներն ու դասակարգիչները, ինչպես նա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անդամ պետությունների օրենսդրությանը համապատասխան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ավորվող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կիրառման ենթակա՝ մաքսային նպատակներով օգտագործվող տեղեկատուներն ու դասակարգիչները:</w:t>
      </w:r>
    </w:p>
    <w:p w:rsidR="00AD1182" w:rsidRPr="005A2F9B" w:rsidRDefault="00D76324" w:rsidP="003644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5.</w:t>
      </w:r>
      <w:r w:rsidR="00364450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Նախնական որոշումը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ակերպվում է А4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աչափի թղթի թերթերի վրա՝ 2 օրինակից, որոնցից մեկը նախատեսված է նախնական որոշումն ընդունած՝ անդամ պետության մաքսային մարմնի (այսուհետ՝ մաքսային մարմին) համար, իսկ մյուսը՝ նախնական որոշումն ընդունելու մասին դիմում ներկայացրած անձի (այսուհետ՝ դիմումատու) համար։</w:t>
      </w:r>
    </w:p>
    <w:p w:rsidR="00AD1182" w:rsidRPr="005A2F9B" w:rsidRDefault="00D76324" w:rsidP="003644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6.</w:t>
      </w:r>
      <w:r w:rsidR="00364450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ը լրացվում է տպիչ սարքերի օգտագործմամբ (բացառությամբ 14-րդ վանդակի),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այն չպետք է պարունակի ջնջումներ, շտկումներ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ուղղումներ։</w:t>
      </w:r>
    </w:p>
    <w:p w:rsidR="00364450" w:rsidRPr="005A2F9B" w:rsidRDefault="00364450" w:rsidP="0036445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AD1182" w:rsidRPr="005A2F9B" w:rsidRDefault="00D76324" w:rsidP="00364450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lastRenderedPageBreak/>
        <w:t>7.</w:t>
      </w:r>
      <w:r w:rsidR="00364450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ը լրացվում է ռուսերենով կամ այն անդամ պետության պետական լեզվով, որի մաքսային մարմինն ընդունում է նախնական որոշումը։</w:t>
      </w:r>
    </w:p>
    <w:p w:rsidR="00AD1182" w:rsidRPr="005A2F9B" w:rsidRDefault="00D76324" w:rsidP="00364450">
      <w:pPr>
        <w:pStyle w:val="Bodytext20"/>
        <w:shd w:val="clear" w:color="auto" w:fill="auto"/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Եթե նախնական որոշում ընդունելու մասին դիմումին կցված փաստաթղթերում հանդիպում են լատինական այբուբենի տառերով գրված օտարերկրյա անձանց, ապրանքների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այլնի</w:t>
      </w:r>
      <w:r w:rsidR="00302289" w:rsidRPr="005A2F9B">
        <w:rPr>
          <w:rFonts w:ascii="Sylfaen" w:hAnsi="Sylfaen"/>
          <w:sz w:val="24"/>
          <w:szCs w:val="24"/>
        </w:rPr>
        <w:t xml:space="preserve"> </w:t>
      </w:r>
      <w:r w:rsidRPr="005A2F9B">
        <w:rPr>
          <w:rFonts w:ascii="Sylfaen" w:hAnsi="Sylfaen"/>
          <w:sz w:val="24"/>
          <w:szCs w:val="24"/>
        </w:rPr>
        <w:t>անվանումներ, ապա այդպիսի տեղեկությունները 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ի մեջ նշվում են լատինական այբուբենի տառերով։ </w:t>
      </w:r>
    </w:p>
    <w:p w:rsidR="00AD1182" w:rsidRPr="005A2F9B" w:rsidRDefault="00D76324" w:rsidP="00364450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8.</w:t>
      </w:r>
      <w:r w:rsidR="00364450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Այն դեպքում, երբ 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ը լրացնելիս տեղեկություններ նշելու համար վանդակներում բավարար տեղ չկա, այդպիսի տեղեկությունները նշվում են նախնական որոշմանը նախապես կցված А4</w:t>
      </w:r>
      <w:r w:rsidR="00BF43EE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աչափի թղթի թերթերի վրա, որոնք նախնական որոշման անբաժանելի մասն</w:t>
      </w:r>
      <w:r w:rsidR="00BF43EE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են կազմում (այսուհետ՝ լրացում)։ Ընդ որում, 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ի համապատասխան վանդակում կատարվում է հետ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յալ նշումը՝ «Տե՛ս լրացումը»։ Լրացման բոլոր թերթերը պետք է լինեն համարակալված:</w:t>
      </w:r>
    </w:p>
    <w:p w:rsidR="00AD1182" w:rsidRPr="005A2F9B" w:rsidRDefault="00D76324" w:rsidP="00364450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Լրացման յուրաքանչյուր թերթի վրա նշվում են՝</w:t>
      </w:r>
    </w:p>
    <w:p w:rsidR="00AD1182" w:rsidRPr="005A2F9B" w:rsidRDefault="00D76324" w:rsidP="00364450">
      <w:pPr>
        <w:pStyle w:val="Bodytext20"/>
        <w:shd w:val="clear" w:color="auto" w:fill="auto"/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վերին աջ անկյունում՝ «Նախնական որոշմ</w:t>
      </w:r>
      <w:r w:rsidR="00364450" w:rsidRPr="005A2F9B">
        <w:rPr>
          <w:rFonts w:ascii="Sylfaen" w:hAnsi="Sylfaen"/>
          <w:sz w:val="24"/>
          <w:szCs w:val="24"/>
        </w:rPr>
        <w:t>ան լրացում թիվ_______</w:t>
      </w:r>
      <w:r w:rsidRPr="005A2F9B">
        <w:rPr>
          <w:rFonts w:ascii="Sylfaen" w:hAnsi="Sylfaen"/>
          <w:sz w:val="24"/>
          <w:szCs w:val="24"/>
        </w:rPr>
        <w:t>____</w:t>
      </w:r>
      <w:r w:rsidR="00302289" w:rsidRPr="005A2F9B">
        <w:rPr>
          <w:rFonts w:ascii="Sylfaen" w:hAnsi="Sylfaen"/>
          <w:sz w:val="24"/>
          <w:szCs w:val="24"/>
        </w:rPr>
        <w:t xml:space="preserve"> </w:t>
      </w:r>
      <w:r w:rsidR="00364450" w:rsidRPr="005A2F9B">
        <w:rPr>
          <w:rFonts w:ascii="Sylfaen" w:hAnsi="Sylfaen"/>
          <w:sz w:val="24"/>
          <w:szCs w:val="24"/>
        </w:rPr>
        <w:t>_</w:t>
      </w:r>
      <w:r w:rsidRPr="005A2F9B">
        <w:rPr>
          <w:rFonts w:ascii="Sylfaen" w:hAnsi="Sylfaen"/>
          <w:sz w:val="24"/>
          <w:szCs w:val="24"/>
        </w:rPr>
        <w:t>__-րդ թերթի վրա».</w:t>
      </w:r>
    </w:p>
    <w:p w:rsidR="00AD1182" w:rsidRPr="005A2F9B" w:rsidRDefault="00D76324" w:rsidP="00364450">
      <w:pPr>
        <w:pStyle w:val="Bodytext20"/>
        <w:shd w:val="clear" w:color="auto" w:fill="auto"/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ի վանդակի համարը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այն տեղեկությունները, որոնց համար 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ի վանդակում բավարար տեղ չկա։</w:t>
      </w:r>
    </w:p>
    <w:p w:rsidR="00AD1182" w:rsidRPr="005A2F9B" w:rsidRDefault="00D76324" w:rsidP="00364450">
      <w:pPr>
        <w:pStyle w:val="Bodytext20"/>
        <w:shd w:val="clear" w:color="auto" w:fill="auto"/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Լրացման յուրաքանչյուր թերթ ստորին աջ անկյունում հաստատվում է ղեկավարի (ղեկավարի տեղակալի) կամ նախնական որոշումն ընդունած մաքսային մարմնի՝ Եվրասիական տնտեսական միության մաքսային օրենսգրքի 82-րդ հոդվածի 2-րդ կետին համապատասխան լիազորված այլ պաշտոնատար անձի ստորագրությամբ (այսուհետ՝ մաքսային մարմնի լիազորված անձ), ինչպես նա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այդ մաքսային մարմնի կնիքի դրոշմվածքով։</w:t>
      </w:r>
    </w:p>
    <w:p w:rsidR="00AD1182" w:rsidRPr="005A2F9B" w:rsidRDefault="00D76324" w:rsidP="002C618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Ռուսաստանի Դաշնությունում լրացման թերթերը կնիքի դրոշմվածքով չեն</w:t>
      </w:r>
      <w:r w:rsidR="002C6186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հաստատվում։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lastRenderedPageBreak/>
        <w:t>II. 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ը լրացնելը</w:t>
      </w:r>
    </w:p>
    <w:p w:rsidR="00AD1182" w:rsidRPr="005A2F9B" w:rsidRDefault="00D76324" w:rsidP="002C61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9.</w:t>
      </w:r>
      <w:r w:rsidR="002C6186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1-ին վանդակը՝ «Նախնական որոշման գրանցման համարը», լրացվում է ստոր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նշված կարգով։</w:t>
      </w:r>
    </w:p>
    <w:p w:rsidR="000E5A36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Վանդակում նշվում է նախնական որոշման գրանցման համարը, որը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ավորվել է ըստ հետ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յալ սխեմայի՝</w:t>
      </w:r>
    </w:p>
    <w:p w:rsidR="000E5A36" w:rsidRPr="005A2F9B" w:rsidRDefault="001122A3" w:rsidP="00302289">
      <w:pPr>
        <w:pStyle w:val="Bodytext20"/>
        <w:shd w:val="clear" w:color="auto" w:fill="auto"/>
        <w:spacing w:before="0" w:after="160" w:line="360" w:lineRule="auto"/>
        <w:jc w:val="left"/>
        <w:rPr>
          <w:rFonts w:ascii="Sylfaen" w:hAnsi="Sylfae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XX</m:t>
              </m:r>
              <m:r>
                <w:rPr>
                  <w:rFonts w:ascii="Cambria Math" w:hAnsi="Sylfaen"/>
                  <w:sz w:val="24"/>
                  <w:szCs w:val="24"/>
                </w:rPr>
                <m:t xml:space="preserve">/ </m:t>
              </m:r>
            </m:num>
            <m:den>
              <m:r>
                <w:rPr>
                  <w:rFonts w:ascii="Cambria Math" w:hAnsi="Sylfaen"/>
                  <w:sz w:val="24"/>
                  <w:szCs w:val="24"/>
                </w:rPr>
                <m:t>1</m:t>
              </m:r>
            </m:den>
          </m:f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XXXXXXXX</m:t>
              </m:r>
              <m:r>
                <w:rPr>
                  <w:rFonts w:ascii="Cambria Math" w:hAnsi="Sylfaen"/>
                  <w:sz w:val="24"/>
                  <w:szCs w:val="24"/>
                </w:rPr>
                <m:t>/</m:t>
              </m:r>
            </m:num>
            <m:den>
              <m:r>
                <w:rPr>
                  <w:rFonts w:ascii="Cambria Math" w:hAnsi="Sylfaen"/>
                  <w:sz w:val="24"/>
                  <w:szCs w:val="24"/>
                </w:rPr>
                <m:t>2</m:t>
              </m:r>
            </m:den>
          </m:f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XXXXXX</m:t>
              </m:r>
              <m:r>
                <w:rPr>
                  <w:rFonts w:ascii="Cambria Math" w:hAnsi="Sylfaen"/>
                  <w:sz w:val="24"/>
                  <w:szCs w:val="24"/>
                </w:rPr>
                <m:t>/</m:t>
              </m:r>
            </m:num>
            <m:den>
              <m:r>
                <w:rPr>
                  <w:rFonts w:ascii="Cambria Math" w:hAnsi="Sylfaen"/>
                  <w:sz w:val="24"/>
                  <w:szCs w:val="24"/>
                </w:rPr>
                <m:t>3</m:t>
              </m:r>
            </m:den>
          </m:f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XXXX</m:t>
              </m:r>
              <m:r>
                <w:rPr>
                  <w:rFonts w:ascii="Cambria Math" w:hAnsi="Sylfaen"/>
                  <w:sz w:val="24"/>
                  <w:szCs w:val="24"/>
                </w:rPr>
                <m:t>/</m:t>
              </m:r>
            </m:num>
            <m:den>
              <m:r>
                <w:rPr>
                  <w:rFonts w:ascii="Cambria Math" w:hAnsi="Sylfaen"/>
                  <w:sz w:val="24"/>
                  <w:szCs w:val="24"/>
                </w:rPr>
                <m:t>4</m:t>
              </m:r>
            </m:den>
          </m:f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XX</m:t>
              </m:r>
            </m:num>
            <m:den>
              <m:r>
                <w:rPr>
                  <w:rFonts w:ascii="Cambria Math" w:hAnsi="Sylfaen"/>
                  <w:sz w:val="24"/>
                  <w:szCs w:val="24"/>
                </w:rPr>
                <m:t>5</m:t>
              </m:r>
            </m:den>
          </m:f>
        </m:oMath>
      </m:oMathPara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որտեղ՝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1-ին տարրը՝ այն անդամ պետության ծածկագիրը, որի մաքսային մարմնի կողմից ընդունվում է նախնական որոշում՝ աշխարհի երկրների դասակարգչին համապատասխան.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2-րդ տարրը՝ նախնական որոշումն ընդունած մաքսային մարմնի ծածկագիրը՝ անդամ պետությունում կիրառվող՝ մաքսային մարմինների դասակարգչին համապատասխան.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3-րդ տարրը՝ նախնական որոշումն ընդունելու ամսաթիվը՝ ՕՕԱԱՏՏ (օր,</w:t>
      </w:r>
      <w:r w:rsidR="002C6186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ամիս, օրացուցային տարվա վերջին 2 թվանշանները)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աչափով.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4-րդ տարրը՝ նախնական որոշման՝ նախնական որոշումն ընդունած մաքսային մարմնի կողմից տրված հերթական համարը (հաշվի առնելով, որ</w:t>
      </w:r>
      <w:r w:rsidR="002C6186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մեկ</w:t>
      </w:r>
      <w:r w:rsidR="002C6186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օրացուցային տարվա ընթացքում համընդգրկող համարակալում</w:t>
      </w:r>
      <w:r w:rsidR="00FD0A93" w:rsidRPr="005A2F9B">
        <w:rPr>
          <w:rFonts w:ascii="Sylfaen" w:hAnsi="Sylfaen"/>
          <w:sz w:val="24"/>
          <w:szCs w:val="24"/>
        </w:rPr>
        <w:t>ն</w:t>
      </w:r>
      <w:r w:rsidRPr="005A2F9B">
        <w:rPr>
          <w:rFonts w:ascii="Sylfaen" w:hAnsi="Sylfaen"/>
          <w:sz w:val="24"/>
          <w:szCs w:val="24"/>
        </w:rPr>
        <w:t xml:space="preserve"> սկսվում</w:t>
      </w:r>
      <w:r w:rsidR="002C6186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է 0001-ից).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5-րդ տարրը՝ «01» համարը։</w:t>
      </w:r>
    </w:p>
    <w:p w:rsidR="00AD1182" w:rsidRPr="005A2F9B" w:rsidRDefault="00D76324" w:rsidP="002C61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10.</w:t>
      </w:r>
      <w:r w:rsidR="002C6186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2-րդ վանդակը՝ «Նախնական որոշումն ընդունած մաքսային մարմնի անվանումը», լրացվում է ստոր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նշված կարգով։</w:t>
      </w:r>
    </w:p>
    <w:p w:rsidR="00AD1182" w:rsidRPr="005A2F9B" w:rsidRDefault="00D76324" w:rsidP="002C618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Վանդակում նշվում է նախնական որոշումն ընդունած մաքսային մարմնի լրիվ անվանումը։</w:t>
      </w:r>
    </w:p>
    <w:p w:rsidR="002C6186" w:rsidRPr="005A2F9B" w:rsidRDefault="002C6186" w:rsidP="00302289">
      <w:pPr>
        <w:pStyle w:val="Bodytext20"/>
        <w:shd w:val="clear" w:color="auto" w:fill="auto"/>
        <w:spacing w:before="0" w:after="160" w:line="360" w:lineRule="auto"/>
        <w:ind w:left="320" w:right="580" w:firstLine="720"/>
        <w:rPr>
          <w:rFonts w:ascii="Sylfaen" w:hAnsi="Sylfaen"/>
          <w:sz w:val="24"/>
          <w:szCs w:val="24"/>
        </w:rPr>
      </w:pPr>
    </w:p>
    <w:p w:rsidR="00AD1182" w:rsidRPr="005A2F9B" w:rsidRDefault="00D76324" w:rsidP="002C61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lastRenderedPageBreak/>
        <w:t>11.</w:t>
      </w:r>
      <w:r w:rsidR="002C6186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3-րդ վանդակը՝ «Նախնական որոշման գործողության ժամկետը լրանալու ամսաթիվը», լրացվում է ստոր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նշված կարգով։</w:t>
      </w:r>
    </w:p>
    <w:p w:rsidR="00AD1182" w:rsidRPr="005A2F9B" w:rsidRDefault="00D76324" w:rsidP="002C618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Վանդակում նշվում է նախնական որոշման գործողության ժամկետը լրանալու ամսաթիվը՝ օօ.աա.տտտտ (օր/ամիս/օրացուցային տարի)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աչափով։</w:t>
      </w:r>
    </w:p>
    <w:p w:rsidR="00AD1182" w:rsidRPr="005A2F9B" w:rsidRDefault="00D76324" w:rsidP="002C61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12.</w:t>
      </w:r>
      <w:r w:rsidR="002C6186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4-րդ վանդակը՝ «Դիմումատուն», լրացվում է ստոր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նշված կարգով։</w:t>
      </w:r>
    </w:p>
    <w:p w:rsidR="00AD1182" w:rsidRPr="005A2F9B" w:rsidRDefault="00D76324" w:rsidP="002C618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Վանդակում առանձին տողերում նշվում են տեղեկություններ դիմումատուի մասին՝</w:t>
      </w:r>
    </w:p>
    <w:p w:rsidR="00AD1182" w:rsidRPr="005A2F9B" w:rsidRDefault="00D76324" w:rsidP="002C618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անդամ պետությունների օրենսդրությանը համապատասխան ստեղծված իրավաբանական անձի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իրավաբանական անձ չհանդիսացող կազմակերպության համար՝ լրիվ անվանումը, հարկային համարը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հասցեն (գտնվելու վայրը).</w:t>
      </w:r>
    </w:p>
    <w:p w:rsidR="00AD1182" w:rsidRPr="005A2F9B" w:rsidRDefault="00D76324" w:rsidP="002C618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անդամ պետության օրենսդրությանը համապատասխան որպես անհատ ձեռնարկատեր գրանցված ֆիզիկական անձի (այսուհետ՝ անհատ ձեռնարկատեր) համար՝ ազգանունը, անունը, հայրանունը (առկայության դեպքում), հարկային համարը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հասցեն (բնակության վայրը).</w:t>
      </w:r>
    </w:p>
    <w:p w:rsidR="00AD1182" w:rsidRPr="005A2F9B" w:rsidRDefault="00D76324" w:rsidP="002C618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անհատ ձեռնարկատեր չհանդիսացող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անդամ պետությունում մշտական բնակության վայր ունեցող ֆիզիկական անձի համար՝ ազգանունը, անունը, հայրանունը (առկայության դեպքում), հարկային համարը (բացառությամբ Հայաստանի Հանրապետության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Բելառուսի Հանրապետության)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հասցեն (բնակության վայրը).</w:t>
      </w:r>
    </w:p>
    <w:p w:rsidR="00AD1182" w:rsidRPr="005A2F9B" w:rsidRDefault="00D76324" w:rsidP="002C618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օտարերկրյա կազմակերպության համար՝ լրիվ անվանումը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հասցեն (գտնվելու վայրը).</w:t>
      </w:r>
    </w:p>
    <w:p w:rsidR="00AD1182" w:rsidRPr="005A2F9B" w:rsidRDefault="00D76324" w:rsidP="002C618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օտարերկրյա ֆիզիկական անձի համար՝ ազգանունը, անունը, հայրանունը (առկայության դեպքում)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հասցեն (բնակության վայրը)։</w:t>
      </w:r>
    </w:p>
    <w:p w:rsidR="00AD1182" w:rsidRPr="005A2F9B" w:rsidRDefault="00D76324" w:rsidP="002C618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Դիմումատուի հասցեի վերաբերյալ տեղեկությունները նշվում են սույն կարգի 23-րդ կետին համապատասխան։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Դիմումատուի հարկային համարի վերաբերյալ տեղեկությունները նշվում են </w:t>
      </w:r>
      <w:r w:rsidRPr="005A2F9B">
        <w:rPr>
          <w:rFonts w:ascii="Sylfaen" w:hAnsi="Sylfaen"/>
          <w:sz w:val="24"/>
          <w:szCs w:val="24"/>
        </w:rPr>
        <w:lastRenderedPageBreak/>
        <w:t>սույն կարգի 24-րդ կետին համապատասխան։</w:t>
      </w:r>
    </w:p>
    <w:p w:rsidR="00AD1182" w:rsidRPr="005A2F9B" w:rsidRDefault="00D76324" w:rsidP="002449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13.</w:t>
      </w:r>
      <w:r w:rsidR="002449D0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5-րդ վանդակը՝ «Գործարքի մասին տեղեկությունները», լրացվում է ստոր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նշված կարգով։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1-2 համարներով վանդակում նշվում են Միության մաքսային տարածք ապրանքի ներմուծումը նախատեսող գործարքի մասին տեղեկություններ՝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1-ին համարի տակ՝ այն գործարքի կատարումը հաստատող փաստաթղթի համարը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ամսաթիվը, որով նախատեսվում է Միության մաքսային տարածք ապրանքի ներմուծումը.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նոր տողից 2-րդ համարի տակ՝ դիմումատուի մոտ առկա առ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տրային փաստաթղթերի համարները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ամսաթվերը (հաշիվ-ապրանքագիր (ինվոյս)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հաշիվ-նախնական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(նախնական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-ինվոյս)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այլն) (տեղեկությունները նշվում են ստորակետով անջատված)։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Եթե նախնական որոշում ընդունելու մասին դիմումի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(կամ) դրան կցված փաստաթղթերի մեջ այդպիսի տեղեկությունները բացակայում են (նախնական որոշում ընդունելու մասին դիմումը ներկայացնելու պահին այդպիսի գործարք չի</w:t>
      </w:r>
      <w:r w:rsidR="002449D0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եղել), ապա համապատասխան համարի տողում դրվում է գծիկի նշանը՝ «-»։</w:t>
      </w:r>
    </w:p>
    <w:p w:rsidR="00AD1182" w:rsidRPr="005A2F9B" w:rsidRDefault="00D76324" w:rsidP="002449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14.</w:t>
      </w:r>
      <w:r w:rsidR="002449D0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6-րդ վանդակը՝ «Ապրանքների ծագումը որոշելու կանոնները», լրացվում</w:t>
      </w:r>
      <w:r w:rsidR="002449D0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է ստոր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նշված կարգով։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Վանդակում նշվում են միջազգային պայմանագրի կամ Միության մարմնի ակտի անվանումը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վավերապայմանները, որով սահմանվում են Միության մաքսային տարածք ներմուծվող ապրանքների ծագումը որոշելու կանոնները, որոնց համապատասխան որոշվել է այն ապրանքի ծագումը, որի համար լրացվում է 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ը։</w:t>
      </w:r>
    </w:p>
    <w:p w:rsidR="00AD1182" w:rsidRPr="005A2F9B" w:rsidRDefault="00D76324" w:rsidP="002449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15.</w:t>
      </w:r>
      <w:r w:rsidR="002449D0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7-րդ վանդակը՝ «Ապրանքի ծագման հավաստագիրը», լրացվում է ստոր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նշված կարգով։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Վանդակում նշվում է ապրանքի ծագման այն հավաստագրի համարը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</w:t>
      </w:r>
      <w:r w:rsidRPr="005A2F9B">
        <w:rPr>
          <w:rFonts w:ascii="Sylfaen" w:hAnsi="Sylfaen"/>
          <w:sz w:val="24"/>
          <w:szCs w:val="24"/>
        </w:rPr>
        <w:lastRenderedPageBreak/>
        <w:t>ամսաթիվը, որի հիման վրա ընդունվել է նախնական որոշումը, ինչպես նա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ապրանքի ծագման այդ հավաստագիրը տրամադրած լիազորված պետական մարմնի (լիազորված կազմակերպության) լրիվ անվանումը։</w:t>
      </w:r>
    </w:p>
    <w:p w:rsidR="00AD1182" w:rsidRPr="005A2F9B" w:rsidRDefault="00D76324" w:rsidP="002449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16.</w:t>
      </w:r>
      <w:r w:rsidR="002449D0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8-րդ վանդակը՝ «Վերիֆիկացման մասին նշումը», լրացվում է ստոր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նշված կարգով։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Վանդակում նշվում են ապրանքի ծագման այն հավաստագրի ստուգումը՝ Եվրասիական տնտեսական միության մաքսային օրենսգրքի 34-րդ հոդվածի 5-րդ կետին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314-րդ հոդվածին համապատասխան անցկացնելու մասին տեղեկությունները, որի հիման վրա լրացվում է 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ը՝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այն դեպքում, երբ այդպիսի ստուգումն անցկացվել է մաքսային մարմնի կողմից, կատարվում է գրառում՝ «Անցկացվել է».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այն դեպքում, երբ մաքսային մարմնի կողմից այդպիսի ստուգում չի</w:t>
      </w:r>
      <w:r w:rsidR="002449D0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անցկացվել, կատարվում է գրառում՝ «Չի անցկացվել»։</w:t>
      </w:r>
    </w:p>
    <w:p w:rsidR="00AD1182" w:rsidRPr="005A2F9B" w:rsidRDefault="00D76324" w:rsidP="002449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580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17.</w:t>
      </w:r>
      <w:r w:rsidR="002449D0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9-րդ վանդակը՝ «Ապրանքն արտադրողի մասին տեղեկությունները», լրացվում է ստոր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նշված կարգով։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1-2 համարներով վանդակում նշվում են այն ապրանքն արտադրողի մասին տեղեկությունները, որի համար ընդունվում է նախնական որոշումը՝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1-ին համարի տակ՝ ապրանքն արտադրողի լրիվ անվանումը, հասցեն (կազմակերպության գտնվելու վայրը կամ ֆիզիկական անձի բնակության վայրը) (տեղեկությունները նշվում են ստորակետով անջատված).</w:t>
      </w:r>
    </w:p>
    <w:p w:rsidR="00AD1182" w:rsidRPr="005A2F9B" w:rsidRDefault="00A820A7" w:rsidP="00302289">
      <w:pPr>
        <w:pStyle w:val="Bodytext20"/>
        <w:shd w:val="clear" w:color="auto" w:fill="auto"/>
        <w:spacing w:before="0" w:after="160" w:line="36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նոր տողից՝ 2-րդ համարի տակ՝ ապրանքի արտադրության վայրի հասցեն։ Ապրանքն արտադրողի հասցեի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ապրանքի արտադրության վայրի հասցեի մասին տեղեկությունները նշվում են սույն կարգի 23-րդ կետին համապատասխան։</w:t>
      </w:r>
    </w:p>
    <w:p w:rsidR="002449D0" w:rsidRPr="005A2F9B" w:rsidRDefault="002449D0" w:rsidP="00302289">
      <w:pPr>
        <w:pStyle w:val="Bodytext20"/>
        <w:shd w:val="clear" w:color="auto" w:fill="auto"/>
        <w:spacing w:before="0" w:after="160" w:line="360" w:lineRule="auto"/>
        <w:ind w:right="-8" w:firstLine="567"/>
        <w:jc w:val="left"/>
        <w:rPr>
          <w:rFonts w:ascii="Sylfaen" w:hAnsi="Sylfaen"/>
          <w:sz w:val="24"/>
          <w:szCs w:val="24"/>
        </w:rPr>
      </w:pPr>
    </w:p>
    <w:p w:rsidR="002449D0" w:rsidRPr="005A2F9B" w:rsidRDefault="002449D0" w:rsidP="00302289">
      <w:pPr>
        <w:pStyle w:val="Bodytext20"/>
        <w:shd w:val="clear" w:color="auto" w:fill="auto"/>
        <w:spacing w:before="0" w:after="160" w:line="360" w:lineRule="auto"/>
        <w:ind w:right="-8" w:firstLine="567"/>
        <w:jc w:val="left"/>
        <w:rPr>
          <w:rFonts w:ascii="Sylfaen" w:hAnsi="Sylfaen"/>
          <w:sz w:val="24"/>
          <w:szCs w:val="24"/>
        </w:rPr>
      </w:pPr>
    </w:p>
    <w:p w:rsidR="00AD1182" w:rsidRPr="005A2F9B" w:rsidRDefault="00D76324" w:rsidP="002449D0">
      <w:pPr>
        <w:pStyle w:val="Bodytext20"/>
        <w:shd w:val="clear" w:color="auto" w:fill="auto"/>
        <w:spacing w:before="0" w:after="160" w:line="348" w:lineRule="auto"/>
        <w:ind w:right="133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Եթե նախնական որոշում ընդունելու մասին դիմումի</w:t>
      </w:r>
      <w:r w:rsidR="00302289" w:rsidRPr="005A2F9B">
        <w:rPr>
          <w:rFonts w:ascii="Sylfaen" w:hAnsi="Sylfaen"/>
          <w:sz w:val="24"/>
          <w:szCs w:val="24"/>
        </w:rPr>
        <w:t xml:space="preserve">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(կամ) դրան կցված </w:t>
      </w:r>
      <w:r w:rsidRPr="005A2F9B">
        <w:rPr>
          <w:rFonts w:ascii="Sylfaen" w:hAnsi="Sylfaen"/>
          <w:sz w:val="24"/>
          <w:szCs w:val="24"/>
        </w:rPr>
        <w:lastRenderedPageBreak/>
        <w:t>փաստաթղթերի մեջ այդպիսի տեղեկությունները բացակայում են, ապա համապատասխան համարի տողում դրվում է գծիկի նշանը՝ «-»։</w:t>
      </w:r>
    </w:p>
    <w:p w:rsidR="00AD1182" w:rsidRPr="005A2F9B" w:rsidRDefault="00D76324" w:rsidP="002449D0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18.</w:t>
      </w:r>
      <w:r w:rsidR="002449D0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10-րդ վանդակը՝ «Ապրանքի նկարագրությունը», լրացվում է ստոր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նշված կարգով։</w:t>
      </w:r>
    </w:p>
    <w:p w:rsidR="00AD1182" w:rsidRPr="005A2F9B" w:rsidRDefault="00A820A7" w:rsidP="002449D0">
      <w:pPr>
        <w:pStyle w:val="Bodytext20"/>
        <w:shd w:val="clear" w:color="auto" w:fill="auto"/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1-5 համարներով վանդակում նշվում են այն ապրանքի մասին տեղեկությունները, որի համար ընդունվում է նախնական որոշումը՝</w:t>
      </w:r>
    </w:p>
    <w:p w:rsidR="00AD1182" w:rsidRPr="005A2F9B" w:rsidRDefault="00A820A7" w:rsidP="002449D0">
      <w:pPr>
        <w:pStyle w:val="Bodytext20"/>
        <w:shd w:val="clear" w:color="auto" w:fill="auto"/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1-ին համարի տակ՝ ապրանքի լրիվ առ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տրային անվանումը, ապրանքի ֆիրմային անվանումը (ապրանքային նշանը) (տեղեկությունները նշվում են ստորակետով անջատված).</w:t>
      </w:r>
    </w:p>
    <w:p w:rsidR="00AD1182" w:rsidRPr="005A2F9B" w:rsidRDefault="00D76324" w:rsidP="002449D0">
      <w:pPr>
        <w:pStyle w:val="Bodytext20"/>
        <w:shd w:val="clear" w:color="auto" w:fill="auto"/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նոր տողից՝ 2-րդ համարի տակ՝ ապրանքի հիմնական տեխնիկական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առ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տրային բնութագրերը՝ ֆունկցիոնալ նշանակություն, սորտ, մակնիշ, մոդել, ապրանքատեսակ (արտիկուլ), անհատական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տրանսպորտային փաթեթվածքի նկարագրություն (նշված տեղեկությունների կազմը որոշվում է ըստ այն ապրանքի կատեգորիայի, որի համար ընդունվում է նախնական որոշումը) (տեղեկությունները նշվում են ստորակետով անջատված).</w:t>
      </w:r>
    </w:p>
    <w:p w:rsidR="00AD1182" w:rsidRPr="005A2F9B" w:rsidRDefault="00D76324" w:rsidP="002449D0">
      <w:pPr>
        <w:pStyle w:val="Bodytext20"/>
        <w:shd w:val="clear" w:color="auto" w:fill="auto"/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նոր տողից՝ 3-րդ համարի տակ՝ Եվրասիական տնտեսական միության արտաքին տնտեսական գործունեության միասնական ապրանքային անվանացանկին համապատասխան ապրանքի այն ծածկագիրը՝ ապրանքի ծագումը որոշելու չափանիշի կատարում</w:t>
      </w:r>
      <w:r w:rsidR="00CD752A" w:rsidRPr="005A2F9B">
        <w:rPr>
          <w:rFonts w:ascii="Sylfaen" w:hAnsi="Sylfaen"/>
          <w:sz w:val="24"/>
          <w:szCs w:val="24"/>
        </w:rPr>
        <w:t>ն</w:t>
      </w:r>
      <w:r w:rsidRPr="005A2F9B">
        <w:rPr>
          <w:rFonts w:ascii="Sylfaen" w:hAnsi="Sylfaen"/>
          <w:sz w:val="24"/>
          <w:szCs w:val="24"/>
        </w:rPr>
        <w:t xml:space="preserve"> ստուգելու համար անհրաժեշտ նիշերի քանակությամբ, որը կիրառվել է 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ի 6-րդ վանդակում նշված կանոններին համապատասխան ապրանքի ծագումը որոշելու համար՝ առնվազն առաջին 4 նիշերի մակարդակով։</w:t>
      </w:r>
    </w:p>
    <w:p w:rsidR="00AD1182" w:rsidRPr="005A2F9B" w:rsidRDefault="00D76324" w:rsidP="002449D0">
      <w:pPr>
        <w:pStyle w:val="Bodytext20"/>
        <w:shd w:val="clear" w:color="auto" w:fill="auto"/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Եթե նշված կանոններին համապատասխան ապրանքների ծագումը որոշելու համար կիրառված ապրանքի ծագումը որոշելու չափանիշը</w:t>
      </w:r>
      <w:r w:rsidR="0023715F" w:rsidRPr="005A2F9B">
        <w:rPr>
          <w:rFonts w:ascii="Sylfaen" w:hAnsi="Sylfaen"/>
          <w:sz w:val="24"/>
          <w:szCs w:val="24"/>
        </w:rPr>
        <w:t xml:space="preserve"> կապ</w:t>
      </w:r>
      <w:r w:rsidRPr="005A2F9B">
        <w:rPr>
          <w:rFonts w:ascii="Sylfaen" w:hAnsi="Sylfaen"/>
          <w:sz w:val="24"/>
          <w:szCs w:val="24"/>
        </w:rPr>
        <w:t xml:space="preserve"> չունի ապրանքի՝ Եվրասիական տնտեսական միության արտաքին տնտեսական գործունեության միասնական ապրանքային անվանացանկին համապատասխան ծածկագրի մասին տեղեկությունների օգտագործման հետ, ապա դրվում է գծիկի նշանը</w:t>
      </w:r>
      <w:r w:rsidR="0023192C" w:rsidRPr="005A2F9B">
        <w:rPr>
          <w:rFonts w:ascii="Sylfaen" w:hAnsi="Sylfaen"/>
          <w:sz w:val="24"/>
          <w:szCs w:val="24"/>
        </w:rPr>
        <w:t>՝</w:t>
      </w:r>
      <w:r w:rsidRPr="005A2F9B">
        <w:rPr>
          <w:rFonts w:ascii="Sylfaen" w:hAnsi="Sylfaen"/>
          <w:sz w:val="24"/>
          <w:szCs w:val="24"/>
        </w:rPr>
        <w:t xml:space="preserve"> «-».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նոր տողից՝ 4-րդ համարի տակ՝ ապրանքի ծագումը որոշելու չափանիշի </w:t>
      </w:r>
      <w:r w:rsidRPr="005A2F9B">
        <w:rPr>
          <w:rFonts w:ascii="Sylfaen" w:hAnsi="Sylfaen"/>
          <w:sz w:val="24"/>
          <w:szCs w:val="24"/>
        </w:rPr>
        <w:lastRenderedPageBreak/>
        <w:t>կատարում</w:t>
      </w:r>
      <w:r w:rsidR="007354BB" w:rsidRPr="005A2F9B">
        <w:rPr>
          <w:rFonts w:ascii="Sylfaen" w:hAnsi="Sylfaen"/>
          <w:sz w:val="24"/>
          <w:szCs w:val="24"/>
        </w:rPr>
        <w:t>ն</w:t>
      </w:r>
      <w:r w:rsidRPr="005A2F9B">
        <w:rPr>
          <w:rFonts w:ascii="Sylfaen" w:hAnsi="Sylfaen"/>
          <w:sz w:val="24"/>
          <w:szCs w:val="24"/>
        </w:rPr>
        <w:t xml:space="preserve"> ստուգելու համար հաշվարկի ժամանակ օգտագործված այն ապրանքի արժեքը, որը կիրառվել է ապրանքի ծագումը՝ 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ի 6-րդ վանդակում նշված կանոններին համապատասխան որոշելու համար։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Եթե նշված կանոններին համապատասխան ապրանքի ծագումը որոշելու համար կիրառված ապրանքի ծագումը որոշելու չափանիշը կապ չունի ապրանքի արժեքի մասին տեղեկությունների օգտագործման հետ, ապա դրվում է գծիկի նշանը՝ «-».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նոր տողից՝ 5-րդ համարի տակ՝ ապրանքի մյուս բնութագրերը, որոնք կար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որ են դրա ծագումը որոշելու համար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որոնք հետագայում կարող են օգտագործվել ապրանքի նույնականացման նպատակով (տեղեկությունները նշվում են ստորակետով անջատված)։ </w:t>
      </w:r>
    </w:p>
    <w:p w:rsidR="00AD1182" w:rsidRPr="005A2F9B" w:rsidRDefault="00D76324" w:rsidP="002449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19.</w:t>
      </w:r>
      <w:r w:rsidR="002449D0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11-րդ վանդակը՝ «Ապրանքի ծագումը որոշելու չափանիշը»,</w:t>
      </w:r>
      <w:r w:rsidR="00302289" w:rsidRPr="005A2F9B">
        <w:rPr>
          <w:rFonts w:ascii="Sylfaen" w:hAnsi="Sylfaen"/>
          <w:sz w:val="24"/>
          <w:szCs w:val="24"/>
        </w:rPr>
        <w:t xml:space="preserve"> </w:t>
      </w:r>
      <w:r w:rsidRPr="005A2F9B">
        <w:rPr>
          <w:rFonts w:ascii="Sylfaen" w:hAnsi="Sylfaen"/>
          <w:sz w:val="24"/>
          <w:szCs w:val="24"/>
        </w:rPr>
        <w:t>լրացվում է ստոր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նշված կարգով։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Վանդակում նշվում է ապրանքի ծագումը որոշելու չափանիշը, որը կիրառվել</w:t>
      </w:r>
      <w:r w:rsidR="002449D0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է 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ի 6-րդ վանդակում նշված կանոններին համապատասխան ապրանքի ծագումը որոշելու համար։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Ապրանքի ծագումը որոշելու չափանիշը նշվում է ապրանքի ծագման հավաստագրի համապատասխան վանդակը լրացնելու՝ նշված կանոններով սահմանված կարգին համապատասխան։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Եթե ապրանքի ծագման հավաստագիրը լրացնելու կարգով չի նախատեսվում ապրանքի ծագման հավաստագրի համապատասխան վանդակի լրացում, ապա վանդակում դրվում է գծիկի նշանը՝ «-»։</w:t>
      </w:r>
    </w:p>
    <w:p w:rsidR="00AD1182" w:rsidRPr="005A2F9B" w:rsidRDefault="00D76324" w:rsidP="002449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20.</w:t>
      </w:r>
      <w:r w:rsidR="002449D0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12-րդ վանդակը՝ «Ապրանքի ծագումը», լրացվում է ստոր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նշված կարգով։</w:t>
      </w:r>
    </w:p>
    <w:p w:rsidR="002449D0" w:rsidRPr="005A2F9B" w:rsidRDefault="002449D0" w:rsidP="002449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Վանդակում նշվում է ապրանքի ծագման երկրի (երկրների խմբի, երկրների </w:t>
      </w:r>
      <w:r w:rsidRPr="005A2F9B">
        <w:rPr>
          <w:rFonts w:ascii="Sylfaen" w:hAnsi="Sylfaen"/>
          <w:sz w:val="24"/>
          <w:szCs w:val="24"/>
        </w:rPr>
        <w:lastRenderedPageBreak/>
        <w:t xml:space="preserve">մաքսային միության, երկրի տարածաշրջանի կամ մասի) կրճատ անվանումը՝ աշխարհի երկրների դասակարգչին համապատասխան։ 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21.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13-րդ վանդակը՝ «Ծառայողական նշումների համար», լրացվում է ստոր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նշված կարգով։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Վանդակում նշվում է լրացուցիչ տեղեկատվություն՝ մաքսային նպատակների համար (անհրաժեշտության դեպքում)։ 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Եվրասիական տնտեսական միության մաքսային օրենսգրքի 33-րդ հոդվածի 6-րդ կետին համապատասխան՝ նախնական որոշման կրկնօրինակ տրամադրելու դեպքում վանդակում կատարվում է գրառում՝ «Կրկնօրինակ»։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22.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14-րդ վանդակը՝ «Մաքսային մարմնի լիազորված անձը», լրացվում է ստոր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նշված կարգով։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Վանդակում նշվում են մաքսային մարմնի լիազորված անձի պաշտոնը, ազգանունը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անվան սկզբնատառերը, ինչպես նա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նախնական որոշումն ընդունելու ամսաթիվը։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ի մեջ նշված տեղեկությունները հաստատվում են վանդակի մեջ մաքսային մարմնի լիազորված անձի ստորագրությունը</w:t>
      </w:r>
      <w:r w:rsidR="00302289" w:rsidRPr="005A2F9B">
        <w:rPr>
          <w:rFonts w:ascii="Sylfaen" w:hAnsi="Sylfaen"/>
          <w:sz w:val="24"/>
          <w:szCs w:val="24"/>
        </w:rPr>
        <w:t xml:space="preserve">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նախնական որոշումն ընդունած մաքսային մարմնի կնիքի դրոշմվածքը դնելու միջոցով։ Ռուսաստանի Դաշնությունում կնիքի դրոշմվածք չի դրվում։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23.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Հասցեի մասին տեղեկությունները նշվում են նախնական որոշման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ի համապատասխան վանդակի առանձին տողի մեջ՝ ստորակետով անջատված,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ներառում են՝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1)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երկրի կրճատ անվանումը՝ աշխարհի երկրների դասակարգչին համապատասխան.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2)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 xml:space="preserve">վարչատարածքային միավորը (տարածաշրջանը, մարզը, շրջանը, նահանգը, գավառը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այլն).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3)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բնակավայրը.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lastRenderedPageBreak/>
        <w:t>4)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 xml:space="preserve">փողոցը (բուլվարը, պողոտան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այլն),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5)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շենքի համարը.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6)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մասնաշենքի (շինության) համարը.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7)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բնակարանի (սենյակի, գրասենյակի) համարը: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24.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Դիմումատուի հարկային համար ասելով հասկանում ենք՝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Հայաստանի Հանրապետությունում՝ հարկ վճարողի հաշվառման համարը (ՀՎՀՀ).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Բելառուսի Հանրապետությունում՝ վճարողի հաշվառման համարը (ՎՀՀ).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Ղազախստանի Հանրապետությունում՝ բիզնես նույնականացման համարը (ԲՆՀ)՝ կազմակերպության (մասնաճյուղի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ներկայացուցչության) ու համատեղ ձեռնարկատիրական գործունեություն իրականացնող անհատ ձեռնարկատիրոջ համար, կամ անհատական նույնականացման համարը (ԱՆՀ)՝ ֆիզիկական անձի, այդ թվում՝ անձնական ձեռնարկատիրական գործունեություն իրականացնող անհատ ձեռնարկատիրոջ համար.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Ղրղզստանի Հանրապետությունում՝ հարկ վճարողի նույնականացման հարկային համարը (ՀՎՆՀՀ)՝ իրավաբանական անձի կամ անհատ ձեռնարկատիրոջ համար, կամ անձնական նույնականացման համարը (ԱՆՀ)՝ Ղրղզստանի Հանրապետության տարածքում առ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տրային գործունեություն իրականացնող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որպես անհատ ձեռնարկատեր չգրանցված ֆիզիկական անձի համար.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Ռուսաստանի Դաշնությունում՝ հարկ վճարողի նույնականացման համարը (ՀՎՆՀ),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իրավաբանական անձի համար՝ հաշվառման կանգնեցնելու պատճառի ծածկագիրը (ՀԿՊԾ), որը նշվում է «/» բաժանման նշանը</w:t>
      </w:r>
      <w:r w:rsidR="00302289" w:rsidRPr="005A2F9B">
        <w:rPr>
          <w:rFonts w:ascii="Sylfaen" w:hAnsi="Sylfaen"/>
          <w:sz w:val="24"/>
          <w:szCs w:val="24"/>
        </w:rPr>
        <w:t xml:space="preserve"> </w:t>
      </w:r>
      <w:r w:rsidRPr="005A2F9B">
        <w:rPr>
          <w:rFonts w:ascii="Sylfaen" w:hAnsi="Sylfaen"/>
          <w:sz w:val="24"/>
          <w:szCs w:val="24"/>
        </w:rPr>
        <w:t>դնելու միջոցով (իրավաբանական անձի առանձնացված ստորաբաժանման համար նշվում է ՀԿՊԾ-ն, որը տրվել է ըստ առանձնացված ստորաբաժանման գտնվելու վայրի):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III. Նախնական որոշման մեջ </w:t>
      </w:r>
      <w:r w:rsidR="00F62AD2" w:rsidRPr="005A2F9B">
        <w:rPr>
          <w:rFonts w:ascii="Sylfaen" w:hAnsi="Sylfaen"/>
          <w:sz w:val="24"/>
          <w:szCs w:val="24"/>
        </w:rPr>
        <w:br/>
      </w:r>
      <w:r w:rsidRPr="005A2F9B">
        <w:rPr>
          <w:rFonts w:ascii="Sylfaen" w:hAnsi="Sylfaen"/>
          <w:sz w:val="24"/>
          <w:szCs w:val="24"/>
        </w:rPr>
        <w:lastRenderedPageBreak/>
        <w:t>փոփոխություններ (լրացումներ) կատարելը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25.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 xml:space="preserve">Մաքսային մարմնի կողմից ընդունված նախնական որոշման մեջ փոփոխությունները (լրացումները) կատարվում են՝ Եվրասիական տնտեսական հանձնաժողովի մաքսային օրենսգրքի 36-րդ հոդվածի 1-ին, 2-րդ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7-րդ կետերին </w:t>
      </w:r>
      <w:r w:rsidR="00E36136" w:rsidRPr="005A2F9B">
        <w:rPr>
          <w:rFonts w:ascii="Sylfaen" w:hAnsi="Sylfaen"/>
          <w:sz w:val="24"/>
          <w:szCs w:val="24"/>
        </w:rPr>
        <w:t xml:space="preserve">ու </w:t>
      </w:r>
      <w:r w:rsidRPr="005A2F9B">
        <w:rPr>
          <w:rFonts w:ascii="Sylfaen" w:hAnsi="Sylfaen"/>
          <w:sz w:val="24"/>
          <w:szCs w:val="24"/>
        </w:rPr>
        <w:t>սույն բաժնին համապատասխան։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26.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Նախնական որոշման մեջ փոփոխությունները (լրացումները) կատարվում են մաքսային մարմինների կողմից անցկացված մաքսային հսկողության արդյունքներով, այդ թվում՝ հիմնավորված դիմումի հիման վրա, որը դիմումատուի կողմից ներկայացվել է մաքսային մարմին՝ էլեկտրոնային փաստաթղթի կամ թղթային կրիչով փաստաթղթի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ով (այսուհետ՝ դիմում)։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27.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Դիմումը ներկայացվում է այն մաքսային մարմին, որի կողմից ընդունվել</w:t>
      </w:r>
      <w:r w:rsidR="00BF43EE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է նախնական որոշումը, որի մեջ նախատեսվում է կատարել փոփոխություններ (լրացումներ)։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Դիմումը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ակերպվում է ազատ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ով։ Դիմումի մեջ նշվում են այն նախնական որոշման գրանցման համարը, որի մեջ նախատեսվում է կատարել փոփոխություններ (լրացումներ), դրանում կատարվող փոփոխությունների (լրացումների) ցանկը, այդպիսի փոփոխություններ (լրացումներ) կատարելու անհրաժեշտության հիմնավորումը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դիմումատուի էլեկտրոնային փոստի հասցեն (առկայության դեպքում)։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28.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Դիմում ներկայացնելն ուղեկցվում է</w:t>
      </w:r>
      <w:r w:rsidR="00302289" w:rsidRPr="005A2F9B">
        <w:rPr>
          <w:rFonts w:ascii="Sylfaen" w:hAnsi="Sylfaen"/>
          <w:sz w:val="24"/>
          <w:szCs w:val="24"/>
        </w:rPr>
        <w:t xml:space="preserve"> </w:t>
      </w:r>
      <w:r w:rsidRPr="005A2F9B">
        <w:rPr>
          <w:rFonts w:ascii="Sylfaen" w:hAnsi="Sylfaen"/>
          <w:sz w:val="24"/>
          <w:szCs w:val="24"/>
        </w:rPr>
        <w:t>նախնական որոշման մեջ փոփոխություններ (լրացումներ) կատարելու անհրաժեշտությունը հաստատող էլեկտրոնային փաստաթղթերի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ով փաստաթղթեր</w:t>
      </w:r>
      <w:r w:rsidR="00C62432" w:rsidRPr="005A2F9B">
        <w:rPr>
          <w:rFonts w:ascii="Sylfaen" w:hAnsi="Sylfaen"/>
          <w:sz w:val="24"/>
          <w:szCs w:val="24"/>
        </w:rPr>
        <w:t>ը</w:t>
      </w:r>
      <w:r w:rsidRPr="005A2F9B">
        <w:rPr>
          <w:rFonts w:ascii="Sylfaen" w:hAnsi="Sylfaen"/>
          <w:sz w:val="24"/>
          <w:szCs w:val="24"/>
        </w:rPr>
        <w:t xml:space="preserve"> կամ թղթային կրիչով փաստաթղթեր</w:t>
      </w:r>
      <w:r w:rsidR="00E36136" w:rsidRPr="005A2F9B">
        <w:rPr>
          <w:rFonts w:ascii="Sylfaen" w:hAnsi="Sylfaen"/>
          <w:sz w:val="24"/>
          <w:szCs w:val="24"/>
        </w:rPr>
        <w:t>ը</w:t>
      </w:r>
      <w:r w:rsidRPr="005A2F9B">
        <w:rPr>
          <w:rFonts w:ascii="Sylfaen" w:hAnsi="Sylfaen"/>
          <w:sz w:val="24"/>
          <w:szCs w:val="24"/>
        </w:rPr>
        <w:t xml:space="preserve"> ներկայաց</w:t>
      </w:r>
      <w:r w:rsidR="00E36136" w:rsidRPr="005A2F9B">
        <w:rPr>
          <w:rFonts w:ascii="Sylfaen" w:hAnsi="Sylfaen"/>
          <w:sz w:val="24"/>
          <w:szCs w:val="24"/>
        </w:rPr>
        <w:t>նելով</w:t>
      </w:r>
      <w:r w:rsidRPr="005A2F9B">
        <w:rPr>
          <w:rFonts w:ascii="Sylfaen" w:hAnsi="Sylfaen"/>
          <w:sz w:val="24"/>
          <w:szCs w:val="24"/>
        </w:rPr>
        <w:t>։ Թույլատրվում է ներկայացնել փաստաթղթերի պատճենները (այդ թվում՝ էլեկտրոնային փաստաթղթերի թղթային պատճենները)։ Փաստաթղթերի ներկայացված պատճենները պետք է հաստատված լինեն դիմումատուի կողմից:</w:t>
      </w:r>
    </w:p>
    <w:p w:rsidR="00AD1182" w:rsidRPr="005A2F9B" w:rsidRDefault="00D76324" w:rsidP="00F62AD2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Այն դեպքում, երբ նախնական որոշման մեջ փոփոխությունները </w:t>
      </w:r>
      <w:r w:rsidRPr="005A2F9B">
        <w:rPr>
          <w:rFonts w:ascii="Sylfaen" w:hAnsi="Sylfaen"/>
          <w:sz w:val="24"/>
          <w:szCs w:val="24"/>
        </w:rPr>
        <w:lastRenderedPageBreak/>
        <w:t>(լրացումները) կատարվում են այնպիսի վրիպակներ</w:t>
      </w:r>
      <w:r w:rsidR="00067447" w:rsidRPr="005A2F9B">
        <w:rPr>
          <w:rFonts w:ascii="Sylfaen" w:hAnsi="Sylfaen"/>
          <w:sz w:val="24"/>
          <w:szCs w:val="24"/>
        </w:rPr>
        <w:t>`</w:t>
      </w:r>
      <w:r w:rsidRPr="005A2F9B">
        <w:rPr>
          <w:rFonts w:ascii="Sylfaen" w:hAnsi="Sylfaen"/>
          <w:sz w:val="24"/>
          <w:szCs w:val="24"/>
        </w:rPr>
        <w:t xml:space="preserve"> ուղղագրական կամ քերականական սխալներ հայտնաբերելու պատճառով, որոնք չեն ազդում ապրանքի ծագման մասին տեղեկությունների վրա, նախնական որոշման մեջ փոփոխություններ (լրացումներ) կատարելու անհրաժեշտությունը հաստատող փաստաթղթերը կարող են չներկայացվել։</w:t>
      </w:r>
    </w:p>
    <w:p w:rsidR="00AD1182" w:rsidRPr="005A2F9B" w:rsidRDefault="00D76324" w:rsidP="00F62AD2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Մաքսային մարմինն իրավունք ունի պահանջելու ներկայացված փաստաթղթերում պարունակվող տեղեկությունների թարգմանությունը, որոնք կազմված են այն անդամ պետության պետական լեզու չհանդիսացող լեզվով, որի մաքսային մարմին է ներկայացվել դիմումը։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29.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Դիմումը ներկայացնելու դեպքում մաքսային մարմինը գրանցում է այն՝ դիմումը տալու օրվան հաջորդող 1 աշխատանքային օրից ոչ ուշ, այդ թվում՝ մաքսային մարմնի տեղեկատվական համակարգի օգտագործմամբ։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30.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 xml:space="preserve">Դիմումը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սույն կարգի 28-րդ կետի առաջին պարբերությանը համապատասխան ներկայացված փաստաթղթերն ուսումնասիրող մաքսային մարմինն իրականացնում է մաքսային հսկողություն՝ Եվրասիական տնտեսական միության մաքսային օրենսգրքի 326-րդ հոդվածով սահմանված կարգով:</w:t>
      </w:r>
    </w:p>
    <w:p w:rsidR="00AD1182" w:rsidRPr="005A2F9B" w:rsidRDefault="00401E85" w:rsidP="00F62AD2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31.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Եթե դիմումատուի կողմից ներկայացված տեղեկությունները բավարար</w:t>
      </w:r>
      <w:r w:rsidR="00BF43EE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չեն</w:t>
      </w:r>
      <w:r w:rsidR="0043665A" w:rsidRPr="005A2F9B">
        <w:rPr>
          <w:rFonts w:ascii="Sylfaen" w:hAnsi="Sylfaen"/>
          <w:sz w:val="24"/>
          <w:szCs w:val="24"/>
        </w:rPr>
        <w:t>՝</w:t>
      </w:r>
      <w:r w:rsidRPr="005A2F9B">
        <w:rPr>
          <w:rFonts w:ascii="Sylfaen" w:hAnsi="Sylfaen"/>
          <w:sz w:val="24"/>
          <w:szCs w:val="24"/>
        </w:rPr>
        <w:t xml:space="preserve"> փոփոխություններ (լրացումներ) կատարելու համար, ապա մաքսային մարմինը լրացուցիչ տեղեկատվություն ստանալու համար դիմումատուին է ուղարկում համապատասխան հարցում (այսուհետ՝ հարցում)՝ դիմումը մաքսային մարմնի կողմից գրանցելու օրվանից 10 աշխատանքային օրից ոչ ուշ։ Այդպիսի հարցումն ուղարկվում է էլեկտրոնային եղանակով կամ գրավոր։</w:t>
      </w:r>
    </w:p>
    <w:p w:rsidR="00AD1182" w:rsidRPr="005A2F9B" w:rsidRDefault="00D76324" w:rsidP="00F62AD2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Գրավոր հարցումն ուղարկվում է պատվիրված փոստային առաքանիով՝ հանձնման մասին ծանուցմամբ, կամ փոխանցվում է դիմումատուի կողմից այն ստանալու փաստը հաստատելու հնարավորություն նախատեսող եղանակով։ Ընդ</w:t>
      </w:r>
      <w:r w:rsidR="00F62AD2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որում, այդպիսի հարցման էլեկտրոնային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ը միաժամանակ ուղարկվում է դիմումատուի՝ դիմումի մեջ նշված էլեկտրոնային փոստի հասցեին (առկայության դեպքում)։</w:t>
      </w:r>
    </w:p>
    <w:p w:rsidR="00AD1182" w:rsidRPr="005A2F9B" w:rsidRDefault="00D76324" w:rsidP="00F62AD2">
      <w:pPr>
        <w:pStyle w:val="Bodytext20"/>
        <w:shd w:val="clear" w:color="auto" w:fill="auto"/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lastRenderedPageBreak/>
        <w:t xml:space="preserve">Լրացուցիչ տեղեկատվությունը ներկայացվում է մաքսային մարմնի կողմից հարցումը գրանցելու </w:t>
      </w:r>
      <w:r w:rsidR="00806B18" w:rsidRPr="005A2F9B">
        <w:rPr>
          <w:rFonts w:ascii="Sylfaen" w:hAnsi="Sylfaen"/>
          <w:sz w:val="24"/>
          <w:szCs w:val="24"/>
        </w:rPr>
        <w:t>օրվանից</w:t>
      </w:r>
      <w:r w:rsidRPr="005A2F9B">
        <w:rPr>
          <w:rFonts w:ascii="Sylfaen" w:hAnsi="Sylfaen"/>
          <w:sz w:val="24"/>
          <w:szCs w:val="24"/>
        </w:rPr>
        <w:t xml:space="preserve"> 30 աշխատանքային </w:t>
      </w:r>
      <w:r w:rsidR="00067447" w:rsidRPr="005A2F9B">
        <w:rPr>
          <w:rFonts w:ascii="Sylfaen" w:hAnsi="Sylfaen"/>
          <w:sz w:val="24"/>
          <w:szCs w:val="24"/>
        </w:rPr>
        <w:t>օրից ոչ ուշ։</w:t>
      </w:r>
    </w:p>
    <w:p w:rsidR="00AD1182" w:rsidRPr="005A2F9B" w:rsidRDefault="00067447" w:rsidP="00F62AD2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32.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Մաքսային մարմինը դիմումատուին մերժում է նախնական</w:t>
      </w:r>
      <w:r w:rsidR="00D76324" w:rsidRPr="005A2F9B">
        <w:rPr>
          <w:rFonts w:ascii="Sylfaen" w:hAnsi="Sylfaen"/>
          <w:sz w:val="24"/>
          <w:szCs w:val="24"/>
        </w:rPr>
        <w:t xml:space="preserve"> որոշման մեջ փոփոխություններ (լրացումներ) կատարելու հարցում՝ հետ</w:t>
      </w:r>
      <w:r w:rsidR="00A42CAC">
        <w:rPr>
          <w:rFonts w:ascii="Sylfaen" w:hAnsi="Sylfaen"/>
          <w:sz w:val="24"/>
          <w:szCs w:val="24"/>
        </w:rPr>
        <w:t>և</w:t>
      </w:r>
      <w:r w:rsidR="00D76324" w:rsidRPr="005A2F9B">
        <w:rPr>
          <w:rFonts w:ascii="Sylfaen" w:hAnsi="Sylfaen"/>
          <w:sz w:val="24"/>
          <w:szCs w:val="24"/>
        </w:rPr>
        <w:t>յալ հիմքերի առկայության դեպքում՝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ա)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չեն պահպանվել սույն կարգի 40-րդ կետի դրույթները.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բ)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մաքսային հսկողություն անցկացնելիս մաքսային մարմինը հայտնաբերել է տեղեկություններ, որոնք տարբերվում են դիմումի կամ սույն կարգի 28-րդ կետի առաջին պարբերությանը համապատասխան</w:t>
      </w:r>
      <w:r w:rsidR="00D80106" w:rsidRPr="005A2F9B">
        <w:rPr>
          <w:rFonts w:ascii="Sylfaen" w:hAnsi="Sylfaen"/>
          <w:sz w:val="24"/>
          <w:szCs w:val="24"/>
        </w:rPr>
        <w:t>՝</w:t>
      </w:r>
      <w:r w:rsidRPr="005A2F9B">
        <w:rPr>
          <w:rFonts w:ascii="Sylfaen" w:hAnsi="Sylfaen"/>
          <w:sz w:val="24"/>
          <w:szCs w:val="24"/>
        </w:rPr>
        <w:t xml:space="preserve"> դիմումատուի կողմից ներկայացված փաստաթղթերի մեջ նշված տեղեկություններից.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գ)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սահմանված ժամկետում չի ներկայացվել այն լրացուցիչ տեղեկատվությունը, որը հարցվել է մաքսային մարմնի կողմից սույն կարգի 31-րդ կետին համապատասխան, կամ ներկայացված լրացուցիչ տեղեկատվությունը չի</w:t>
      </w:r>
      <w:r w:rsidR="00F62AD2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պարունակում փոփոխություններ (լրացումներ) կատարելու անհրաժեշտությունը հաստատող տեղեկություններ։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33.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Նախնական որոշման մեջ փոփոխություններ (լրացումներ) կատարելը մերժելու համար սույն կարգի 32-րդ կետով նախատեսված հիմքերի առկայության դեպքում մաքսային մարմինը դիմումատուին է ուղարկում նախնական որոշման մեջ փոփոխություններ (լրացումներ) կատարելը մերժելու մասին ծանուցումը՝ սույն կարգի 34-րդ կետով սահմանված ժամկետից ոչ ուշ։ Այդպիսի ծանուցումն ուղարկվում է էլեկտրոնային եղանակով կամ գրավոր։</w:t>
      </w:r>
    </w:p>
    <w:p w:rsidR="00AD1182" w:rsidRPr="005A2F9B" w:rsidRDefault="00D76324" w:rsidP="00F62AD2">
      <w:pPr>
        <w:pStyle w:val="Bodytext20"/>
        <w:shd w:val="clear" w:color="auto" w:fill="auto"/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Նախնական որոշման մեջ փոփոխություններ (լրացումներ) կատարելը մերժելու մասին ծանուցումը գրավոր ուղարկվում է պատվիրված փոստային առաքանիով՝ հանձնման մասին ծանուցմամբ, կամ փոխանցվում է դիմումատուի կողմից այն ստանալու փաստը հաստատելու հնարավորություն նախատեսող եղանակով։ Ընդ որում, այդպիսի ծանուցման էլեկտրոնային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ը միաժամանակ ուղարկվում է դիմումատուի՝ դիմումի մեջ նշված էլեկտրոնային փոստի հասցեին (առկայության դեպքում)։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lastRenderedPageBreak/>
        <w:t>34.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Նախնական որոշման մեջ փոփոխություններ (լրացումներ) կատարելը մերժելու համար սույն կարգի 32-րդ կետով նախատեսված հիմքերի բացակայության դեպքում մաքսային մարմինը՝ դիմումը մաքսային մարմնի կողմից գրանցելու օրվանից 30 օրացուցային օր</w:t>
      </w:r>
      <w:r w:rsidR="00580DC3" w:rsidRPr="005A2F9B">
        <w:rPr>
          <w:rFonts w:ascii="Sylfaen" w:hAnsi="Sylfaen"/>
          <w:sz w:val="24"/>
          <w:szCs w:val="24"/>
        </w:rPr>
        <w:t>ից</w:t>
      </w:r>
      <w:r w:rsidRPr="005A2F9B">
        <w:rPr>
          <w:rFonts w:ascii="Sylfaen" w:hAnsi="Sylfaen"/>
          <w:sz w:val="24"/>
          <w:szCs w:val="24"/>
        </w:rPr>
        <w:t xml:space="preserve"> ոչ ուշ, ընդունում է որոշում՝ նախնական որոշման մեջ փոփոխություններ (լրացումներ) կատարելու մասին։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Սույն կարգի 31-րդ կետին համապատասխան լրացուցիչ տեղեկատվություն ներկայացնելու անհրաժեշտության դեպքում</w:t>
      </w:r>
      <w:r w:rsidR="00302289" w:rsidRPr="005A2F9B">
        <w:rPr>
          <w:rFonts w:ascii="Sylfaen" w:hAnsi="Sylfaen"/>
          <w:sz w:val="24"/>
          <w:szCs w:val="24"/>
        </w:rPr>
        <w:t xml:space="preserve"> </w:t>
      </w:r>
      <w:r w:rsidRPr="005A2F9B">
        <w:rPr>
          <w:rFonts w:ascii="Sylfaen" w:hAnsi="Sylfaen"/>
          <w:sz w:val="24"/>
          <w:szCs w:val="24"/>
        </w:rPr>
        <w:t xml:space="preserve">սույն կետի առաջին պարբերության մեջ նշված ժամկետի ընթացքը կասեցվում է հարցումը մաքսային մարմնի կողմից գրանցելու օրվանից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վերականգնվում է լրացուցիչ տեղեկատվությունը մաքսային մարմնի կողմից ստանալու օրվանից, իսկ այն դեպքում, երբ լրացուցիչ տեղեկատվությունը սահմանված ժամկետում չի ներկայացվել՝ սույն կարգի 31-րդ կետի երրորդ պարբերության մեջ նշված ժամկետը լրանալու օրվանից։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35.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Եթե նախնական որոշման մեջ փոփոխությունները (լրացումները) կատարվում են մաքսային մարմնի կողմից ոչ թե դիմումի հիման վրա, այլ սեփական նախաձեռնությամբ անցկացված մաքսային հսկողության արդյունքներով, ապա</w:t>
      </w:r>
      <w:r w:rsidR="00302289" w:rsidRPr="005A2F9B">
        <w:rPr>
          <w:rFonts w:ascii="Sylfaen" w:hAnsi="Sylfaen"/>
          <w:sz w:val="24"/>
          <w:szCs w:val="24"/>
        </w:rPr>
        <w:t xml:space="preserve"> </w:t>
      </w:r>
      <w:r w:rsidRPr="005A2F9B">
        <w:rPr>
          <w:rFonts w:ascii="Sylfaen" w:hAnsi="Sylfaen"/>
          <w:sz w:val="24"/>
          <w:szCs w:val="24"/>
        </w:rPr>
        <w:t>մաքսային հսկողության արդյունքներով կազմված մաքսային փաստաթուղթը գրանցելու օրվանից 10 աշխատանքային օրից ոչ ուշ</w:t>
      </w:r>
      <w:r w:rsidR="00302289" w:rsidRPr="005A2F9B">
        <w:rPr>
          <w:rFonts w:ascii="Sylfaen" w:hAnsi="Sylfaen"/>
          <w:sz w:val="24"/>
          <w:szCs w:val="24"/>
        </w:rPr>
        <w:t xml:space="preserve"> </w:t>
      </w:r>
      <w:r w:rsidRPr="005A2F9B">
        <w:rPr>
          <w:rFonts w:ascii="Sylfaen" w:hAnsi="Sylfaen"/>
          <w:sz w:val="24"/>
          <w:szCs w:val="24"/>
        </w:rPr>
        <w:t>մաքսային մարմինն ընդունում է որոշում՝ նախնական որոշման մեջ փոփոխություններ (լրացումներ) կատարելու մասին։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36.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Նախնական որոշման մեջ փոփոխություններ (լրացումներ) կատարելու մասին որոշումն ընդունվում է նոր նախնական որոշում ընդունելու միջոցով։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Ընդ որում, նոր նախնական որոշման </w:t>
      </w:r>
      <w:r w:rsidR="0023715F" w:rsidRPr="005A2F9B">
        <w:rPr>
          <w:rFonts w:ascii="Sylfaen" w:hAnsi="Sylfaen"/>
          <w:sz w:val="24"/>
          <w:szCs w:val="24"/>
        </w:rPr>
        <w:t>համապատասխան վանդակներ են տեղափոխվում</w:t>
      </w:r>
      <w:r w:rsidRPr="005A2F9B">
        <w:rPr>
          <w:rFonts w:ascii="Sylfaen" w:hAnsi="Sylfaen"/>
          <w:sz w:val="24"/>
          <w:szCs w:val="24"/>
        </w:rPr>
        <w:t xml:space="preserve"> նախնական որոշման մեջ նախկինում նշված բոլոր տեղեկությունները՝ հաշվի առնելով կատարվող փոփոխությունները (լրացումները):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37.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Նոր նախնական որոշումն ընդունվում է թղթային կրիչով փաստաթղթի կամ էլեկտրոնային փաստաթղթի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ով, եթե դա նախատեսված է անդամ պետությունների օրենսդրությամբ։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lastRenderedPageBreak/>
        <w:t>38.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Փոփոխություններ (լրացումներ) կատարելիս նոր նախնական որոշման վանդակները լրացվում են՝ հաշվի առնելով սույն կարգի 39-րդ կետով սահմանված առանձնահատկությունները։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39.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Նոր նախնական որոշման մեջ նշվում են՝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1-ին վանդակում՝ նոր նախնական որոշման գրանցման համարը, որը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ավորվել է ըստ հետ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յալ սխեմայի՝</w:t>
      </w:r>
    </w:p>
    <w:p w:rsidR="00401E85" w:rsidRPr="005A2F9B" w:rsidRDefault="001122A3" w:rsidP="00302289">
      <w:pPr>
        <w:pStyle w:val="Bodytext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XX</m:t>
              </m:r>
              <m:r>
                <w:rPr>
                  <w:rFonts w:ascii="Cambria Math" w:hAnsi="Sylfaen"/>
                  <w:sz w:val="24"/>
                  <w:szCs w:val="24"/>
                </w:rPr>
                <m:t>/</m:t>
              </m:r>
            </m:num>
            <m:den/>
          </m:f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XXXXXXXX</m:t>
              </m:r>
              <m:r>
                <w:rPr>
                  <w:rFonts w:ascii="Cambria Math" w:hAnsi="Sylfaen"/>
                  <w:sz w:val="24"/>
                  <w:szCs w:val="24"/>
                </w:rPr>
                <m:t>/</m:t>
              </m:r>
            </m:num>
            <m:den/>
          </m:f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XXXXXX</m:t>
              </m:r>
              <m:r>
                <w:rPr>
                  <w:rFonts w:ascii="Cambria Math" w:hAnsi="Sylfaen"/>
                  <w:sz w:val="24"/>
                  <w:szCs w:val="24"/>
                </w:rPr>
                <m:t>/</m:t>
              </m:r>
            </m:num>
            <m:den>
              <m:r>
                <w:rPr>
                  <w:rFonts w:ascii="Cambria Math" w:hAnsi="Sylfaen"/>
                  <w:sz w:val="24"/>
                  <w:szCs w:val="24"/>
                </w:rPr>
                <m:t>1</m:t>
              </m:r>
            </m:den>
          </m:f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XXXX</m:t>
              </m:r>
              <m:r>
                <w:rPr>
                  <w:rFonts w:ascii="Cambria Math" w:hAnsi="Sylfaen"/>
                  <w:sz w:val="24"/>
                  <w:szCs w:val="24"/>
                </w:rPr>
                <m:t>/</m:t>
              </m:r>
            </m:num>
            <m:den/>
          </m:f>
          <m:f>
            <m:f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XX</m:t>
              </m:r>
            </m:num>
            <m:den>
              <m:r>
                <w:rPr>
                  <w:rFonts w:ascii="Cambria Math" w:hAnsi="Sylfaen"/>
                  <w:sz w:val="24"/>
                  <w:szCs w:val="24"/>
                </w:rPr>
                <m:t>2</m:t>
              </m:r>
            </m:den>
          </m:f>
        </m:oMath>
      </m:oMathPara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որտեղ՝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1-ին տարրը՝ այն նախնական որոշման գրանցման համարի առաջին 4 </w:t>
      </w:r>
      <w:r w:rsidR="0023715F" w:rsidRPr="005A2F9B">
        <w:rPr>
          <w:rFonts w:ascii="Sylfaen" w:hAnsi="Sylfaen"/>
          <w:sz w:val="24"/>
          <w:szCs w:val="24"/>
        </w:rPr>
        <w:t>տարրերը,</w:t>
      </w:r>
      <w:r w:rsidRPr="005A2F9B">
        <w:rPr>
          <w:rFonts w:ascii="Sylfaen" w:hAnsi="Sylfaen"/>
          <w:sz w:val="24"/>
          <w:szCs w:val="24"/>
        </w:rPr>
        <w:t xml:space="preserve"> որի մեջ կատարվում են փոփոխությունները (լրացումները)</w:t>
      </w:r>
      <w:r w:rsidR="00CE53CC" w:rsidRPr="005A2F9B">
        <w:rPr>
          <w:rFonts w:ascii="Sylfaen" w:hAnsi="Sylfaen"/>
          <w:sz w:val="24"/>
          <w:szCs w:val="24"/>
        </w:rPr>
        <w:t>.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2-րդ տարրը՝ կատարվող փոփոխությունների (լրացումների) հերթական </w:t>
      </w:r>
      <w:r w:rsidR="0023715F" w:rsidRPr="005A2F9B">
        <w:rPr>
          <w:rFonts w:ascii="Sylfaen" w:hAnsi="Sylfaen"/>
          <w:sz w:val="24"/>
          <w:szCs w:val="24"/>
        </w:rPr>
        <w:t>համարը՝ սկսած</w:t>
      </w:r>
      <w:r w:rsidRPr="005A2F9B">
        <w:rPr>
          <w:rFonts w:ascii="Sylfaen" w:hAnsi="Sylfaen"/>
          <w:sz w:val="24"/>
          <w:szCs w:val="24"/>
        </w:rPr>
        <w:t xml:space="preserve"> «02» համարից</w:t>
      </w:r>
      <w:r w:rsidR="00CE53CC" w:rsidRPr="005A2F9B">
        <w:rPr>
          <w:rFonts w:ascii="Sylfaen" w:hAnsi="Sylfaen"/>
          <w:sz w:val="24"/>
          <w:szCs w:val="24"/>
        </w:rPr>
        <w:t>.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13-րդ վանդակում՝ նախնական որոշման մեջ փոփոխություններ (լրացումներ) կատարելու հիմնավորման մասին </w:t>
      </w:r>
      <w:r w:rsidR="0023715F" w:rsidRPr="005A2F9B">
        <w:rPr>
          <w:rFonts w:ascii="Sylfaen" w:hAnsi="Sylfaen"/>
          <w:sz w:val="24"/>
          <w:szCs w:val="24"/>
        </w:rPr>
        <w:t>տեղեկությունները (</w:t>
      </w:r>
      <w:r w:rsidRPr="005A2F9B">
        <w:rPr>
          <w:rFonts w:ascii="Sylfaen" w:hAnsi="Sylfaen"/>
          <w:sz w:val="24"/>
          <w:szCs w:val="24"/>
        </w:rPr>
        <w:t>օրինակ՝</w:t>
      </w:r>
      <w:r w:rsidR="00302289" w:rsidRPr="005A2F9B">
        <w:rPr>
          <w:rFonts w:ascii="Sylfaen" w:hAnsi="Sylfaen"/>
          <w:sz w:val="24"/>
          <w:szCs w:val="24"/>
        </w:rPr>
        <w:t xml:space="preserve"> </w:t>
      </w:r>
      <w:r w:rsidRPr="005A2F9B">
        <w:rPr>
          <w:rFonts w:ascii="Sylfaen" w:hAnsi="Sylfaen"/>
          <w:sz w:val="24"/>
          <w:szCs w:val="24"/>
        </w:rPr>
        <w:t xml:space="preserve">դիմումի համարը (առակայության դեպքում)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ամսաթիվը, մաքսային հսկողության արդյունքներով կազմված մաքսային փաստաթղթի համարը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ամսաթիվը)։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40.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 xml:space="preserve">Փոփոխությունները (լրացումները) կատարվում են նախնական որոշման 2-13-րդ վանդակներում այնպիսի սխալներ հայտնաբերելու դեպքում, որոնք թույլ են տրվել այդ նախնական որոշումն ընդունելու ժամանակ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որոնք չեն ազդում ապրանքի ծագման մասին տեղեկությունների վրա։</w:t>
      </w: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 xml:space="preserve">Ընդ որում, նախնական որոշման 2-րդ, 3-րդ, 6-րդ, 7-րդ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12-րդ վանդակների տեղեկությունները կարող են փոփոխվել (լրացվել)՝ դրանցում վրիպակներ, ուղղագրական կամ քերականական սխալներ հայտնաբերելու դեպքում, որոնց ուղղումից չեն փոփոխվում այն տեղեկությունները, որոնք ազդում են մաքսային </w:t>
      </w:r>
      <w:r w:rsidR="00806B18" w:rsidRPr="005A2F9B">
        <w:rPr>
          <w:rFonts w:ascii="Sylfaen" w:hAnsi="Sylfaen"/>
          <w:sz w:val="24"/>
          <w:szCs w:val="24"/>
        </w:rPr>
        <w:t>մարմնի կողմից նախնական որոշ</w:t>
      </w:r>
      <w:r w:rsidR="00067447" w:rsidRPr="005A2F9B">
        <w:rPr>
          <w:rFonts w:ascii="Sylfaen" w:hAnsi="Sylfaen"/>
          <w:sz w:val="24"/>
          <w:szCs w:val="24"/>
        </w:rPr>
        <w:t>ման</w:t>
      </w:r>
      <w:r w:rsidR="00806B18" w:rsidRPr="005A2F9B">
        <w:rPr>
          <w:rFonts w:ascii="Sylfaen" w:hAnsi="Sylfaen"/>
          <w:sz w:val="24"/>
          <w:szCs w:val="24"/>
        </w:rPr>
        <w:t xml:space="preserve"> ընդուն</w:t>
      </w:r>
      <w:r w:rsidR="00067447" w:rsidRPr="005A2F9B">
        <w:rPr>
          <w:rFonts w:ascii="Sylfaen" w:hAnsi="Sylfaen"/>
          <w:sz w:val="24"/>
          <w:szCs w:val="24"/>
        </w:rPr>
        <w:t>ման վրա։</w:t>
      </w:r>
    </w:p>
    <w:p w:rsidR="00F62AD2" w:rsidRPr="005A2F9B" w:rsidRDefault="00F62AD2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AD1182" w:rsidRPr="005A2F9B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lastRenderedPageBreak/>
        <w:t>Նախնական որոշման 4-րդ վանդակում կատարվող փոփոխությունները (լրացումները) չեն կարող հանգեցնել այդ նախնական որոշումն ընդունելիս դիմումատու հանդիսացած անձի փոփոխմանը։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41.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Թույլատրվում է, որ նոր նախնական որոշման 14-րդ վանդակում նշվող տեղեկությունները տարբերվեն այն նախնական որոշման 14-րդ վանդակում նշված տեղեկություններից, որի մեջ կատարվել են փոփոխությունները (լրացումները)։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42.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>Նոր նախնական որոշումն ուժի մեջ է մտնում այն նախնական որոշումն ընդունելու օրվանից, որում կատարվում են փոփոխությունները (լրացումները)։</w:t>
      </w:r>
    </w:p>
    <w:p w:rsidR="00AD1182" w:rsidRPr="005A2F9B" w:rsidRDefault="00D76324" w:rsidP="00F62A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43.</w:t>
      </w:r>
      <w:r w:rsidR="00F62AD2" w:rsidRPr="005A2F9B">
        <w:rPr>
          <w:rFonts w:ascii="Sylfaen" w:hAnsi="Sylfaen"/>
          <w:sz w:val="24"/>
          <w:szCs w:val="24"/>
        </w:rPr>
        <w:tab/>
      </w:r>
      <w:r w:rsidRPr="005A2F9B">
        <w:rPr>
          <w:rFonts w:ascii="Sylfaen" w:hAnsi="Sylfaen"/>
          <w:sz w:val="24"/>
          <w:szCs w:val="24"/>
        </w:rPr>
        <w:t xml:space="preserve">Մաքսային մարմինը նոր նախնական որոշումն ընդունելու օրվան հաջորդող 1 աշխատանքային օրվանից ոչ ուշ դիմումատուին է ուղարկում նախնական որոշման մեջ փոփոխություններ (լրացումներ) կատարելու մասին ծանուցումը՝ նշելով այդպիսի փոփոխություններ (լրացումներ) կատարելու պատճառները 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 xml:space="preserve"> կցելով նոր նախնական որոշումը։ Այդպիսի ծանուցումն ուղարկվում է էլեկտրոնային եղանակով կամ գրավոր։</w:t>
      </w:r>
    </w:p>
    <w:p w:rsidR="00AD1182" w:rsidRPr="00302289" w:rsidRDefault="00D76324" w:rsidP="0030228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A2F9B">
        <w:rPr>
          <w:rFonts w:ascii="Sylfaen" w:hAnsi="Sylfaen"/>
          <w:sz w:val="24"/>
          <w:szCs w:val="24"/>
        </w:rPr>
        <w:t>Նախնական որոշման մեջ փոփոխություններ (լրացումներ) կատարելու մասին գրավոր ծանուցումն ուղարկվում է պատվիրված փոստային առաքանիով՝ հանձնման մասին ծանուցմամբ կամ փոխանցվում է դիմումատուի կողմից այն ստանալու փաստը հաստատելու հնարավորություն նախատեսող եղանակով։ Ընդ</w:t>
      </w:r>
      <w:r w:rsidR="00CE3A96" w:rsidRPr="005A2F9B">
        <w:rPr>
          <w:rFonts w:ascii="Sylfaen" w:hAnsi="Sylfaen"/>
          <w:sz w:val="24"/>
          <w:szCs w:val="24"/>
        </w:rPr>
        <w:t> </w:t>
      </w:r>
      <w:r w:rsidRPr="005A2F9B">
        <w:rPr>
          <w:rFonts w:ascii="Sylfaen" w:hAnsi="Sylfaen"/>
          <w:sz w:val="24"/>
          <w:szCs w:val="24"/>
        </w:rPr>
        <w:t>որում, այդպիսի ծանուցման էլեկտրոնային ձ</w:t>
      </w:r>
      <w:r w:rsidR="00A42CAC">
        <w:rPr>
          <w:rFonts w:ascii="Sylfaen" w:hAnsi="Sylfaen"/>
          <w:sz w:val="24"/>
          <w:szCs w:val="24"/>
        </w:rPr>
        <w:t>և</w:t>
      </w:r>
      <w:r w:rsidRPr="005A2F9B">
        <w:rPr>
          <w:rFonts w:ascii="Sylfaen" w:hAnsi="Sylfaen"/>
          <w:sz w:val="24"/>
          <w:szCs w:val="24"/>
        </w:rPr>
        <w:t>ը միաժամանակ ուղարկվում է դիմումատուի՝ դիմումի մեջ նշված էլեկտրոնային փոստի հասցեին (առկայության դեպքում)։</w:t>
      </w:r>
    </w:p>
    <w:sectPr w:rsidR="00AD1182" w:rsidRPr="00302289" w:rsidSect="00CE3A96">
      <w:pgSz w:w="11900" w:h="16840" w:code="9"/>
      <w:pgMar w:top="1418" w:right="1418" w:bottom="1418" w:left="1418" w:header="0" w:footer="36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2A3" w:rsidRDefault="001122A3" w:rsidP="00AD1182">
      <w:r>
        <w:separator/>
      </w:r>
    </w:p>
  </w:endnote>
  <w:endnote w:type="continuationSeparator" w:id="0">
    <w:p w:rsidR="001122A3" w:rsidRDefault="001122A3" w:rsidP="00AD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99471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CE3A96" w:rsidRPr="00CE3A96" w:rsidRDefault="00A470A9">
        <w:pPr>
          <w:pStyle w:val="Footer"/>
          <w:jc w:val="center"/>
          <w:rPr>
            <w:rFonts w:ascii="Sylfaen" w:hAnsi="Sylfaen"/>
          </w:rPr>
        </w:pPr>
        <w:r w:rsidRPr="00CE3A96">
          <w:rPr>
            <w:rFonts w:ascii="Sylfaen" w:hAnsi="Sylfaen"/>
          </w:rPr>
          <w:fldChar w:fldCharType="begin"/>
        </w:r>
        <w:r w:rsidR="00CE3A96" w:rsidRPr="00CE3A96">
          <w:rPr>
            <w:rFonts w:ascii="Sylfaen" w:hAnsi="Sylfaen"/>
          </w:rPr>
          <w:instrText xml:space="preserve"> PAGE   \* MERGEFORMAT </w:instrText>
        </w:r>
        <w:r w:rsidRPr="00CE3A96">
          <w:rPr>
            <w:rFonts w:ascii="Sylfaen" w:hAnsi="Sylfaen"/>
          </w:rPr>
          <w:fldChar w:fldCharType="separate"/>
        </w:r>
        <w:r w:rsidR="005A2F9B">
          <w:rPr>
            <w:rFonts w:ascii="Sylfaen" w:hAnsi="Sylfaen"/>
            <w:noProof/>
          </w:rPr>
          <w:t>3</w:t>
        </w:r>
        <w:r w:rsidRPr="00CE3A96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2A3" w:rsidRDefault="001122A3"/>
  </w:footnote>
  <w:footnote w:type="continuationSeparator" w:id="0">
    <w:p w:rsidR="001122A3" w:rsidRDefault="001122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57EB"/>
    <w:multiLevelType w:val="hybridMultilevel"/>
    <w:tmpl w:val="4F8E6D00"/>
    <w:lvl w:ilvl="0" w:tplc="FFA4BCE6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</w:lvl>
    <w:lvl w:ilvl="3" w:tplc="0409000F" w:tentative="1">
      <w:start w:val="1"/>
      <w:numFmt w:val="decimal"/>
      <w:lvlText w:val="%4."/>
      <w:lvlJc w:val="left"/>
      <w:pPr>
        <w:ind w:left="2489" w:hanging="360"/>
      </w:p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</w:lvl>
    <w:lvl w:ilvl="6" w:tplc="0409000F" w:tentative="1">
      <w:start w:val="1"/>
      <w:numFmt w:val="decimal"/>
      <w:lvlText w:val="%7."/>
      <w:lvlJc w:val="left"/>
      <w:pPr>
        <w:ind w:left="4649" w:hanging="360"/>
      </w:p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182"/>
    <w:rsid w:val="000159D3"/>
    <w:rsid w:val="00016D59"/>
    <w:rsid w:val="00051D6B"/>
    <w:rsid w:val="00067447"/>
    <w:rsid w:val="0008355C"/>
    <w:rsid w:val="000B0408"/>
    <w:rsid w:val="000E5A36"/>
    <w:rsid w:val="000F05F4"/>
    <w:rsid w:val="001122A3"/>
    <w:rsid w:val="001B233E"/>
    <w:rsid w:val="001F0AC4"/>
    <w:rsid w:val="0023192C"/>
    <w:rsid w:val="0023715F"/>
    <w:rsid w:val="002449D0"/>
    <w:rsid w:val="002C6186"/>
    <w:rsid w:val="00302289"/>
    <w:rsid w:val="00306D05"/>
    <w:rsid w:val="00364450"/>
    <w:rsid w:val="003A1C9B"/>
    <w:rsid w:val="00401E85"/>
    <w:rsid w:val="0043665A"/>
    <w:rsid w:val="004A6CA9"/>
    <w:rsid w:val="004E664F"/>
    <w:rsid w:val="00564606"/>
    <w:rsid w:val="00576F13"/>
    <w:rsid w:val="00580DC3"/>
    <w:rsid w:val="00593283"/>
    <w:rsid w:val="005A2F9B"/>
    <w:rsid w:val="005B382B"/>
    <w:rsid w:val="005C2EC1"/>
    <w:rsid w:val="006A7930"/>
    <w:rsid w:val="006D47FF"/>
    <w:rsid w:val="007354BB"/>
    <w:rsid w:val="00806B18"/>
    <w:rsid w:val="008F4B1E"/>
    <w:rsid w:val="0098144B"/>
    <w:rsid w:val="00A42CAC"/>
    <w:rsid w:val="00A470A9"/>
    <w:rsid w:val="00A820A7"/>
    <w:rsid w:val="00A90318"/>
    <w:rsid w:val="00A93582"/>
    <w:rsid w:val="00AB124F"/>
    <w:rsid w:val="00AD1182"/>
    <w:rsid w:val="00AF24C8"/>
    <w:rsid w:val="00B67180"/>
    <w:rsid w:val="00B767EF"/>
    <w:rsid w:val="00B812B5"/>
    <w:rsid w:val="00BC4E17"/>
    <w:rsid w:val="00BD4E9C"/>
    <w:rsid w:val="00BF43EE"/>
    <w:rsid w:val="00C62432"/>
    <w:rsid w:val="00CC15CF"/>
    <w:rsid w:val="00CC7910"/>
    <w:rsid w:val="00CD752A"/>
    <w:rsid w:val="00CE3A96"/>
    <w:rsid w:val="00CE53CC"/>
    <w:rsid w:val="00D0331B"/>
    <w:rsid w:val="00D161CC"/>
    <w:rsid w:val="00D76324"/>
    <w:rsid w:val="00D80106"/>
    <w:rsid w:val="00E13912"/>
    <w:rsid w:val="00E36136"/>
    <w:rsid w:val="00E53731"/>
    <w:rsid w:val="00F26BAC"/>
    <w:rsid w:val="00F40297"/>
    <w:rsid w:val="00F62AD2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27F8BC-C5A4-43EE-98D2-F9273C0F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D118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118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D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AD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5pt">
    <w:name w:val="Body text (3) + Spacing 5 pt"/>
    <w:basedOn w:val="Bodytext3"/>
    <w:rsid w:val="00AD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D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AD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D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aliases w:val="Spacing 2 pt"/>
    <w:basedOn w:val="Bodytext2"/>
    <w:rsid w:val="00AD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AD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AD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6">
    <w:name w:val="Body text (6)_"/>
    <w:basedOn w:val="DefaultParagraphFont"/>
    <w:link w:val="Bodytext60"/>
    <w:rsid w:val="00AD11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1">
    <w:name w:val="Body text (6)"/>
    <w:basedOn w:val="Bodytext6"/>
    <w:rsid w:val="00AD11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6TimesNewRoman">
    <w:name w:val="Body text (6) + Times New Roman"/>
    <w:aliases w:val="16 pt"/>
    <w:basedOn w:val="Bodytext6"/>
    <w:rsid w:val="00AD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D118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AD1182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AD1182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AD1182"/>
    <w:pPr>
      <w:shd w:val="clear" w:color="auto" w:fill="FFFFFF"/>
      <w:spacing w:after="12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60">
    <w:name w:val="Body text (6)"/>
    <w:basedOn w:val="Normal"/>
    <w:link w:val="Bodytext6"/>
    <w:rsid w:val="00AD1182"/>
    <w:pPr>
      <w:shd w:val="clear" w:color="auto" w:fill="FFFFFF"/>
      <w:spacing w:before="120" w:line="518" w:lineRule="exact"/>
    </w:pPr>
    <w:rPr>
      <w:rFonts w:ascii="Trebuchet MS" w:eastAsia="Trebuchet MS" w:hAnsi="Trebuchet MS" w:cs="Trebuchet MS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E5A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A3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36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3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A9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3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A9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57FA7-CA33-4DDB-867C-D8E363E6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18</Pages>
  <Words>3710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20</cp:revision>
  <dcterms:created xsi:type="dcterms:W3CDTF">2018-09-24T12:21:00Z</dcterms:created>
  <dcterms:modified xsi:type="dcterms:W3CDTF">2019-09-18T07:17:00Z</dcterms:modified>
</cp:coreProperties>
</file>