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9CD7B" w14:textId="099896D2" w:rsidR="005D43DB" w:rsidRPr="00E96D1A" w:rsidRDefault="005D43DB" w:rsidP="005D43D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0EECAEA5" w14:textId="0507E49F" w:rsidR="005D43DB" w:rsidRPr="00E96D1A" w:rsidRDefault="005D43DB" w:rsidP="005D43D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8F4A3F2" w14:textId="29282B0A" w:rsidR="005D43DB" w:rsidRPr="00FA470B" w:rsidRDefault="005D43DB" w:rsidP="005D43D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980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C4230A3" w14:textId="77777777" w:rsidR="005D43DB" w:rsidRDefault="005D43DB" w:rsidP="005D43DB">
      <w:pPr>
        <w:rPr>
          <w:rFonts w:ascii="GHEA Mariam" w:hAnsi="GHEA Mariam" w:cs="Sylfaen"/>
          <w:sz w:val="22"/>
          <w:szCs w:val="22"/>
        </w:rPr>
      </w:pPr>
    </w:p>
    <w:p w14:paraId="2250C01F" w14:textId="77777777" w:rsidR="005D43DB" w:rsidRPr="00331C58" w:rsidRDefault="005D43DB" w:rsidP="005D43DB">
      <w:pPr>
        <w:rPr>
          <w:rFonts w:ascii="GHEA Mariam" w:hAnsi="GHEA Mariam" w:cs="Sylfaen"/>
          <w:sz w:val="22"/>
          <w:szCs w:val="22"/>
        </w:rPr>
      </w:pPr>
    </w:p>
    <w:p w14:paraId="0EE7361D" w14:textId="77777777" w:rsidR="005D43DB" w:rsidRDefault="005D43DB" w:rsidP="005D43DB">
      <w:pPr>
        <w:jc w:val="center"/>
        <w:rPr>
          <w:rFonts w:ascii="GHEA Mariam" w:hAnsi="GHEA Mariam"/>
          <w:color w:val="000000"/>
          <w:lang w:eastAsia="en-US"/>
        </w:rPr>
      </w:pPr>
      <w:r w:rsidRPr="00F41D61">
        <w:rPr>
          <w:rFonts w:ascii="GHEA Mariam" w:hAnsi="GHEA Mariam"/>
          <w:color w:val="000000"/>
          <w:lang w:eastAsia="en-US"/>
        </w:rPr>
        <w:t>ՀԱՅԱՍՏԱՆԻ ՀԱՆՐԱՊԵՏՈՒԹՅԱՆ ԿԱՌԱՎԱՐՈՒԹՅԱՆ 2018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F41D61">
        <w:rPr>
          <w:rFonts w:ascii="GHEA Mariam" w:hAnsi="GHEA Mariam"/>
          <w:color w:val="000000"/>
          <w:lang w:eastAsia="en-US"/>
        </w:rPr>
        <w:t xml:space="preserve">ԹՎԱԿԱՆԻ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F41D61">
        <w:rPr>
          <w:rFonts w:ascii="GHEA Mariam" w:hAnsi="GHEA Mariam"/>
          <w:color w:val="000000"/>
          <w:lang w:eastAsia="en-US"/>
        </w:rPr>
        <w:t xml:space="preserve"> 1515-Ն ՈՐՈՇՄԱՆ </w:t>
      </w:r>
    </w:p>
    <w:p w14:paraId="5713A9A3" w14:textId="77777777" w:rsidR="005D43DB" w:rsidRDefault="005D43DB" w:rsidP="005D43DB">
      <w:pPr>
        <w:jc w:val="center"/>
        <w:rPr>
          <w:rFonts w:ascii="GHEA Mariam" w:hAnsi="GHEA Mariam"/>
          <w:color w:val="000000"/>
          <w:lang w:eastAsia="en-US"/>
        </w:rPr>
      </w:pPr>
      <w:r w:rsidRPr="00F41D61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N </w:t>
      </w:r>
      <w:r w:rsidRPr="00F41D61">
        <w:rPr>
          <w:rFonts w:ascii="GHEA Mariam" w:hAnsi="GHEA Mariam"/>
          <w:color w:val="000000"/>
          <w:lang w:eastAsia="en-US"/>
        </w:rPr>
        <w:t>11 ԵՎ 11.1</w:t>
      </w:r>
      <w:r>
        <w:rPr>
          <w:rFonts w:ascii="GHEA Mariam" w:hAnsi="GHEA Mariam"/>
          <w:color w:val="000000"/>
          <w:lang w:eastAsia="en-US"/>
        </w:rPr>
        <w:t xml:space="preserve"> </w:t>
      </w:r>
      <w:proofErr w:type="gramStart"/>
      <w:r w:rsidRPr="00F41D61">
        <w:rPr>
          <w:rFonts w:ascii="GHEA Mariam" w:hAnsi="GHEA Mariam"/>
          <w:color w:val="000000"/>
          <w:lang w:eastAsia="en-US"/>
        </w:rPr>
        <w:t>ՀԱՎԵԼՎԱԾՆԵՐԻ  N</w:t>
      </w:r>
      <w:r>
        <w:rPr>
          <w:rFonts w:ascii="GHEA Mariam" w:hAnsi="GHEA Mariam"/>
          <w:color w:val="000000"/>
          <w:lang w:eastAsia="en-US"/>
        </w:rPr>
        <w:t>N</w:t>
      </w:r>
      <w:proofErr w:type="gramEnd"/>
      <w:r>
        <w:rPr>
          <w:rFonts w:ascii="GHEA Mariam" w:hAnsi="GHEA Mariam"/>
          <w:color w:val="000000"/>
          <w:lang w:eastAsia="en-US"/>
        </w:rPr>
        <w:t xml:space="preserve"> </w:t>
      </w:r>
      <w:r w:rsidRPr="00F41D61">
        <w:rPr>
          <w:rFonts w:ascii="GHEA Mariam" w:hAnsi="GHEA Mariam"/>
          <w:color w:val="000000"/>
          <w:lang w:eastAsia="en-US"/>
        </w:rPr>
        <w:t>11.31 ԵՎ 11.1.33 ԱՂՅՈՒՍԱԿՆԵՐՈՒՄ ԿԱՏԱՐՎՈՂ ԼՐԱՑՈՒՄՆԵՐԸ</w:t>
      </w:r>
    </w:p>
    <w:p w14:paraId="285FA769" w14:textId="77777777" w:rsidR="005D43DB" w:rsidRPr="00F41D61" w:rsidRDefault="005D43DB" w:rsidP="005D43DB">
      <w:pPr>
        <w:jc w:val="center"/>
        <w:rPr>
          <w:rFonts w:ascii="GHEA Mariam" w:hAnsi="GHEA Mariam"/>
          <w:color w:val="000000"/>
          <w:lang w:eastAsia="en-US"/>
        </w:rPr>
      </w:pPr>
    </w:p>
    <w:p w14:paraId="78A62EC6" w14:textId="77777777" w:rsidR="005D43DB" w:rsidRDefault="005D43DB" w:rsidP="005D43DB">
      <w:pPr>
        <w:jc w:val="center"/>
        <w:rPr>
          <w:rFonts w:ascii="GHEA Mariam" w:hAnsi="GHEA Mariam"/>
          <w:color w:val="000000"/>
          <w:lang w:eastAsia="en-US"/>
        </w:rPr>
      </w:pPr>
    </w:p>
    <w:p w14:paraId="1A5D54A6" w14:textId="77777777" w:rsidR="005D43DB" w:rsidRPr="00F41D61" w:rsidRDefault="005D43DB" w:rsidP="005D43DB">
      <w:pPr>
        <w:jc w:val="center"/>
        <w:rPr>
          <w:rFonts w:ascii="GHEA Mariam" w:hAnsi="GHEA Mariam"/>
          <w:b/>
          <w:color w:val="000000"/>
          <w:lang w:eastAsia="en-US"/>
        </w:rPr>
      </w:pPr>
      <w:proofErr w:type="spellStart"/>
      <w:r w:rsidRPr="00F41D61">
        <w:rPr>
          <w:rFonts w:ascii="GHEA Mariam" w:hAnsi="GHEA Mariam" w:cs="Sylfaen"/>
          <w:b/>
          <w:bCs/>
          <w:color w:val="000000"/>
          <w:spacing w:val="-8"/>
          <w:lang w:val="fr-FR" w:eastAsia="en-US"/>
        </w:rPr>
        <w:t>Հայաստանի</w:t>
      </w:r>
      <w:proofErr w:type="spellEnd"/>
      <w:r w:rsidRPr="00F41D61">
        <w:rPr>
          <w:rFonts w:ascii="GHEA Mariam" w:hAnsi="GHEA Mariam" w:cs="Arial Armenian"/>
          <w:b/>
          <w:bCs/>
          <w:color w:val="000000"/>
          <w:spacing w:val="-8"/>
          <w:lang w:val="fr-FR" w:eastAsia="en-US"/>
        </w:rPr>
        <w:t xml:space="preserve"> </w:t>
      </w:r>
      <w:proofErr w:type="spellStart"/>
      <w:r w:rsidRPr="00F41D61">
        <w:rPr>
          <w:rFonts w:ascii="GHEA Mariam" w:hAnsi="GHEA Mariam" w:cs="Sylfaen"/>
          <w:b/>
          <w:bCs/>
          <w:color w:val="000000"/>
          <w:spacing w:val="-8"/>
          <w:lang w:val="fr-FR" w:eastAsia="en-US"/>
        </w:rPr>
        <w:t>Հանրա</w:t>
      </w:r>
      <w:r w:rsidRPr="00F41D61">
        <w:rPr>
          <w:rFonts w:ascii="GHEA Mariam" w:hAnsi="GHEA Mariam" w:cs="Sylfaen"/>
          <w:b/>
          <w:bCs/>
          <w:color w:val="000000"/>
          <w:spacing w:val="-8"/>
          <w:lang w:val="fr-FR" w:eastAsia="en-US"/>
        </w:rPr>
        <w:softHyphen/>
        <w:t>պետության</w:t>
      </w:r>
      <w:proofErr w:type="spellEnd"/>
      <w:r w:rsidRPr="00F41D61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F41D61">
        <w:rPr>
          <w:rFonts w:ascii="GHEA Mariam" w:hAnsi="GHEA Mariam"/>
          <w:b/>
          <w:color w:val="000000"/>
          <w:lang w:eastAsia="en-US"/>
        </w:rPr>
        <w:t>պետական</w:t>
      </w:r>
      <w:proofErr w:type="spellEnd"/>
      <w:r w:rsidRPr="00F41D61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F41D61">
        <w:rPr>
          <w:rFonts w:ascii="GHEA Mariam" w:hAnsi="GHEA Mariam"/>
          <w:b/>
          <w:color w:val="000000"/>
          <w:lang w:eastAsia="en-US"/>
        </w:rPr>
        <w:t>եկամուտների</w:t>
      </w:r>
      <w:proofErr w:type="spellEnd"/>
      <w:r w:rsidRPr="00F41D61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F41D61">
        <w:rPr>
          <w:rFonts w:ascii="GHEA Mariam" w:hAnsi="GHEA Mariam"/>
          <w:b/>
          <w:color w:val="000000"/>
          <w:lang w:eastAsia="en-US"/>
        </w:rPr>
        <w:t>կոմիտե</w:t>
      </w:r>
      <w:proofErr w:type="spellEnd"/>
    </w:p>
    <w:p w14:paraId="09851B61" w14:textId="77777777" w:rsidR="005D43DB" w:rsidRPr="00F41D61" w:rsidRDefault="005D43DB" w:rsidP="005D43DB">
      <w:pPr>
        <w:jc w:val="center"/>
        <w:rPr>
          <w:rFonts w:ascii="GHEA Mariam" w:hAnsi="GHEA Mariam"/>
          <w:b/>
          <w:color w:val="000000"/>
          <w:lang w:eastAsia="en-US"/>
        </w:rPr>
      </w:pPr>
    </w:p>
    <w:p w14:paraId="52781F1F" w14:textId="77777777" w:rsidR="005D43DB" w:rsidRPr="00F41D61" w:rsidRDefault="005D43DB" w:rsidP="005D43DB">
      <w:pPr>
        <w:pStyle w:val="mechtex"/>
        <w:jc w:val="left"/>
        <w:rPr>
          <w:rFonts w:ascii="Sylfaen" w:hAnsi="Sylfaen" w:cs="Sylfaen"/>
          <w:b/>
          <w:sz w:val="20"/>
        </w:rPr>
      </w:pPr>
      <w:r w:rsidRPr="00F41D61">
        <w:rPr>
          <w:rFonts w:ascii="GHEA Mariam" w:hAnsi="GHEA Mariam"/>
          <w:b/>
          <w:sz w:val="20"/>
          <w:lang w:eastAsia="en-US"/>
        </w:rPr>
        <w:t>ՄԱՍ 2. ՊԵՏԱԿԱՆ ՄԱՐՄՆԻ ԳԾՈՎ ԱՐԴՅՈՒՆՔԱՅԻՆ (ԿԱՏԱՐՈՂԱԿԱՆ) ՑՈՒՑԱՆԻՇՆԵՐԸ</w:t>
      </w:r>
    </w:p>
    <w:p w14:paraId="654EBBA8" w14:textId="77777777" w:rsidR="005D43DB" w:rsidRPr="00F41D61" w:rsidRDefault="005D43DB" w:rsidP="005D43DB">
      <w:pPr>
        <w:pStyle w:val="mechtex"/>
        <w:rPr>
          <w:rFonts w:ascii="Sylfaen" w:hAnsi="Sylfaen" w:cs="Sylfaen"/>
          <w:b/>
          <w:sz w:val="20"/>
        </w:rPr>
      </w:pPr>
    </w:p>
    <w:p w14:paraId="1881FC3E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tbl>
      <w:tblPr>
        <w:tblW w:w="15074" w:type="dxa"/>
        <w:tblInd w:w="95" w:type="dxa"/>
        <w:tblLook w:val="0000" w:firstRow="0" w:lastRow="0" w:firstColumn="0" w:lastColumn="0" w:noHBand="0" w:noVBand="0"/>
      </w:tblPr>
      <w:tblGrid>
        <w:gridCol w:w="4574"/>
        <w:gridCol w:w="6778"/>
        <w:gridCol w:w="1871"/>
        <w:gridCol w:w="1851"/>
      </w:tblGrid>
      <w:tr w:rsidR="005D43DB" w:rsidRPr="00F41D61" w14:paraId="44C56F5F" w14:textId="77777777" w:rsidTr="006B0453">
        <w:trPr>
          <w:trHeight w:val="5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692B1" w14:textId="77777777" w:rsidR="005D43DB" w:rsidRPr="00F41D61" w:rsidRDefault="005D43DB" w:rsidP="006B04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664AB" w14:textId="77777777" w:rsidR="005D43DB" w:rsidRPr="00F41D61" w:rsidRDefault="005D43DB" w:rsidP="006B04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E23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453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2ADD1DFB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720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E45E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lang w:eastAsia="en-US"/>
              </w:rPr>
              <w:t>Հարկային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մաքսային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B1D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F1E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7635269A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E678" w14:textId="77777777" w:rsidR="005D43DB" w:rsidRPr="00F41D61" w:rsidRDefault="005D43DB" w:rsidP="006B0453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83F3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BF2F1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F68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0C71A35E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6DD6D" w14:textId="77777777" w:rsidR="005D43DB" w:rsidRPr="00F41D61" w:rsidRDefault="005D43DB" w:rsidP="006B0453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41D6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985A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81BA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A797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70B02115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51347" w14:textId="77777777" w:rsidR="005D43DB" w:rsidRPr="00F41D61" w:rsidRDefault="005D43DB" w:rsidP="006B0453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18B9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425295A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6046792E" w14:textId="77777777" w:rsidTr="006B0453">
        <w:trPr>
          <w:trHeight w:val="5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2161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66D1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D4B592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D43DB" w:rsidRPr="00F41D61" w14:paraId="672277BF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3BD1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9097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D27B1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581D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8AF1B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581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D43DB" w:rsidRPr="00F41D61" w14:paraId="6AE86BCE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8CB8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84DE85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ապահովվածության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59846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A397FC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4A06E6F1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AE9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20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</w:t>
            </w:r>
            <w:r>
              <w:rPr>
                <w:rFonts w:ascii="GHEA Mariam" w:hAnsi="GHEA Mariam"/>
                <w:color w:val="000000"/>
                <w:lang w:eastAsia="en-US"/>
              </w:rPr>
              <w:t>ոնիթ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գանձման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վերահսկողության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7E2CF32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33381C9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1D591859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68D1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031A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EB721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43B71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503167B1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CDF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AA6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AC9DF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F6BA6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50C39842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63C77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8331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CD3CC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5F5CD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07BF293D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B4ED3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Չեն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սահմանվում</w:t>
            </w:r>
            <w:proofErr w:type="spellEnd"/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C9379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2499F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347F6B60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9DBFC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Cs w:val="22"/>
                <w:lang w:eastAsia="en-US"/>
              </w:rPr>
              <w:t>.</w:t>
            </w:r>
            <w:r w:rsidRPr="009514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դրամ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4574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22,000.0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C5F43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22,000.0</w:t>
            </w:r>
          </w:p>
        </w:tc>
      </w:tr>
      <w:tr w:rsidR="005D43DB" w:rsidRPr="00F41D61" w14:paraId="7ECA29EA" w14:textId="77777777" w:rsidTr="006B0453">
        <w:trPr>
          <w:trHeight w:val="5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1A2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lastRenderedPageBreak/>
              <w:t>Ծրագրի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2AFD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E1BADA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D43DB" w:rsidRPr="00F41D61" w14:paraId="63C420E8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6E55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9848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31002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E699D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581D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690F7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581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D43DB" w:rsidRPr="00F41D61" w14:paraId="695D26F7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F419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F336FD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ՀՀ ՊԵԿ</w:t>
            </w:r>
            <w:r>
              <w:rPr>
                <w:rFonts w:ascii="GHEA Mariam" w:hAnsi="GHEA Mariam"/>
                <w:lang w:eastAsia="en-US"/>
              </w:rPr>
              <w:t>-ի</w:t>
            </w:r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913D2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CE5138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B2B31F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329416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30BED061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234CE96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8A3489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B25CFA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49D30D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5D67476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5E2BF796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57C63146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43DB" w:rsidRPr="00F41D61" w14:paraId="29809D84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B81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EDC1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նյութատեխնիկական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EF203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0B4F751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5C780E3A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A88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9C34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461C8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8C1C38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66310BD6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B9A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C71A3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C3068B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82ECB1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39FCD171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A0079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F95C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30D08E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3BD8DF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4269A452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BAE2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Տվյալ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տարվան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նախորդող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երեք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տար</w:t>
            </w:r>
            <w:r>
              <w:rPr>
                <w:rFonts w:ascii="GHEA Mariam" w:hAnsi="GHEA Mariam"/>
                <w:color w:val="000000"/>
                <w:lang w:eastAsia="en-US"/>
              </w:rPr>
              <w:t>վա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ընթացքում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նյութատեխնիկական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փաստացի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կատարված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գումարային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մեծություն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5AAD1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71626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</w:p>
        </w:tc>
      </w:tr>
      <w:tr w:rsidR="005D43DB" w:rsidRPr="00F41D61" w14:paraId="08F6E0F9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D1A2A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Cs w:val="22"/>
                <w:lang w:eastAsia="en-US"/>
              </w:rPr>
              <w:t>.</w:t>
            </w:r>
            <w:r w:rsidRPr="009514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դրամ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9915F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AC5E6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</w:tr>
      <w:tr w:rsidR="005D43DB" w:rsidRPr="00F41D61" w14:paraId="4029E126" w14:textId="77777777" w:rsidTr="006B0453">
        <w:trPr>
          <w:trHeight w:val="5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170D3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2034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739BB8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D43DB" w:rsidRPr="00F41D61" w14:paraId="5820BE9B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F39A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CD7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EAD4A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581D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AE644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581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D43DB" w:rsidRPr="00F41D61" w14:paraId="541018EE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D1C8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CF156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եի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շենքային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պայմանների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8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E435F5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39AE34A6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6B26912E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19C797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2AED79E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736AE71D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Courier New" w:hAnsi="Courier New" w:cs="Courier New"/>
                <w:lang w:eastAsia="en-US"/>
              </w:rPr>
              <w:t> </w:t>
            </w:r>
          </w:p>
          <w:p w14:paraId="67312CF5" w14:textId="77777777" w:rsidR="005D43DB" w:rsidRPr="00F41D61" w:rsidRDefault="005D43DB" w:rsidP="006B0453">
            <w:pPr>
              <w:rPr>
                <w:rFonts w:ascii="GHEA Mariam" w:hAnsi="GHEA Mariam"/>
                <w:color w:val="FF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  <w:p w14:paraId="6496A2B8" w14:textId="77777777" w:rsidR="005D43DB" w:rsidRPr="00F41D61" w:rsidRDefault="005D43DB" w:rsidP="006B0453">
            <w:pPr>
              <w:rPr>
                <w:rFonts w:ascii="GHEA Mariam" w:hAnsi="GHEA Mariam"/>
                <w:color w:val="FF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  <w:p w14:paraId="01ED666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B7D628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643A370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285DF1C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371165F1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318091B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2C61DD30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Courier New" w:hAnsi="Courier New" w:cs="Courier New"/>
                <w:lang w:eastAsia="en-US"/>
              </w:rPr>
              <w:t> </w:t>
            </w:r>
          </w:p>
          <w:p w14:paraId="416F4285" w14:textId="77777777" w:rsidR="005D43DB" w:rsidRPr="00F41D61" w:rsidRDefault="005D43DB" w:rsidP="006B0453">
            <w:pPr>
              <w:rPr>
                <w:rFonts w:ascii="GHEA Mariam" w:hAnsi="GHEA Mariam"/>
                <w:color w:val="FF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  <w:p w14:paraId="6457B81D" w14:textId="77777777" w:rsidR="005D43DB" w:rsidRPr="00F41D61" w:rsidRDefault="005D43DB" w:rsidP="006B0453">
            <w:pPr>
              <w:rPr>
                <w:rFonts w:ascii="GHEA Mariam" w:hAnsi="GHEA Mariam"/>
                <w:color w:val="FF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  <w:p w14:paraId="143F1B8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43DB" w:rsidRPr="00F41D61" w14:paraId="5BD8EF11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94B3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72DE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շինարարություն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ED90E9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810E97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7B0FB3C9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8368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1446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0199EA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1E721F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352F8025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0DC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B149E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FC2AC2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A52CA8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16BC3932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A53D7A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4A45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4A2724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707F12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0AA59A69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EAF19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Շինարարական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օբյեկտների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թիվ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2A05E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C0F1BAE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</w:p>
        </w:tc>
      </w:tr>
      <w:tr w:rsidR="005D43DB" w:rsidRPr="00F41D61" w14:paraId="205253A2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216A7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Կառուցվող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ընդհանուր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2FE132D" w14:textId="77777777" w:rsidR="005D43DB" w:rsidRPr="00F41D61" w:rsidRDefault="005D43DB" w:rsidP="006B0453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3264D0" w14:textId="77777777" w:rsidR="005D43DB" w:rsidRPr="00F41D61" w:rsidRDefault="005D43DB" w:rsidP="006B0453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5D43DB" w:rsidRPr="00F41D61" w14:paraId="2F86F560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15F400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տարում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կառուցապատման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E28F02B" w14:textId="77777777" w:rsidR="005D43DB" w:rsidRPr="00F41D61" w:rsidRDefault="005D43DB" w:rsidP="006B0453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9252FF" w14:textId="77777777" w:rsidR="005D43DB" w:rsidRPr="00F41D61" w:rsidRDefault="005D43DB" w:rsidP="006B0453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5D43DB" w:rsidRPr="00F41D61" w14:paraId="7721C7C4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803D9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Շինարարական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ավարտվածության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աստիճանը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տոկոս</w:t>
            </w:r>
            <w:proofErr w:type="spellEnd"/>
          </w:p>
        </w:tc>
        <w:tc>
          <w:tcPr>
            <w:tcW w:w="1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6A769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48C8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</w:p>
        </w:tc>
      </w:tr>
      <w:tr w:rsidR="005D43DB" w:rsidRPr="00F41D61" w14:paraId="6D27C676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F9A35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փաստաթղթերի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թիվ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F5B0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1EAD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5D43DB" w:rsidRPr="00F41D61" w14:paraId="66E15519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F5811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Cs w:val="22"/>
                <w:lang w:eastAsia="en-US"/>
              </w:rPr>
              <w:t>.</w:t>
            </w:r>
            <w:r w:rsidRPr="009514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դրամ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5D99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A087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</w:tr>
      <w:tr w:rsidR="005D43DB" w:rsidRPr="00F41D61" w14:paraId="7998A92C" w14:textId="77777777" w:rsidTr="006B0453">
        <w:trPr>
          <w:trHeight w:val="57"/>
        </w:trPr>
        <w:tc>
          <w:tcPr>
            <w:tcW w:w="1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9C3C" w14:textId="77777777" w:rsidR="005D43DB" w:rsidRPr="00F41D61" w:rsidRDefault="005D43DB" w:rsidP="006B045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41D61">
              <w:rPr>
                <w:rFonts w:ascii="GHEA Mariam" w:hAnsi="GHEA Mariam"/>
                <w:b/>
                <w:bCs/>
                <w:lang w:eastAsia="en-US"/>
              </w:rPr>
              <w:lastRenderedPageBreak/>
              <w:t>ՄԱՍ 1. ՊԵՏԱԿԱՆ ՄԱՐՄՆԻ ԳԾՈՎ ԱՐԴՅՈՒՆՔԱՅԻՆ (ԿԱՏԱՐՈՂԱԿԱՆ) ՑՈՒՑԱՆԻՇՆԵՐԸ</w:t>
            </w:r>
          </w:p>
        </w:tc>
      </w:tr>
      <w:tr w:rsidR="005D43DB" w:rsidRPr="00F41D61" w14:paraId="74B3FB50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EF517" w14:textId="77777777" w:rsidR="005D43DB" w:rsidRPr="00F41D61" w:rsidRDefault="005D43DB" w:rsidP="006B04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>՝</w:t>
            </w:r>
          </w:p>
        </w:tc>
        <w:tc>
          <w:tcPr>
            <w:tcW w:w="10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7A27" w14:textId="77777777" w:rsidR="005D43DB" w:rsidRPr="001365A4" w:rsidRDefault="005D43DB" w:rsidP="006B0453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1365A4">
              <w:rPr>
                <w:rFonts w:ascii="GHEA Mariam" w:hAnsi="GHEA Mariam"/>
                <w:b/>
                <w:color w:val="000000"/>
                <w:lang w:eastAsia="en-US"/>
              </w:rPr>
              <w:t>Ծրագրի</w:t>
            </w:r>
            <w:proofErr w:type="spellEnd"/>
            <w:r w:rsidRPr="001365A4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1365A4">
              <w:rPr>
                <w:rFonts w:ascii="GHEA Mariam" w:hAnsi="GHEA Mariam"/>
                <w:b/>
                <w:color w:val="000000"/>
                <w:lang w:eastAsia="en-US"/>
              </w:rPr>
              <w:t>անվանումը</w:t>
            </w:r>
            <w:proofErr w:type="spellEnd"/>
            <w:r w:rsidRPr="001365A4">
              <w:rPr>
                <w:rFonts w:ascii="GHEA Mariam" w:hAnsi="GHEA Mariam"/>
                <w:b/>
                <w:color w:val="000000"/>
                <w:lang w:eastAsia="en-US"/>
              </w:rPr>
              <w:t>՝</w:t>
            </w:r>
          </w:p>
        </w:tc>
      </w:tr>
      <w:tr w:rsidR="005D43DB" w:rsidRPr="00F41D61" w14:paraId="27EA47DD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D216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10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73146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</w:tr>
      <w:tr w:rsidR="005D43DB" w:rsidRPr="00F41D61" w14:paraId="261A7D0C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39F75" w14:textId="77777777" w:rsidR="005D43DB" w:rsidRPr="00F41D61" w:rsidRDefault="005D43DB" w:rsidP="006B04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931DC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134EB22B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BEAB5" w14:textId="77777777" w:rsidR="005D43DB" w:rsidRPr="00F41D61" w:rsidRDefault="005D43DB" w:rsidP="006B04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082E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 </w:t>
            </w:r>
          </w:p>
        </w:tc>
      </w:tr>
      <w:tr w:rsidR="005D43DB" w:rsidRPr="00F41D61" w14:paraId="5C0F6901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CCD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087A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4033C9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D43DB" w:rsidRPr="00F41D61" w14:paraId="7B4D2D36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340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33F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0D0F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581D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9DC4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581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D43DB" w:rsidRPr="00F41D61" w14:paraId="4603DB6C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6C9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700147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ապահովվածության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EDE1C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FA5E63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55E8A691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5A7D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876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քաղաքականու</w:t>
            </w:r>
            <w:r>
              <w:rPr>
                <w:rFonts w:ascii="GHEA Mariam" w:hAnsi="GHEA Mariam"/>
                <w:color w:val="000000"/>
                <w:lang w:eastAsia="en-US"/>
              </w:rPr>
              <w:t>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մոնիթ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գանձման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վերահսկողու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թյան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6ED7D6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65AD6A1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639859F1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FED6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F42BE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0353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534D3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33653AD6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63D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6218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0D32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1E90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1DEDE22E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D8EEB4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5AE5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EBA8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7261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1E96335F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0AC8A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Չեն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սահմանվում</w:t>
            </w:r>
            <w:proofErr w:type="spellEnd"/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1065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BFBC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782C5746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3D7A9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Cs w:val="22"/>
                <w:lang w:eastAsia="en-US"/>
              </w:rPr>
              <w:t>.</w:t>
            </w:r>
            <w:r w:rsidRPr="009514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դրամ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935F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22,000.0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9D46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22,000.0</w:t>
            </w:r>
          </w:p>
        </w:tc>
      </w:tr>
      <w:tr w:rsidR="005D43DB" w:rsidRPr="00F41D61" w14:paraId="7B9289AE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D184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87151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602C5B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D43DB" w:rsidRPr="00F41D61" w14:paraId="4725F575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C44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EF1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31002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B3540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581D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D2E9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581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D43DB" w:rsidRPr="00F41D61" w14:paraId="19C0F391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667E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0D50C1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ՀՀ ՊԵԿ</w:t>
            </w:r>
            <w:r>
              <w:rPr>
                <w:rFonts w:ascii="GHEA Mariam" w:hAnsi="GHEA Mariam"/>
                <w:lang w:eastAsia="en-US"/>
              </w:rPr>
              <w:t>-ի</w:t>
            </w:r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DFC04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DE108B1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D17230E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BA87EC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A14054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D1AAFF0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3DC406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3A0CFA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B4AC74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ECCD76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23712D2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7DD8EE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43DB" w:rsidRPr="00F41D61" w14:paraId="3B42BBA9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CB08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C32D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նյութա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D7EE46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DDCD0CB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36D92AFC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619E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CDF7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D6315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E30F2A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2EDF2A49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E26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A57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AF943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0D678A5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08112309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265EBE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84F1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9F1273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793B19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F41D61" w14:paraId="05817BD4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9CBB1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Տվյալ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տարվան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նախորդող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երեք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տար</w:t>
            </w:r>
            <w:r>
              <w:rPr>
                <w:rFonts w:ascii="GHEA Mariam" w:hAnsi="GHEA Mariam"/>
                <w:color w:val="000000"/>
                <w:lang w:eastAsia="en-US"/>
              </w:rPr>
              <w:t>վա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ընթացքում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նյութատեխնիկական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փաստացի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կատարված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գումարային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մեծություն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7FA5A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C1940" w14:textId="77777777" w:rsidR="005D43DB" w:rsidRPr="00F41D61" w:rsidRDefault="005D43DB" w:rsidP="006B0453">
            <w:pPr>
              <w:rPr>
                <w:rFonts w:ascii="GHEA Mariam" w:hAnsi="GHEA Mariam"/>
                <w:lang w:eastAsia="en-US"/>
              </w:rPr>
            </w:pPr>
          </w:p>
        </w:tc>
      </w:tr>
      <w:tr w:rsidR="005D43DB" w:rsidRPr="00F41D61" w14:paraId="2652C6ED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7823BE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Cs w:val="22"/>
                <w:lang w:eastAsia="en-US"/>
              </w:rPr>
              <w:t>.</w:t>
            </w:r>
            <w:r w:rsidRPr="009514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դրամ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24E9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4E644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</w:tr>
      <w:tr w:rsidR="005D43DB" w:rsidRPr="00F41D61" w14:paraId="118426FF" w14:textId="77777777" w:rsidTr="006B0453">
        <w:trPr>
          <w:trHeight w:val="5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62E4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lastRenderedPageBreak/>
              <w:t>Ծրագրի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9BB13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9A8F9C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41D6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D43DB" w:rsidRPr="00F41D61" w14:paraId="3D6F8E6C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B78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5033E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A3584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581D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3FA8C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581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D43DB" w:rsidRPr="00F41D61" w14:paraId="49A878EC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79C9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91D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եի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շենքային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պայմանների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08AD37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DFB827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28059A31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3DDE2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135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շինարարություն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F80F6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C73F83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03388669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8FF3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41B1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B7095C6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2ECB43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2CF16EF4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1F0C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8CBF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A3624A3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2873D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6DD9BFBC" w14:textId="77777777" w:rsidTr="006B0453">
        <w:trPr>
          <w:trHeight w:val="57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53A4AA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A5FD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BE44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30AFF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D43DB" w:rsidRPr="00F41D61" w14:paraId="65996C80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9D8D1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Շինարարական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օբյեկտների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թիվ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AF763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15BBF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5D43DB" w:rsidRPr="00F41D61" w14:paraId="58449585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E45A9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Կառուցվող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ընդհանուր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48DE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49B7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5D43DB" w:rsidRPr="00F41D61" w14:paraId="3F3FAADD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A28F751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տարում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կառուցապատման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4CB25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239C8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5D43DB" w:rsidRPr="00F41D61" w14:paraId="25EF6CC1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8AA7D8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Շինարարական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ավարտվածության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աստիճանը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տոկոս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CEDA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100.0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62AD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100.0</w:t>
            </w:r>
          </w:p>
        </w:tc>
      </w:tr>
      <w:tr w:rsidR="005D43DB" w:rsidRPr="00F41D61" w14:paraId="01D6408A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2BDCC9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փաստաթղթերի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թիվ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1FF75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20FD6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r w:rsidRPr="00F41D61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5D43DB" w:rsidRPr="00F41D61" w14:paraId="170696AD" w14:textId="77777777" w:rsidTr="006B0453">
        <w:trPr>
          <w:trHeight w:val="57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769FAA" w14:textId="77777777" w:rsidR="005D43DB" w:rsidRPr="00F41D61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Cs w:val="22"/>
                <w:lang w:eastAsia="en-US"/>
              </w:rPr>
              <w:t>.</w:t>
            </w:r>
            <w:r w:rsidRPr="009514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proofErr w:type="spellStart"/>
            <w:r w:rsidRPr="00951420">
              <w:rPr>
                <w:rFonts w:ascii="GHEA Mariam" w:hAnsi="GHEA Mariam" w:cs="Sylfaen"/>
                <w:szCs w:val="22"/>
                <w:lang w:eastAsia="en-US"/>
              </w:rPr>
              <w:t>դրամ</w:t>
            </w:r>
            <w:proofErr w:type="spellEnd"/>
            <w:r w:rsidRPr="00F41D61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7F2B5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6F235" w14:textId="77777777" w:rsidR="005D43DB" w:rsidRPr="00F41D61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41D61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</w:tr>
    </w:tbl>
    <w:p w14:paraId="72CF1FE5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0F07851D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2E8A52D2" w14:textId="77777777" w:rsidR="005D43DB" w:rsidRDefault="005D43DB" w:rsidP="005D43DB">
      <w:pPr>
        <w:pStyle w:val="mechtex"/>
        <w:jc w:val="left"/>
        <w:rPr>
          <w:rFonts w:ascii="GHEA Mariam" w:hAnsi="GHEA Mariam" w:cs="Sylfaen"/>
          <w:szCs w:val="22"/>
        </w:rPr>
      </w:pPr>
    </w:p>
    <w:p w14:paraId="0B981F5B" w14:textId="77777777" w:rsidR="005D43DB" w:rsidRPr="00733523" w:rsidRDefault="005D43DB" w:rsidP="005D43D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5F78A19" w14:textId="77777777" w:rsidR="005D43DB" w:rsidRPr="00733523" w:rsidRDefault="005D43DB" w:rsidP="005D43D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479C915" w14:textId="77777777" w:rsidR="005D43DB" w:rsidRDefault="005D43DB" w:rsidP="005D43DB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pacing w:val="-8"/>
          <w:szCs w:val="22"/>
        </w:rPr>
        <w:t>Ի ՏԵՂԱԿԱԼ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Arial Armenian"/>
          <w:szCs w:val="22"/>
        </w:rPr>
        <w:t>Ծ</w:t>
      </w:r>
      <w:r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D43DB" w:rsidSect="002246C3"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3CB9" w14:textId="77777777" w:rsidR="00F81008" w:rsidRDefault="00F81008">
      <w:r>
        <w:separator/>
      </w:r>
    </w:p>
  </w:endnote>
  <w:endnote w:type="continuationSeparator" w:id="0">
    <w:p w14:paraId="4FD588C6" w14:textId="77777777" w:rsidR="00F81008" w:rsidRDefault="00F8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7977" w14:textId="77777777" w:rsidR="00F81008" w:rsidRDefault="00F81008">
      <w:r>
        <w:separator/>
      </w:r>
    </w:p>
  </w:footnote>
  <w:footnote w:type="continuationSeparator" w:id="0">
    <w:p w14:paraId="03F63011" w14:textId="77777777" w:rsidR="00F81008" w:rsidRDefault="00F8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B"/>
    <w:rsid w:val="00134F4E"/>
    <w:rsid w:val="002246C3"/>
    <w:rsid w:val="00271063"/>
    <w:rsid w:val="003A6A8A"/>
    <w:rsid w:val="004B77FF"/>
    <w:rsid w:val="004D0691"/>
    <w:rsid w:val="005B67CB"/>
    <w:rsid w:val="005D43DB"/>
    <w:rsid w:val="007F68B7"/>
    <w:rsid w:val="00BA6A4D"/>
    <w:rsid w:val="00CC16D7"/>
    <w:rsid w:val="00E20179"/>
    <w:rsid w:val="00F8100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5F7A"/>
  <w15:chartTrackingRefBased/>
  <w15:docId w15:val="{27A9528F-0A89-441D-B1A0-6152CB2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D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3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D43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D43DB"/>
  </w:style>
  <w:style w:type="paragraph" w:customStyle="1" w:styleId="norm">
    <w:name w:val="norm"/>
    <w:basedOn w:val="Normal"/>
    <w:link w:val="normChar"/>
    <w:rsid w:val="005D43D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D43DB"/>
    <w:pPr>
      <w:jc w:val="center"/>
    </w:pPr>
    <w:rPr>
      <w:sz w:val="22"/>
    </w:rPr>
  </w:style>
  <w:style w:type="paragraph" w:customStyle="1" w:styleId="Style15">
    <w:name w:val="Style1.5"/>
    <w:basedOn w:val="Normal"/>
    <w:rsid w:val="005D43D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D43DB"/>
    <w:pPr>
      <w:jc w:val="both"/>
    </w:pPr>
  </w:style>
  <w:style w:type="paragraph" w:customStyle="1" w:styleId="russtyle">
    <w:name w:val="russtyle"/>
    <w:basedOn w:val="Normal"/>
    <w:rsid w:val="005D43D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D43D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D43D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D43DB"/>
    <w:rPr>
      <w:w w:val="90"/>
    </w:rPr>
  </w:style>
  <w:style w:type="paragraph" w:customStyle="1" w:styleId="Style3">
    <w:name w:val="Style3"/>
    <w:basedOn w:val="mechtex"/>
    <w:rsid w:val="005D43DB"/>
    <w:rPr>
      <w:w w:val="90"/>
    </w:rPr>
  </w:style>
  <w:style w:type="paragraph" w:customStyle="1" w:styleId="Style6">
    <w:name w:val="Style6"/>
    <w:basedOn w:val="mechtex"/>
    <w:rsid w:val="005D43DB"/>
  </w:style>
  <w:style w:type="character" w:styleId="Strong">
    <w:name w:val="Strong"/>
    <w:qFormat/>
    <w:rsid w:val="005D43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Vahagn Karamyan</cp:lastModifiedBy>
  <cp:revision>2</cp:revision>
  <cp:lastPrinted>2019-08-08T11:46:00Z</cp:lastPrinted>
  <dcterms:created xsi:type="dcterms:W3CDTF">2019-08-08T13:01:00Z</dcterms:created>
  <dcterms:modified xsi:type="dcterms:W3CDTF">2019-08-08T13:01:00Z</dcterms:modified>
</cp:coreProperties>
</file>