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5590A" w14:textId="080BA8AF" w:rsidR="00564D55" w:rsidRPr="00E96D1A" w:rsidRDefault="00564D55" w:rsidP="00442676">
      <w:pPr>
        <w:pStyle w:val="mechtex"/>
        <w:jc w:val="left"/>
        <w:rPr>
          <w:rFonts w:ascii="GHEA Mariam" w:hAnsi="GHEA Mariam"/>
          <w:spacing w:val="-8"/>
        </w:rPr>
      </w:pP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="00442676">
        <w:rPr>
          <w:rFonts w:ascii="GHEA Mariam" w:hAnsi="GHEA Mariam"/>
          <w:spacing w:val="-8"/>
          <w:lang w:val="af-ZA"/>
        </w:rPr>
        <w:tab/>
      </w:r>
      <w:r w:rsidR="00442676">
        <w:rPr>
          <w:rFonts w:ascii="GHEA Mariam" w:hAnsi="GHEA Mariam"/>
          <w:spacing w:val="-8"/>
          <w:lang w:val="af-ZA"/>
        </w:rPr>
        <w:tab/>
      </w:r>
      <w:r w:rsidR="00442676">
        <w:rPr>
          <w:rFonts w:ascii="GHEA Mariam" w:hAnsi="GHEA Mariam"/>
          <w:spacing w:val="-8"/>
          <w:lang w:val="af-ZA"/>
        </w:rPr>
        <w:tab/>
      </w:r>
      <w:r w:rsidR="00442676">
        <w:rPr>
          <w:rFonts w:ascii="GHEA Mariam" w:hAnsi="GHEA Mariam"/>
          <w:spacing w:val="-8"/>
          <w:lang w:val="af-ZA"/>
        </w:rPr>
        <w:tab/>
      </w:r>
      <w:r w:rsidR="00442676">
        <w:rPr>
          <w:rFonts w:ascii="GHEA Mariam" w:hAnsi="GHEA Mariam"/>
          <w:spacing w:val="-8"/>
          <w:lang w:val="af-ZA"/>
        </w:rPr>
        <w:tab/>
      </w:r>
      <w:bookmarkStart w:id="0" w:name="_GoBack"/>
      <w:bookmarkEnd w:id="0"/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14:paraId="7EE589FA" w14:textId="77777777" w:rsidR="00564D55" w:rsidRPr="00E96D1A" w:rsidRDefault="00564D55" w:rsidP="00564D55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46EB489C" w14:textId="77777777" w:rsidR="00564D55" w:rsidRPr="00FA470B" w:rsidRDefault="00564D55" w:rsidP="00564D5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287A0B">
        <w:rPr>
          <w:rFonts w:ascii="GHEA Mariam" w:hAnsi="GHEA Mariam"/>
          <w:spacing w:val="-2"/>
          <w:sz w:val="22"/>
          <w:szCs w:val="22"/>
        </w:rPr>
        <w:t xml:space="preserve">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910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B4D6E33" w14:textId="77777777" w:rsidR="00564D55" w:rsidRDefault="00564D55" w:rsidP="00564D55">
      <w:pPr>
        <w:rPr>
          <w:rFonts w:ascii="GHEA Mariam" w:hAnsi="GHEA Mariam" w:cs="Sylfaen"/>
          <w:sz w:val="22"/>
          <w:szCs w:val="22"/>
        </w:rPr>
      </w:pPr>
    </w:p>
    <w:p w14:paraId="74897915" w14:textId="77777777" w:rsidR="00564D55" w:rsidRDefault="00564D55" w:rsidP="00564D55">
      <w:pPr>
        <w:rPr>
          <w:rFonts w:ascii="GHEA Mariam" w:hAnsi="GHEA Mariam" w:cs="Sylfaen"/>
          <w:sz w:val="22"/>
          <w:szCs w:val="22"/>
        </w:rPr>
      </w:pPr>
    </w:p>
    <w:tbl>
      <w:tblPr>
        <w:tblW w:w="15338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1766"/>
        <w:gridCol w:w="4737"/>
        <w:gridCol w:w="1638"/>
        <w:gridCol w:w="1872"/>
        <w:gridCol w:w="1482"/>
        <w:gridCol w:w="390"/>
        <w:gridCol w:w="1092"/>
        <w:gridCol w:w="2361"/>
      </w:tblGrid>
      <w:tr w:rsidR="00564D55" w:rsidRPr="00EE176D" w14:paraId="210A8E15" w14:textId="77777777" w:rsidTr="004B6DCC">
        <w:trPr>
          <w:trHeight w:val="57"/>
        </w:trPr>
        <w:tc>
          <w:tcPr>
            <w:tcW w:w="15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723AC" w14:textId="77777777" w:rsidR="00564D55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ՀԱՅԱՍՏԱՆԻ ՀԱՆՐԱՊԵՏՈՒԹՅԱՆ</w:t>
            </w:r>
            <w:r w:rsidRPr="00EE176D">
              <w:rPr>
                <w:rFonts w:ascii="GHEA Mariam" w:hAnsi="GHEA Mariam"/>
                <w:lang w:eastAsia="en-US"/>
              </w:rPr>
              <w:t xml:space="preserve"> ԿԱՌԱՎԱՐՈՒԹՅԱՆ 2018 ԹՎԱԿԱՆԻ ԴԵԿՏԵՄԲԵՐԻ 27-Ի N 1515-Ն </w:t>
            </w:r>
          </w:p>
          <w:p w14:paraId="1C205FDE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ՈՐՈՇՄԱՆ N 12 ՀԱՎԵԼՎԱԾՈՒՄ ԿԱՏԱՐՎՈՂ ԼՐԱՑՈՒՄՆԵՐԸ</w:t>
            </w:r>
          </w:p>
        </w:tc>
      </w:tr>
      <w:tr w:rsidR="00564D55" w:rsidRPr="00EE176D" w14:paraId="56153CD9" w14:textId="77777777" w:rsidTr="004B6DCC">
        <w:trPr>
          <w:trHeight w:val="57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F98B94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6C7F55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5DE686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618C41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4E70D5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4B5F56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955CC8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014D7AE6" w14:textId="77777777" w:rsidTr="004B6DCC">
        <w:trPr>
          <w:trHeight w:val="57"/>
        </w:trPr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CC22A8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Կոդը</w:t>
            </w:r>
            <w:proofErr w:type="spellEnd"/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5A47FF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88C79F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Գնման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ձևը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5EEB43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Չափի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միավորը</w:t>
            </w:r>
            <w:proofErr w:type="spellEnd"/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7454A4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Միավորի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գինը</w:t>
            </w:r>
            <w:proofErr w:type="spellEnd"/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DFCF3F" w14:textId="77777777" w:rsidR="00564D55" w:rsidRDefault="00564D55" w:rsidP="004B6DCC">
            <w:pPr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  <w:p w14:paraId="1B1EA285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64D55" w:rsidRPr="00EE176D" w14:paraId="6EB83DDC" w14:textId="77777777" w:rsidTr="004B6DCC">
        <w:trPr>
          <w:trHeight w:val="57"/>
        </w:trPr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06DF9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7A793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487A2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74301C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68F57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95EF79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քանակը</w:t>
            </w:r>
            <w:proofErr w:type="spellEnd"/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10B9E3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գումարը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r w:rsidRPr="00EE176D"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64D55" w:rsidRPr="00EE176D" w14:paraId="1FBFC90F" w14:textId="77777777" w:rsidTr="004B6DCC">
        <w:trPr>
          <w:trHeight w:val="57"/>
        </w:trPr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A1FA1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էներգետիկայի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բնական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պաշարների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նախարարության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ջրային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կոմիտե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C1CF5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1,116.0 </w:t>
            </w:r>
          </w:p>
        </w:tc>
      </w:tr>
      <w:tr w:rsidR="00564D55" w:rsidRPr="00EE176D" w14:paraId="2013BCDF" w14:textId="77777777" w:rsidTr="004B6DCC">
        <w:trPr>
          <w:trHeight w:val="57"/>
        </w:trPr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0710" w14:textId="77777777" w:rsidR="00564D55" w:rsidRPr="003665C3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665C3">
              <w:rPr>
                <w:rFonts w:ascii="GHEA Mariam" w:hAnsi="GHEA Mariam"/>
                <w:lang w:eastAsia="en-US"/>
              </w:rPr>
              <w:t>Ծրագիր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  <w:r w:rsidRPr="003665C3">
              <w:rPr>
                <w:rFonts w:ascii="GHEA Mariam" w:hAnsi="GHEA Mariam"/>
                <w:lang w:eastAsia="en-US"/>
              </w:rPr>
              <w:t xml:space="preserve">    </w:t>
            </w:r>
            <w:r w:rsidRPr="003665C3">
              <w:rPr>
                <w:rFonts w:ascii="GHEA Mariam" w:hAnsi="GHEA Mariam"/>
              </w:rPr>
              <w:t>«</w:t>
            </w:r>
            <w:proofErr w:type="spellStart"/>
            <w:r w:rsidRPr="003665C3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3665C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665C3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3665C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665C3">
              <w:rPr>
                <w:rFonts w:ascii="GHEA Mariam" w:hAnsi="GHEA Mariam"/>
                <w:lang w:eastAsia="en-US"/>
              </w:rPr>
              <w:t>առողջացում</w:t>
            </w:r>
            <w:proofErr w:type="spellEnd"/>
            <w:r w:rsidRPr="003665C3">
              <w:rPr>
                <w:rFonts w:ascii="GHEA Mariam" w:hAnsi="GHEA Mariam" w:cs="Sylfaen"/>
              </w:rPr>
              <w:t>»</w:t>
            </w:r>
            <w:r w:rsidRPr="003665C3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3665C3">
              <w:rPr>
                <w:rFonts w:ascii="GHEA Mariam" w:hAnsi="GHEA Mariam"/>
                <w:lang w:eastAsia="en-US"/>
              </w:rPr>
              <w:t>Միջոցառում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  <w:r w:rsidRPr="003665C3">
              <w:rPr>
                <w:rFonts w:ascii="GHEA Mariam" w:hAnsi="GHEA Mariam"/>
                <w:lang w:eastAsia="en-US"/>
              </w:rPr>
              <w:t xml:space="preserve"> </w:t>
            </w:r>
            <w:r w:rsidRPr="003665C3">
              <w:rPr>
                <w:rFonts w:ascii="GHEA Mariam" w:hAnsi="GHEA Mariam"/>
              </w:rPr>
              <w:t>«</w:t>
            </w:r>
            <w:proofErr w:type="spellStart"/>
            <w:r w:rsidRPr="003665C3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3665C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665C3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3665C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665C3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3665C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665C3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  <w:r w:rsidRPr="003665C3">
              <w:rPr>
                <w:rFonts w:ascii="GHEA Mariam" w:hAnsi="GHEA Mariam" w:cs="Sylfaen"/>
              </w:rPr>
              <w:t>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8B6A6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296A5284" w14:textId="77777777" w:rsidTr="004B6DCC">
        <w:trPr>
          <w:trHeight w:val="57"/>
        </w:trPr>
        <w:tc>
          <w:tcPr>
            <w:tcW w:w="1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8430" w14:textId="77777777" w:rsidR="00564D55" w:rsidRPr="003665C3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3665C3">
              <w:rPr>
                <w:rFonts w:ascii="GHEA Mariam" w:hAnsi="GHEA Mariam"/>
                <w:lang w:eastAsia="en-US"/>
              </w:rPr>
              <w:t>Բաժին</w:t>
            </w:r>
            <w:proofErr w:type="spellEnd"/>
            <w:r w:rsidRPr="003665C3">
              <w:rPr>
                <w:rFonts w:ascii="GHEA Mariam" w:hAnsi="GHEA Mariam"/>
                <w:lang w:eastAsia="en-US"/>
              </w:rPr>
              <w:t xml:space="preserve"> N </w:t>
            </w:r>
            <w:proofErr w:type="gramStart"/>
            <w:r w:rsidRPr="003665C3">
              <w:rPr>
                <w:rFonts w:ascii="GHEA Mariam" w:hAnsi="GHEA Mariam"/>
                <w:lang w:eastAsia="en-US"/>
              </w:rPr>
              <w:t xml:space="preserve">11, </w:t>
            </w:r>
            <w:r>
              <w:rPr>
                <w:rFonts w:ascii="GHEA Mariam" w:hAnsi="GHEA Mariam"/>
                <w:lang w:eastAsia="en-US"/>
              </w:rPr>
              <w:t xml:space="preserve">  </w:t>
            </w:r>
            <w:proofErr w:type="gram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խ</w:t>
            </w:r>
            <w:r w:rsidRPr="003665C3">
              <w:rPr>
                <w:rFonts w:ascii="GHEA Mariam" w:hAnsi="GHEA Mariam"/>
                <w:lang w:eastAsia="en-US"/>
              </w:rPr>
              <w:t>ումբ</w:t>
            </w:r>
            <w:proofErr w:type="spellEnd"/>
            <w:r w:rsidRPr="003665C3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 xml:space="preserve">N </w:t>
            </w:r>
            <w:r w:rsidRPr="003665C3">
              <w:rPr>
                <w:rFonts w:ascii="GHEA Mariam" w:hAnsi="GHEA Mariam"/>
                <w:lang w:eastAsia="en-US"/>
              </w:rPr>
              <w:t xml:space="preserve">01, </w:t>
            </w:r>
            <w:r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lang w:eastAsia="en-US"/>
              </w:rPr>
              <w:t>դ</w:t>
            </w:r>
            <w:r w:rsidRPr="003665C3">
              <w:rPr>
                <w:rFonts w:ascii="GHEA Mariam" w:hAnsi="GHEA Mariam"/>
                <w:lang w:eastAsia="en-US"/>
              </w:rPr>
              <w:t>աս</w:t>
            </w:r>
            <w:proofErr w:type="spellEnd"/>
            <w:r w:rsidRPr="003665C3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 xml:space="preserve">N </w:t>
            </w:r>
            <w:r w:rsidRPr="003665C3">
              <w:rPr>
                <w:rFonts w:ascii="GHEA Mariam" w:hAnsi="GHEA Mariam"/>
                <w:lang w:eastAsia="en-US"/>
              </w:rPr>
              <w:t xml:space="preserve">01 </w:t>
            </w:r>
            <w:r>
              <w:rPr>
                <w:rFonts w:ascii="GHEA Mariam" w:hAnsi="GHEA Mariam"/>
                <w:lang w:eastAsia="en-US"/>
              </w:rPr>
              <w:t xml:space="preserve">                                   </w:t>
            </w:r>
            <w:r w:rsidRPr="003665C3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3665C3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3665C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665C3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3665C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665C3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3665C3">
              <w:rPr>
                <w:rFonts w:ascii="GHEA Mariam" w:hAnsi="GHEA Mariam"/>
                <w:lang w:eastAsia="en-US"/>
              </w:rPr>
              <w:t xml:space="preserve"> </w:t>
            </w:r>
            <w:r w:rsidRPr="003665C3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3665C3">
              <w:rPr>
                <w:rFonts w:ascii="GHEA Mariam" w:hAnsi="GHEA Mariam"/>
                <w:lang w:eastAsia="en-US"/>
              </w:rPr>
              <w:t>Ծրագիր</w:t>
            </w:r>
            <w:proofErr w:type="spellEnd"/>
            <w:r w:rsidRPr="003665C3">
              <w:rPr>
                <w:rFonts w:ascii="GHEA Mariam" w:hAnsi="GHEA Mariam"/>
                <w:lang w:eastAsia="en-US"/>
              </w:rPr>
              <w:t xml:space="preserve"> 1004 </w:t>
            </w:r>
            <w:proofErr w:type="spellStart"/>
            <w:r w:rsidRPr="003665C3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  <w:r w:rsidRPr="003665C3">
              <w:rPr>
                <w:rFonts w:ascii="GHEA Mariam" w:hAnsi="GHEA Mariam"/>
                <w:lang w:eastAsia="en-US"/>
              </w:rPr>
              <w:t xml:space="preserve"> 31008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902B9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EE176D" w14:paraId="71FE3D64" w14:textId="77777777" w:rsidTr="004B6DCC">
        <w:trPr>
          <w:trHeight w:val="5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C6D96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351950" w14:textId="77777777" w:rsidR="00564D55" w:rsidRPr="00712495" w:rsidRDefault="00564D55" w:rsidP="004B6DCC">
            <w:pPr>
              <w:rPr>
                <w:rFonts w:ascii="GHEA Mariam" w:hAnsi="GHEA Mariam"/>
                <w:b/>
                <w:lang w:eastAsia="en-US"/>
              </w:rPr>
            </w:pPr>
            <w:r w:rsidRPr="00712495">
              <w:rPr>
                <w:rFonts w:ascii="GHEA Mariam" w:hAnsi="GHEA Mariam"/>
                <w:b/>
                <w:lang w:eastAsia="en-US"/>
              </w:rPr>
              <w:t>ՄԱՍ. II ԱՇԽԱՏԱՆՔՆԵՐ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8FBCA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0333F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AE0F0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423FD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81B7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EE176D" w14:paraId="29E749EC" w14:textId="77777777" w:rsidTr="004B6DCC">
        <w:trPr>
          <w:trHeight w:val="57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2588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71241200/502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A427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պատրաստում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գնահատում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84C86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ՀՄԱ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CA126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դրամ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FB02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1,116,000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4B27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DF53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1,116.0</w:t>
            </w:r>
          </w:p>
        </w:tc>
      </w:tr>
    </w:tbl>
    <w:p w14:paraId="290BA340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3E8290C9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31F95440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4521DDF0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3F4C0CFD" w14:textId="77777777" w:rsidR="00564D55" w:rsidRPr="00733523" w:rsidRDefault="00564D55" w:rsidP="00564D55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39B26B7" w14:textId="77777777" w:rsidR="00564D55" w:rsidRPr="00733523" w:rsidRDefault="00564D55" w:rsidP="00564D5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2292E65" w14:textId="77777777" w:rsidR="00564D55" w:rsidRPr="008112C1" w:rsidRDefault="00564D55" w:rsidP="00564D55">
      <w:pPr>
        <w:pStyle w:val="mechtex"/>
        <w:jc w:val="left"/>
        <w:rPr>
          <w:rFonts w:ascii="GHEA Mariam" w:hAnsi="GHEA Mariam" w:cs="Sylfaen"/>
          <w:sz w:val="20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</w:p>
    <w:p w14:paraId="10E5B275" w14:textId="77777777" w:rsidR="00BA6A4D" w:rsidRDefault="00BA6A4D"/>
    <w:sectPr w:rsidR="00BA6A4D" w:rsidSect="008112C1">
      <w:headerReference w:type="even" r:id="rId6"/>
      <w:footerReference w:type="even" r:id="rId7"/>
      <w:pgSz w:w="16834" w:h="11909" w:orient="landscape" w:code="9"/>
      <w:pgMar w:top="1440" w:right="1440" w:bottom="122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70930" w14:textId="77777777" w:rsidR="003A1B75" w:rsidRDefault="003A1B75">
      <w:r>
        <w:separator/>
      </w:r>
    </w:p>
  </w:endnote>
  <w:endnote w:type="continuationSeparator" w:id="0">
    <w:p w14:paraId="00A792FA" w14:textId="77777777" w:rsidR="003A1B75" w:rsidRDefault="003A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1651A" w14:textId="77777777" w:rsidR="00853AED" w:rsidRDefault="00564D5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910k.voroshum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45EF1" w14:textId="77777777" w:rsidR="003A1B75" w:rsidRDefault="003A1B75">
      <w:r>
        <w:separator/>
      </w:r>
    </w:p>
  </w:footnote>
  <w:footnote w:type="continuationSeparator" w:id="0">
    <w:p w14:paraId="50592D72" w14:textId="77777777" w:rsidR="003A1B75" w:rsidRDefault="003A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5971D" w14:textId="77777777" w:rsidR="00853AED" w:rsidRDefault="00564D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CA324D3" w14:textId="77777777" w:rsidR="00853AED" w:rsidRDefault="003A1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55"/>
    <w:rsid w:val="00287A0B"/>
    <w:rsid w:val="003A1B75"/>
    <w:rsid w:val="00442676"/>
    <w:rsid w:val="00564D55"/>
    <w:rsid w:val="00BA6A4D"/>
    <w:rsid w:val="00B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24A3"/>
  <w15:chartTrackingRefBased/>
  <w15:docId w15:val="{D9C7C0F8-6388-468F-83BE-A40F39E1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D5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4D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4D5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64D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4D5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64D55"/>
  </w:style>
  <w:style w:type="paragraph" w:customStyle="1" w:styleId="norm">
    <w:name w:val="norm"/>
    <w:basedOn w:val="Normal"/>
    <w:link w:val="normChar"/>
    <w:rsid w:val="00564D5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64D55"/>
    <w:pPr>
      <w:jc w:val="center"/>
    </w:pPr>
    <w:rPr>
      <w:sz w:val="22"/>
    </w:rPr>
  </w:style>
  <w:style w:type="paragraph" w:customStyle="1" w:styleId="Style15">
    <w:name w:val="Style1.5"/>
    <w:basedOn w:val="Normal"/>
    <w:rsid w:val="00564D5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64D55"/>
    <w:pPr>
      <w:jc w:val="both"/>
    </w:pPr>
  </w:style>
  <w:style w:type="paragraph" w:customStyle="1" w:styleId="russtyle">
    <w:name w:val="russtyle"/>
    <w:basedOn w:val="Normal"/>
    <w:rsid w:val="00564D55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564D5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64D5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64D55"/>
    <w:rPr>
      <w:w w:val="90"/>
    </w:rPr>
  </w:style>
  <w:style w:type="paragraph" w:customStyle="1" w:styleId="Style3">
    <w:name w:val="Style3"/>
    <w:basedOn w:val="mechtex"/>
    <w:rsid w:val="00564D55"/>
    <w:rPr>
      <w:w w:val="90"/>
    </w:rPr>
  </w:style>
  <w:style w:type="paragraph" w:customStyle="1" w:styleId="Style6">
    <w:name w:val="Style6"/>
    <w:basedOn w:val="mechtex"/>
    <w:rsid w:val="00564D55"/>
  </w:style>
  <w:style w:type="character" w:styleId="Strong">
    <w:name w:val="Strong"/>
    <w:qFormat/>
    <w:rsid w:val="00564D55"/>
    <w:rPr>
      <w:b/>
      <w:bCs w:val="0"/>
    </w:rPr>
  </w:style>
  <w:style w:type="paragraph" w:styleId="BalloonText">
    <w:name w:val="Balloon Text"/>
    <w:basedOn w:val="Normal"/>
    <w:link w:val="BalloonTextChar"/>
    <w:rsid w:val="00564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4D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2019-07-29T06:19:00Z</dcterms:created>
  <dcterms:modified xsi:type="dcterms:W3CDTF">2019-07-29T06:24:00Z</dcterms:modified>
</cp:coreProperties>
</file>