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04CD" w14:textId="43E71271" w:rsidR="00A16CA3" w:rsidRDefault="00A16CA3" w:rsidP="00A16CA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0"/>
        </w:rPr>
      </w:pP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bookmarkStart w:id="0" w:name="_GoBack"/>
      <w:bookmarkEnd w:id="0"/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7</w:t>
      </w:r>
    </w:p>
    <w:p w14:paraId="15C2E772" w14:textId="77777777" w:rsidR="00A16CA3" w:rsidRDefault="00A16CA3" w:rsidP="00A16CA3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4"/>
        </w:rPr>
        <w:tab/>
        <w:t xml:space="preserve">    </w:t>
      </w:r>
      <w:r>
        <w:rPr>
          <w:rFonts w:ascii="GHEA Mariam" w:hAnsi="GHEA Mariam"/>
          <w:spacing w:val="4"/>
        </w:rPr>
        <w:tab/>
        <w:t xml:space="preserve">  </w:t>
      </w:r>
      <w:proofErr w:type="gramStart"/>
      <w:r>
        <w:rPr>
          <w:rFonts w:ascii="GHEA Mariam" w:hAnsi="GHEA Mariam"/>
          <w:spacing w:val="-8"/>
        </w:rPr>
        <w:t xml:space="preserve">ՀՀ  </w:t>
      </w:r>
      <w:proofErr w:type="spellStart"/>
      <w:r>
        <w:rPr>
          <w:rFonts w:ascii="GHEA Mariam" w:hAnsi="GHEA Mariam"/>
          <w:spacing w:val="-8"/>
        </w:rPr>
        <w:t>կառավարության</w:t>
      </w:r>
      <w:proofErr w:type="spellEnd"/>
      <w:proofErr w:type="gramEnd"/>
      <w:r>
        <w:rPr>
          <w:rFonts w:ascii="GHEA Mariam" w:hAnsi="GHEA Mariam"/>
          <w:spacing w:val="-8"/>
        </w:rPr>
        <w:t xml:space="preserve"> 2019 </w:t>
      </w:r>
      <w:proofErr w:type="spellStart"/>
      <w:r>
        <w:rPr>
          <w:rFonts w:ascii="GHEA Mariam" w:hAnsi="GHEA Mariam"/>
          <w:spacing w:val="-8"/>
        </w:rPr>
        <w:t>թվականի</w:t>
      </w:r>
      <w:proofErr w:type="spellEnd"/>
    </w:p>
    <w:p w14:paraId="7135B204" w14:textId="77777777" w:rsidR="00A16CA3" w:rsidRDefault="00A16CA3" w:rsidP="00A16CA3">
      <w:pPr>
        <w:spacing w:line="360" w:lineRule="auto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        </w:t>
      </w:r>
      <w:r w:rsidR="009B435B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Sylfaen" w:hAnsi="Sylfaen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հուլիսի</w:t>
      </w:r>
      <w:proofErr w:type="spellEnd"/>
      <w:r>
        <w:rPr>
          <w:rFonts w:ascii="GHEA Mariam" w:hAnsi="GHEA Mariam"/>
          <w:spacing w:val="-2"/>
        </w:rPr>
        <w:t xml:space="preserve"> 4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lang w:val="hy-AM"/>
        </w:rPr>
        <w:t>842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33FB26BC" w14:textId="77777777" w:rsidR="00A16CA3" w:rsidRDefault="00A16CA3" w:rsidP="00A16CA3">
      <w:pPr>
        <w:rPr>
          <w:rFonts w:ascii="GHEA Mariam" w:hAnsi="GHEA Mariam" w:cs="Sylfaen"/>
        </w:rPr>
      </w:pPr>
    </w:p>
    <w:tbl>
      <w:tblPr>
        <w:tblW w:w="14606" w:type="dxa"/>
        <w:tblInd w:w="95" w:type="dxa"/>
        <w:tblLook w:val="04A0" w:firstRow="1" w:lastRow="0" w:firstColumn="1" w:lastColumn="0" w:noHBand="0" w:noVBand="1"/>
      </w:tblPr>
      <w:tblGrid>
        <w:gridCol w:w="1541"/>
        <w:gridCol w:w="3187"/>
        <w:gridCol w:w="1041"/>
        <w:gridCol w:w="1146"/>
        <w:gridCol w:w="1500"/>
        <w:gridCol w:w="2440"/>
        <w:gridCol w:w="3751"/>
      </w:tblGrid>
      <w:tr w:rsidR="00A16CA3" w14:paraId="3F9E4981" w14:textId="77777777" w:rsidTr="004C30E0">
        <w:trPr>
          <w:trHeight w:val="1085"/>
        </w:trPr>
        <w:tc>
          <w:tcPr>
            <w:tcW w:w="14606" w:type="dxa"/>
            <w:gridSpan w:val="7"/>
            <w:vMerge w:val="restart"/>
            <w:vAlign w:val="bottom"/>
          </w:tcPr>
          <w:p w14:paraId="4509C7B3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ՀԱՅԱՍՏԱՆԻ ՀԱՆՐԱՊԵՏՈՒԹՅԱՆ ԿԱՌԱՎԱՐՈՒԹՅԱՆ 2018 ԹՎԱԿԱՆԻ ԴԵԿՏԵՄԲԵՐԻ 27-Ի </w:t>
            </w:r>
            <w:r>
              <w:rPr>
                <w:rFonts w:ascii="GHEA Mariam" w:hAnsi="GHEA Mariam"/>
                <w:color w:val="000000"/>
                <w:lang w:eastAsia="en-US"/>
              </w:rPr>
              <w:br/>
              <w:t>N 1515-Ն ՈՐՈՇՄԱՆ N 12 ՀԱՎԵԼՎԱԾՈՒՄ ԿԱՏԱՐՎՈՂ ԼՐԱՑՈՒՄԸ</w:t>
            </w:r>
          </w:p>
          <w:p w14:paraId="233EE9DB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0348ED06" w14:textId="77777777" w:rsidTr="004C30E0">
        <w:trPr>
          <w:trHeight w:val="433"/>
        </w:trPr>
        <w:tc>
          <w:tcPr>
            <w:tcW w:w="0" w:type="auto"/>
            <w:gridSpan w:val="7"/>
            <w:vMerge/>
            <w:vAlign w:val="center"/>
            <w:hideMark/>
          </w:tcPr>
          <w:p w14:paraId="3676B6A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517BDA52" w14:textId="77777777" w:rsidTr="004C30E0">
        <w:trPr>
          <w:trHeight w:val="54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9AAF1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Կոդը</w:t>
            </w:r>
            <w:proofErr w:type="spellEnd"/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F9607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B570C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72C4B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Չափի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B1748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գինը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8FD6D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Քանակը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EF106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</w:p>
          <w:p w14:paraId="1DA15663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 </w:t>
            </w:r>
          </w:p>
        </w:tc>
      </w:tr>
      <w:tr w:rsidR="00A16CA3" w14:paraId="11F216BC" w14:textId="77777777" w:rsidTr="004C30E0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6B23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CE0B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5BE8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99F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710B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793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1A14B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  <w:p w14:paraId="1DE5BF8C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A16CA3" w14:paraId="0CCB50E2" w14:textId="77777777" w:rsidTr="004C30E0">
        <w:trPr>
          <w:trHeight w:val="57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5ED89B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86F86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9,378.5</w:t>
            </w:r>
          </w:p>
        </w:tc>
      </w:tr>
      <w:tr w:rsidR="00A16CA3" w14:paraId="4210A4EA" w14:textId="77777777" w:rsidTr="004C30E0">
        <w:trPr>
          <w:trHeight w:val="57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EAA27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N </w:t>
            </w:r>
            <w:proofErr w:type="gramStart"/>
            <w:r>
              <w:rPr>
                <w:rFonts w:ascii="GHEA Mariam" w:hAnsi="GHEA Mariam"/>
                <w:color w:val="000000"/>
                <w:lang w:eastAsia="en-US"/>
              </w:rPr>
              <w:t xml:space="preserve">06, 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խումբ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lang w:eastAsia="en-US"/>
              </w:rPr>
              <w:t xml:space="preserve"> N 06, 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N 01,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Բնակարանային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շինարարության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կոմունալ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դասերին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չպատկանող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7FAE3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9,378.5</w:t>
            </w:r>
          </w:p>
        </w:tc>
      </w:tr>
      <w:tr w:rsidR="00A16CA3" w14:paraId="2D37FE4E" w14:textId="77777777" w:rsidTr="004C30E0">
        <w:trPr>
          <w:trHeight w:val="57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39385AB" w14:textId="77777777" w:rsidR="00A16CA3" w:rsidRDefault="00A16CA3" w:rsidP="004C30E0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1103, </w:t>
            </w:r>
            <w:proofErr w:type="gram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31001</w:t>
            </w:r>
            <w:r>
              <w:rPr>
                <w:rFonts w:ascii="Sylfaen" w:hAnsi="Sylfaen"/>
                <w:color w:val="000000"/>
                <w:spacing w:val="-8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Քաղաքաշինության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կոմիտեի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կարողությունների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հագեցվածության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BB0BD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9,378.5</w:t>
            </w:r>
          </w:p>
        </w:tc>
      </w:tr>
      <w:tr w:rsidR="00A16CA3" w14:paraId="5AE78862" w14:textId="77777777" w:rsidTr="004C30E0">
        <w:trPr>
          <w:trHeight w:val="57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3C04A" w14:textId="77777777" w:rsidR="00A16CA3" w:rsidRDefault="00A16CA3" w:rsidP="004C30E0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ՄԱՍ </w:t>
            </w:r>
            <w:smartTag w:uri="urn:schemas-microsoft-com:office:smarttags" w:element="place">
              <w:r>
                <w:rPr>
                  <w:rFonts w:ascii="GHEA Mariam" w:hAnsi="GHEA Mariam"/>
                  <w:b/>
                  <w:color w:val="000000"/>
                  <w:lang w:eastAsia="en-US"/>
                </w:rPr>
                <w:t>I.</w:t>
              </w:r>
            </w:smartTag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ԱՊՐԱՆՔՆԵՐ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4BB6F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9,378.5</w:t>
            </w:r>
          </w:p>
        </w:tc>
      </w:tr>
      <w:tr w:rsidR="00A16CA3" w14:paraId="0A76C5D0" w14:textId="77777777" w:rsidTr="004C30E0">
        <w:trPr>
          <w:trHeight w:val="57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80990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30211220/501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3E41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Սեղանի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համակարգիչներ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1BC64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51C18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3C7C5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507,600.0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39E92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6FDE3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507.6</w:t>
            </w:r>
          </w:p>
        </w:tc>
      </w:tr>
      <w:tr w:rsidR="00A16CA3" w14:paraId="139057EB" w14:textId="77777777" w:rsidTr="004C30E0">
        <w:trPr>
          <w:trHeight w:val="57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F669A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30211220/502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D19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Սեղանի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համակարգիչներ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8C881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0C23F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8CC5E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310,800.0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5180E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20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885C3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6,216.0</w:t>
            </w:r>
          </w:p>
        </w:tc>
      </w:tr>
      <w:tr w:rsidR="00A16CA3" w14:paraId="5F1A2DF6" w14:textId="77777777" w:rsidTr="004C30E0">
        <w:trPr>
          <w:trHeight w:val="57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99030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30216110/501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D55A8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Սկաներներ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համակարգիչների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BEE2A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C9CE5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BDCA7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576,000.0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DCB5E1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A4FF5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576.0</w:t>
            </w:r>
          </w:p>
        </w:tc>
      </w:tr>
      <w:tr w:rsidR="00A16CA3" w14:paraId="4C824C65" w14:textId="77777777" w:rsidTr="004C30E0">
        <w:trPr>
          <w:trHeight w:val="57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22CE8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30232130/501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1816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Գունավոր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տպիչներ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DD39C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BF24B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B135F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578,100.0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2DB2F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F7258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578.1</w:t>
            </w:r>
          </w:p>
        </w:tc>
      </w:tr>
      <w:tr w:rsidR="00A16CA3" w14:paraId="62E32EF4" w14:textId="77777777" w:rsidTr="004C30E0">
        <w:trPr>
          <w:trHeight w:val="57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9A1E6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30232140/501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4BAEA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Պլոտերներ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36BFE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29F9A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1B6DC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572,400.0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0B637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B40D6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572.4</w:t>
            </w:r>
          </w:p>
        </w:tc>
      </w:tr>
      <w:tr w:rsidR="00A16CA3" w14:paraId="3E6F1901" w14:textId="77777777" w:rsidTr="004C30E0">
        <w:trPr>
          <w:trHeight w:val="57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D1EFB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30237490/501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A62F2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Համակարգչային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296A3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ԷԱՃ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9B1F3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C8833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46,420.0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1ECF5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20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C6A84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928.4</w:t>
            </w:r>
          </w:p>
        </w:tc>
      </w:tr>
    </w:tbl>
    <w:p w14:paraId="471F070A" w14:textId="77777777" w:rsidR="00A16CA3" w:rsidRDefault="00A16CA3" w:rsidP="00A16CA3">
      <w:pPr>
        <w:ind w:firstLine="1092"/>
        <w:rPr>
          <w:rFonts w:ascii="GHEA Mariam" w:hAnsi="GHEA Mariam" w:cs="Sylfaen"/>
        </w:rPr>
      </w:pPr>
    </w:p>
    <w:p w14:paraId="0C5DF602" w14:textId="77777777" w:rsidR="00A16CA3" w:rsidRDefault="00A16CA3" w:rsidP="00A16CA3">
      <w:pPr>
        <w:ind w:firstLine="1092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0BB3695F" w14:textId="77777777" w:rsidR="00A16CA3" w:rsidRDefault="00A16CA3" w:rsidP="00A16CA3">
      <w:pPr>
        <w:ind w:firstLine="1092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  <w:lang w:val="af-ZA"/>
        </w:rPr>
        <w:t xml:space="preserve">    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ԱՇԽԱՏԱԿԱԶՄԻ</w:t>
      </w:r>
    </w:p>
    <w:p w14:paraId="7CDE0F4A" w14:textId="77777777" w:rsidR="00A16CA3" w:rsidRDefault="00A16CA3" w:rsidP="00A16CA3">
      <w:pPr>
        <w:spacing w:line="360" w:lineRule="auto"/>
        <w:ind w:firstLine="1092"/>
        <w:rPr>
          <w:rFonts w:ascii="GHEA Mariam" w:hAnsi="GHEA Mariam"/>
        </w:rPr>
      </w:pP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Sylfaen" w:hAnsi="Sylfaen" w:cs="Sylfaen"/>
          <w:spacing w:val="-8"/>
          <w:lang w:val="hy-AM"/>
        </w:rPr>
        <w:t xml:space="preserve">    </w:t>
      </w:r>
      <w:r>
        <w:rPr>
          <w:rFonts w:ascii="GHEA Mariam" w:hAnsi="GHEA Mariam" w:cs="Sylfaen"/>
          <w:spacing w:val="-8"/>
        </w:rPr>
        <w:t>ՂԵԿԱՎԱՐ</w:t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Sylfaen" w:hAnsi="Sylfaen" w:cs="Sylfaen"/>
          <w:spacing w:val="-8"/>
          <w:lang w:val="hy-AM"/>
        </w:rPr>
        <w:t xml:space="preserve">                </w:t>
      </w:r>
      <w:r>
        <w:rPr>
          <w:rFonts w:ascii="GHEA Mariam" w:hAnsi="GHEA Mariam" w:cs="Arial Armenian"/>
        </w:rPr>
        <w:t>Է</w:t>
      </w:r>
      <w:r>
        <w:rPr>
          <w:rFonts w:ascii="GHEA Mariam" w:hAnsi="GHEA Mariam" w:cs="Arial Armenian"/>
          <w:spacing w:val="-8"/>
          <w:lang w:val="af-ZA"/>
        </w:rPr>
        <w:t>. ԱՂԱՋԱ</w:t>
      </w:r>
      <w:r>
        <w:rPr>
          <w:rFonts w:ascii="GHEA Mariam" w:hAnsi="GHEA Mariam" w:cs="Arial Armenian"/>
          <w:spacing w:val="-8"/>
        </w:rPr>
        <w:t>Ն</w:t>
      </w:r>
      <w:r>
        <w:rPr>
          <w:rFonts w:ascii="GHEA Mariam" w:hAnsi="GHEA Mariam" w:cs="Sylfaen"/>
          <w:spacing w:val="-8"/>
        </w:rPr>
        <w:t>ՅԱՆ</w:t>
      </w:r>
    </w:p>
    <w:sectPr w:rsidR="00A16CA3" w:rsidSect="00C80B32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720" w:right="1440" w:bottom="1440" w:left="1021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96FD4" w14:textId="77777777" w:rsidR="0056435C" w:rsidRDefault="0056435C">
      <w:r>
        <w:separator/>
      </w:r>
    </w:p>
  </w:endnote>
  <w:endnote w:type="continuationSeparator" w:id="0">
    <w:p w14:paraId="0035D4DA" w14:textId="77777777" w:rsidR="0056435C" w:rsidRDefault="0056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5DFF" w14:textId="77777777" w:rsidR="003F4DEA" w:rsidRDefault="00A16C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842k.voroshum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0A770" w14:textId="77777777" w:rsidR="003F4DEA" w:rsidRPr="000C2836" w:rsidRDefault="0056435C" w:rsidP="000C2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94A9" w14:textId="77777777" w:rsidR="003F4DEA" w:rsidRDefault="0056435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16CA3">
      <w:rPr>
        <w:noProof/>
      </w:rPr>
      <w:t>842k.voroshum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70C7" w14:textId="77777777" w:rsidR="0056435C" w:rsidRDefault="0056435C">
      <w:r>
        <w:separator/>
      </w:r>
    </w:p>
  </w:footnote>
  <w:footnote w:type="continuationSeparator" w:id="0">
    <w:p w14:paraId="667AF296" w14:textId="77777777" w:rsidR="0056435C" w:rsidRDefault="0056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BDFF" w14:textId="77777777" w:rsidR="003F4DEA" w:rsidRDefault="00A16C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9DA1F2" w14:textId="77777777" w:rsidR="003F4DEA" w:rsidRDefault="00564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A3"/>
    <w:rsid w:val="004A2C12"/>
    <w:rsid w:val="0056435C"/>
    <w:rsid w:val="005778E9"/>
    <w:rsid w:val="009B435B"/>
    <w:rsid w:val="00A16CA3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82D25C"/>
  <w15:chartTrackingRefBased/>
  <w15:docId w15:val="{68C5E3D3-655C-4845-A7F3-5713A9D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CA3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16CA3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CA3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6CA3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CA3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6CA3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CA3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16CA3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16CA3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A16CA3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A16CA3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A16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6CA3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A16CA3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A16CA3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A16CA3"/>
  </w:style>
  <w:style w:type="paragraph" w:customStyle="1" w:styleId="norm">
    <w:name w:val="norm"/>
    <w:basedOn w:val="Normal"/>
    <w:link w:val="normChar"/>
    <w:rsid w:val="00A16CA3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A16CA3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A16CA3"/>
    <w:pPr>
      <w:jc w:val="center"/>
    </w:pPr>
  </w:style>
  <w:style w:type="character" w:customStyle="1" w:styleId="mechtexChar">
    <w:name w:val="mechtex Char"/>
    <w:link w:val="mechtex"/>
    <w:locked/>
    <w:rsid w:val="00A16CA3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A16CA3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A16CA3"/>
    <w:pPr>
      <w:jc w:val="both"/>
    </w:pPr>
  </w:style>
  <w:style w:type="paragraph" w:customStyle="1" w:styleId="russtyle">
    <w:name w:val="russtyle"/>
    <w:basedOn w:val="Normal"/>
    <w:rsid w:val="00A16CA3"/>
    <w:rPr>
      <w:rFonts w:ascii="Russian Baltica" w:hAnsi="Russian Baltica"/>
    </w:rPr>
  </w:style>
  <w:style w:type="paragraph" w:customStyle="1" w:styleId="Style2">
    <w:name w:val="Style2"/>
    <w:basedOn w:val="mechtex"/>
    <w:rsid w:val="00A16CA3"/>
    <w:rPr>
      <w:w w:val="120"/>
    </w:rPr>
  </w:style>
  <w:style w:type="paragraph" w:customStyle="1" w:styleId="Style3">
    <w:name w:val="Style3"/>
    <w:basedOn w:val="mechtex"/>
    <w:rsid w:val="00A16CA3"/>
    <w:rPr>
      <w:w w:val="120"/>
    </w:rPr>
  </w:style>
  <w:style w:type="paragraph" w:customStyle="1" w:styleId="Style4">
    <w:name w:val="Style4"/>
    <w:basedOn w:val="mechtex"/>
    <w:rsid w:val="00A16CA3"/>
    <w:rPr>
      <w:w w:val="120"/>
    </w:rPr>
  </w:style>
  <w:style w:type="paragraph" w:customStyle="1" w:styleId="Style5">
    <w:name w:val="Style5"/>
    <w:basedOn w:val="mechtex"/>
    <w:rsid w:val="00A16CA3"/>
    <w:rPr>
      <w:w w:val="120"/>
    </w:rPr>
  </w:style>
  <w:style w:type="paragraph" w:styleId="Title">
    <w:name w:val="Title"/>
    <w:basedOn w:val="Normal"/>
    <w:link w:val="TitleChar"/>
    <w:qFormat/>
    <w:rsid w:val="00A16CA3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16CA3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A16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A16CA3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A16CA3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A16CA3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A16CA3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A16CA3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A16CA3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16CA3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A16C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A16C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A16CA3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16CA3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A16CA3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A16CA3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A16CA3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A16CA3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A16CA3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A16CA3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A16CA3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A16CA3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A16CA3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A16CA3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A16CA3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A16CA3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A16CA3"/>
    <w:rPr>
      <w:rFonts w:ascii="Times Armenian" w:hAnsi="Times Armenian"/>
      <w:sz w:val="24"/>
    </w:rPr>
  </w:style>
  <w:style w:type="character" w:customStyle="1" w:styleId="CharChar6">
    <w:name w:val="Char Char6"/>
    <w:rsid w:val="00A16CA3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A16C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A16CA3"/>
    <w:rPr>
      <w:b/>
      <w:bCs/>
    </w:rPr>
  </w:style>
  <w:style w:type="character" w:styleId="Emphasis">
    <w:name w:val="Emphasis"/>
    <w:qFormat/>
    <w:rsid w:val="00A16CA3"/>
    <w:rPr>
      <w:i/>
      <w:iCs/>
    </w:rPr>
  </w:style>
  <w:style w:type="character" w:customStyle="1" w:styleId="apple-converted-space">
    <w:name w:val="apple-converted-space"/>
    <w:rsid w:val="00A16CA3"/>
  </w:style>
  <w:style w:type="character" w:customStyle="1" w:styleId="BodyTextIndentChar">
    <w:name w:val="Body Text Indent Char"/>
    <w:link w:val="BodyTextIndent"/>
    <w:rsid w:val="00A16CA3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A16CA3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16CA3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A16CA3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A16CA3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A16CA3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A16CA3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A16CA3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A16CA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A16CA3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16CA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16CA3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A16CA3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A16C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16CA3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A1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2019-07-16T06:18:00Z</dcterms:created>
  <dcterms:modified xsi:type="dcterms:W3CDTF">2019-07-16T06:24:00Z</dcterms:modified>
</cp:coreProperties>
</file>