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C29" w:rsidRDefault="00C96C29" w:rsidP="00C96C29">
      <w:pPr>
        <w:pStyle w:val="mechtex"/>
        <w:ind w:left="10080" w:firstLine="720"/>
        <w:jc w:val="left"/>
        <w:rPr>
          <w:rFonts w:ascii="GHEA Mariam" w:hAnsi="GHEA Mariam"/>
          <w:spacing w:val="-8"/>
          <w:lang w:val="es-ES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  <w:lang w:val="es-ES"/>
        </w:rPr>
        <w:t xml:space="preserve"> N 9</w:t>
      </w:r>
    </w:p>
    <w:p w:rsidR="00C96C29" w:rsidRDefault="00C96C29" w:rsidP="00C96C29">
      <w:pPr>
        <w:pStyle w:val="mechtex"/>
        <w:ind w:left="3600" w:firstLine="720"/>
        <w:jc w:val="left"/>
        <w:rPr>
          <w:rFonts w:ascii="GHEA Mariam" w:hAnsi="GHEA Mariam"/>
          <w:spacing w:val="-6"/>
          <w:lang w:val="es-ES"/>
        </w:rPr>
      </w:pPr>
      <w:r>
        <w:rPr>
          <w:rFonts w:ascii="GHEA Mariam" w:hAnsi="GHEA Mariam"/>
          <w:spacing w:val="-6"/>
          <w:lang w:val="es-ES"/>
        </w:rPr>
        <w:t xml:space="preserve">       </w:t>
      </w:r>
      <w:r>
        <w:rPr>
          <w:rFonts w:ascii="GHEA Mariam" w:hAnsi="GHEA Mariam"/>
          <w:spacing w:val="-6"/>
          <w:lang w:val="es-ES"/>
        </w:rPr>
        <w:tab/>
        <w:t xml:space="preserve">   </w:t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</w:r>
      <w:r>
        <w:rPr>
          <w:rFonts w:ascii="GHEA Mariam" w:hAnsi="GHEA Mariam"/>
          <w:spacing w:val="-6"/>
          <w:lang w:val="es-ES"/>
        </w:rPr>
        <w:tab/>
        <w:t xml:space="preserve">     </w:t>
      </w:r>
      <w:r>
        <w:rPr>
          <w:rFonts w:ascii="GHEA Mariam" w:hAnsi="GHEA Mariam"/>
          <w:spacing w:val="-6"/>
        </w:rPr>
        <w:t>ՀՀ</w:t>
      </w:r>
      <w:r>
        <w:rPr>
          <w:rFonts w:ascii="GHEA Mariam" w:hAnsi="GHEA Mariam"/>
          <w:spacing w:val="-6"/>
          <w:lang w:val="es-ES"/>
        </w:rPr>
        <w:t xml:space="preserve">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  <w:lang w:val="es-ES"/>
        </w:rPr>
        <w:t xml:space="preserve"> 2019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:rsidR="00C96C29" w:rsidRDefault="00C96C29" w:rsidP="00C96C29">
      <w:pPr>
        <w:pStyle w:val="mechtex"/>
        <w:jc w:val="left"/>
        <w:rPr>
          <w:rFonts w:ascii="GHEA Mariam" w:hAnsi="GHEA Mariam"/>
          <w:spacing w:val="-2"/>
          <w:lang w:val="es-ES"/>
        </w:rPr>
      </w:pP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  <w:t xml:space="preserve">   </w:t>
      </w:r>
      <w:r>
        <w:rPr>
          <w:rFonts w:ascii="GHEA Mariam" w:hAnsi="GHEA Mariam"/>
          <w:spacing w:val="-2"/>
          <w:lang w:val="es-ES"/>
        </w:rPr>
        <w:tab/>
        <w:t xml:space="preserve"> </w:t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</w:r>
      <w:r>
        <w:rPr>
          <w:rFonts w:ascii="GHEA Mariam" w:hAnsi="GHEA Mariam"/>
          <w:spacing w:val="-2"/>
          <w:lang w:val="es-ES"/>
        </w:rPr>
        <w:tab/>
        <w:t xml:space="preserve">    </w:t>
      </w:r>
      <w:r w:rsidR="007B06D7">
        <w:rPr>
          <w:rFonts w:ascii="GHEA Mariam" w:hAnsi="GHEA Mariam"/>
          <w:spacing w:val="-2"/>
          <w:lang w:val="es-ES"/>
        </w:rPr>
        <w:t xml:space="preserve">     </w:t>
      </w:r>
      <w:bookmarkStart w:id="0" w:name="_GoBack"/>
      <w:bookmarkEnd w:id="0"/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>ի</w:t>
      </w:r>
      <w:r>
        <w:rPr>
          <w:rFonts w:ascii="GHEA Mariam" w:hAnsi="GHEA Mariam"/>
          <w:spacing w:val="-2"/>
          <w:lang w:val="es-ES"/>
        </w:rPr>
        <w:t xml:space="preserve"> N </w:t>
      </w:r>
      <w:r>
        <w:rPr>
          <w:rFonts w:ascii="GHEA Mariam" w:hAnsi="GHEA Mariam"/>
          <w:spacing w:val="-2"/>
          <w:lang w:val="hy-AM"/>
        </w:rPr>
        <w:t>783</w:t>
      </w:r>
      <w:r>
        <w:rPr>
          <w:rFonts w:ascii="GHEA Mariam" w:hAnsi="GHEA Mariam"/>
          <w:spacing w:val="-2"/>
          <w:lang w:val="es-ES"/>
        </w:rPr>
        <w:t>-</w:t>
      </w:r>
      <w:r>
        <w:rPr>
          <w:rFonts w:ascii="GHEA Mariam" w:hAnsi="GHEA Mariam"/>
          <w:spacing w:val="-2"/>
        </w:rPr>
        <w:t>Ն</w:t>
      </w:r>
      <w:r>
        <w:rPr>
          <w:rFonts w:ascii="GHEA Mariam" w:hAnsi="GHEA Mariam"/>
          <w:spacing w:val="-2"/>
          <w:lang w:val="es-ES"/>
        </w:rPr>
        <w:t xml:space="preserve">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:rsidR="00C96C29" w:rsidRDefault="00C96C29" w:rsidP="00C96C29">
      <w:pPr>
        <w:pStyle w:val="mechtex"/>
        <w:ind w:left="10080" w:firstLine="720"/>
        <w:jc w:val="left"/>
        <w:rPr>
          <w:rFonts w:ascii="GHEA Mariam" w:hAnsi="GHEA Mariam"/>
          <w:sz w:val="20"/>
          <w:lang w:val="es-ES"/>
        </w:rPr>
      </w:pPr>
    </w:p>
    <w:p w:rsidR="00C96C29" w:rsidRDefault="00C96C29" w:rsidP="00C96C29">
      <w:pPr>
        <w:pStyle w:val="mechtex"/>
        <w:ind w:left="10080" w:firstLine="720"/>
        <w:jc w:val="left"/>
        <w:rPr>
          <w:rFonts w:ascii="GHEA Mariam" w:hAnsi="GHEA Mariam"/>
          <w:sz w:val="20"/>
          <w:lang w:val="es-ES"/>
        </w:rPr>
      </w:pPr>
    </w:p>
    <w:tbl>
      <w:tblPr>
        <w:tblW w:w="15250" w:type="dxa"/>
        <w:tblInd w:w="95" w:type="dxa"/>
        <w:tblLook w:val="04A0" w:firstRow="1" w:lastRow="0" w:firstColumn="1" w:lastColumn="0" w:noHBand="0" w:noVBand="1"/>
      </w:tblPr>
      <w:tblGrid>
        <w:gridCol w:w="3523"/>
        <w:gridCol w:w="7107"/>
        <w:gridCol w:w="1720"/>
        <w:gridCol w:w="1420"/>
        <w:gridCol w:w="1480"/>
      </w:tblGrid>
      <w:tr w:rsidR="00C96C29" w:rsidTr="00696668">
        <w:trPr>
          <w:trHeight w:val="912"/>
        </w:trPr>
        <w:tc>
          <w:tcPr>
            <w:tcW w:w="15250" w:type="dxa"/>
            <w:gridSpan w:val="5"/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bCs/>
                <w:sz w:val="20"/>
                <w:lang w:val="es-ES" w:eastAsia="en-US"/>
              </w:rPr>
            </w:pPr>
            <w:r>
              <w:rPr>
                <w:rFonts w:ascii="GHEA Mariam" w:hAnsi="GHEA Mariam" w:cs="Arial"/>
                <w:color w:val="000000"/>
                <w:lang w:val="es-ES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GHEA Mariam" w:hAnsi="GHEA Mariam" w:cs="Arial"/>
                <w:bCs/>
                <w:lang w:eastAsia="en-US"/>
              </w:rPr>
              <w:t>ՀԱՅԱՍՏԱՆԻ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ՀԱՆՐԱՊԵՏՈՒԹՅԱՆ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ԿԱՌԱՎԱՐՈՒԹՅԱՆ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2018 </w:t>
            </w:r>
            <w:r>
              <w:rPr>
                <w:rFonts w:ascii="GHEA Mariam" w:hAnsi="GHEA Mariam" w:cs="Arial"/>
                <w:bCs/>
                <w:lang w:eastAsia="en-US"/>
              </w:rPr>
              <w:t>ԹՎԱԿԱՆԻ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ԴԵԿՏԵՄԲԵՐԻ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27-</w:t>
            </w:r>
            <w:r>
              <w:rPr>
                <w:rFonts w:ascii="GHEA Mariam" w:hAnsi="GHEA Mariam" w:cs="Arial"/>
                <w:bCs/>
                <w:lang w:eastAsia="en-US"/>
              </w:rPr>
              <w:t>Ի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N 1515-</w:t>
            </w:r>
            <w:r>
              <w:rPr>
                <w:rFonts w:ascii="GHEA Mariam" w:hAnsi="GHEA Mariam" w:cs="Arial"/>
                <w:bCs/>
                <w:lang w:eastAsia="en-US"/>
              </w:rPr>
              <w:t>Ն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ՈՐՈՇՄԱՆ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proofErr w:type="gramStart"/>
            <w:r>
              <w:rPr>
                <w:rFonts w:ascii="GHEA Mariam" w:hAnsi="GHEA Mariam" w:cs="Arial"/>
                <w:bCs/>
                <w:lang w:val="es-ES" w:eastAsia="en-US"/>
              </w:rPr>
              <w:t>N  11.1</w:t>
            </w:r>
            <w:proofErr w:type="gramEnd"/>
            <w:r>
              <w:rPr>
                <w:rFonts w:ascii="GHEA Mariam" w:hAnsi="GHEA Mariam" w:cs="Arial"/>
                <w:bCs/>
                <w:lang w:val="es-ES" w:eastAsia="en-US"/>
              </w:rPr>
              <w:t xml:space="preserve">  </w:t>
            </w:r>
            <w:r>
              <w:rPr>
                <w:rFonts w:ascii="GHEA Mariam" w:hAnsi="GHEA Mariam" w:cs="Arial"/>
                <w:bCs/>
                <w:lang w:eastAsia="en-US"/>
              </w:rPr>
              <w:t>ՀԱՎԵԼՎԱԾԻ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</w:p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val="es-ES" w:eastAsia="en-US"/>
              </w:rPr>
            </w:pPr>
            <w:r>
              <w:rPr>
                <w:rFonts w:ascii="GHEA Mariam" w:hAnsi="GHEA Mariam" w:cs="Arial"/>
                <w:bCs/>
                <w:lang w:val="es-ES" w:eastAsia="en-US"/>
              </w:rPr>
              <w:t xml:space="preserve">N 11.1.9 </w:t>
            </w:r>
            <w:r>
              <w:rPr>
                <w:rFonts w:ascii="GHEA Mariam" w:hAnsi="GHEA Mariam" w:cs="Arial"/>
                <w:bCs/>
                <w:lang w:eastAsia="en-US"/>
              </w:rPr>
              <w:t>ԱՂՅՈՒՍԱԿՈՒՄ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ԿԱՏԱՐՎՈՂ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bCs/>
                <w:lang w:eastAsia="en-US"/>
              </w:rPr>
              <w:t>ՓՈՓՈԽՈՒԹՅՈՒՆՆԵՐԸ</w:t>
            </w:r>
            <w:r>
              <w:rPr>
                <w:rFonts w:ascii="GHEA Mariam" w:hAnsi="GHEA Mariam" w:cs="Arial"/>
                <w:bCs/>
                <w:lang w:val="es-ES" w:eastAsia="en-US"/>
              </w:rPr>
              <w:t xml:space="preserve"> </w:t>
            </w:r>
            <w:r>
              <w:rPr>
                <w:rFonts w:ascii="GHEA Mariam" w:hAnsi="GHEA Mariam" w:cs="Arial"/>
                <w:color w:val="000000"/>
                <w:lang w:val="es-ES" w:eastAsia="en-US"/>
              </w:rPr>
              <w:t xml:space="preserve">   </w:t>
            </w:r>
            <w:r>
              <w:rPr>
                <w:rFonts w:ascii="GHEA Mariam" w:hAnsi="GHEA Mariam" w:cs="Arial"/>
                <w:color w:val="000000"/>
                <w:lang w:val="es-ES" w:eastAsia="en-US"/>
              </w:rPr>
              <w:br/>
            </w:r>
            <w:r>
              <w:rPr>
                <w:rFonts w:ascii="GHEA Mariam" w:hAnsi="GHEA Mariam" w:cs="Arial"/>
                <w:color w:val="000000"/>
                <w:lang w:val="es-ES" w:eastAsia="en-US"/>
              </w:rPr>
              <w:br/>
              <w:t xml:space="preserve"> </w:t>
            </w:r>
          </w:p>
        </w:tc>
      </w:tr>
      <w:tr w:rsidR="00C96C29" w:rsidTr="00696668">
        <w:trPr>
          <w:trHeight w:val="405"/>
        </w:trPr>
        <w:tc>
          <w:tcPr>
            <w:tcW w:w="13770" w:type="dxa"/>
            <w:gridSpan w:val="4"/>
            <w:noWrap/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80" w:type="dxa"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1005"/>
        </w:trPr>
        <w:tc>
          <w:tcPr>
            <w:tcW w:w="15250" w:type="dxa"/>
            <w:gridSpan w:val="5"/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 xml:space="preserve">ՀՀ 2019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թվականի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բյուջեի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ելքային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գծով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արդյունքային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կատարողական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եռամսյակային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աճողական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համամասնությունները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ըստ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հանրային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իշխանության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մարմինների</w:t>
            </w:r>
            <w:proofErr w:type="spellEnd"/>
          </w:p>
        </w:tc>
      </w:tr>
      <w:tr w:rsidR="00C96C29" w:rsidTr="00696668">
        <w:trPr>
          <w:trHeight w:val="270"/>
        </w:trPr>
        <w:tc>
          <w:tcPr>
            <w:tcW w:w="3523" w:type="dxa"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7107" w:type="dxa"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1720" w:type="dxa"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C96C29" w:rsidTr="00696668">
        <w:trPr>
          <w:trHeight w:val="289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1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Մոր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մանկան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պահպանում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270"/>
        </w:trPr>
        <w:tc>
          <w:tcPr>
            <w:tcW w:w="1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11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1200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96C29" w:rsidTr="00696668">
        <w:trPr>
          <w:trHeight w:val="5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96C29" w:rsidTr="00696668">
        <w:trPr>
          <w:trHeight w:val="47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(0-7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7-18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տարեկան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ընդգրկված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երեխաներին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հետազոտում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ախտորոշում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323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6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lastRenderedPageBreak/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555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Երեխաների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5178.0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8630.0</w:t>
            </w: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1,050,000.0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1,750,000.0 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1201</w:t>
            </w:r>
          </w:p>
        </w:tc>
        <w:tc>
          <w:tcPr>
            <w:tcW w:w="1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270"/>
        </w:trPr>
        <w:tc>
          <w:tcPr>
            <w:tcW w:w="1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11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1201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6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կանչերի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8775.0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14624.0</w:t>
            </w: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մեքենաների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C96C29" w:rsidTr="00696668">
        <w:trPr>
          <w:trHeight w:val="6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մարզային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մեքենաների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ընդհանուր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300,000.0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500,000.0 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1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վարակիչ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270"/>
        </w:trPr>
        <w:tc>
          <w:tcPr>
            <w:tcW w:w="1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106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96C29" w:rsidTr="00696668">
        <w:trPr>
          <w:trHeight w:val="81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`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նախարարի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վիճակների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ցանկի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4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615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Անհետաձգելի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2148.0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3580.0</w:t>
            </w: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720,000.0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1,200,000.0 </w:t>
            </w:r>
          </w:p>
        </w:tc>
      </w:tr>
      <w:tr w:rsidR="00C96C29" w:rsidTr="00696668">
        <w:trPr>
          <w:trHeight w:val="270"/>
        </w:trPr>
        <w:tc>
          <w:tcPr>
            <w:tcW w:w="1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102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1202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19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96C29" w:rsidTr="00696668">
        <w:trPr>
          <w:trHeight w:val="8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բուժում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շարունակական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հսկողության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համալիր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168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615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Ուռուցքաբանական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արյունաբանական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գծով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4083.0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6804.0</w:t>
            </w: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540,000.0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900,000.0 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37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1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անձանց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օգնություն</w:t>
            </w:r>
            <w:proofErr w:type="spellEnd"/>
          </w:p>
        </w:tc>
      </w:tr>
      <w:tr w:rsidR="00C96C29" w:rsidTr="00696668">
        <w:trPr>
          <w:trHeight w:val="270"/>
        </w:trPr>
        <w:tc>
          <w:tcPr>
            <w:tcW w:w="1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1065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1207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8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առանձին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ընդգրկվածներին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96C29" w:rsidTr="00696668">
        <w:trPr>
          <w:trHeight w:val="135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ընդգրկվածների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`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որոշմամբ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հաստատված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խմբերի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ցանկի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6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525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Բնակչության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սոցիալապես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անապահով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հատուկ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խմբերում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ընդգրկվածների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օգտվելու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դեպքերի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4810.0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8018.0</w:t>
            </w: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3,060,000.0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5,100,000.0 </w:t>
            </w:r>
          </w:p>
        </w:tc>
      </w:tr>
      <w:tr w:rsidR="00C96C29" w:rsidTr="00696668">
        <w:trPr>
          <w:trHeight w:val="27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64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117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ոլորտում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մոնիտորինգ</w:t>
            </w:r>
            <w:proofErr w:type="spellEnd"/>
          </w:p>
        </w:tc>
      </w:tr>
      <w:tr w:rsidR="00C96C29" w:rsidTr="00696668">
        <w:trPr>
          <w:trHeight w:val="270"/>
        </w:trPr>
        <w:tc>
          <w:tcPr>
            <w:tcW w:w="1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8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96C29" w:rsidTr="00696668">
        <w:trPr>
          <w:trHeight w:val="5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31002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9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վերազինում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96C29" w:rsidTr="00696668">
        <w:trPr>
          <w:trHeight w:val="402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Բնակչությանը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որակյալ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սպասարկման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մատուցելու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անհրաժեշտ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սարքավորումներով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վերազինում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54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81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585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ենթակա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15.0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15.0</w:t>
            </w: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2,076,786.2 </w:t>
            </w:r>
          </w:p>
        </w:tc>
      </w:tr>
      <w:tr w:rsidR="00C96C29" w:rsidTr="00696668">
        <w:trPr>
          <w:trHeight w:val="270"/>
        </w:trPr>
        <w:tc>
          <w:tcPr>
            <w:tcW w:w="1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81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96C29" w:rsidTr="00696668">
        <w:trPr>
          <w:trHeight w:val="5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31003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5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կառուցում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96C29" w:rsidTr="00696668">
        <w:trPr>
          <w:trHeight w:val="437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Բնակչությանը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որակյալ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սպասարկման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մատուցելու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5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107" w:type="dxa"/>
            <w:vAlign w:val="bottom"/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ատիվների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84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Հայաստանի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Հանրապետության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կոմիտե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585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lastRenderedPageBreak/>
              <w:t>Վերազինված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առողջապահական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3.0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3.0</w:t>
            </w: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387,130.0 </w:t>
            </w:r>
          </w:p>
        </w:tc>
      </w:tr>
      <w:tr w:rsidR="00C96C29" w:rsidTr="00696668">
        <w:trPr>
          <w:trHeight w:val="270"/>
        </w:trPr>
        <w:tc>
          <w:tcPr>
            <w:tcW w:w="1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705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1126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ավելացումը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է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96C29" w:rsidTr="00696668">
        <w:trPr>
          <w:trHeight w:val="5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31004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C96C29" w:rsidTr="00696668">
        <w:trPr>
          <w:trHeight w:val="108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Մարդասիրական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հանրապետական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</w:t>
            </w:r>
            <w:r>
              <w:rPr>
                <w:rFonts w:ascii="GHEA Mariam" w:hAnsi="GHEA Mariam" w:cs="Arial"/>
                <w:lang w:eastAsia="en-US"/>
              </w:rPr>
              <w:br/>
              <w:t xml:space="preserve">ՊՈԱԿ-ի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վերազինում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ստանդարտներին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համապատասխանության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ապահովում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96C29" w:rsidTr="00696668">
        <w:trPr>
          <w:trHeight w:val="818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Մարդասիրական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հանրապետական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կենտրոն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</w:t>
            </w:r>
            <w:r>
              <w:rPr>
                <w:rFonts w:ascii="GHEA Mariam" w:hAnsi="GHEA Mariam" w:cs="Arial"/>
                <w:lang w:eastAsia="en-US"/>
              </w:rPr>
              <w:br/>
              <w:t xml:space="preserve">ՊՈԱԿ-ի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ստանդարտներին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համապատասխանեցման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նպատակով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վերազինում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վերակառուցում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540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7107" w:type="dxa"/>
            <w:vAlign w:val="bottom"/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ոչ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ատիվների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հետ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132"/>
        </w:trPr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>«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Գնումների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մասին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օրենքի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համաձայն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C29" w:rsidRDefault="00C96C29" w:rsidP="00696668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C96C29" w:rsidTr="00696668">
        <w:trPr>
          <w:trHeight w:val="585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Վերակառուցված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վերազինված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միջազգային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ստանդարտներին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համապատասխանեցված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թիվ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0.0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1.0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lang w:eastAsia="en-US"/>
              </w:rPr>
              <w:t>1.0</w:t>
            </w:r>
          </w:p>
        </w:tc>
      </w:tr>
      <w:tr w:rsidR="00C96C29" w:rsidTr="00696668">
        <w:trPr>
          <w:trHeight w:val="270"/>
        </w:trPr>
        <w:tc>
          <w:tcPr>
            <w:tcW w:w="10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6C29" w:rsidRDefault="00C96C29" w:rsidP="00696668">
            <w:pPr>
              <w:jc w:val="right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120,000.0 </w:t>
            </w:r>
          </w:p>
        </w:tc>
      </w:tr>
    </w:tbl>
    <w:p w:rsidR="00C96C29" w:rsidRDefault="00C96C29" w:rsidP="00C96C29">
      <w:pPr>
        <w:pStyle w:val="mechtex"/>
        <w:ind w:left="10080" w:firstLine="720"/>
        <w:jc w:val="left"/>
        <w:rPr>
          <w:rFonts w:ascii="GHEA Mariam" w:hAnsi="GHEA Mariam"/>
          <w:sz w:val="20"/>
          <w:szCs w:val="20"/>
          <w:lang w:val="es-ES"/>
        </w:rPr>
      </w:pPr>
    </w:p>
    <w:p w:rsidR="00C96C29" w:rsidRDefault="00C96C29" w:rsidP="00C96C29">
      <w:pPr>
        <w:pStyle w:val="mechtex"/>
        <w:ind w:left="10080" w:firstLine="720"/>
        <w:jc w:val="left"/>
        <w:rPr>
          <w:rFonts w:ascii="GHEA Mariam" w:hAnsi="GHEA Mariam"/>
          <w:sz w:val="20"/>
          <w:lang w:val="es-ES"/>
        </w:rPr>
      </w:pPr>
    </w:p>
    <w:p w:rsidR="00C96C29" w:rsidRDefault="00C96C29" w:rsidP="00C96C29">
      <w:pPr>
        <w:pStyle w:val="mechtex"/>
        <w:ind w:left="10080" w:firstLine="720"/>
        <w:jc w:val="left"/>
        <w:rPr>
          <w:rFonts w:ascii="GHEA Mariam" w:hAnsi="GHEA Mariam"/>
          <w:sz w:val="20"/>
          <w:lang w:val="es-ES"/>
        </w:rPr>
      </w:pPr>
    </w:p>
    <w:p w:rsidR="00C96C29" w:rsidRDefault="00C96C29" w:rsidP="00C96C29">
      <w:pPr>
        <w:pStyle w:val="mechtex"/>
        <w:ind w:left="10080" w:firstLine="720"/>
        <w:jc w:val="left"/>
        <w:rPr>
          <w:rFonts w:ascii="GHEA Mariam" w:hAnsi="GHEA Mariam"/>
          <w:sz w:val="20"/>
          <w:lang w:val="es-ES"/>
        </w:rPr>
      </w:pPr>
    </w:p>
    <w:p w:rsidR="00C96C29" w:rsidRDefault="00C96C29" w:rsidP="00C96C29">
      <w:pPr>
        <w:pStyle w:val="mechtex"/>
        <w:ind w:left="10080" w:firstLine="720"/>
        <w:jc w:val="left"/>
        <w:rPr>
          <w:rFonts w:ascii="GHEA Mariam" w:hAnsi="GHEA Mariam"/>
          <w:sz w:val="20"/>
          <w:lang w:val="es-ES"/>
        </w:rPr>
      </w:pPr>
    </w:p>
    <w:p w:rsidR="00C96C29" w:rsidRDefault="00C96C29" w:rsidP="00C96C29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Sylfaen"/>
          <w:lang w:val="es-ES"/>
        </w:rPr>
        <w:t xml:space="preserve">           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pt-BR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:rsidR="00C96C29" w:rsidRDefault="00C96C29" w:rsidP="00C96C29">
      <w:pPr>
        <w:pStyle w:val="mechtex"/>
        <w:tabs>
          <w:tab w:val="left" w:pos="6210"/>
        </w:tabs>
        <w:ind w:firstLine="720"/>
        <w:jc w:val="both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           </w:t>
      </w:r>
      <w:r>
        <w:rPr>
          <w:rFonts w:ascii="GHEA Mariam" w:hAnsi="GHEA Mariam" w:cs="Sylfaen"/>
        </w:rPr>
        <w:t>ՎԱՐՉԱՊԵՏԻ</w:t>
      </w:r>
      <w:r>
        <w:rPr>
          <w:rFonts w:ascii="GHEA Mariam" w:hAnsi="GHEA Mariam" w:cs="Sylfaen"/>
          <w:lang w:val="es-ES"/>
        </w:rPr>
        <w:t xml:space="preserve"> </w:t>
      </w:r>
      <w:r>
        <w:rPr>
          <w:rFonts w:ascii="GHEA Mariam" w:hAnsi="GHEA Mariam" w:cs="Sylfaen"/>
        </w:rPr>
        <w:t>ԱՇԽԱՏԱԿԱԶՄԻ</w:t>
      </w:r>
      <w:r>
        <w:rPr>
          <w:rFonts w:ascii="GHEA Mariam" w:hAnsi="GHEA Mariam" w:cs="Sylfaen"/>
        </w:rPr>
        <w:tab/>
      </w:r>
    </w:p>
    <w:p w:rsidR="00C96C29" w:rsidRDefault="00C96C29" w:rsidP="00C96C29">
      <w:pPr>
        <w:pStyle w:val="mechtex"/>
        <w:jc w:val="left"/>
      </w:pPr>
      <w:r>
        <w:rPr>
          <w:rFonts w:ascii="Courier New" w:hAnsi="Courier New" w:cs="Courier New"/>
          <w:lang w:val="es-ES"/>
        </w:rPr>
        <w:t xml:space="preserve">                 </w:t>
      </w:r>
      <w:r>
        <w:rPr>
          <w:rFonts w:ascii="GHEA Mariam" w:hAnsi="GHEA Mariam" w:cs="Sylfaen"/>
          <w:lang w:val="es-ES"/>
        </w:rPr>
        <w:t xml:space="preserve">  </w:t>
      </w:r>
      <w:r>
        <w:rPr>
          <w:rFonts w:ascii="GHEA Mariam" w:hAnsi="GHEA Mariam" w:cs="Sylfaen"/>
        </w:rPr>
        <w:t>ՂԵԿԱՎԱՐ</w:t>
      </w:r>
      <w:r>
        <w:rPr>
          <w:rFonts w:ascii="GHEA Mariam" w:hAnsi="GHEA Mariam" w:cs="Arial Armenian"/>
          <w:lang w:val="pt-BR"/>
        </w:rPr>
        <w:tab/>
        <w:t xml:space="preserve"> </w:t>
      </w:r>
      <w:r>
        <w:rPr>
          <w:rFonts w:ascii="GHEA Mariam" w:hAnsi="GHEA Mariam" w:cs="Arial Armenian"/>
          <w:lang w:val="pt-BR"/>
        </w:rPr>
        <w:tab/>
        <w:t xml:space="preserve">                                                                                                  </w:t>
      </w:r>
      <w:r>
        <w:rPr>
          <w:rFonts w:ascii="GHEA Mariam" w:hAnsi="GHEA Mariam" w:cs="Sylfaen"/>
        </w:rPr>
        <w:t>Է</w:t>
      </w:r>
      <w:r>
        <w:rPr>
          <w:rFonts w:ascii="GHEA Mariam" w:hAnsi="GHEA Mariam" w:cs="Sylfaen"/>
          <w:lang w:val="es-ES"/>
        </w:rPr>
        <w:t>.</w:t>
      </w:r>
      <w:r>
        <w:rPr>
          <w:rFonts w:ascii="GHEA Mariam" w:hAnsi="GHEA Mariam" w:cs="Arial Armenian"/>
          <w:lang w:val="pt-BR"/>
        </w:rPr>
        <w:t xml:space="preserve"> ԱՂԱՋԱՆ</w:t>
      </w:r>
      <w:r>
        <w:rPr>
          <w:rFonts w:ascii="GHEA Mariam" w:hAnsi="GHEA Mariam" w:cs="Sylfaen"/>
        </w:rPr>
        <w:t>ՅԱՆ</w:t>
      </w:r>
    </w:p>
    <w:sectPr w:rsidR="00C96C29" w:rsidSect="001B484E">
      <w:headerReference w:type="even" r:id="rId6"/>
      <w:footerReference w:type="even" r:id="rId7"/>
      <w:footerReference w:type="default" r:id="rId8"/>
      <w:footerReference w:type="first" r:id="rId9"/>
      <w:pgSz w:w="16834" w:h="11909" w:orient="landscape"/>
      <w:pgMar w:top="816" w:right="1440" w:bottom="144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5F6" w:rsidRDefault="00B405F6">
      <w:r>
        <w:separator/>
      </w:r>
    </w:p>
  </w:endnote>
  <w:endnote w:type="continuationSeparator" w:id="0">
    <w:p w:rsidR="00B405F6" w:rsidRDefault="00B4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C96C2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783k.voroshum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Pr="00EC2869" w:rsidRDefault="00B405F6" w:rsidP="00EC28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C96C29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noProof/>
      </w:rPr>
      <w:t>783k.voroshum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5F6" w:rsidRDefault="00B405F6">
      <w:r>
        <w:separator/>
      </w:r>
    </w:p>
  </w:footnote>
  <w:footnote w:type="continuationSeparator" w:id="0">
    <w:p w:rsidR="00B405F6" w:rsidRDefault="00B4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EA" w:rsidRDefault="00C96C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F4DEA" w:rsidRDefault="00B405F6">
    <w:pPr>
      <w:pStyle w:val="Header"/>
    </w:pPr>
  </w:p>
  <w:p w:rsidR="001370A9" w:rsidRDefault="001370A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29"/>
    <w:rsid w:val="001370A9"/>
    <w:rsid w:val="007B06D7"/>
    <w:rsid w:val="00B405F6"/>
    <w:rsid w:val="00C96C29"/>
    <w:rsid w:val="00DE60AE"/>
    <w:rsid w:val="00E5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66E1"/>
  <w15:chartTrackingRefBased/>
  <w15:docId w15:val="{EA93E062-DF1B-430E-857D-DE370CCE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C29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96C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6C29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96C29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96C29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96C29"/>
  </w:style>
  <w:style w:type="paragraph" w:customStyle="1" w:styleId="mechtex">
    <w:name w:val="mechtex"/>
    <w:basedOn w:val="Normal"/>
    <w:link w:val="mechtexChar"/>
    <w:rsid w:val="00C96C29"/>
    <w:pPr>
      <w:jc w:val="center"/>
    </w:pPr>
  </w:style>
  <w:style w:type="character" w:customStyle="1" w:styleId="mechtexChar">
    <w:name w:val="mechtex Char"/>
    <w:link w:val="mechtex"/>
    <w:locked/>
    <w:rsid w:val="00C96C29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6951</Characters>
  <Application>Microsoft Office Word</Application>
  <DocSecurity>0</DocSecurity>
  <Lines>57</Lines>
  <Paragraphs>16</Paragraphs>
  <ScaleCrop>false</ScaleCrop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Engoyan</dc:creator>
  <cp:keywords/>
  <dc:description/>
  <cp:lastModifiedBy>Hayk Engoyan</cp:lastModifiedBy>
  <cp:revision>2</cp:revision>
  <dcterms:created xsi:type="dcterms:W3CDTF">2019-07-02T08:48:00Z</dcterms:created>
  <dcterms:modified xsi:type="dcterms:W3CDTF">2019-07-02T10:22:00Z</dcterms:modified>
</cp:coreProperties>
</file>