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31330" w14:textId="1295609D" w:rsidR="0001486F" w:rsidRPr="00D63DF6" w:rsidRDefault="0001486F" w:rsidP="000148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5763E84F" w14:textId="77777777" w:rsidR="0001486F" w:rsidRPr="006B7192" w:rsidRDefault="0001486F" w:rsidP="000148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ED410AB" w14:textId="77777777" w:rsidR="0001486F" w:rsidRDefault="0001486F" w:rsidP="0001486F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BB2733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265E8">
        <w:rPr>
          <w:rFonts w:ascii="GHEA Mariam" w:hAnsi="GHEA Mariam"/>
          <w:szCs w:val="22"/>
        </w:rPr>
        <w:t>571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8902E2A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6E47C404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8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56"/>
        <w:gridCol w:w="1438"/>
        <w:gridCol w:w="4431"/>
        <w:gridCol w:w="1205"/>
        <w:gridCol w:w="1688"/>
        <w:gridCol w:w="1906"/>
        <w:gridCol w:w="1782"/>
        <w:gridCol w:w="1350"/>
      </w:tblGrid>
      <w:tr w:rsidR="0001486F" w:rsidRPr="009156A9" w14:paraId="3CCEF33D" w14:textId="77777777" w:rsidTr="00902BF7">
        <w:trPr>
          <w:trHeight w:val="975"/>
        </w:trPr>
        <w:tc>
          <w:tcPr>
            <w:tcW w:w="14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C796" w14:textId="77777777" w:rsidR="0001486F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GHEA Mariam" w:hAnsi="GHEA Mariam"/>
                <w:bCs/>
                <w:lang w:eastAsia="en-US"/>
              </w:rPr>
              <w:t>«ՀԱՅԱՍՏԱՆԻ ՀԱՆՐԱՊԵՏՈՒԹՅԱՆ 2019 ԹՎԱԿԱՆԻ ՊԵՏԱԿԱՆ ԲՅՈՒՋԵԻ ՄԱՍԻՆ» ՀԱՅԱՍՏԱՆԻ ՀԱՆՐԱՊԵՏՈՒԹՅԱՆ ՕՐԵՆՔԻ</w:t>
            </w:r>
          </w:p>
          <w:p w14:paraId="40F0A254" w14:textId="77777777" w:rsidR="0001486F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GHEA Mariam" w:hAnsi="GHEA Mariam"/>
                <w:bCs/>
                <w:lang w:eastAsia="en-US"/>
              </w:rPr>
              <w:t xml:space="preserve"> N 1 ՀԱՎԵԼՎԱԾԻ N 3 ԱՂՅՈՒՍԱԿՈՒՄ ԿԱՏԱՐՎՈՂ ՎԵՐԱԲԱՇԽՈՒՄԸ</w:t>
            </w:r>
          </w:p>
          <w:p w14:paraId="6A904C60" w14:textId="77777777" w:rsidR="00FD49B1" w:rsidRPr="009156A9" w:rsidRDefault="00FD49B1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color w:val="000000"/>
                <w:szCs w:val="22"/>
                <w:lang w:eastAsia="en-US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>(</w:t>
            </w:r>
            <w:proofErr w:type="spellStart"/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>հազ</w:t>
            </w:r>
            <w:proofErr w:type="spellEnd"/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. </w:t>
            </w:r>
            <w:proofErr w:type="spellStart"/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>դրամ</w:t>
            </w:r>
            <w:proofErr w:type="spellEnd"/>
            <w:r w:rsidRPr="009156A9">
              <w:rPr>
                <w:rFonts w:ascii="GHEA Mariam" w:hAnsi="GHEA Mariam"/>
                <w:color w:val="000000"/>
                <w:szCs w:val="22"/>
                <w:lang w:eastAsia="en-US"/>
              </w:rPr>
              <w:t>)</w:t>
            </w:r>
          </w:p>
        </w:tc>
      </w:tr>
      <w:tr w:rsidR="0001486F" w:rsidRPr="009156A9" w14:paraId="4C1EF838" w14:textId="77777777" w:rsidTr="00FD49B1">
        <w:trPr>
          <w:trHeight w:val="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485E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3CDB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6F4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ADBA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7F4D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98CB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C46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1BD0" w14:textId="77777777" w:rsidR="0001486F" w:rsidRPr="009156A9" w:rsidRDefault="0001486F" w:rsidP="00902BF7">
            <w:pPr>
              <w:rPr>
                <w:rFonts w:ascii="GHEA Mariam" w:hAnsi="GHEA Mariam"/>
                <w:lang w:eastAsia="en-US"/>
              </w:rPr>
            </w:pPr>
          </w:p>
        </w:tc>
      </w:tr>
      <w:tr w:rsidR="0001486F" w:rsidRPr="009156A9" w14:paraId="65AE2014" w14:textId="77777777" w:rsidTr="00902BF7">
        <w:trPr>
          <w:trHeight w:val="60"/>
        </w:trPr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4745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47B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A88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6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A2A" w14:textId="77777777" w:rsidR="0001486F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 xml:space="preserve"> </w:t>
            </w:r>
          </w:p>
          <w:p w14:paraId="2DD529B7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9156A9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1486F" w:rsidRPr="009156A9" w14:paraId="3F3B13F5" w14:textId="77777777" w:rsidTr="00902BF7">
        <w:trPr>
          <w:trHeight w:val="60"/>
        </w:trPr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8DDC" w14:textId="77777777" w:rsidR="0001486F" w:rsidRPr="009156A9" w:rsidRDefault="0001486F" w:rsidP="00902BF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0EA9" w14:textId="77777777" w:rsidR="0001486F" w:rsidRPr="009156A9" w:rsidRDefault="0001486F" w:rsidP="00902BF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25CA" w14:textId="77777777" w:rsidR="0001486F" w:rsidRPr="009156A9" w:rsidRDefault="0001486F" w:rsidP="00902BF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794C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</w:p>
        </w:tc>
      </w:tr>
      <w:tr w:rsidR="0001486F" w:rsidRPr="009156A9" w14:paraId="0520BD46" w14:textId="77777777" w:rsidTr="00902BF7">
        <w:trPr>
          <w:trHeight w:val="10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316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EF7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մ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89C1" w14:textId="77777777" w:rsidR="0001486F" w:rsidRPr="009156A9" w:rsidRDefault="0001486F" w:rsidP="00902BF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8AA7" w14:textId="77777777" w:rsidR="0001486F" w:rsidRPr="009156A9" w:rsidRDefault="0001486F" w:rsidP="00902BF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4D5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կ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առուցման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2E3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վ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երակառուցման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վերանորոգման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և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վերականգնման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18E" w14:textId="77777777" w:rsidR="0001486F" w:rsidRPr="009156A9" w:rsidRDefault="0001486F" w:rsidP="00981B0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ախագծա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t>հե</w:t>
            </w:r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softHyphen/>
              <w:t>տա</w:t>
            </w:r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softHyphen/>
              <w:t>զոտական</w:t>
            </w:r>
            <w:proofErr w:type="spellEnd"/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t>գեոդեզիա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քար</w:t>
            </w:r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տե</w:t>
            </w:r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զագրա</w:t>
            </w:r>
            <w:r w:rsidR="00981B07"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կան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E6C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ո</w:t>
            </w: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չ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ֆինան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սական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ակտիվների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01486F" w:rsidRPr="009156A9" w14:paraId="5F932C8B" w14:textId="77777777" w:rsidTr="00902BF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9D974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E82BBB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0B0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BEB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0E3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F59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EFA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7E7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44F218C2" w14:textId="77777777" w:rsidTr="00902BF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0B01B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0CCF4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1FB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F0B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010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232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6F2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248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</w:tr>
      <w:tr w:rsidR="0001486F" w:rsidRPr="009156A9" w14:paraId="365FB6B5" w14:textId="77777777" w:rsidTr="00902BF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196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 w:rsidRPr="009156A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96D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4CF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  <w:t>ՀՀ ԱԶԳԱՅԻՆ ԺՈՂՈՎ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691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85,000.0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972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347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DD1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7F83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lang w:eastAsia="en-US"/>
              </w:rPr>
              <w:t xml:space="preserve">85,000.0 </w:t>
            </w:r>
          </w:p>
        </w:tc>
      </w:tr>
      <w:tr w:rsidR="0001486F" w:rsidRPr="009156A9" w14:paraId="76CCF8AA" w14:textId="77777777" w:rsidTr="00902BF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9BC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 w:rsidRPr="009156A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BD2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 w:rsidRPr="009156A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573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C0F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 w:rsidRPr="009156A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688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 w:rsidRPr="009156A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A08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 w:rsidRPr="009156A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1D0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 w:rsidRPr="009156A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A89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lang w:eastAsia="en-US"/>
              </w:rPr>
            </w:pPr>
            <w:r w:rsidRPr="009156A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1486F" w:rsidRPr="009156A9" w14:paraId="0FB71A71" w14:textId="77777777" w:rsidTr="00902BF7">
        <w:trPr>
          <w:trHeight w:val="6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C3A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GHEA Mariam" w:hAnsi="GHEA Mariam"/>
                <w:bCs/>
                <w:lang w:eastAsia="en-US"/>
              </w:rPr>
              <w:t>1024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A52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GHEA Mariam" w:hAnsi="GHEA Mariam"/>
                <w:bCs/>
                <w:lang w:eastAsia="en-US"/>
              </w:rPr>
              <w:t>31001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00B" w14:textId="77777777" w:rsidR="0001486F" w:rsidRPr="009156A9" w:rsidRDefault="00981B07" w:rsidP="00902BF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="0001486F" w:rsidRPr="009156A9">
              <w:rPr>
                <w:rFonts w:ascii="GHEA Mariam" w:hAnsi="GHEA Mariam"/>
                <w:bCs/>
                <w:lang w:eastAsia="en-US"/>
              </w:rPr>
              <w:t>Ազգային</w:t>
            </w:r>
            <w:proofErr w:type="spellEnd"/>
            <w:r w:rsidR="0001486F" w:rsidRPr="009156A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="0001486F" w:rsidRPr="009156A9">
              <w:rPr>
                <w:rFonts w:ascii="GHEA Mariam" w:hAnsi="GHEA Mariam"/>
                <w:bCs/>
                <w:lang w:eastAsia="en-US"/>
              </w:rPr>
              <w:t>ժողովի</w:t>
            </w:r>
            <w:proofErr w:type="spellEnd"/>
            <w:r w:rsidR="0001486F" w:rsidRPr="009156A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="0001486F" w:rsidRPr="009156A9">
              <w:rPr>
                <w:rFonts w:ascii="GHEA Mariam" w:hAnsi="GHEA Mariam"/>
                <w:bCs/>
                <w:lang w:eastAsia="en-US"/>
              </w:rPr>
              <w:t>տեխնիկական</w:t>
            </w:r>
            <w:proofErr w:type="spellEnd"/>
            <w:r w:rsidR="0001486F" w:rsidRPr="009156A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="0001486F" w:rsidRPr="009156A9">
              <w:rPr>
                <w:rFonts w:ascii="GHEA Mariam" w:hAnsi="GHEA Mariam"/>
                <w:bCs/>
                <w:lang w:eastAsia="en-US"/>
              </w:rPr>
              <w:t>հագեց</w:t>
            </w:r>
            <w:r>
              <w:rPr>
                <w:rFonts w:ascii="GHEA Mariam" w:hAnsi="GHEA Mariam"/>
                <w:bCs/>
                <w:lang w:eastAsia="en-US"/>
              </w:rPr>
              <w:softHyphen/>
            </w:r>
            <w:r w:rsidR="0001486F" w:rsidRPr="009156A9">
              <w:rPr>
                <w:rFonts w:ascii="GHEA Mariam" w:hAnsi="GHEA Mariam"/>
                <w:bCs/>
                <w:lang w:eastAsia="en-US"/>
              </w:rPr>
              <w:t>վա</w:t>
            </w:r>
            <w:r>
              <w:rPr>
                <w:rFonts w:ascii="GHEA Mariam" w:hAnsi="GHEA Mariam"/>
                <w:bCs/>
                <w:lang w:eastAsia="en-US"/>
              </w:rPr>
              <w:softHyphen/>
            </w:r>
            <w:r w:rsidR="0001486F" w:rsidRPr="009156A9">
              <w:rPr>
                <w:rFonts w:ascii="GHEA Mariam" w:hAnsi="GHEA Mariam"/>
                <w:bCs/>
                <w:lang w:eastAsia="en-US"/>
              </w:rPr>
              <w:t>ծության</w:t>
            </w:r>
            <w:proofErr w:type="spellEnd"/>
            <w:r w:rsidR="0001486F" w:rsidRPr="009156A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="0001486F" w:rsidRPr="009156A9">
              <w:rPr>
                <w:rFonts w:ascii="GHEA Mariam" w:hAnsi="GHEA Mariam"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12F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GHEA Mariam" w:hAnsi="GHEA Mariam"/>
                <w:bCs/>
                <w:lang w:eastAsia="en-US"/>
              </w:rPr>
              <w:t xml:space="preserve">85,000.0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416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BEE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E6E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B0D" w14:textId="77777777" w:rsidR="0001486F" w:rsidRPr="009156A9" w:rsidRDefault="0001486F" w:rsidP="00902BF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156A9">
              <w:rPr>
                <w:rFonts w:ascii="GHEA Mariam" w:hAnsi="GHEA Mariam"/>
                <w:bCs/>
                <w:lang w:eastAsia="en-US"/>
              </w:rPr>
              <w:t xml:space="preserve">85,000.0 </w:t>
            </w:r>
          </w:p>
        </w:tc>
      </w:tr>
    </w:tbl>
    <w:p w14:paraId="7E7E16EC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46424C94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78809285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7781E077" w14:textId="77777777" w:rsidR="0001486F" w:rsidRPr="00B16FF5" w:rsidRDefault="0001486F" w:rsidP="0001486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823C9F" w14:textId="17EDC046" w:rsidR="0001486F" w:rsidRPr="009A5E53" w:rsidRDefault="0001486F" w:rsidP="00212C87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B5C82D2" w14:textId="77777777" w:rsidR="001F225D" w:rsidRDefault="001F225D">
      <w:pPr>
        <w:pStyle w:val="mechtex"/>
      </w:pPr>
    </w:p>
    <w:sectPr w:rsidR="001F225D" w:rsidSect="00212C8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964A" w14:textId="77777777" w:rsidR="00744F06" w:rsidRDefault="00744F06">
      <w:r>
        <w:separator/>
      </w:r>
    </w:p>
  </w:endnote>
  <w:endnote w:type="continuationSeparator" w:id="0">
    <w:p w14:paraId="6A578E45" w14:textId="77777777" w:rsidR="00744F06" w:rsidRDefault="0074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631D" w14:textId="77777777" w:rsidR="003D4BA2" w:rsidRDefault="00744F0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254A1" w14:textId="77777777" w:rsidR="003D4BA2" w:rsidRDefault="00744F0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F242" w14:textId="77777777" w:rsidR="003D4BA2" w:rsidRDefault="00744F0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E1337">
      <w:rPr>
        <w:noProof/>
      </w:rPr>
      <w:t>voroshumkk076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6793" w14:textId="77777777" w:rsidR="00744F06" w:rsidRDefault="00744F06">
      <w:r>
        <w:separator/>
      </w:r>
    </w:p>
  </w:footnote>
  <w:footnote w:type="continuationSeparator" w:id="0">
    <w:p w14:paraId="6183DC93" w14:textId="77777777" w:rsidR="00744F06" w:rsidRDefault="0074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5DD65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1B32F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F7C5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8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224F9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8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6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774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44B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C87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5FB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03F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4F06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3F3D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CD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1B07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5E8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359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B54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733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3FB1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1FC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04A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1FB6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7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77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7A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FC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9B1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10EF7"/>
  <w15:docId w15:val="{E83755C7-47E1-4C3E-8929-0FF1683B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48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F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FFC"/>
  </w:style>
  <w:style w:type="paragraph" w:customStyle="1" w:styleId="norm">
    <w:name w:val="norm"/>
    <w:basedOn w:val="Normal"/>
    <w:rsid w:val="00F32FF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32F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32FFC"/>
    <w:pPr>
      <w:jc w:val="both"/>
    </w:pPr>
  </w:style>
  <w:style w:type="paragraph" w:customStyle="1" w:styleId="russtyle">
    <w:name w:val="russtyle"/>
    <w:basedOn w:val="Normal"/>
    <w:rsid w:val="00F32FF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32FF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32FF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0148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B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5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0EB1-5801-46CF-A9A1-601A54C8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http://mul-moj.gov.am/tasks/docs/attachment.php?id=227559&amp;fn=571k.voroshum.docx&amp;out=0&amp;token=</cp:keywords>
  <cp:lastModifiedBy>Tatevik</cp:lastModifiedBy>
  <cp:revision>6</cp:revision>
  <dcterms:created xsi:type="dcterms:W3CDTF">2019-05-22T11:14:00Z</dcterms:created>
  <dcterms:modified xsi:type="dcterms:W3CDTF">2019-05-24T12:41:00Z</dcterms:modified>
</cp:coreProperties>
</file>