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D5A4" w14:textId="77777777" w:rsidR="003175D2" w:rsidRPr="00D30272" w:rsidRDefault="003175D2" w:rsidP="003175D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9E7AB6"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</w:t>
      </w:r>
      <w:r>
        <w:rPr>
          <w:rFonts w:ascii="GHEA Mariam" w:hAnsi="GHEA Mariam"/>
          <w:spacing w:val="-8"/>
          <w:lang w:val="af-ZA"/>
        </w:rPr>
        <w:t xml:space="preserve">  4</w:t>
      </w:r>
    </w:p>
    <w:p w14:paraId="194AD2EA" w14:textId="77777777" w:rsidR="003175D2" w:rsidRPr="00D30272" w:rsidRDefault="003175D2" w:rsidP="003175D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68A28C8" w14:textId="77777777" w:rsidR="003175D2" w:rsidRPr="006B77CA" w:rsidRDefault="003175D2" w:rsidP="003175D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 </w:t>
      </w:r>
      <w:r>
        <w:rPr>
          <w:rFonts w:ascii="GHEA Mariam" w:hAnsi="GHEA Mariam" w:cs="Sylfaen"/>
          <w:spacing w:val="-4"/>
          <w:szCs w:val="22"/>
          <w:lang w:val="pt-BR"/>
        </w:rPr>
        <w:t>ապրիլի 25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480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D4B6F53" w14:textId="77777777" w:rsidR="003175D2" w:rsidRPr="006B77CA" w:rsidRDefault="003175D2" w:rsidP="003175D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1FAA7DB" w14:textId="77777777" w:rsidR="003175D2" w:rsidRPr="006B77CA" w:rsidRDefault="003175D2" w:rsidP="003175D2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8065B31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  <w:r w:rsidRPr="006B77CA">
        <w:rPr>
          <w:rFonts w:ascii="GHEA Mariam" w:hAnsi="GHEA Mariam" w:cs="Arial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ՀԱՅԱՍՏԱՆԻ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ՀԱՆՐԱՊԵՏՈՒԹՅԱՆ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ԿԱՌԱՎԱՐՈՒԹՅԱՆ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2018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ԹՎԱԿԱՆԻ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ԴԵԿՏԵՄԲԵՐԻ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27-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Ի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N 1515-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Ն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ՈՐՈՇՄԱՆ</w:t>
      </w:r>
    </w:p>
    <w:p w14:paraId="26E55074" w14:textId="77777777" w:rsidR="003175D2" w:rsidRPr="003175D2" w:rsidRDefault="003175D2" w:rsidP="003175D2">
      <w:pPr>
        <w:jc w:val="center"/>
        <w:rPr>
          <w:rFonts w:ascii="GHEA Mariam" w:hAnsi="GHEA Mariam" w:cs="Arial"/>
          <w:sz w:val="22"/>
          <w:szCs w:val="22"/>
          <w:lang w:val="af-ZA" w:eastAsia="en-US"/>
        </w:rPr>
      </w:pP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N  11.1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ՀԱՎԵԼՎԱԾԻ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11.1.22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ԱՂՅՈՒՍԱԿՈՒՄ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ԿԱՏԱՐՎՈՂ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ՓՈՓՈԽՈՒԹՅՈՒՆՆԵՐԸ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ԵՎ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ԼՐԱՑՈՒՄՆԵՐԸ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  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br/>
      </w:r>
      <w:r w:rsidRPr="003175D2">
        <w:rPr>
          <w:rFonts w:ascii="GHEA Mariam" w:hAnsi="GHEA Mariam" w:cs="Arial"/>
          <w:sz w:val="22"/>
          <w:szCs w:val="22"/>
          <w:lang w:val="af-ZA" w:eastAsia="en-US"/>
        </w:rPr>
        <w:br/>
        <w:t xml:space="preserve">    </w:t>
      </w:r>
    </w:p>
    <w:p w14:paraId="464C2A1D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 </w:t>
      </w:r>
      <w:proofErr w:type="gram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ՀՀ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սպորտի</w:t>
      </w:r>
      <w:proofErr w:type="spellEnd"/>
      <w:proofErr w:type="gram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և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երիտասարդության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հարցերի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նախարարություն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</w:p>
    <w:p w14:paraId="72F8684F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</w:p>
    <w:p w14:paraId="3EC68D5E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ՀՀ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2019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թվականի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պետական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բյուջեի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ելքային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ծրագրերի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և</w:t>
      </w:r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միջոցառումների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գծով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արդյունքային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(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կատարողական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)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ցուցանիշների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եռամսյակայի</w:t>
      </w:r>
      <w:r>
        <w:rPr>
          <w:rFonts w:ascii="GHEA Mariam" w:hAnsi="GHEA Mariam" w:cs="Arial"/>
          <w:bCs/>
          <w:sz w:val="22"/>
          <w:szCs w:val="22"/>
          <w:lang w:eastAsia="en-US"/>
        </w:rPr>
        <w:t>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(</w:t>
      </w:r>
      <w:proofErr w:type="spellStart"/>
      <w:r>
        <w:rPr>
          <w:rFonts w:ascii="GHEA Mariam" w:hAnsi="GHEA Mariam" w:cs="Arial"/>
          <w:bCs/>
          <w:sz w:val="22"/>
          <w:szCs w:val="22"/>
          <w:lang w:eastAsia="en-US"/>
        </w:rPr>
        <w:t>աճողական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) </w:t>
      </w:r>
      <w:proofErr w:type="spellStart"/>
      <w:r>
        <w:rPr>
          <w:rFonts w:ascii="GHEA Mariam" w:hAnsi="GHEA Mariam" w:cs="Arial"/>
          <w:bCs/>
          <w:sz w:val="22"/>
          <w:szCs w:val="22"/>
          <w:lang w:eastAsia="en-US"/>
        </w:rPr>
        <w:t>համամասնություններն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ըստ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միջոցառումները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կատարող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հանրային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իշխանության</w:t>
      </w:r>
      <w:proofErr w:type="spellEnd"/>
      <w:r w:rsidRPr="003175D2">
        <w:rPr>
          <w:rFonts w:ascii="GHEA Mariam" w:hAnsi="GHEA Mariam" w:cs="Arial"/>
          <w:bCs/>
          <w:sz w:val="22"/>
          <w:szCs w:val="22"/>
          <w:lang w:val="af-ZA"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մարմինների</w:t>
      </w:r>
      <w:proofErr w:type="spellEnd"/>
    </w:p>
    <w:p w14:paraId="622A33ED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</w:p>
    <w:p w14:paraId="0816F0B4" w14:textId="77777777" w:rsidR="003175D2" w:rsidRPr="003175D2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val="af-ZA" w:eastAsia="en-US"/>
        </w:rPr>
      </w:pPr>
    </w:p>
    <w:p w14:paraId="731CE88D" w14:textId="77777777" w:rsidR="003175D2" w:rsidRPr="004168B1" w:rsidRDefault="003175D2" w:rsidP="003175D2">
      <w:pPr>
        <w:jc w:val="center"/>
        <w:rPr>
          <w:rFonts w:ascii="GHEA Mariam" w:hAnsi="GHEA Mariam" w:cs="Arial"/>
          <w:bCs/>
          <w:sz w:val="22"/>
          <w:szCs w:val="22"/>
          <w:lang w:eastAsia="en-US"/>
        </w:rPr>
      </w:pPr>
      <w:r w:rsidRPr="003175D2">
        <w:rPr>
          <w:rFonts w:ascii="Courier New" w:hAnsi="Courier New" w:cs="Courier New"/>
          <w:bCs/>
          <w:sz w:val="22"/>
          <w:szCs w:val="22"/>
          <w:lang w:val="af-ZA" w:eastAsia="en-US"/>
        </w:rPr>
        <w:t>                                                                                        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>(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bCs/>
          <w:sz w:val="22"/>
          <w:szCs w:val="22"/>
          <w:lang w:eastAsia="en-US"/>
        </w:rPr>
        <w:t>.</w:t>
      </w:r>
      <w:r w:rsidRPr="004168B1"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proofErr w:type="spellStart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դրամ</w:t>
      </w:r>
      <w:proofErr w:type="spellEnd"/>
      <w:r w:rsidRPr="004168B1">
        <w:rPr>
          <w:rFonts w:ascii="GHEA Mariam" w:hAnsi="GHEA Mariam" w:cs="Arial"/>
          <w:bCs/>
          <w:sz w:val="22"/>
          <w:szCs w:val="22"/>
          <w:lang w:eastAsia="en-US"/>
        </w:rPr>
        <w:t>)</w:t>
      </w:r>
    </w:p>
    <w:tbl>
      <w:tblPr>
        <w:tblW w:w="15145" w:type="dxa"/>
        <w:tblInd w:w="95" w:type="dxa"/>
        <w:tblLook w:val="0000" w:firstRow="0" w:lastRow="0" w:firstColumn="0" w:lastColumn="0" w:noHBand="0" w:noVBand="0"/>
      </w:tblPr>
      <w:tblGrid>
        <w:gridCol w:w="2821"/>
        <w:gridCol w:w="7410"/>
        <w:gridCol w:w="1638"/>
        <w:gridCol w:w="1638"/>
        <w:gridCol w:w="1638"/>
      </w:tblGrid>
      <w:tr w:rsidR="003175D2" w:rsidRPr="009E7AB6" w14:paraId="17CB9B50" w14:textId="77777777" w:rsidTr="0035499C">
        <w:trPr>
          <w:trHeight w:val="28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6E25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445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3175D2" w:rsidRPr="009E7AB6" w14:paraId="1255C0C3" w14:textId="77777777" w:rsidTr="0035499C">
        <w:trPr>
          <w:trHeight w:val="2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348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DC57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Մեծ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նվաճումների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3175D2" w:rsidRPr="009E7AB6" w14:paraId="14641C4F" w14:textId="77777777" w:rsidTr="0035499C">
        <w:trPr>
          <w:trHeight w:val="2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0B36E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084D0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3F12A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78450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9C6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3175D2" w:rsidRPr="009E7AB6" w14:paraId="6AF2BDA6" w14:textId="77777777" w:rsidTr="0035499C">
        <w:trPr>
          <w:trHeight w:val="270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ED232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3175D2" w:rsidRPr="009E7AB6" w14:paraId="6458B16F" w14:textId="77777777" w:rsidTr="0035499C">
        <w:trPr>
          <w:trHeight w:val="6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824F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1E63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1041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50A863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175D2" w:rsidRPr="009E7AB6" w14:paraId="55F68E3C" w14:textId="77777777" w:rsidTr="0035499C">
        <w:trPr>
          <w:trHeight w:val="54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D680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CAE9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11017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2164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4168B1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BD83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4168B1">
              <w:rPr>
                <w:rFonts w:ascii="GHEA Mariam" w:hAnsi="GHEA Mariam" w:cs="Arial"/>
                <w:color w:val="000000"/>
                <w:lang w:eastAsia="en-US"/>
              </w:rPr>
              <w:t>նն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2FAC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4168B1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3175D2" w:rsidRPr="009E7AB6" w14:paraId="5A360F4D" w14:textId="77777777" w:rsidTr="0035499C">
        <w:trPr>
          <w:trHeight w:val="81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68D7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Միջոցառմա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02A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2019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շախմատի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առաջնությանը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Լևոն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Արոնյանի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նախապատրաստում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մասնակցության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8001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6A8D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61EF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3175D2" w:rsidRPr="009E7AB6" w14:paraId="5ECD2351" w14:textId="77777777" w:rsidTr="0035499C">
        <w:trPr>
          <w:trHeight w:val="108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D204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C382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2019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թվականի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շախմատի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աշխարհի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առաջնությանը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նախապատրաստվելու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համար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Լևոն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Արոնյանի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մարզումների</w:t>
            </w:r>
            <w:proofErr w:type="spellEnd"/>
            <w:proofErr w:type="gram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մրցումներին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մասնակցության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D2E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E0C2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6D7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175D2" w:rsidRPr="009E7AB6" w14:paraId="31C82E3C" w14:textId="77777777" w:rsidTr="0035499C">
        <w:trPr>
          <w:trHeight w:val="3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B2C3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E8F7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049A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15C9D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AD69E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175D2" w:rsidRPr="009E7AB6" w14:paraId="3B71EBC9" w14:textId="77777777" w:rsidTr="0035499C">
        <w:trPr>
          <w:trHeight w:val="48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E88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4168B1">
              <w:rPr>
                <w:rFonts w:ascii="GHEA Mariam" w:hAnsi="GHEA Mariam" w:cs="Arial"/>
                <w:color w:val="000000"/>
                <w:lang w:eastAsia="en-US"/>
              </w:rPr>
              <w:t>նողի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F655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Մասնագիտացված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10F8B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E1A37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09E33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175D2" w:rsidRPr="009E7AB6" w14:paraId="1EF427A4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4F05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4168B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733DA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D2582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4DB0C" w14:textId="77777777" w:rsidR="003175D2" w:rsidRPr="004168B1" w:rsidRDefault="003175D2" w:rsidP="003549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175D2" w:rsidRPr="009E7AB6" w14:paraId="47DF5B27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6E9C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Միջազգային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1AB5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68E6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FC8B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3175D2" w:rsidRPr="009E7AB6" w14:paraId="37EA4EE2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CE58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Միջազգային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E460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31FB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54CE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1.0</w:t>
            </w:r>
          </w:p>
        </w:tc>
      </w:tr>
      <w:tr w:rsidR="003175D2" w:rsidRPr="009E7AB6" w14:paraId="16B13E0B" w14:textId="77777777" w:rsidTr="0035499C">
        <w:trPr>
          <w:trHeight w:val="108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B3F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CE0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66600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8809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99900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8214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133200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</w:p>
        </w:tc>
      </w:tr>
      <w:tr w:rsidR="003175D2" w:rsidRPr="009E7AB6" w14:paraId="03A03751" w14:textId="77777777" w:rsidTr="0035499C">
        <w:trPr>
          <w:trHeight w:val="289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DA61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7F6B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3175D2" w:rsidRPr="009E7AB6" w14:paraId="1F635847" w14:textId="77777777" w:rsidTr="0035499C">
        <w:trPr>
          <w:trHeight w:val="2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D340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1A43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3175D2" w:rsidRPr="009E7AB6" w14:paraId="56B6D710" w14:textId="77777777" w:rsidTr="0035499C">
        <w:trPr>
          <w:trHeight w:val="27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E70C3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8C1EF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4A02E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1BA96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D6F9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3175D2" w:rsidRPr="009E7AB6" w14:paraId="2E61E9B2" w14:textId="77777777" w:rsidTr="0035499C">
        <w:trPr>
          <w:trHeight w:val="540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55B07" w14:textId="77777777" w:rsidR="003175D2" w:rsidRPr="004168B1" w:rsidRDefault="003175D2" w:rsidP="0035499C">
            <w:pPr>
              <w:rPr>
                <w:rFonts w:ascii="GHEA Mariam" w:hAnsi="GHEA Mariam" w:cs="Arial"/>
                <w:bCs/>
                <w:lang w:eastAsia="en-US"/>
              </w:rPr>
            </w:pPr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4168B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</w:tr>
      <w:tr w:rsidR="003175D2" w:rsidRPr="009E7AB6" w14:paraId="38D1BD38" w14:textId="77777777" w:rsidTr="0035499C">
        <w:trPr>
          <w:trHeight w:val="262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1672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09E0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0B6F6" w14:textId="77777777" w:rsidR="003175D2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</w:p>
          <w:p w14:paraId="6B47B403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175D2" w:rsidRPr="009E7AB6" w14:paraId="4D660BBA" w14:textId="77777777" w:rsidTr="0035499C">
        <w:trPr>
          <w:trHeight w:val="54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D6FF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E3AF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6B64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4168B1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CBB9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4168B1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3D5F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4168B1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3175D2" w:rsidRPr="009E7AB6" w14:paraId="2D312D9D" w14:textId="77777777" w:rsidTr="0035499C">
        <w:trPr>
          <w:trHeight w:val="54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AA79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BDDF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4ECA7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797F0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CA0CA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175D2" w:rsidRPr="009E7AB6" w14:paraId="61912083" w14:textId="77777777" w:rsidTr="0035499C">
        <w:trPr>
          <w:trHeight w:val="135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BDC5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153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010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786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DC2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175D2" w:rsidRPr="009E7AB6" w14:paraId="4B163F44" w14:textId="77777777" w:rsidTr="0035499C">
        <w:trPr>
          <w:trHeight w:val="54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3728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ACC8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7C9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FD8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1BE8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175D2" w:rsidRPr="009E7AB6" w14:paraId="612C81BE" w14:textId="77777777" w:rsidTr="0035499C">
        <w:trPr>
          <w:trHeight w:val="81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DF15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իրականաց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4168B1">
              <w:rPr>
                <w:rFonts w:ascii="GHEA Mariam" w:hAnsi="GHEA Mariam" w:cs="Arial"/>
                <w:lang w:eastAsia="en-US"/>
              </w:rPr>
              <w:t>նողի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821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AD91D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8002F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BCBF6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175D2" w:rsidRPr="009E7AB6" w14:paraId="54DE8FA9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D03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30A7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C31DC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1B1CB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175D2" w:rsidRPr="009E7AB6" w14:paraId="6FFC744D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3B34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40E9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10C6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583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3175D2" w:rsidRPr="009E7AB6" w14:paraId="517456B5" w14:textId="77777777" w:rsidTr="0035499C">
        <w:trPr>
          <w:trHeight w:val="27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9347" w14:textId="77777777" w:rsidR="003175D2" w:rsidRPr="004168B1" w:rsidRDefault="003175D2" w:rsidP="003549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4168B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D472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0876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51D5" w14:textId="77777777" w:rsidR="003175D2" w:rsidRPr="004168B1" w:rsidRDefault="003175D2" w:rsidP="0035499C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4168B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3175D2" w:rsidRPr="009E7AB6" w14:paraId="2F6BBA3B" w14:textId="77777777" w:rsidTr="0035499C">
        <w:trPr>
          <w:trHeight w:val="1080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4108" w14:textId="77777777" w:rsidR="003175D2" w:rsidRPr="004168B1" w:rsidRDefault="003175D2" w:rsidP="003549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4168B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168B1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C398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(66600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8970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(99900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8B32" w14:textId="77777777" w:rsidR="003175D2" w:rsidRPr="004168B1" w:rsidRDefault="003175D2" w:rsidP="0035499C">
            <w:pPr>
              <w:jc w:val="center"/>
              <w:rPr>
                <w:rFonts w:ascii="GHEA Mariam" w:hAnsi="GHEA Mariam" w:cs="Arial"/>
                <w:iCs/>
                <w:lang w:eastAsia="en-US"/>
              </w:rPr>
            </w:pPr>
            <w:r w:rsidRPr="004168B1">
              <w:rPr>
                <w:rFonts w:ascii="GHEA Mariam" w:hAnsi="GHEA Mariam" w:cs="Arial"/>
                <w:iCs/>
                <w:lang w:eastAsia="en-US"/>
              </w:rPr>
              <w:t>(133200 ԱՄՆ</w:t>
            </w:r>
            <w:r>
              <w:rPr>
                <w:rFonts w:ascii="GHEA Mariam" w:hAnsi="GHEA Mariam" w:cs="Arial"/>
                <w:iCs/>
                <w:lang w:eastAsia="en-US"/>
              </w:rPr>
              <w:t>-ի</w:t>
            </w:r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դոլարին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համարժեք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4168B1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4168B1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</w:tr>
    </w:tbl>
    <w:p w14:paraId="52D444B2" w14:textId="77777777" w:rsidR="003175D2" w:rsidRDefault="003175D2" w:rsidP="003175D2">
      <w:pPr>
        <w:pStyle w:val="mechtex"/>
        <w:jc w:val="left"/>
        <w:rPr>
          <w:rFonts w:ascii="GHEA Mariam" w:hAnsi="GHEA Mariam"/>
          <w:spacing w:val="-2"/>
        </w:rPr>
      </w:pPr>
    </w:p>
    <w:p w14:paraId="345C43A5" w14:textId="77777777" w:rsidR="003175D2" w:rsidRDefault="003175D2" w:rsidP="003175D2">
      <w:pPr>
        <w:pStyle w:val="mechtex"/>
        <w:jc w:val="left"/>
        <w:rPr>
          <w:rFonts w:ascii="GHEA Mariam" w:hAnsi="GHEA Mariam"/>
          <w:spacing w:val="-2"/>
        </w:rPr>
      </w:pPr>
    </w:p>
    <w:p w14:paraId="529BE8C2" w14:textId="77777777" w:rsidR="003175D2" w:rsidRDefault="003175D2" w:rsidP="003175D2">
      <w:pPr>
        <w:pStyle w:val="mechtex"/>
        <w:jc w:val="left"/>
        <w:rPr>
          <w:rFonts w:ascii="GHEA Mariam" w:hAnsi="GHEA Mariam"/>
          <w:spacing w:val="-2"/>
        </w:rPr>
      </w:pPr>
    </w:p>
    <w:p w14:paraId="423D2FD2" w14:textId="77777777" w:rsidR="003175D2" w:rsidRDefault="003175D2" w:rsidP="003175D2">
      <w:pPr>
        <w:pStyle w:val="mechtex"/>
        <w:jc w:val="left"/>
        <w:rPr>
          <w:rFonts w:ascii="GHEA Mariam" w:hAnsi="GHEA Mariam"/>
          <w:spacing w:val="-2"/>
        </w:rPr>
      </w:pPr>
    </w:p>
    <w:p w14:paraId="406060DC" w14:textId="77777777" w:rsidR="003175D2" w:rsidRPr="0073220B" w:rsidRDefault="003175D2" w:rsidP="003175D2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4C709C08" w14:textId="77777777" w:rsidR="003175D2" w:rsidRPr="00250E5E" w:rsidRDefault="003175D2" w:rsidP="003175D2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Courier New" w:hAnsi="Courier New" w:cs="Courier New"/>
          <w:lang w:val="pt-BR"/>
        </w:rPr>
        <w:t>                  </w:t>
      </w:r>
      <w:r>
        <w:rPr>
          <w:rFonts w:ascii="GHEA Mariam" w:hAnsi="GHEA Mariam"/>
          <w:lang w:val="pt-BR"/>
        </w:rPr>
        <w:t xml:space="preserve">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171EBD05" w14:textId="77777777" w:rsidR="003175D2" w:rsidRPr="009E7AB6" w:rsidRDefault="003175D2" w:rsidP="003175D2">
      <w:pPr>
        <w:pStyle w:val="mechtex"/>
        <w:jc w:val="left"/>
        <w:rPr>
          <w:rFonts w:ascii="GHEA Mariam" w:hAnsi="GHEA Mariam"/>
          <w:spacing w:val="-2"/>
        </w:rPr>
      </w:pPr>
    </w:p>
    <w:p w14:paraId="114621B1" w14:textId="77777777" w:rsidR="003175D2" w:rsidRDefault="003175D2" w:rsidP="003175D2">
      <w:pPr>
        <w:pStyle w:val="mechtex"/>
        <w:rPr>
          <w:rFonts w:ascii="GHEA Mariam" w:hAnsi="GHEA Mariam" w:cs="Arial"/>
          <w:sz w:val="20"/>
          <w:lang w:val="af-ZA"/>
        </w:rPr>
      </w:pPr>
    </w:p>
    <w:p w14:paraId="4A87319B" w14:textId="77777777" w:rsidR="003175D2" w:rsidRDefault="003175D2" w:rsidP="003175D2">
      <w:pPr>
        <w:rPr>
          <w:lang w:val="af-ZA"/>
        </w:rPr>
      </w:pPr>
    </w:p>
    <w:p w14:paraId="3F86EAE3" w14:textId="77777777" w:rsidR="003175D2" w:rsidRPr="006B77CA" w:rsidRDefault="003175D2" w:rsidP="003175D2">
      <w:pPr>
        <w:tabs>
          <w:tab w:val="left" w:pos="6240"/>
        </w:tabs>
        <w:rPr>
          <w:lang w:val="af-ZA"/>
        </w:rPr>
      </w:pPr>
      <w:r>
        <w:rPr>
          <w:lang w:val="af-ZA"/>
        </w:rPr>
        <w:tab/>
      </w:r>
    </w:p>
    <w:p w14:paraId="35EDEFAA" w14:textId="77777777" w:rsidR="00BA6A4D" w:rsidRDefault="00BA6A4D">
      <w:bookmarkStart w:id="0" w:name="_GoBack"/>
      <w:bookmarkEnd w:id="0"/>
    </w:p>
    <w:sectPr w:rsidR="00BA6A4D" w:rsidSect="00653601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1632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D240" w14:textId="77777777" w:rsidR="009E7AB6" w:rsidRDefault="003175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1D30" w14:textId="77777777" w:rsidR="009E7AB6" w:rsidRDefault="003175D2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voroshumNrk083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B8F4" w14:textId="77777777" w:rsidR="009E7AB6" w:rsidRDefault="003175D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voroshumNrk083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9F1F" w14:textId="77777777" w:rsidR="009E7AB6" w:rsidRDefault="00317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752E9F" w14:textId="77777777" w:rsidR="009E7AB6" w:rsidRDefault="00317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00E3" w14:textId="77777777" w:rsidR="009E7AB6" w:rsidRDefault="00317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7CC65" w14:textId="77777777" w:rsidR="009E7AB6" w:rsidRDefault="00317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D2"/>
    <w:rsid w:val="003175D2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0AC5"/>
  <w15:chartTrackingRefBased/>
  <w15:docId w15:val="{AB5A1D0D-D05E-4BDB-A7A2-88D0256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75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75D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7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75D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75D2"/>
  </w:style>
  <w:style w:type="paragraph" w:customStyle="1" w:styleId="mechtex">
    <w:name w:val="mechtex"/>
    <w:basedOn w:val="Normal"/>
    <w:link w:val="mechtexChar"/>
    <w:rsid w:val="003175D2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75D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2019-05-06T11:54:00Z</dcterms:created>
  <dcterms:modified xsi:type="dcterms:W3CDTF">2019-05-06T11:54:00Z</dcterms:modified>
</cp:coreProperties>
</file>