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4E4" w:rsidRPr="00783204" w:rsidRDefault="002E46F8" w:rsidP="00783204">
      <w:pPr>
        <w:pStyle w:val="Bodytext20"/>
        <w:shd w:val="clear" w:color="auto" w:fill="auto"/>
        <w:spacing w:before="0" w:after="160" w:line="360" w:lineRule="auto"/>
        <w:ind w:left="5103" w:right="1"/>
        <w:jc w:val="center"/>
        <w:rPr>
          <w:rFonts w:ascii="Sylfaen" w:hAnsi="Sylfaen" w:cs="Sylfaen"/>
          <w:sz w:val="24"/>
          <w:szCs w:val="24"/>
        </w:rPr>
      </w:pPr>
      <w:r w:rsidRPr="00783204">
        <w:rPr>
          <w:rFonts w:ascii="Sylfaen" w:hAnsi="Sylfaen"/>
          <w:sz w:val="24"/>
          <w:szCs w:val="24"/>
        </w:rPr>
        <w:t>ՀԱՍՏԱՏՎԱԾ Է</w:t>
      </w:r>
    </w:p>
    <w:p w:rsidR="00D774E4" w:rsidRPr="00783204" w:rsidRDefault="002E46F8" w:rsidP="00783204">
      <w:pPr>
        <w:pStyle w:val="Bodytext20"/>
        <w:shd w:val="clear" w:color="auto" w:fill="auto"/>
        <w:spacing w:before="0" w:after="160" w:line="360" w:lineRule="auto"/>
        <w:ind w:left="5103" w:right="1"/>
        <w:jc w:val="center"/>
        <w:rPr>
          <w:rFonts w:ascii="Sylfaen" w:hAnsi="Sylfaen" w:cs="Sylfaen"/>
          <w:sz w:val="24"/>
          <w:szCs w:val="24"/>
        </w:rPr>
      </w:pPr>
      <w:r w:rsidRPr="00783204">
        <w:rPr>
          <w:rFonts w:ascii="Sylfaen" w:hAnsi="Sylfaen"/>
          <w:sz w:val="24"/>
          <w:szCs w:val="24"/>
        </w:rPr>
        <w:t>Եվրասիական տնտեսական հանձնաժողովի կոլեգիայի</w:t>
      </w:r>
      <w:r w:rsidR="00783204">
        <w:rPr>
          <w:rFonts w:ascii="Sylfaen" w:hAnsi="Sylfaen" w:cs="Sylfaen"/>
          <w:sz w:val="24"/>
          <w:szCs w:val="24"/>
        </w:rPr>
        <w:br/>
      </w:r>
      <w:r w:rsidRPr="00783204">
        <w:rPr>
          <w:rFonts w:ascii="Sylfaen" w:hAnsi="Sylfaen"/>
          <w:sz w:val="24"/>
          <w:szCs w:val="24"/>
        </w:rPr>
        <w:t xml:space="preserve">2017 թվականի նոյեմբերի 14-ի </w:t>
      </w:r>
      <w:r w:rsidR="00783204">
        <w:rPr>
          <w:rFonts w:ascii="Sylfaen" w:hAnsi="Sylfaen"/>
          <w:sz w:val="24"/>
          <w:szCs w:val="24"/>
        </w:rPr>
        <w:br/>
      </w:r>
      <w:r w:rsidRPr="00783204">
        <w:rPr>
          <w:rFonts w:ascii="Sylfaen" w:hAnsi="Sylfaen"/>
          <w:sz w:val="24"/>
          <w:szCs w:val="24"/>
        </w:rPr>
        <w:t>թիվ 155 որոշմամբ</w:t>
      </w:r>
    </w:p>
    <w:p w:rsidR="004F3A95" w:rsidRPr="00783204" w:rsidRDefault="004F3A95" w:rsidP="00783204">
      <w:pPr>
        <w:pStyle w:val="Bodytext20"/>
        <w:shd w:val="clear" w:color="auto" w:fill="auto"/>
        <w:spacing w:before="0" w:after="160" w:line="360" w:lineRule="auto"/>
        <w:ind w:left="5103" w:right="1"/>
        <w:rPr>
          <w:rFonts w:ascii="Sylfaen" w:hAnsi="Sylfaen" w:cs="Sylfaen"/>
          <w:sz w:val="24"/>
          <w:szCs w:val="24"/>
        </w:rPr>
      </w:pPr>
    </w:p>
    <w:p w:rsidR="00D774E4" w:rsidRPr="00783204" w:rsidRDefault="002E46F8" w:rsidP="00783204">
      <w:pPr>
        <w:pStyle w:val="Bodytext30"/>
        <w:shd w:val="clear" w:color="auto" w:fill="auto"/>
        <w:spacing w:after="160" w:line="360" w:lineRule="auto"/>
        <w:ind w:left="20"/>
        <w:rPr>
          <w:rFonts w:ascii="Sylfaen" w:hAnsi="Sylfaen" w:cs="Sylfaen"/>
          <w:sz w:val="24"/>
          <w:szCs w:val="24"/>
        </w:rPr>
      </w:pPr>
      <w:r w:rsidRPr="00783204">
        <w:rPr>
          <w:rStyle w:val="Bodytext3Spacing2pt0"/>
          <w:rFonts w:ascii="Sylfaen" w:hAnsi="Sylfaen"/>
          <w:b/>
          <w:spacing w:val="0"/>
          <w:sz w:val="24"/>
          <w:szCs w:val="24"/>
        </w:rPr>
        <w:t>ԿԱՐԳ</w:t>
      </w:r>
    </w:p>
    <w:p w:rsidR="00D774E4" w:rsidRPr="00783204" w:rsidRDefault="002E46F8" w:rsidP="00783204">
      <w:pPr>
        <w:pStyle w:val="Bodytext30"/>
        <w:shd w:val="clear" w:color="auto" w:fill="auto"/>
        <w:spacing w:after="160" w:line="360" w:lineRule="auto"/>
        <w:ind w:left="20"/>
        <w:rPr>
          <w:rFonts w:ascii="Sylfaen" w:hAnsi="Sylfaen" w:cs="Sylfaen"/>
          <w:sz w:val="24"/>
          <w:szCs w:val="24"/>
        </w:rPr>
      </w:pPr>
      <w:r w:rsidRPr="00783204">
        <w:rPr>
          <w:rFonts w:ascii="Sylfaen" w:hAnsi="Sylfaen"/>
          <w:sz w:val="24"/>
          <w:szCs w:val="24"/>
        </w:rPr>
        <w:t xml:space="preserve">Եվրասիական տնտեսական միության անդամ պետությունների՝ </w:t>
      </w:r>
      <w:r w:rsidR="00783204">
        <w:rPr>
          <w:rFonts w:ascii="Sylfaen" w:hAnsi="Sylfaen"/>
          <w:sz w:val="24"/>
          <w:szCs w:val="24"/>
        </w:rPr>
        <w:br/>
      </w:r>
      <w:r w:rsidRPr="00783204">
        <w:rPr>
          <w:rFonts w:ascii="Sylfaen" w:hAnsi="Sylfaen"/>
          <w:sz w:val="24"/>
          <w:szCs w:val="24"/>
        </w:rPr>
        <w:t xml:space="preserve">սուբսիդիաների տրամադրում նախատեսող նորմատիվ իրավական ակտերի </w:t>
      </w:r>
      <w:bookmarkStart w:id="0" w:name="_GoBack"/>
      <w:r w:rsidR="004A7FF8">
        <w:rPr>
          <w:rFonts w:ascii="Sylfaen" w:hAnsi="Sylfaen"/>
          <w:sz w:val="24"/>
          <w:szCs w:val="24"/>
        </w:rPr>
        <w:t>և</w:t>
      </w:r>
      <w:bookmarkEnd w:id="0"/>
      <w:r w:rsidRPr="00783204">
        <w:rPr>
          <w:rFonts w:ascii="Sylfaen" w:hAnsi="Sylfaen"/>
          <w:sz w:val="24"/>
          <w:szCs w:val="24"/>
        </w:rPr>
        <w:t xml:space="preserve"> նորմատիվ իրավական ակտերի նախագծերի դիտանցում իրականացնելու </w:t>
      </w:r>
      <w:r w:rsidR="004A7FF8">
        <w:rPr>
          <w:rFonts w:ascii="Sylfaen" w:hAnsi="Sylfaen"/>
          <w:sz w:val="24"/>
          <w:szCs w:val="24"/>
        </w:rPr>
        <w:t>և</w:t>
      </w:r>
      <w:r w:rsidRPr="00783204">
        <w:rPr>
          <w:rFonts w:ascii="Sylfaen" w:hAnsi="Sylfaen"/>
          <w:sz w:val="24"/>
          <w:szCs w:val="24"/>
        </w:rPr>
        <w:t xml:space="preserve"> համեմատական-իրավական վերլուծություն կատարելու</w:t>
      </w:r>
    </w:p>
    <w:p w:rsidR="004F3A95" w:rsidRPr="00783204" w:rsidRDefault="004F3A95" w:rsidP="00783204">
      <w:pPr>
        <w:pStyle w:val="Bodytext30"/>
        <w:shd w:val="clear" w:color="auto" w:fill="auto"/>
        <w:spacing w:after="160" w:line="360" w:lineRule="auto"/>
        <w:ind w:left="20"/>
        <w:jc w:val="both"/>
        <w:rPr>
          <w:rFonts w:ascii="Sylfaen" w:hAnsi="Sylfaen" w:cs="Sylfaen"/>
          <w:sz w:val="24"/>
          <w:szCs w:val="24"/>
        </w:rPr>
      </w:pPr>
    </w:p>
    <w:p w:rsidR="00D774E4" w:rsidRPr="00783204" w:rsidRDefault="002E46F8" w:rsidP="00783204">
      <w:pPr>
        <w:pStyle w:val="Bodytext20"/>
        <w:shd w:val="clear" w:color="auto" w:fill="auto"/>
        <w:spacing w:before="0" w:after="160" w:line="360" w:lineRule="auto"/>
        <w:jc w:val="center"/>
        <w:rPr>
          <w:rFonts w:ascii="Sylfaen" w:hAnsi="Sylfaen" w:cs="Sylfaen"/>
          <w:sz w:val="24"/>
          <w:szCs w:val="24"/>
        </w:rPr>
      </w:pPr>
      <w:r w:rsidRPr="00783204">
        <w:rPr>
          <w:rFonts w:ascii="Sylfaen" w:hAnsi="Sylfaen"/>
          <w:sz w:val="24"/>
          <w:szCs w:val="24"/>
        </w:rPr>
        <w:t>I. Ընդհանուր դրույթներ</w:t>
      </w:r>
    </w:p>
    <w:p w:rsidR="00D774E4" w:rsidRPr="00783204" w:rsidRDefault="002E46F8" w:rsidP="00783204">
      <w:pPr>
        <w:pStyle w:val="Bodytext20"/>
        <w:shd w:val="clear" w:color="auto" w:fill="auto"/>
        <w:tabs>
          <w:tab w:val="left" w:pos="1134"/>
        </w:tabs>
        <w:spacing w:before="0" w:after="160" w:line="360" w:lineRule="auto"/>
        <w:ind w:right="1" w:firstLine="567"/>
        <w:rPr>
          <w:rFonts w:ascii="Sylfaen" w:hAnsi="Sylfaen" w:cs="Sylfaen"/>
          <w:sz w:val="24"/>
          <w:szCs w:val="24"/>
        </w:rPr>
      </w:pPr>
      <w:r w:rsidRPr="00783204">
        <w:rPr>
          <w:rFonts w:ascii="Sylfaen" w:hAnsi="Sylfaen"/>
          <w:sz w:val="24"/>
          <w:szCs w:val="24"/>
        </w:rPr>
        <w:t>1.</w:t>
      </w:r>
      <w:r w:rsidR="00783204">
        <w:rPr>
          <w:rFonts w:ascii="Sylfaen" w:hAnsi="Sylfaen"/>
          <w:sz w:val="24"/>
          <w:szCs w:val="24"/>
        </w:rPr>
        <w:tab/>
      </w:r>
      <w:r w:rsidRPr="00783204">
        <w:rPr>
          <w:rFonts w:ascii="Sylfaen" w:hAnsi="Sylfaen"/>
          <w:sz w:val="24"/>
          <w:szCs w:val="24"/>
        </w:rPr>
        <w:t xml:space="preserve">Սույն կարգը մշակվել է Եվրասիական տնտեսական հանձնաժողովի կողմից (այսուհետ՝ Հանձնաժողով) «Եվրասիական տնտեսական միության մասին» 2014 թվականի մայիսի 29-ի պայմանագրի (այսուհետ՝ Պայմանագիր) 93-րդ հոդվածով </w:t>
      </w:r>
      <w:r w:rsidR="004A7FF8">
        <w:rPr>
          <w:rFonts w:ascii="Sylfaen" w:hAnsi="Sylfaen"/>
          <w:sz w:val="24"/>
          <w:szCs w:val="24"/>
        </w:rPr>
        <w:t>և</w:t>
      </w:r>
      <w:r w:rsidRPr="00783204">
        <w:rPr>
          <w:rFonts w:ascii="Sylfaen" w:hAnsi="Sylfaen"/>
          <w:sz w:val="24"/>
          <w:szCs w:val="24"/>
        </w:rPr>
        <w:t xml:space="preserve"> «Եվրասիական տնտեսական միության անդամ պետությունների կողմից արդյունաբերական ապրանքների նկատմամբ հատուկ սուբսիդիաները Եվրասիական տնտեսական հանձնաժողովի հետ կամավոր համաձայնեցնելու </w:t>
      </w:r>
      <w:r w:rsidR="004A7FF8">
        <w:rPr>
          <w:rFonts w:ascii="Sylfaen" w:hAnsi="Sylfaen"/>
          <w:sz w:val="24"/>
          <w:szCs w:val="24"/>
        </w:rPr>
        <w:t>և</w:t>
      </w:r>
      <w:r w:rsidRPr="00783204">
        <w:rPr>
          <w:rFonts w:ascii="Sylfaen" w:hAnsi="Sylfaen"/>
          <w:sz w:val="24"/>
          <w:szCs w:val="24"/>
        </w:rPr>
        <w:t xml:space="preserve"> Եվրասիական տնտեսական միության անդամ պետությունների կողմից հատուկ սուբսիդիաների տրամադրման հետ կապված՝ Եվրասիական տնտեսական հանձնաժողովի կողմից քննություն անցկացնելու կարգի մասին» 2017 թվականի մայիսի 26-ի համաձայնագրի (այսուհետ՝ Համաձայնագիր) 12-րդ հոդվածով սահմանված իր լիազորությունների կատարումն ապահովելու նպատակով </w:t>
      </w:r>
      <w:r w:rsidR="004A7FF8">
        <w:rPr>
          <w:rFonts w:ascii="Sylfaen" w:hAnsi="Sylfaen"/>
          <w:sz w:val="24"/>
          <w:szCs w:val="24"/>
        </w:rPr>
        <w:t>և</w:t>
      </w:r>
      <w:r w:rsidRPr="00783204">
        <w:rPr>
          <w:rFonts w:ascii="Sylfaen" w:hAnsi="Sylfaen"/>
          <w:sz w:val="24"/>
          <w:szCs w:val="24"/>
        </w:rPr>
        <w:t xml:space="preserve"> սահմանում է Պայմանագրի 93-րդ հոդվածի </w:t>
      </w:r>
      <w:r w:rsidR="004A7FF8">
        <w:rPr>
          <w:rFonts w:ascii="Sylfaen" w:hAnsi="Sylfaen"/>
          <w:sz w:val="24"/>
          <w:szCs w:val="24"/>
        </w:rPr>
        <w:t>և</w:t>
      </w:r>
      <w:r w:rsidRPr="00783204">
        <w:rPr>
          <w:rFonts w:ascii="Sylfaen" w:hAnsi="Sylfaen"/>
          <w:sz w:val="24"/>
          <w:szCs w:val="24"/>
        </w:rPr>
        <w:t xml:space="preserve"> «Արդյունաբերական սուբսիդիաների տրամադրման միասնական կանոնների մասին» արձանագրության (Պայմանագրի թիվ 28 հավելված) (այսուհետ՝ Արձանագրություն) դրույթներին Եվրասիական </w:t>
      </w:r>
      <w:r w:rsidRPr="00783204">
        <w:rPr>
          <w:rFonts w:ascii="Sylfaen" w:hAnsi="Sylfaen"/>
          <w:sz w:val="24"/>
          <w:szCs w:val="24"/>
        </w:rPr>
        <w:lastRenderedPageBreak/>
        <w:t xml:space="preserve">տնտեսական միության անդամ պետությունների նորմատիվ իրավական ակտերի </w:t>
      </w:r>
      <w:r w:rsidR="004A7FF8">
        <w:rPr>
          <w:rFonts w:ascii="Sylfaen" w:hAnsi="Sylfaen"/>
          <w:sz w:val="24"/>
          <w:szCs w:val="24"/>
        </w:rPr>
        <w:t>և</w:t>
      </w:r>
      <w:r w:rsidRPr="00783204">
        <w:rPr>
          <w:rFonts w:ascii="Sylfaen" w:hAnsi="Sylfaen"/>
          <w:sz w:val="24"/>
          <w:szCs w:val="24"/>
        </w:rPr>
        <w:t xml:space="preserve"> նորմատիվ իրավական ակտերի նախագծերի համապատասխանության մասով դրանց դիտանցում իրականացնելու </w:t>
      </w:r>
      <w:r w:rsidR="004A7FF8">
        <w:rPr>
          <w:rFonts w:ascii="Sylfaen" w:hAnsi="Sylfaen"/>
          <w:sz w:val="24"/>
          <w:szCs w:val="24"/>
        </w:rPr>
        <w:t>և</w:t>
      </w:r>
      <w:r w:rsidRPr="00783204">
        <w:rPr>
          <w:rFonts w:ascii="Sylfaen" w:hAnsi="Sylfaen"/>
          <w:sz w:val="24"/>
          <w:szCs w:val="24"/>
        </w:rPr>
        <w:t xml:space="preserve"> համեմատական-իրավական վերլուծություն կատարելու (այսուհետ համապատասխանաբար՝ Միություն, անդամ պետություններ, դիտանցում, համեմատական-իրավական վերլուծություն) ընթացակարգը։</w:t>
      </w:r>
    </w:p>
    <w:p w:rsidR="00D774E4" w:rsidRDefault="002E46F8" w:rsidP="00783204">
      <w:pPr>
        <w:pStyle w:val="Bodytext20"/>
        <w:shd w:val="clear" w:color="auto" w:fill="auto"/>
        <w:tabs>
          <w:tab w:val="left" w:pos="1134"/>
        </w:tabs>
        <w:spacing w:before="0" w:after="160" w:line="360" w:lineRule="auto"/>
        <w:ind w:right="1" w:firstLine="567"/>
        <w:rPr>
          <w:rFonts w:ascii="Sylfaen" w:hAnsi="Sylfaen"/>
          <w:sz w:val="24"/>
          <w:szCs w:val="24"/>
        </w:rPr>
      </w:pPr>
      <w:r w:rsidRPr="00783204">
        <w:rPr>
          <w:rFonts w:ascii="Sylfaen" w:hAnsi="Sylfaen"/>
          <w:sz w:val="24"/>
          <w:szCs w:val="24"/>
        </w:rPr>
        <w:t>2.</w:t>
      </w:r>
      <w:r w:rsidR="00783204">
        <w:rPr>
          <w:rFonts w:ascii="Sylfaen" w:hAnsi="Sylfaen"/>
          <w:sz w:val="24"/>
          <w:szCs w:val="24"/>
        </w:rPr>
        <w:tab/>
      </w:r>
      <w:r w:rsidRPr="00783204">
        <w:rPr>
          <w:rFonts w:ascii="Sylfaen" w:hAnsi="Sylfaen"/>
          <w:sz w:val="24"/>
          <w:szCs w:val="24"/>
        </w:rPr>
        <w:t xml:space="preserve">Սույն կարգում օգտագործվող հասկացությունները կիրառվում են սուբսիդիաներ տրամադրելու մասով </w:t>
      </w:r>
      <w:r w:rsidR="00301814" w:rsidRPr="00783204">
        <w:rPr>
          <w:rFonts w:ascii="Sylfaen" w:hAnsi="Sylfaen"/>
          <w:sz w:val="24"/>
          <w:szCs w:val="24"/>
        </w:rPr>
        <w:t xml:space="preserve">Պայմանագրով </w:t>
      </w:r>
      <w:r w:rsidR="004A7FF8">
        <w:rPr>
          <w:rFonts w:ascii="Sylfaen" w:hAnsi="Sylfaen"/>
          <w:sz w:val="24"/>
          <w:szCs w:val="24"/>
        </w:rPr>
        <w:t>և</w:t>
      </w:r>
      <w:r w:rsidRPr="00783204">
        <w:rPr>
          <w:rFonts w:ascii="Sylfaen" w:hAnsi="Sylfaen"/>
          <w:sz w:val="24"/>
          <w:szCs w:val="24"/>
        </w:rPr>
        <w:t xml:space="preserve"> Համաձայնագրով սահմանված իմաստներով։</w:t>
      </w:r>
    </w:p>
    <w:p w:rsidR="00783204" w:rsidRPr="00783204" w:rsidRDefault="00783204" w:rsidP="00783204">
      <w:pPr>
        <w:pStyle w:val="Bodytext20"/>
        <w:shd w:val="clear" w:color="auto" w:fill="auto"/>
        <w:tabs>
          <w:tab w:val="left" w:pos="1134"/>
        </w:tabs>
        <w:spacing w:before="0" w:after="160" w:line="360" w:lineRule="auto"/>
        <w:ind w:right="1" w:firstLine="567"/>
        <w:rPr>
          <w:rFonts w:ascii="Sylfaen" w:hAnsi="Sylfaen" w:cs="Sylfaen"/>
          <w:sz w:val="24"/>
          <w:szCs w:val="24"/>
        </w:rPr>
      </w:pPr>
    </w:p>
    <w:p w:rsidR="00D774E4" w:rsidRPr="00783204" w:rsidRDefault="002E46F8" w:rsidP="00783204">
      <w:pPr>
        <w:pStyle w:val="Bodytext20"/>
        <w:shd w:val="clear" w:color="auto" w:fill="auto"/>
        <w:spacing w:before="0" w:after="160" w:line="360" w:lineRule="auto"/>
        <w:ind w:right="1"/>
        <w:jc w:val="center"/>
        <w:rPr>
          <w:rFonts w:ascii="Sylfaen" w:hAnsi="Sylfaen" w:cs="Sylfaen"/>
          <w:sz w:val="24"/>
          <w:szCs w:val="24"/>
        </w:rPr>
      </w:pPr>
      <w:r w:rsidRPr="00783204">
        <w:rPr>
          <w:rFonts w:ascii="Sylfaen" w:hAnsi="Sylfaen"/>
          <w:sz w:val="24"/>
          <w:szCs w:val="24"/>
        </w:rPr>
        <w:t xml:space="preserve">II. Դիտանցման </w:t>
      </w:r>
      <w:r w:rsidR="004A7FF8">
        <w:rPr>
          <w:rFonts w:ascii="Sylfaen" w:hAnsi="Sylfaen"/>
          <w:sz w:val="24"/>
          <w:szCs w:val="24"/>
        </w:rPr>
        <w:t>և</w:t>
      </w:r>
      <w:r w:rsidRPr="00783204">
        <w:rPr>
          <w:rFonts w:ascii="Sylfaen" w:hAnsi="Sylfaen"/>
          <w:sz w:val="24"/>
          <w:szCs w:val="24"/>
        </w:rPr>
        <w:t xml:space="preserve"> համեմատական-իրավական վերլուծության առարկան</w:t>
      </w:r>
    </w:p>
    <w:p w:rsidR="00D774E4" w:rsidRPr="00783204" w:rsidRDefault="002E46F8" w:rsidP="00783204">
      <w:pPr>
        <w:pStyle w:val="Bodytext20"/>
        <w:shd w:val="clear" w:color="auto" w:fill="auto"/>
        <w:tabs>
          <w:tab w:val="left" w:pos="1134"/>
        </w:tabs>
        <w:spacing w:before="0" w:after="160" w:line="336" w:lineRule="auto"/>
        <w:ind w:right="1" w:firstLine="567"/>
        <w:rPr>
          <w:rFonts w:ascii="Sylfaen" w:hAnsi="Sylfaen" w:cs="Sylfaen"/>
          <w:sz w:val="24"/>
          <w:szCs w:val="24"/>
        </w:rPr>
      </w:pPr>
      <w:r w:rsidRPr="00783204">
        <w:rPr>
          <w:rFonts w:ascii="Sylfaen" w:hAnsi="Sylfaen"/>
          <w:sz w:val="24"/>
          <w:szCs w:val="24"/>
        </w:rPr>
        <w:t>3.</w:t>
      </w:r>
      <w:r w:rsidR="00783204">
        <w:rPr>
          <w:rFonts w:ascii="Sylfaen" w:hAnsi="Sylfaen"/>
          <w:sz w:val="24"/>
          <w:szCs w:val="24"/>
        </w:rPr>
        <w:tab/>
      </w:r>
      <w:r w:rsidRPr="00783204">
        <w:rPr>
          <w:rFonts w:ascii="Sylfaen" w:hAnsi="Sylfaen"/>
          <w:sz w:val="24"/>
          <w:szCs w:val="24"/>
        </w:rPr>
        <w:t>Դիտանցման առարկա են սուբսիդիաների տրամադրում նախատեսող՝ անդամ պետությունների նորմատիվ իրավական ակտերը։</w:t>
      </w:r>
    </w:p>
    <w:p w:rsidR="00D774E4" w:rsidRPr="00783204" w:rsidRDefault="002E46F8" w:rsidP="00783204">
      <w:pPr>
        <w:pStyle w:val="Bodytext20"/>
        <w:shd w:val="clear" w:color="auto" w:fill="auto"/>
        <w:tabs>
          <w:tab w:val="left" w:pos="1134"/>
        </w:tabs>
        <w:spacing w:before="0" w:after="160" w:line="336" w:lineRule="auto"/>
        <w:ind w:right="1" w:firstLine="567"/>
        <w:rPr>
          <w:rFonts w:ascii="Sylfaen" w:hAnsi="Sylfaen" w:cs="Sylfaen"/>
          <w:sz w:val="24"/>
          <w:szCs w:val="24"/>
        </w:rPr>
      </w:pPr>
      <w:r w:rsidRPr="00783204">
        <w:rPr>
          <w:rFonts w:ascii="Sylfaen" w:hAnsi="Sylfaen"/>
          <w:sz w:val="24"/>
          <w:szCs w:val="24"/>
        </w:rPr>
        <w:t>4.</w:t>
      </w:r>
      <w:r w:rsidR="00783204">
        <w:rPr>
          <w:rFonts w:ascii="Sylfaen" w:hAnsi="Sylfaen"/>
          <w:sz w:val="24"/>
          <w:szCs w:val="24"/>
        </w:rPr>
        <w:tab/>
      </w:r>
      <w:r w:rsidRPr="00783204">
        <w:rPr>
          <w:rFonts w:ascii="Sylfaen" w:hAnsi="Sylfaen"/>
          <w:sz w:val="24"/>
          <w:szCs w:val="24"/>
        </w:rPr>
        <w:t xml:space="preserve">Համեմատական-իրավական վերլուծության </w:t>
      </w:r>
      <w:r w:rsidR="00301814" w:rsidRPr="00783204">
        <w:rPr>
          <w:rFonts w:ascii="Sylfaen" w:hAnsi="Sylfaen"/>
          <w:sz w:val="24"/>
          <w:szCs w:val="24"/>
        </w:rPr>
        <w:t xml:space="preserve">առարկա են </w:t>
      </w:r>
      <w:r w:rsidRPr="00783204">
        <w:rPr>
          <w:rFonts w:ascii="Sylfaen" w:hAnsi="Sylfaen"/>
          <w:sz w:val="24"/>
          <w:szCs w:val="24"/>
        </w:rPr>
        <w:t>սուբսիդիաների տրամադրում նախատեսող՝ անդամ պետությունների նորմատիվ իրավական ակտերն ու նորմատիվ իրավական ակտերի նախագծերը։</w:t>
      </w:r>
    </w:p>
    <w:p w:rsidR="004F3A95" w:rsidRPr="00783204" w:rsidRDefault="004F3A95" w:rsidP="00783204">
      <w:pPr>
        <w:pStyle w:val="Bodytext20"/>
        <w:shd w:val="clear" w:color="auto" w:fill="auto"/>
        <w:spacing w:before="0" w:after="160" w:line="336" w:lineRule="auto"/>
        <w:ind w:firstLine="620"/>
        <w:rPr>
          <w:rFonts w:ascii="Sylfaen" w:hAnsi="Sylfaen" w:cs="Sylfaen"/>
          <w:sz w:val="24"/>
          <w:szCs w:val="24"/>
        </w:rPr>
      </w:pPr>
    </w:p>
    <w:p w:rsidR="00D774E4" w:rsidRPr="00783204" w:rsidRDefault="002E46F8" w:rsidP="00783204">
      <w:pPr>
        <w:pStyle w:val="Bodytext20"/>
        <w:shd w:val="clear" w:color="auto" w:fill="auto"/>
        <w:spacing w:before="0" w:after="160" w:line="336" w:lineRule="auto"/>
        <w:ind w:left="567" w:right="1135"/>
        <w:jc w:val="center"/>
        <w:rPr>
          <w:rFonts w:ascii="Sylfaen" w:hAnsi="Sylfaen" w:cs="Sylfaen"/>
          <w:sz w:val="24"/>
          <w:szCs w:val="24"/>
        </w:rPr>
      </w:pPr>
      <w:r w:rsidRPr="00783204">
        <w:rPr>
          <w:rFonts w:ascii="Sylfaen" w:hAnsi="Sylfaen"/>
          <w:sz w:val="24"/>
          <w:szCs w:val="24"/>
        </w:rPr>
        <w:t xml:space="preserve">III. </w:t>
      </w:r>
      <w:r w:rsidR="00301814" w:rsidRPr="00783204">
        <w:rPr>
          <w:rFonts w:ascii="Sylfaen" w:hAnsi="Sylfaen"/>
          <w:sz w:val="24"/>
          <w:szCs w:val="24"/>
        </w:rPr>
        <w:t xml:space="preserve">Դիտանցում իրականացնելու </w:t>
      </w:r>
      <w:r w:rsidR="004A7FF8">
        <w:rPr>
          <w:rFonts w:ascii="Sylfaen" w:hAnsi="Sylfaen"/>
          <w:sz w:val="24"/>
          <w:szCs w:val="24"/>
        </w:rPr>
        <w:t>և</w:t>
      </w:r>
      <w:r w:rsidRPr="00783204">
        <w:rPr>
          <w:rFonts w:ascii="Sylfaen" w:hAnsi="Sylfaen"/>
          <w:sz w:val="24"/>
          <w:szCs w:val="24"/>
        </w:rPr>
        <w:t xml:space="preserve"> համեմատական-իրավական </w:t>
      </w:r>
      <w:r w:rsidR="00301814" w:rsidRPr="00783204">
        <w:rPr>
          <w:rFonts w:ascii="Sylfaen" w:hAnsi="Sylfaen"/>
          <w:sz w:val="24"/>
          <w:szCs w:val="24"/>
        </w:rPr>
        <w:t xml:space="preserve">վերլուծություն </w:t>
      </w:r>
      <w:r w:rsidR="00D75F03" w:rsidRPr="00783204">
        <w:rPr>
          <w:rFonts w:ascii="Sylfaen" w:hAnsi="Sylfaen"/>
          <w:sz w:val="24"/>
          <w:szCs w:val="24"/>
        </w:rPr>
        <w:t>կատար</w:t>
      </w:r>
      <w:r w:rsidR="00301814" w:rsidRPr="00783204">
        <w:rPr>
          <w:rFonts w:ascii="Sylfaen" w:hAnsi="Sylfaen"/>
          <w:sz w:val="24"/>
          <w:szCs w:val="24"/>
        </w:rPr>
        <w:t>ելու</w:t>
      </w:r>
      <w:r w:rsidRPr="00783204">
        <w:rPr>
          <w:rFonts w:ascii="Sylfaen" w:hAnsi="Sylfaen"/>
          <w:sz w:val="24"/>
          <w:szCs w:val="24"/>
        </w:rPr>
        <w:t xml:space="preserve"> կարգը</w:t>
      </w:r>
    </w:p>
    <w:p w:rsidR="00D774E4" w:rsidRPr="00783204" w:rsidRDefault="002E46F8" w:rsidP="00783204">
      <w:pPr>
        <w:pStyle w:val="Bodytext20"/>
        <w:shd w:val="clear" w:color="auto" w:fill="auto"/>
        <w:tabs>
          <w:tab w:val="left" w:pos="1134"/>
        </w:tabs>
        <w:spacing w:before="0" w:after="160" w:line="336" w:lineRule="auto"/>
        <w:ind w:right="1" w:firstLine="567"/>
        <w:rPr>
          <w:rFonts w:ascii="Sylfaen" w:hAnsi="Sylfaen" w:cs="Sylfaen"/>
          <w:sz w:val="24"/>
          <w:szCs w:val="24"/>
        </w:rPr>
      </w:pPr>
      <w:r w:rsidRPr="00783204">
        <w:rPr>
          <w:rFonts w:ascii="Sylfaen" w:hAnsi="Sylfaen"/>
          <w:sz w:val="24"/>
          <w:szCs w:val="24"/>
        </w:rPr>
        <w:t>5.</w:t>
      </w:r>
      <w:r w:rsidR="00783204">
        <w:rPr>
          <w:rFonts w:ascii="Sylfaen" w:hAnsi="Sylfaen"/>
          <w:sz w:val="24"/>
          <w:szCs w:val="24"/>
        </w:rPr>
        <w:tab/>
      </w:r>
      <w:r w:rsidRPr="00783204">
        <w:rPr>
          <w:rFonts w:ascii="Sylfaen" w:hAnsi="Sylfaen"/>
          <w:sz w:val="24"/>
          <w:szCs w:val="24"/>
        </w:rPr>
        <w:t xml:space="preserve">Դիտանցումն ու համեմատական-իրավական վերլուծությունը կատարվում են Հանձնաժողովի այն կառուցվածքային ստորաբաժանման (այսուհետ՝ դեպարտամենտ) կողմից, որն ապահովում է Հանձնաժողովի գործունեությունը Միության շրջանակներում արդյունաբերական քաղաքականության </w:t>
      </w:r>
      <w:r w:rsidR="004A7FF8">
        <w:rPr>
          <w:rFonts w:ascii="Sylfaen" w:hAnsi="Sylfaen"/>
          <w:sz w:val="24"/>
          <w:szCs w:val="24"/>
        </w:rPr>
        <w:t>և</w:t>
      </w:r>
      <w:r w:rsidRPr="00783204">
        <w:rPr>
          <w:rFonts w:ascii="Sylfaen" w:hAnsi="Sylfaen"/>
          <w:sz w:val="24"/>
          <w:szCs w:val="24"/>
        </w:rPr>
        <w:t xml:space="preserve"> արդյունաբերական սուբսիդիաների ոլորտում:</w:t>
      </w:r>
    </w:p>
    <w:p w:rsidR="00D774E4" w:rsidRPr="00783204" w:rsidRDefault="002E46F8" w:rsidP="00783204">
      <w:pPr>
        <w:pStyle w:val="Bodytext20"/>
        <w:shd w:val="clear" w:color="auto" w:fill="auto"/>
        <w:tabs>
          <w:tab w:val="left" w:pos="1134"/>
        </w:tabs>
        <w:spacing w:before="0" w:after="160" w:line="360" w:lineRule="auto"/>
        <w:ind w:right="1" w:firstLine="567"/>
        <w:rPr>
          <w:rFonts w:ascii="Sylfaen" w:hAnsi="Sylfaen" w:cs="Sylfaen"/>
          <w:sz w:val="24"/>
          <w:szCs w:val="24"/>
        </w:rPr>
      </w:pPr>
      <w:r w:rsidRPr="00783204">
        <w:rPr>
          <w:rFonts w:ascii="Sylfaen" w:hAnsi="Sylfaen"/>
          <w:sz w:val="24"/>
          <w:szCs w:val="24"/>
        </w:rPr>
        <w:t>6.</w:t>
      </w:r>
      <w:r w:rsidR="00783204">
        <w:rPr>
          <w:rFonts w:ascii="Sylfaen" w:hAnsi="Sylfaen"/>
          <w:sz w:val="24"/>
          <w:szCs w:val="24"/>
        </w:rPr>
        <w:tab/>
      </w:r>
      <w:r w:rsidRPr="00783204">
        <w:rPr>
          <w:rFonts w:ascii="Sylfaen" w:hAnsi="Sylfaen"/>
          <w:sz w:val="24"/>
          <w:szCs w:val="24"/>
        </w:rPr>
        <w:t xml:space="preserve">Դիտանցումը ներառում է սուբսիդիաների տրամադրում նախատեսող՝ անդամ պետությունների նորմատիվ իրավական ակտերի մասին տեղեկատվության հավաքում </w:t>
      </w:r>
      <w:r w:rsidR="004A7FF8">
        <w:rPr>
          <w:rFonts w:ascii="Sylfaen" w:hAnsi="Sylfaen"/>
          <w:sz w:val="24"/>
          <w:szCs w:val="24"/>
        </w:rPr>
        <w:t>և</w:t>
      </w:r>
      <w:r w:rsidRPr="00783204">
        <w:rPr>
          <w:rFonts w:ascii="Sylfaen" w:hAnsi="Sylfaen"/>
          <w:sz w:val="24"/>
          <w:szCs w:val="24"/>
        </w:rPr>
        <w:t xml:space="preserve"> </w:t>
      </w:r>
      <w:r w:rsidR="001A31DF" w:rsidRPr="00783204">
        <w:rPr>
          <w:rFonts w:ascii="Sylfaen" w:hAnsi="Sylfaen"/>
          <w:sz w:val="24"/>
          <w:szCs w:val="24"/>
        </w:rPr>
        <w:t>ամփոփում</w:t>
      </w:r>
      <w:r w:rsidRPr="00783204">
        <w:rPr>
          <w:rFonts w:ascii="Sylfaen" w:hAnsi="Sylfaen"/>
          <w:sz w:val="24"/>
          <w:szCs w:val="24"/>
        </w:rPr>
        <w:t>։</w:t>
      </w:r>
    </w:p>
    <w:p w:rsidR="00D774E4" w:rsidRPr="00783204" w:rsidRDefault="002E46F8" w:rsidP="00783204">
      <w:pPr>
        <w:pStyle w:val="Bodytext20"/>
        <w:shd w:val="clear" w:color="auto" w:fill="auto"/>
        <w:tabs>
          <w:tab w:val="left" w:pos="1134"/>
        </w:tabs>
        <w:spacing w:before="0" w:after="160" w:line="360" w:lineRule="auto"/>
        <w:ind w:right="1" w:firstLine="567"/>
        <w:rPr>
          <w:rFonts w:ascii="Sylfaen" w:hAnsi="Sylfaen" w:cs="Sylfaen"/>
          <w:sz w:val="24"/>
          <w:szCs w:val="24"/>
        </w:rPr>
      </w:pPr>
      <w:r w:rsidRPr="00783204">
        <w:rPr>
          <w:rFonts w:ascii="Sylfaen" w:hAnsi="Sylfaen"/>
          <w:sz w:val="24"/>
          <w:szCs w:val="24"/>
        </w:rPr>
        <w:lastRenderedPageBreak/>
        <w:t>7.</w:t>
      </w:r>
      <w:r w:rsidR="00783204">
        <w:rPr>
          <w:rFonts w:ascii="Sylfaen" w:hAnsi="Sylfaen"/>
          <w:sz w:val="24"/>
          <w:szCs w:val="24"/>
        </w:rPr>
        <w:tab/>
      </w:r>
      <w:r w:rsidRPr="00783204">
        <w:rPr>
          <w:rFonts w:ascii="Sylfaen" w:hAnsi="Sylfaen"/>
          <w:sz w:val="24"/>
          <w:szCs w:val="24"/>
        </w:rPr>
        <w:t>Համեմատական-իրավական վերլուծությունը կատարվում է դեպարտամենտի կողմից՝</w:t>
      </w:r>
    </w:p>
    <w:p w:rsidR="00D774E4" w:rsidRPr="00783204" w:rsidRDefault="002E46F8" w:rsidP="00783204">
      <w:pPr>
        <w:pStyle w:val="Bodytext20"/>
        <w:shd w:val="clear" w:color="auto" w:fill="auto"/>
        <w:tabs>
          <w:tab w:val="left" w:pos="1134"/>
        </w:tabs>
        <w:spacing w:before="0" w:after="160" w:line="360" w:lineRule="auto"/>
        <w:ind w:right="1" w:firstLine="567"/>
        <w:rPr>
          <w:rFonts w:ascii="Sylfaen" w:hAnsi="Sylfaen" w:cs="Sylfaen"/>
          <w:sz w:val="24"/>
          <w:szCs w:val="24"/>
        </w:rPr>
      </w:pPr>
      <w:r w:rsidRPr="00783204">
        <w:rPr>
          <w:rFonts w:ascii="Sylfaen" w:hAnsi="Sylfaen"/>
          <w:sz w:val="24"/>
          <w:szCs w:val="24"/>
        </w:rPr>
        <w:t>ա)</w:t>
      </w:r>
      <w:r w:rsidR="00783204">
        <w:rPr>
          <w:rFonts w:ascii="Sylfaen" w:hAnsi="Sylfaen"/>
          <w:sz w:val="24"/>
          <w:szCs w:val="24"/>
        </w:rPr>
        <w:tab/>
      </w:r>
      <w:r w:rsidRPr="00783204">
        <w:rPr>
          <w:rFonts w:ascii="Sylfaen" w:hAnsi="Sylfaen"/>
          <w:sz w:val="24"/>
          <w:szCs w:val="24"/>
        </w:rPr>
        <w:t>մշտական հիմունքներով՝ սույն կարգի 10-րդ կետում նշված տեղեկատվության մասով.</w:t>
      </w:r>
    </w:p>
    <w:p w:rsidR="00D774E4" w:rsidRPr="00783204" w:rsidRDefault="002E46F8" w:rsidP="00783204">
      <w:pPr>
        <w:pStyle w:val="Bodytext20"/>
        <w:shd w:val="clear" w:color="auto" w:fill="auto"/>
        <w:tabs>
          <w:tab w:val="left" w:pos="1134"/>
        </w:tabs>
        <w:spacing w:before="0" w:after="160" w:line="360" w:lineRule="auto"/>
        <w:ind w:right="1" w:firstLine="567"/>
        <w:rPr>
          <w:rFonts w:ascii="Sylfaen" w:hAnsi="Sylfaen" w:cs="Sylfaen"/>
          <w:sz w:val="24"/>
          <w:szCs w:val="24"/>
        </w:rPr>
      </w:pPr>
      <w:r w:rsidRPr="00783204">
        <w:rPr>
          <w:rFonts w:ascii="Sylfaen" w:hAnsi="Sylfaen"/>
          <w:sz w:val="24"/>
          <w:szCs w:val="24"/>
        </w:rPr>
        <w:t>բ)</w:t>
      </w:r>
      <w:r w:rsidR="00783204">
        <w:rPr>
          <w:rFonts w:ascii="Sylfaen" w:hAnsi="Sylfaen"/>
          <w:sz w:val="24"/>
          <w:szCs w:val="24"/>
        </w:rPr>
        <w:tab/>
      </w:r>
      <w:r w:rsidRPr="00783204">
        <w:rPr>
          <w:rFonts w:ascii="Sylfaen" w:hAnsi="Sylfaen"/>
          <w:sz w:val="24"/>
          <w:szCs w:val="24"/>
        </w:rPr>
        <w:t xml:space="preserve">անդամ պետության՝ Համաձայնագրի 12-րդ հոդվածի 5-րդ կետով </w:t>
      </w:r>
      <w:r w:rsidR="001A31DF" w:rsidRPr="00783204">
        <w:rPr>
          <w:rFonts w:ascii="Sylfaen" w:hAnsi="Sylfaen"/>
          <w:sz w:val="24"/>
          <w:szCs w:val="24"/>
        </w:rPr>
        <w:t xml:space="preserve">նախատեսված՝ </w:t>
      </w:r>
      <w:r w:rsidRPr="00783204">
        <w:rPr>
          <w:rFonts w:ascii="Sylfaen" w:hAnsi="Sylfaen"/>
          <w:sz w:val="24"/>
          <w:szCs w:val="24"/>
        </w:rPr>
        <w:t>համեմատական-իրավական վերլուծություն կատարելու մասին առաջարկներով դիմումի հիման վրա։</w:t>
      </w:r>
    </w:p>
    <w:p w:rsidR="00D774E4" w:rsidRPr="00783204" w:rsidRDefault="002E46F8" w:rsidP="00783204">
      <w:pPr>
        <w:pStyle w:val="Bodytext20"/>
        <w:shd w:val="clear" w:color="auto" w:fill="auto"/>
        <w:tabs>
          <w:tab w:val="left" w:pos="1134"/>
        </w:tabs>
        <w:spacing w:before="0" w:after="160" w:line="360" w:lineRule="auto"/>
        <w:ind w:right="1" w:firstLine="567"/>
        <w:rPr>
          <w:rFonts w:ascii="Sylfaen" w:hAnsi="Sylfaen" w:cs="Sylfaen"/>
          <w:sz w:val="24"/>
          <w:szCs w:val="24"/>
        </w:rPr>
      </w:pPr>
      <w:r w:rsidRPr="00783204">
        <w:rPr>
          <w:rFonts w:ascii="Sylfaen" w:hAnsi="Sylfaen"/>
          <w:sz w:val="24"/>
          <w:szCs w:val="24"/>
        </w:rPr>
        <w:t>8.</w:t>
      </w:r>
      <w:r w:rsidR="00783204">
        <w:rPr>
          <w:rFonts w:ascii="Sylfaen" w:hAnsi="Sylfaen"/>
          <w:sz w:val="24"/>
          <w:szCs w:val="24"/>
        </w:rPr>
        <w:tab/>
      </w:r>
      <w:r w:rsidRPr="00783204">
        <w:rPr>
          <w:rFonts w:ascii="Sylfaen" w:hAnsi="Sylfaen"/>
          <w:sz w:val="24"/>
          <w:szCs w:val="24"/>
        </w:rPr>
        <w:t xml:space="preserve">Համեմատական-իրավական վերլուծություն կատարելու ընթացքում իրականացվում է անդամ պետությունների նորմատիվ իրավական ակտերի </w:t>
      </w:r>
      <w:r w:rsidR="004A7FF8">
        <w:rPr>
          <w:rFonts w:ascii="Sylfaen" w:hAnsi="Sylfaen"/>
          <w:sz w:val="24"/>
          <w:szCs w:val="24"/>
        </w:rPr>
        <w:t>և</w:t>
      </w:r>
      <w:r w:rsidRPr="00783204">
        <w:rPr>
          <w:rFonts w:ascii="Sylfaen" w:hAnsi="Sylfaen"/>
          <w:sz w:val="24"/>
          <w:szCs w:val="24"/>
        </w:rPr>
        <w:t xml:space="preserve"> նորմատիվ իրավական ակտերի նախագծերի՝ Պայմանագրի 93-րդ հոդվածի </w:t>
      </w:r>
      <w:r w:rsidR="004A7FF8">
        <w:rPr>
          <w:rFonts w:ascii="Sylfaen" w:hAnsi="Sylfaen"/>
          <w:sz w:val="24"/>
          <w:szCs w:val="24"/>
        </w:rPr>
        <w:t>և</w:t>
      </w:r>
      <w:r w:rsidRPr="00783204">
        <w:rPr>
          <w:rFonts w:ascii="Sylfaen" w:hAnsi="Sylfaen"/>
          <w:sz w:val="24"/>
          <w:szCs w:val="24"/>
        </w:rPr>
        <w:t xml:space="preserve"> Արձանագրության դրույթներին համապատասխանության գնահատում։</w:t>
      </w:r>
    </w:p>
    <w:p w:rsidR="00D774E4" w:rsidRPr="00783204" w:rsidRDefault="002E46F8" w:rsidP="00783204">
      <w:pPr>
        <w:pStyle w:val="Bodytext20"/>
        <w:shd w:val="clear" w:color="auto" w:fill="auto"/>
        <w:tabs>
          <w:tab w:val="left" w:pos="1134"/>
        </w:tabs>
        <w:spacing w:before="0" w:after="160" w:line="360" w:lineRule="auto"/>
        <w:ind w:right="1" w:firstLine="567"/>
        <w:rPr>
          <w:rFonts w:ascii="Sylfaen" w:hAnsi="Sylfaen" w:cs="Sylfaen"/>
          <w:sz w:val="24"/>
          <w:szCs w:val="24"/>
        </w:rPr>
      </w:pPr>
      <w:r w:rsidRPr="00783204">
        <w:rPr>
          <w:rFonts w:ascii="Sylfaen" w:hAnsi="Sylfaen"/>
          <w:sz w:val="24"/>
          <w:szCs w:val="24"/>
        </w:rPr>
        <w:t>9.</w:t>
      </w:r>
      <w:r w:rsidR="00783204">
        <w:rPr>
          <w:rFonts w:ascii="Sylfaen" w:hAnsi="Sylfaen"/>
          <w:sz w:val="24"/>
          <w:szCs w:val="24"/>
        </w:rPr>
        <w:tab/>
      </w:r>
      <w:r w:rsidRPr="00783204">
        <w:rPr>
          <w:rFonts w:ascii="Sylfaen" w:hAnsi="Sylfaen"/>
          <w:sz w:val="24"/>
          <w:szCs w:val="24"/>
        </w:rPr>
        <w:t xml:space="preserve">Համեմատական-իրավական վերլուծության ընթացքում սուբսիդիաների դասակարգումն իրականացվում է Պայմանագրի 93-րդ հոդվածի </w:t>
      </w:r>
      <w:r w:rsidR="004A7FF8">
        <w:rPr>
          <w:rFonts w:ascii="Sylfaen" w:hAnsi="Sylfaen"/>
          <w:sz w:val="24"/>
          <w:szCs w:val="24"/>
        </w:rPr>
        <w:t>և</w:t>
      </w:r>
      <w:r w:rsidRPr="00783204">
        <w:rPr>
          <w:rFonts w:ascii="Sylfaen" w:hAnsi="Sylfaen"/>
          <w:sz w:val="24"/>
          <w:szCs w:val="24"/>
        </w:rPr>
        <w:t xml:space="preserve"> Արձանագրության դրույթներին համապատասխան, ինչպես նա</w:t>
      </w:r>
      <w:r w:rsidR="004A7FF8">
        <w:rPr>
          <w:rFonts w:ascii="Sylfaen" w:hAnsi="Sylfaen"/>
          <w:sz w:val="24"/>
          <w:szCs w:val="24"/>
        </w:rPr>
        <w:t>և</w:t>
      </w:r>
      <w:r w:rsidRPr="00783204">
        <w:rPr>
          <w:rFonts w:ascii="Sylfaen" w:hAnsi="Sylfaen"/>
          <w:sz w:val="24"/>
          <w:szCs w:val="24"/>
        </w:rPr>
        <w:t xml:space="preserve"> հաշվի առնելով սուբսիդիաների դասակարգման հարցերով Հանձնաժողովի կոլեգիայի ակտերի դրույթները՝ Պայմանագրի </w:t>
      </w:r>
      <w:r w:rsidR="004A7FF8">
        <w:rPr>
          <w:rFonts w:ascii="Sylfaen" w:hAnsi="Sylfaen"/>
          <w:sz w:val="24"/>
          <w:szCs w:val="24"/>
        </w:rPr>
        <w:t>և</w:t>
      </w:r>
      <w:r w:rsidRPr="00783204">
        <w:rPr>
          <w:rFonts w:ascii="Sylfaen" w:hAnsi="Sylfaen"/>
          <w:sz w:val="24"/>
          <w:szCs w:val="24"/>
        </w:rPr>
        <w:t xml:space="preserve"> Արձանագրության դրույթներին համապատասխան։</w:t>
      </w:r>
    </w:p>
    <w:p w:rsidR="00D774E4" w:rsidRPr="00783204" w:rsidRDefault="002E46F8" w:rsidP="00783204">
      <w:pPr>
        <w:pStyle w:val="Bodytext20"/>
        <w:shd w:val="clear" w:color="auto" w:fill="auto"/>
        <w:tabs>
          <w:tab w:val="left" w:pos="1134"/>
        </w:tabs>
        <w:spacing w:before="0" w:after="160" w:line="360" w:lineRule="auto"/>
        <w:ind w:right="1" w:firstLine="567"/>
        <w:rPr>
          <w:rFonts w:ascii="Sylfaen" w:hAnsi="Sylfaen" w:cs="Sylfaen"/>
          <w:sz w:val="24"/>
          <w:szCs w:val="24"/>
        </w:rPr>
      </w:pPr>
      <w:r w:rsidRPr="00783204">
        <w:rPr>
          <w:rFonts w:ascii="Sylfaen" w:hAnsi="Sylfaen"/>
          <w:spacing w:val="-4"/>
          <w:sz w:val="24"/>
          <w:szCs w:val="24"/>
        </w:rPr>
        <w:t>10.</w:t>
      </w:r>
      <w:r w:rsidR="00783204" w:rsidRPr="00783204">
        <w:rPr>
          <w:rFonts w:ascii="Sylfaen" w:hAnsi="Sylfaen"/>
          <w:spacing w:val="-4"/>
          <w:sz w:val="24"/>
          <w:szCs w:val="24"/>
        </w:rPr>
        <w:tab/>
      </w:r>
      <w:r w:rsidRPr="00783204">
        <w:rPr>
          <w:rFonts w:ascii="Sylfaen" w:hAnsi="Sylfaen"/>
          <w:spacing w:val="-4"/>
          <w:sz w:val="24"/>
          <w:szCs w:val="24"/>
        </w:rPr>
        <w:t>Համեմատական-իրավական վերլուծություն կատարելիս օգտագործվում</w:t>
      </w:r>
      <w:r w:rsidRPr="00783204">
        <w:rPr>
          <w:rFonts w:ascii="Sylfaen" w:hAnsi="Sylfaen"/>
          <w:sz w:val="24"/>
          <w:szCs w:val="24"/>
        </w:rPr>
        <w:t xml:space="preserve"> է՝</w:t>
      </w:r>
    </w:p>
    <w:p w:rsidR="00D774E4" w:rsidRPr="00783204" w:rsidRDefault="002E46F8" w:rsidP="00783204">
      <w:pPr>
        <w:pStyle w:val="Bodytext20"/>
        <w:shd w:val="clear" w:color="auto" w:fill="auto"/>
        <w:tabs>
          <w:tab w:val="left" w:pos="1134"/>
        </w:tabs>
        <w:spacing w:before="0" w:after="160" w:line="360" w:lineRule="auto"/>
        <w:ind w:right="1" w:firstLine="567"/>
        <w:rPr>
          <w:rFonts w:ascii="Sylfaen" w:hAnsi="Sylfaen" w:cs="Sylfaen"/>
          <w:sz w:val="24"/>
          <w:szCs w:val="24"/>
        </w:rPr>
      </w:pPr>
      <w:r w:rsidRPr="00783204">
        <w:rPr>
          <w:rFonts w:ascii="Sylfaen" w:hAnsi="Sylfaen"/>
          <w:sz w:val="24"/>
          <w:szCs w:val="24"/>
        </w:rPr>
        <w:t>ա)</w:t>
      </w:r>
      <w:r w:rsidR="00783204">
        <w:rPr>
          <w:rFonts w:ascii="Sylfaen" w:hAnsi="Sylfaen"/>
          <w:sz w:val="24"/>
          <w:szCs w:val="24"/>
        </w:rPr>
        <w:tab/>
      </w:r>
      <w:r w:rsidRPr="00783204">
        <w:rPr>
          <w:rFonts w:ascii="Sylfaen" w:hAnsi="Sylfaen"/>
          <w:sz w:val="24"/>
          <w:szCs w:val="24"/>
        </w:rPr>
        <w:t xml:space="preserve">Համաձայնագրի 12-րդ հոդվածին </w:t>
      </w:r>
      <w:r w:rsidR="004A7FF8">
        <w:rPr>
          <w:rFonts w:ascii="Sylfaen" w:hAnsi="Sylfaen"/>
          <w:sz w:val="24"/>
          <w:szCs w:val="24"/>
        </w:rPr>
        <w:t>և</w:t>
      </w:r>
      <w:r w:rsidRPr="00783204">
        <w:rPr>
          <w:rFonts w:ascii="Sylfaen" w:hAnsi="Sylfaen"/>
          <w:sz w:val="24"/>
          <w:szCs w:val="24"/>
        </w:rPr>
        <w:t xml:space="preserve"> Արձանագրության IX բաժնին համապատասխան անդամ պետությունների լիազորված մարմինների</w:t>
      </w:r>
      <w:r w:rsidR="001A31DF" w:rsidRPr="00783204">
        <w:rPr>
          <w:rFonts w:ascii="Sylfaen" w:hAnsi="Sylfaen"/>
          <w:sz w:val="24"/>
          <w:szCs w:val="24"/>
        </w:rPr>
        <w:t>ց</w:t>
      </w:r>
      <w:r w:rsidRPr="00783204">
        <w:rPr>
          <w:rFonts w:ascii="Sylfaen" w:hAnsi="Sylfaen"/>
          <w:sz w:val="24"/>
          <w:szCs w:val="24"/>
        </w:rPr>
        <w:t xml:space="preserve"> Հանձնաժողով</w:t>
      </w:r>
      <w:r w:rsidR="001A31DF" w:rsidRPr="00783204">
        <w:rPr>
          <w:rFonts w:ascii="Sylfaen" w:hAnsi="Sylfaen"/>
          <w:sz w:val="24"/>
          <w:szCs w:val="24"/>
        </w:rPr>
        <w:t>ում ստացված</w:t>
      </w:r>
      <w:r w:rsidRPr="00783204">
        <w:rPr>
          <w:rFonts w:ascii="Sylfaen" w:hAnsi="Sylfaen"/>
          <w:sz w:val="24"/>
          <w:szCs w:val="24"/>
        </w:rPr>
        <w:t xml:space="preserve"> տեղեկատվությունը.</w:t>
      </w:r>
    </w:p>
    <w:p w:rsidR="00D774E4" w:rsidRPr="00783204" w:rsidRDefault="002E46F8" w:rsidP="00783204">
      <w:pPr>
        <w:pStyle w:val="Bodytext20"/>
        <w:shd w:val="clear" w:color="auto" w:fill="auto"/>
        <w:tabs>
          <w:tab w:val="left" w:pos="1134"/>
        </w:tabs>
        <w:spacing w:before="0" w:after="160" w:line="360" w:lineRule="auto"/>
        <w:ind w:right="1" w:firstLine="567"/>
        <w:rPr>
          <w:rFonts w:ascii="Sylfaen" w:hAnsi="Sylfaen" w:cs="Sylfaen"/>
          <w:sz w:val="24"/>
          <w:szCs w:val="24"/>
        </w:rPr>
      </w:pPr>
      <w:r w:rsidRPr="00783204">
        <w:rPr>
          <w:rFonts w:ascii="Sylfaen" w:hAnsi="Sylfaen"/>
          <w:sz w:val="24"/>
          <w:szCs w:val="24"/>
        </w:rPr>
        <w:t>բ)</w:t>
      </w:r>
      <w:r w:rsidR="00783204">
        <w:rPr>
          <w:rFonts w:ascii="Sylfaen" w:hAnsi="Sylfaen"/>
          <w:sz w:val="24"/>
          <w:szCs w:val="24"/>
        </w:rPr>
        <w:tab/>
      </w:r>
      <w:r w:rsidRPr="00783204">
        <w:rPr>
          <w:rFonts w:ascii="Sylfaen" w:hAnsi="Sylfaen"/>
          <w:sz w:val="24"/>
          <w:szCs w:val="24"/>
        </w:rPr>
        <w:t>անդամ պետությունների նորմատիվ իրավական ակտերի պաշտոնական հրապարակման աղբյուրներում տեղադրված տեղեկատվությունը.</w:t>
      </w:r>
    </w:p>
    <w:p w:rsidR="00D774E4" w:rsidRPr="00783204" w:rsidRDefault="002E46F8" w:rsidP="00783204">
      <w:pPr>
        <w:pStyle w:val="Bodytext20"/>
        <w:shd w:val="clear" w:color="auto" w:fill="auto"/>
        <w:tabs>
          <w:tab w:val="left" w:pos="1134"/>
        </w:tabs>
        <w:spacing w:before="0" w:after="160" w:line="360" w:lineRule="auto"/>
        <w:ind w:right="1" w:firstLine="567"/>
        <w:rPr>
          <w:rFonts w:ascii="Sylfaen" w:hAnsi="Sylfaen" w:cs="Sylfaen"/>
          <w:sz w:val="24"/>
          <w:szCs w:val="24"/>
        </w:rPr>
      </w:pPr>
      <w:r w:rsidRPr="00783204">
        <w:rPr>
          <w:rFonts w:ascii="Sylfaen" w:hAnsi="Sylfaen"/>
          <w:sz w:val="24"/>
          <w:szCs w:val="24"/>
        </w:rPr>
        <w:t>գ)</w:t>
      </w:r>
      <w:r w:rsidR="00783204">
        <w:rPr>
          <w:rFonts w:ascii="Sylfaen" w:hAnsi="Sylfaen"/>
          <w:sz w:val="24"/>
          <w:szCs w:val="24"/>
        </w:rPr>
        <w:tab/>
      </w:r>
      <w:r w:rsidRPr="00783204">
        <w:rPr>
          <w:rFonts w:ascii="Sylfaen" w:hAnsi="Sylfaen"/>
          <w:sz w:val="24"/>
          <w:szCs w:val="24"/>
        </w:rPr>
        <w:t>Հանձնաժողովի կողմից կատարվող դիտանցման արդյունքներով ստացված տեղեկատվությունը։</w:t>
      </w:r>
    </w:p>
    <w:p w:rsidR="004F3A95" w:rsidRDefault="004F3A95" w:rsidP="00783204">
      <w:pPr>
        <w:pStyle w:val="Bodytext20"/>
        <w:shd w:val="clear" w:color="auto" w:fill="auto"/>
        <w:spacing w:before="0" w:after="160" w:line="360" w:lineRule="auto"/>
        <w:ind w:firstLine="620"/>
        <w:rPr>
          <w:rFonts w:ascii="Sylfaen" w:hAnsi="Sylfaen" w:cs="Sylfaen"/>
          <w:sz w:val="24"/>
          <w:szCs w:val="24"/>
        </w:rPr>
      </w:pPr>
    </w:p>
    <w:p w:rsidR="00783204" w:rsidRPr="00783204" w:rsidRDefault="00783204" w:rsidP="00783204">
      <w:pPr>
        <w:pStyle w:val="Bodytext20"/>
        <w:shd w:val="clear" w:color="auto" w:fill="auto"/>
        <w:spacing w:before="0" w:after="160" w:line="360" w:lineRule="auto"/>
        <w:ind w:firstLine="620"/>
        <w:rPr>
          <w:rFonts w:ascii="Sylfaen" w:hAnsi="Sylfaen" w:cs="Sylfaen"/>
          <w:sz w:val="24"/>
          <w:szCs w:val="24"/>
        </w:rPr>
      </w:pPr>
    </w:p>
    <w:p w:rsidR="00D774E4" w:rsidRPr="00783204" w:rsidRDefault="002E46F8" w:rsidP="00783204">
      <w:pPr>
        <w:pStyle w:val="Bodytext20"/>
        <w:shd w:val="clear" w:color="auto" w:fill="auto"/>
        <w:spacing w:before="0" w:after="160" w:line="360" w:lineRule="auto"/>
        <w:ind w:right="1"/>
        <w:jc w:val="center"/>
        <w:rPr>
          <w:rFonts w:ascii="Sylfaen" w:hAnsi="Sylfaen" w:cs="Sylfaen"/>
          <w:sz w:val="24"/>
          <w:szCs w:val="24"/>
        </w:rPr>
      </w:pPr>
      <w:r w:rsidRPr="00783204">
        <w:rPr>
          <w:rFonts w:ascii="Sylfaen" w:hAnsi="Sylfaen"/>
          <w:sz w:val="24"/>
          <w:szCs w:val="24"/>
        </w:rPr>
        <w:lastRenderedPageBreak/>
        <w:t>IV. Համեմատական-իրավական վերլուծությ</w:t>
      </w:r>
      <w:r w:rsidR="00816420" w:rsidRPr="00783204">
        <w:rPr>
          <w:rFonts w:ascii="Sylfaen" w:hAnsi="Sylfaen"/>
          <w:sz w:val="24"/>
          <w:szCs w:val="24"/>
        </w:rPr>
        <w:t>ու</w:t>
      </w:r>
      <w:r w:rsidRPr="00783204">
        <w:rPr>
          <w:rFonts w:ascii="Sylfaen" w:hAnsi="Sylfaen"/>
          <w:sz w:val="24"/>
          <w:szCs w:val="24"/>
        </w:rPr>
        <w:t xml:space="preserve">ն կատարելու նպատակով հարցումներ </w:t>
      </w:r>
      <w:r w:rsidR="00C3439F" w:rsidRPr="00783204">
        <w:rPr>
          <w:rFonts w:ascii="Sylfaen" w:hAnsi="Sylfaen"/>
          <w:sz w:val="24"/>
          <w:szCs w:val="24"/>
        </w:rPr>
        <w:t xml:space="preserve">ուղարկելու </w:t>
      </w:r>
      <w:r w:rsidR="004A7FF8">
        <w:rPr>
          <w:rFonts w:ascii="Sylfaen" w:hAnsi="Sylfaen"/>
          <w:sz w:val="24"/>
          <w:szCs w:val="24"/>
        </w:rPr>
        <w:t>և</w:t>
      </w:r>
      <w:r w:rsidRPr="00783204">
        <w:rPr>
          <w:rFonts w:ascii="Sylfaen" w:hAnsi="Sylfaen"/>
          <w:sz w:val="24"/>
          <w:szCs w:val="24"/>
        </w:rPr>
        <w:t xml:space="preserve"> </w:t>
      </w:r>
      <w:r w:rsidR="00C3439F" w:rsidRPr="00783204">
        <w:rPr>
          <w:rFonts w:ascii="Sylfaen" w:hAnsi="Sylfaen"/>
          <w:sz w:val="24"/>
          <w:szCs w:val="24"/>
        </w:rPr>
        <w:t xml:space="preserve">տեղեկատվություն ստանալու </w:t>
      </w:r>
      <w:r w:rsidRPr="00783204">
        <w:rPr>
          <w:rFonts w:ascii="Sylfaen" w:hAnsi="Sylfaen"/>
          <w:sz w:val="24"/>
          <w:szCs w:val="24"/>
        </w:rPr>
        <w:t>կարգը</w:t>
      </w:r>
    </w:p>
    <w:p w:rsidR="00D774E4" w:rsidRPr="00783204" w:rsidRDefault="002E46F8" w:rsidP="00783204">
      <w:pPr>
        <w:pStyle w:val="Bodytext20"/>
        <w:shd w:val="clear" w:color="auto" w:fill="auto"/>
        <w:tabs>
          <w:tab w:val="left" w:pos="1134"/>
        </w:tabs>
        <w:spacing w:before="0" w:after="160" w:line="360" w:lineRule="auto"/>
        <w:ind w:right="1" w:firstLine="567"/>
        <w:rPr>
          <w:rFonts w:ascii="Sylfaen" w:hAnsi="Sylfaen" w:cs="Sylfaen"/>
          <w:sz w:val="24"/>
          <w:szCs w:val="24"/>
        </w:rPr>
      </w:pPr>
      <w:r w:rsidRPr="00783204">
        <w:rPr>
          <w:rFonts w:ascii="Sylfaen" w:hAnsi="Sylfaen"/>
          <w:sz w:val="24"/>
          <w:szCs w:val="24"/>
        </w:rPr>
        <w:t>11.</w:t>
      </w:r>
      <w:r w:rsidR="00783204">
        <w:rPr>
          <w:rFonts w:ascii="Sylfaen" w:hAnsi="Sylfaen"/>
          <w:sz w:val="24"/>
          <w:szCs w:val="24"/>
        </w:rPr>
        <w:tab/>
      </w:r>
      <w:r w:rsidRPr="00783204">
        <w:rPr>
          <w:rFonts w:ascii="Sylfaen" w:hAnsi="Sylfaen"/>
          <w:sz w:val="24"/>
          <w:szCs w:val="24"/>
        </w:rPr>
        <w:t xml:space="preserve">Համաձայնագրի 12-րդ հոդվածով </w:t>
      </w:r>
      <w:r w:rsidR="004A7FF8">
        <w:rPr>
          <w:rFonts w:ascii="Sylfaen" w:hAnsi="Sylfaen"/>
          <w:sz w:val="24"/>
          <w:szCs w:val="24"/>
        </w:rPr>
        <w:t>և</w:t>
      </w:r>
      <w:r w:rsidRPr="00783204">
        <w:rPr>
          <w:rFonts w:ascii="Sylfaen" w:hAnsi="Sylfaen"/>
          <w:sz w:val="24"/>
          <w:szCs w:val="24"/>
        </w:rPr>
        <w:t xml:space="preserve"> Արձանագրության IX բաժնով նախատեսված տեղեկատվության՝ սահմանված ժամկետներում անդամ պետությունների լիազորված մարմինների կողմից չներկայացվելու դեպքում Հանձնաժողովը հետ</w:t>
      </w:r>
      <w:r w:rsidR="004A7FF8">
        <w:rPr>
          <w:rFonts w:ascii="Sylfaen" w:hAnsi="Sylfaen"/>
          <w:sz w:val="24"/>
          <w:szCs w:val="24"/>
        </w:rPr>
        <w:t>և</w:t>
      </w:r>
      <w:r w:rsidRPr="00783204">
        <w:rPr>
          <w:rFonts w:ascii="Sylfaen" w:hAnsi="Sylfaen"/>
          <w:sz w:val="24"/>
          <w:szCs w:val="24"/>
        </w:rPr>
        <w:t>յալ ժամկետներում անհրաժեշտ տեղեկատվությունը տրամադրելու մասին հարցումներ է ուղարկում՝</w:t>
      </w:r>
    </w:p>
    <w:p w:rsidR="00D774E4" w:rsidRPr="00783204" w:rsidRDefault="002E46F8" w:rsidP="00783204">
      <w:pPr>
        <w:pStyle w:val="Bodytext20"/>
        <w:shd w:val="clear" w:color="auto" w:fill="auto"/>
        <w:tabs>
          <w:tab w:val="left" w:pos="1134"/>
        </w:tabs>
        <w:spacing w:before="0" w:after="160" w:line="360" w:lineRule="auto"/>
        <w:ind w:right="1" w:firstLine="567"/>
        <w:rPr>
          <w:rFonts w:ascii="Sylfaen" w:hAnsi="Sylfaen" w:cs="Sylfaen"/>
          <w:sz w:val="24"/>
          <w:szCs w:val="24"/>
        </w:rPr>
      </w:pPr>
      <w:r w:rsidRPr="00783204">
        <w:rPr>
          <w:rFonts w:ascii="Sylfaen" w:hAnsi="Sylfaen"/>
          <w:spacing w:val="-6"/>
          <w:sz w:val="24"/>
          <w:szCs w:val="24"/>
        </w:rPr>
        <w:t>ա)</w:t>
      </w:r>
      <w:r w:rsidR="00783204" w:rsidRPr="00783204">
        <w:rPr>
          <w:rFonts w:ascii="Sylfaen" w:hAnsi="Sylfaen"/>
          <w:spacing w:val="-6"/>
          <w:sz w:val="24"/>
          <w:szCs w:val="24"/>
        </w:rPr>
        <w:tab/>
      </w:r>
      <w:r w:rsidRPr="00783204">
        <w:rPr>
          <w:rFonts w:ascii="Sylfaen" w:hAnsi="Sylfaen"/>
          <w:spacing w:val="-6"/>
          <w:sz w:val="24"/>
          <w:szCs w:val="24"/>
        </w:rPr>
        <w:t>հաշվետու տարում տրամադրված բոլոր սուբսիդիաների մասին՝ յուրաքանչյուր տարի՝ հաշվետու տարվան հաջորդող տարվա օգոստոսի</w:t>
      </w:r>
      <w:r w:rsidRPr="00783204">
        <w:rPr>
          <w:rFonts w:ascii="Sylfaen" w:hAnsi="Sylfaen"/>
          <w:sz w:val="24"/>
          <w:szCs w:val="24"/>
        </w:rPr>
        <w:t xml:space="preserve"> 1-ից ոչ ուշ.</w:t>
      </w:r>
    </w:p>
    <w:p w:rsidR="00D774E4" w:rsidRPr="00783204" w:rsidRDefault="002E46F8" w:rsidP="00783204">
      <w:pPr>
        <w:pStyle w:val="Bodytext20"/>
        <w:shd w:val="clear" w:color="auto" w:fill="auto"/>
        <w:tabs>
          <w:tab w:val="left" w:pos="1134"/>
        </w:tabs>
        <w:spacing w:before="0" w:after="160" w:line="360" w:lineRule="auto"/>
        <w:ind w:right="1" w:firstLine="567"/>
        <w:rPr>
          <w:rFonts w:ascii="Sylfaen" w:hAnsi="Sylfaen" w:cs="Sylfaen"/>
          <w:sz w:val="24"/>
          <w:szCs w:val="24"/>
        </w:rPr>
      </w:pPr>
      <w:r w:rsidRPr="00783204">
        <w:rPr>
          <w:rFonts w:ascii="Sylfaen" w:hAnsi="Sylfaen"/>
          <w:sz w:val="24"/>
          <w:szCs w:val="24"/>
        </w:rPr>
        <w:t>բ)</w:t>
      </w:r>
      <w:r w:rsidR="00783204">
        <w:rPr>
          <w:rFonts w:ascii="Sylfaen" w:hAnsi="Sylfaen"/>
          <w:sz w:val="24"/>
          <w:szCs w:val="24"/>
        </w:rPr>
        <w:tab/>
      </w:r>
      <w:r w:rsidRPr="00783204">
        <w:rPr>
          <w:rFonts w:ascii="Sylfaen" w:hAnsi="Sylfaen"/>
          <w:sz w:val="24"/>
          <w:szCs w:val="24"/>
        </w:rPr>
        <w:t xml:space="preserve">հաշվետու տարում տրամադրված </w:t>
      </w:r>
      <w:r w:rsidR="004A7FF8">
        <w:rPr>
          <w:rFonts w:ascii="Sylfaen" w:hAnsi="Sylfaen"/>
          <w:sz w:val="24"/>
          <w:szCs w:val="24"/>
        </w:rPr>
        <w:t>և</w:t>
      </w:r>
      <w:r w:rsidRPr="00783204">
        <w:rPr>
          <w:rFonts w:ascii="Sylfaen" w:hAnsi="Sylfaen"/>
          <w:sz w:val="24"/>
          <w:szCs w:val="24"/>
        </w:rPr>
        <w:t xml:space="preserve"> Հանձնաժողովի հետ համաձայնեցված հատուկ սուբսիդիաների մասին՝ յուրաքանչյուր տարի՝ հաշվետու տարվան հաջորդող տարվա օգոստոսի 1-ից ոչ ուշ.</w:t>
      </w:r>
    </w:p>
    <w:p w:rsidR="00D774E4" w:rsidRPr="00783204" w:rsidRDefault="002E46F8" w:rsidP="00783204">
      <w:pPr>
        <w:pStyle w:val="Bodytext20"/>
        <w:shd w:val="clear" w:color="auto" w:fill="auto"/>
        <w:tabs>
          <w:tab w:val="left" w:pos="1134"/>
        </w:tabs>
        <w:spacing w:before="0" w:after="160" w:line="360" w:lineRule="auto"/>
        <w:ind w:right="1" w:firstLine="567"/>
        <w:rPr>
          <w:rFonts w:ascii="Sylfaen" w:hAnsi="Sylfaen" w:cs="Sylfaen"/>
          <w:sz w:val="24"/>
          <w:szCs w:val="24"/>
        </w:rPr>
      </w:pPr>
      <w:r w:rsidRPr="00783204">
        <w:rPr>
          <w:rFonts w:ascii="Sylfaen" w:hAnsi="Sylfaen"/>
          <w:sz w:val="24"/>
          <w:szCs w:val="24"/>
        </w:rPr>
        <w:t>գ)</w:t>
      </w:r>
      <w:r w:rsidR="00783204">
        <w:rPr>
          <w:rFonts w:ascii="Sylfaen" w:hAnsi="Sylfaen"/>
          <w:sz w:val="24"/>
          <w:szCs w:val="24"/>
        </w:rPr>
        <w:tab/>
      </w:r>
      <w:r w:rsidRPr="00783204">
        <w:rPr>
          <w:rFonts w:ascii="Sylfaen" w:hAnsi="Sylfaen"/>
          <w:sz w:val="24"/>
          <w:szCs w:val="24"/>
        </w:rPr>
        <w:t>հաշվետու եռամսյակում տրամադրված սուբսիդիաների մասին՝ հաշվետու եռամսյակին հաջորդող ամիսն ավարտվելուց հետո</w:t>
      </w:r>
      <w:r w:rsidR="0016431B" w:rsidRPr="00783204">
        <w:rPr>
          <w:rFonts w:ascii="Sylfaen" w:hAnsi="Sylfaen"/>
          <w:sz w:val="24"/>
          <w:szCs w:val="24"/>
        </w:rPr>
        <w:t>՝</w:t>
      </w:r>
      <w:r w:rsidRPr="00783204">
        <w:rPr>
          <w:rFonts w:ascii="Sylfaen" w:hAnsi="Sylfaen"/>
          <w:sz w:val="24"/>
          <w:szCs w:val="24"/>
        </w:rPr>
        <w:t xml:space="preserve"> 1 ամսվա ընթացքում.</w:t>
      </w:r>
    </w:p>
    <w:p w:rsidR="00D774E4" w:rsidRPr="00783204" w:rsidRDefault="002E46F8" w:rsidP="00783204">
      <w:pPr>
        <w:pStyle w:val="Bodytext20"/>
        <w:shd w:val="clear" w:color="auto" w:fill="auto"/>
        <w:tabs>
          <w:tab w:val="left" w:pos="1134"/>
        </w:tabs>
        <w:spacing w:before="0" w:after="160" w:line="360" w:lineRule="auto"/>
        <w:ind w:right="1" w:firstLine="567"/>
        <w:rPr>
          <w:rFonts w:ascii="Sylfaen" w:hAnsi="Sylfaen" w:cs="Sylfaen"/>
          <w:sz w:val="24"/>
          <w:szCs w:val="24"/>
        </w:rPr>
      </w:pPr>
      <w:r w:rsidRPr="00783204">
        <w:rPr>
          <w:rFonts w:ascii="Sylfaen" w:hAnsi="Sylfaen"/>
          <w:sz w:val="24"/>
          <w:szCs w:val="24"/>
        </w:rPr>
        <w:t>դ)</w:t>
      </w:r>
      <w:r w:rsidR="00783204">
        <w:rPr>
          <w:rFonts w:ascii="Sylfaen" w:hAnsi="Sylfaen"/>
          <w:sz w:val="24"/>
          <w:szCs w:val="24"/>
        </w:rPr>
        <w:tab/>
      </w:r>
      <w:r w:rsidRPr="00783204">
        <w:rPr>
          <w:rFonts w:ascii="Sylfaen" w:hAnsi="Sylfaen"/>
          <w:sz w:val="24"/>
          <w:szCs w:val="24"/>
        </w:rPr>
        <w:t>հաշվետու եռամսյակում ընդունված՝ հատուկ սուբսիդիաների տրամադրում նախատեսող նորմատիվ իրավական ակտերի մասին՝ հաշվետու եռամսյակին հաջորդող ամսվա ընթացքում.</w:t>
      </w:r>
    </w:p>
    <w:p w:rsidR="00D774E4" w:rsidRPr="00783204" w:rsidRDefault="002E46F8" w:rsidP="00783204">
      <w:pPr>
        <w:pStyle w:val="Bodytext20"/>
        <w:shd w:val="clear" w:color="auto" w:fill="auto"/>
        <w:tabs>
          <w:tab w:val="left" w:pos="1134"/>
        </w:tabs>
        <w:spacing w:before="0" w:after="160" w:line="360" w:lineRule="auto"/>
        <w:ind w:right="1" w:firstLine="567"/>
        <w:rPr>
          <w:rFonts w:ascii="Sylfaen" w:hAnsi="Sylfaen" w:cs="Sylfaen"/>
          <w:sz w:val="24"/>
          <w:szCs w:val="24"/>
        </w:rPr>
      </w:pPr>
      <w:r w:rsidRPr="00783204">
        <w:rPr>
          <w:rFonts w:ascii="Sylfaen" w:hAnsi="Sylfaen"/>
          <w:sz w:val="24"/>
          <w:szCs w:val="24"/>
        </w:rPr>
        <w:t>ե)</w:t>
      </w:r>
      <w:r w:rsidR="00783204">
        <w:rPr>
          <w:rFonts w:ascii="Sylfaen" w:hAnsi="Sylfaen"/>
          <w:sz w:val="24"/>
          <w:szCs w:val="24"/>
        </w:rPr>
        <w:tab/>
      </w:r>
      <w:r w:rsidRPr="00783204">
        <w:rPr>
          <w:rFonts w:ascii="Sylfaen" w:hAnsi="Sylfaen"/>
          <w:sz w:val="24"/>
          <w:szCs w:val="24"/>
        </w:rPr>
        <w:t>Եվրասիական միջկառավարական խորհրդի կողմից հաստատվող՝ Միության շրջանակներում արդյունաբերական համագործակցության հիմնական ուղղություններին համապատասխան զգայուն ապրանքների շարքին դասված ապրանքներն արտադրողներին (այսուհետ՝ զգայուն ապրանքներ արտադրողներ) հատուկ սուբսիդիաների տրամադրում նախատեսող նորմատիվ իրավական ակտերի նախագծերի մասին։</w:t>
      </w:r>
    </w:p>
    <w:p w:rsidR="00D774E4" w:rsidRPr="00783204" w:rsidRDefault="002E46F8" w:rsidP="00783204">
      <w:pPr>
        <w:pStyle w:val="Bodytext20"/>
        <w:shd w:val="clear" w:color="auto" w:fill="auto"/>
        <w:tabs>
          <w:tab w:val="left" w:pos="1134"/>
        </w:tabs>
        <w:spacing w:before="0" w:after="160" w:line="360" w:lineRule="auto"/>
        <w:ind w:right="1" w:firstLine="567"/>
        <w:rPr>
          <w:rFonts w:ascii="Sylfaen" w:hAnsi="Sylfaen" w:cs="Sylfaen"/>
          <w:sz w:val="24"/>
          <w:szCs w:val="24"/>
        </w:rPr>
      </w:pPr>
      <w:r w:rsidRPr="00783204">
        <w:rPr>
          <w:rFonts w:ascii="Sylfaen" w:hAnsi="Sylfaen"/>
          <w:sz w:val="24"/>
          <w:szCs w:val="24"/>
        </w:rPr>
        <w:t>12.</w:t>
      </w:r>
      <w:r w:rsidR="00783204">
        <w:rPr>
          <w:rFonts w:ascii="Sylfaen" w:hAnsi="Sylfaen"/>
          <w:sz w:val="24"/>
          <w:szCs w:val="24"/>
        </w:rPr>
        <w:tab/>
      </w:r>
      <w:r w:rsidRPr="00783204">
        <w:rPr>
          <w:rFonts w:ascii="Sylfaen" w:hAnsi="Sylfaen"/>
          <w:sz w:val="24"/>
          <w:szCs w:val="24"/>
        </w:rPr>
        <w:t xml:space="preserve">Հանձնաժողովը կարող է պահանջել դիտանցում իրականացնելու </w:t>
      </w:r>
      <w:r w:rsidR="004A7FF8">
        <w:rPr>
          <w:rFonts w:ascii="Sylfaen" w:hAnsi="Sylfaen"/>
          <w:sz w:val="24"/>
          <w:szCs w:val="24"/>
        </w:rPr>
        <w:t>և</w:t>
      </w:r>
      <w:r w:rsidRPr="00783204">
        <w:rPr>
          <w:rFonts w:ascii="Sylfaen" w:hAnsi="Sylfaen"/>
          <w:sz w:val="24"/>
          <w:szCs w:val="24"/>
        </w:rPr>
        <w:t xml:space="preserve"> համեմատական-իրավական վերլուծություն կատարելու համար անհրաժեշտ տեղեկություններ, այդ թվում՝ անդամ պետության՝</w:t>
      </w:r>
      <w:r w:rsidR="009E2DFB" w:rsidRPr="00783204">
        <w:rPr>
          <w:rFonts w:ascii="Sylfaen" w:hAnsi="Sylfaen"/>
          <w:sz w:val="24"/>
          <w:szCs w:val="24"/>
        </w:rPr>
        <w:t xml:space="preserve"> </w:t>
      </w:r>
      <w:r w:rsidRPr="00783204">
        <w:rPr>
          <w:rFonts w:ascii="Sylfaen" w:hAnsi="Sylfaen"/>
          <w:sz w:val="24"/>
          <w:szCs w:val="24"/>
        </w:rPr>
        <w:t xml:space="preserve">սուբսիդիայի տրամադրում </w:t>
      </w:r>
      <w:r w:rsidRPr="00783204">
        <w:rPr>
          <w:rFonts w:ascii="Sylfaen" w:hAnsi="Sylfaen"/>
          <w:sz w:val="24"/>
          <w:szCs w:val="24"/>
        </w:rPr>
        <w:lastRenderedPageBreak/>
        <w:t xml:space="preserve">նախատեսող նորմատիվ իրավական </w:t>
      </w:r>
      <w:r w:rsidR="003530BA" w:rsidRPr="00783204">
        <w:rPr>
          <w:rFonts w:ascii="Sylfaen" w:hAnsi="Sylfaen"/>
          <w:sz w:val="24"/>
          <w:szCs w:val="24"/>
        </w:rPr>
        <w:t xml:space="preserve">ակտը զարգացնելու նպատակով </w:t>
      </w:r>
      <w:r w:rsidRPr="00783204">
        <w:rPr>
          <w:rFonts w:ascii="Sylfaen" w:hAnsi="Sylfaen"/>
          <w:sz w:val="24"/>
          <w:szCs w:val="24"/>
        </w:rPr>
        <w:t xml:space="preserve">ընդունված </w:t>
      </w:r>
      <w:r w:rsidR="004A7FF8">
        <w:rPr>
          <w:rFonts w:ascii="Sylfaen" w:hAnsi="Sylfaen"/>
          <w:sz w:val="24"/>
          <w:szCs w:val="24"/>
        </w:rPr>
        <w:t>և</w:t>
      </w:r>
      <w:r w:rsidRPr="00783204">
        <w:rPr>
          <w:rFonts w:ascii="Sylfaen" w:hAnsi="Sylfaen"/>
          <w:sz w:val="24"/>
          <w:szCs w:val="24"/>
        </w:rPr>
        <w:t xml:space="preserve"> սուբսիդիայի տրամադրման մեխանիզմը, կարգը </w:t>
      </w:r>
      <w:r w:rsidR="004A7FF8">
        <w:rPr>
          <w:rFonts w:ascii="Sylfaen" w:hAnsi="Sylfaen"/>
          <w:sz w:val="24"/>
          <w:szCs w:val="24"/>
        </w:rPr>
        <w:t>և</w:t>
      </w:r>
      <w:r w:rsidRPr="00783204">
        <w:rPr>
          <w:rFonts w:ascii="Sylfaen" w:hAnsi="Sylfaen"/>
          <w:sz w:val="24"/>
          <w:szCs w:val="24"/>
        </w:rPr>
        <w:t xml:space="preserve"> պայմանները սահմանող ակտեր։</w:t>
      </w:r>
    </w:p>
    <w:p w:rsidR="004F3A95" w:rsidRPr="00783204" w:rsidRDefault="004F3A95" w:rsidP="00783204">
      <w:pPr>
        <w:pStyle w:val="Bodytext20"/>
        <w:shd w:val="clear" w:color="auto" w:fill="auto"/>
        <w:spacing w:before="0" w:after="160" w:line="360" w:lineRule="auto"/>
        <w:ind w:firstLine="600"/>
        <w:rPr>
          <w:rFonts w:ascii="Sylfaen" w:hAnsi="Sylfaen" w:cs="Sylfaen"/>
          <w:sz w:val="24"/>
          <w:szCs w:val="24"/>
        </w:rPr>
      </w:pPr>
    </w:p>
    <w:p w:rsidR="00D774E4" w:rsidRPr="00783204" w:rsidRDefault="002E46F8" w:rsidP="00783204">
      <w:pPr>
        <w:pStyle w:val="Bodytext20"/>
        <w:shd w:val="clear" w:color="auto" w:fill="auto"/>
        <w:spacing w:before="0" w:after="160" w:line="360" w:lineRule="auto"/>
        <w:ind w:left="567" w:right="1135"/>
        <w:jc w:val="center"/>
        <w:rPr>
          <w:rFonts w:ascii="Sylfaen" w:hAnsi="Sylfaen" w:cs="Sylfaen"/>
          <w:sz w:val="24"/>
          <w:szCs w:val="24"/>
        </w:rPr>
      </w:pPr>
      <w:r w:rsidRPr="00783204">
        <w:rPr>
          <w:rFonts w:ascii="Sylfaen" w:hAnsi="Sylfaen"/>
          <w:sz w:val="24"/>
          <w:szCs w:val="24"/>
        </w:rPr>
        <w:t>V. Համեմատական-իրավական վերլուծության արդյունքները</w:t>
      </w:r>
    </w:p>
    <w:p w:rsidR="00D774E4" w:rsidRPr="00783204" w:rsidRDefault="002E46F8" w:rsidP="00783204">
      <w:pPr>
        <w:pStyle w:val="Bodytext20"/>
        <w:shd w:val="clear" w:color="auto" w:fill="auto"/>
        <w:tabs>
          <w:tab w:val="left" w:pos="1134"/>
        </w:tabs>
        <w:spacing w:before="0" w:after="160" w:line="360" w:lineRule="auto"/>
        <w:ind w:right="1" w:firstLine="567"/>
        <w:rPr>
          <w:rFonts w:ascii="Sylfaen" w:hAnsi="Sylfaen" w:cs="Sylfaen"/>
          <w:sz w:val="24"/>
          <w:szCs w:val="24"/>
        </w:rPr>
      </w:pPr>
      <w:r w:rsidRPr="00783204">
        <w:rPr>
          <w:rFonts w:ascii="Sylfaen" w:hAnsi="Sylfaen"/>
          <w:sz w:val="24"/>
          <w:szCs w:val="24"/>
        </w:rPr>
        <w:t>13.</w:t>
      </w:r>
      <w:r w:rsidR="00783204">
        <w:rPr>
          <w:rFonts w:ascii="Sylfaen" w:hAnsi="Sylfaen"/>
          <w:sz w:val="24"/>
          <w:szCs w:val="24"/>
        </w:rPr>
        <w:tab/>
      </w:r>
      <w:r w:rsidRPr="00783204">
        <w:rPr>
          <w:rFonts w:ascii="Sylfaen" w:hAnsi="Sylfaen"/>
          <w:sz w:val="24"/>
          <w:szCs w:val="24"/>
        </w:rPr>
        <w:t>Համեմատական-իրավական վերլուծություն կատարելու արդյունքներով Հանձնաժողովը՝</w:t>
      </w:r>
    </w:p>
    <w:p w:rsidR="00D774E4" w:rsidRPr="00783204" w:rsidRDefault="002E46F8" w:rsidP="00783204">
      <w:pPr>
        <w:pStyle w:val="Bodytext20"/>
        <w:shd w:val="clear" w:color="auto" w:fill="auto"/>
        <w:tabs>
          <w:tab w:val="left" w:pos="1134"/>
        </w:tabs>
        <w:spacing w:before="0" w:after="160" w:line="360" w:lineRule="auto"/>
        <w:ind w:right="1" w:firstLine="567"/>
        <w:rPr>
          <w:rFonts w:ascii="Sylfaen" w:hAnsi="Sylfaen" w:cs="Sylfaen"/>
          <w:sz w:val="24"/>
          <w:szCs w:val="24"/>
        </w:rPr>
      </w:pPr>
      <w:r w:rsidRPr="00783204">
        <w:rPr>
          <w:rFonts w:ascii="Sylfaen" w:hAnsi="Sylfaen"/>
          <w:sz w:val="24"/>
          <w:szCs w:val="24"/>
        </w:rPr>
        <w:t>ա)</w:t>
      </w:r>
      <w:r w:rsidR="00783204">
        <w:rPr>
          <w:rFonts w:ascii="Sylfaen" w:hAnsi="Sylfaen"/>
          <w:sz w:val="24"/>
          <w:szCs w:val="24"/>
        </w:rPr>
        <w:tab/>
      </w:r>
      <w:r w:rsidRPr="00783204">
        <w:rPr>
          <w:rFonts w:ascii="Sylfaen" w:hAnsi="Sylfaen"/>
          <w:sz w:val="24"/>
          <w:szCs w:val="24"/>
        </w:rPr>
        <w:t>սուբսիդիաներ տրամադրելու մասով Պայմանագրի դրույթներն անդամ պետությունների կողմից պահպանելու մասին ամենամյա հաշվետվություններ պատրաստելիս ապահովում է ստացված տեղեկատվության հաշվառումը.</w:t>
      </w:r>
    </w:p>
    <w:p w:rsidR="00D774E4" w:rsidRPr="00783204" w:rsidRDefault="002E46F8" w:rsidP="00783204">
      <w:pPr>
        <w:pStyle w:val="Bodytext20"/>
        <w:shd w:val="clear" w:color="auto" w:fill="auto"/>
        <w:tabs>
          <w:tab w:val="left" w:pos="1134"/>
        </w:tabs>
        <w:spacing w:before="0" w:after="160" w:line="360" w:lineRule="auto"/>
        <w:ind w:right="1" w:firstLine="567"/>
        <w:rPr>
          <w:rFonts w:ascii="Sylfaen" w:hAnsi="Sylfaen" w:cs="Sylfaen"/>
          <w:sz w:val="24"/>
          <w:szCs w:val="24"/>
        </w:rPr>
      </w:pPr>
      <w:r w:rsidRPr="00783204">
        <w:rPr>
          <w:rFonts w:ascii="Sylfaen" w:hAnsi="Sylfaen"/>
          <w:sz w:val="24"/>
          <w:szCs w:val="24"/>
        </w:rPr>
        <w:t>բ)</w:t>
      </w:r>
      <w:r w:rsidR="00783204">
        <w:rPr>
          <w:rFonts w:ascii="Sylfaen" w:hAnsi="Sylfaen"/>
          <w:sz w:val="24"/>
          <w:szCs w:val="24"/>
        </w:rPr>
        <w:tab/>
      </w:r>
      <w:r w:rsidRPr="00783204">
        <w:rPr>
          <w:rFonts w:ascii="Sylfaen" w:hAnsi="Sylfaen"/>
          <w:sz w:val="24"/>
          <w:szCs w:val="24"/>
        </w:rPr>
        <w:t>անդամ պետություններին ծանուցում է Հանձնաժողովի հետ համաձայնեցված հատուկ սուբսիդիան անդամ պետության կողմից հաշվետու ժամանակահատվածում չտրամադրելու փաստի մասին.</w:t>
      </w:r>
    </w:p>
    <w:p w:rsidR="00D774E4" w:rsidRPr="00783204" w:rsidRDefault="002E46F8" w:rsidP="00783204">
      <w:pPr>
        <w:pStyle w:val="Bodytext20"/>
        <w:shd w:val="clear" w:color="auto" w:fill="auto"/>
        <w:tabs>
          <w:tab w:val="left" w:pos="1134"/>
        </w:tabs>
        <w:spacing w:before="0" w:after="160" w:line="360" w:lineRule="auto"/>
        <w:ind w:right="1" w:firstLine="567"/>
        <w:rPr>
          <w:rFonts w:ascii="Sylfaen" w:hAnsi="Sylfaen" w:cs="Sylfaen"/>
          <w:sz w:val="24"/>
          <w:szCs w:val="24"/>
        </w:rPr>
      </w:pPr>
      <w:r w:rsidRPr="00783204">
        <w:rPr>
          <w:rFonts w:ascii="Sylfaen" w:hAnsi="Sylfaen"/>
          <w:sz w:val="24"/>
          <w:szCs w:val="24"/>
        </w:rPr>
        <w:t>գ)</w:t>
      </w:r>
      <w:r w:rsidR="00783204">
        <w:rPr>
          <w:rFonts w:ascii="Sylfaen" w:hAnsi="Sylfaen"/>
          <w:sz w:val="24"/>
          <w:szCs w:val="24"/>
        </w:rPr>
        <w:tab/>
      </w:r>
      <w:r w:rsidRPr="00783204">
        <w:rPr>
          <w:rFonts w:ascii="Sylfaen" w:hAnsi="Sylfaen"/>
          <w:sz w:val="24"/>
          <w:szCs w:val="24"/>
        </w:rPr>
        <w:t xml:space="preserve">կազմում </w:t>
      </w:r>
      <w:r w:rsidR="004A7FF8">
        <w:rPr>
          <w:rFonts w:ascii="Sylfaen" w:hAnsi="Sylfaen"/>
          <w:sz w:val="24"/>
          <w:szCs w:val="24"/>
        </w:rPr>
        <w:t>և</w:t>
      </w:r>
      <w:r w:rsidRPr="00783204">
        <w:rPr>
          <w:rFonts w:ascii="Sylfaen" w:hAnsi="Sylfaen"/>
          <w:sz w:val="24"/>
          <w:szCs w:val="24"/>
        </w:rPr>
        <w:t xml:space="preserve"> յուրաքանչյուր եռամսյակ արդիականացնում է անդամ պետությունների այն նորմատիվ իրավական ակտերի տեղեկագիրը, որոնց համապատասխան անդամ պետություններում տրամադրվում են սուբսիդիաներ, </w:t>
      </w:r>
      <w:r w:rsidR="004A7FF8">
        <w:rPr>
          <w:rFonts w:ascii="Sylfaen" w:hAnsi="Sylfaen"/>
          <w:sz w:val="24"/>
          <w:szCs w:val="24"/>
        </w:rPr>
        <w:t>և</w:t>
      </w:r>
      <w:r w:rsidRPr="00783204">
        <w:rPr>
          <w:rFonts w:ascii="Sylfaen" w:hAnsi="Sylfaen"/>
          <w:sz w:val="24"/>
          <w:szCs w:val="24"/>
        </w:rPr>
        <w:t xml:space="preserve"> անդամ պետությունների լիազորված մարմինների համար ապահովում է հասանելիություն նշված տեղեկագրին.</w:t>
      </w:r>
      <w:r w:rsidR="00783204">
        <w:rPr>
          <w:rFonts w:ascii="Sylfaen" w:hAnsi="Sylfaen"/>
          <w:sz w:val="24"/>
          <w:szCs w:val="24"/>
        </w:rPr>
        <w:t xml:space="preserve"> </w:t>
      </w:r>
    </w:p>
    <w:p w:rsidR="00D774E4" w:rsidRPr="00783204" w:rsidRDefault="002E46F8" w:rsidP="00783204">
      <w:pPr>
        <w:pStyle w:val="Bodytext20"/>
        <w:shd w:val="clear" w:color="auto" w:fill="auto"/>
        <w:tabs>
          <w:tab w:val="left" w:pos="1134"/>
        </w:tabs>
        <w:spacing w:before="0" w:after="160" w:line="360" w:lineRule="auto"/>
        <w:ind w:right="1" w:firstLine="567"/>
        <w:rPr>
          <w:rFonts w:ascii="Sylfaen" w:hAnsi="Sylfaen" w:cs="Sylfaen"/>
          <w:sz w:val="24"/>
          <w:szCs w:val="24"/>
        </w:rPr>
      </w:pPr>
      <w:r w:rsidRPr="00783204">
        <w:rPr>
          <w:rFonts w:ascii="Sylfaen" w:hAnsi="Sylfaen"/>
          <w:sz w:val="24"/>
          <w:szCs w:val="24"/>
        </w:rPr>
        <w:t>դ)</w:t>
      </w:r>
      <w:r w:rsidR="00783204">
        <w:rPr>
          <w:rFonts w:ascii="Sylfaen" w:hAnsi="Sylfaen"/>
          <w:sz w:val="24"/>
          <w:szCs w:val="24"/>
        </w:rPr>
        <w:tab/>
      </w:r>
      <w:r w:rsidRPr="00783204">
        <w:rPr>
          <w:rFonts w:ascii="Sylfaen" w:hAnsi="Sylfaen"/>
          <w:sz w:val="24"/>
          <w:szCs w:val="24"/>
        </w:rPr>
        <w:t xml:space="preserve">յուրաքանչյուր եռամսյակ </w:t>
      </w:r>
      <w:r w:rsidR="005D2E95" w:rsidRPr="00783204">
        <w:rPr>
          <w:rFonts w:ascii="Sylfaen" w:hAnsi="Sylfaen"/>
          <w:sz w:val="24"/>
          <w:szCs w:val="24"/>
        </w:rPr>
        <w:t xml:space="preserve">ամփոփում </w:t>
      </w:r>
      <w:r w:rsidRPr="00783204">
        <w:rPr>
          <w:rFonts w:ascii="Sylfaen" w:hAnsi="Sylfaen"/>
          <w:sz w:val="24"/>
          <w:szCs w:val="24"/>
        </w:rPr>
        <w:t xml:space="preserve">է անդամ պետությունների՝ զգայուն ապրանքներ արտադրողներին (նշելով դրանց վավերապայմաններն ու համառոտ նկարագրությունը) հատուկ սուբսիդիաների տրամադրում նախատեսող՝ ընդունված նորմատիվ իրավական ակտերի մասին տեղեկատվությունը </w:t>
      </w:r>
      <w:r w:rsidR="004A7FF8">
        <w:rPr>
          <w:rFonts w:ascii="Sylfaen" w:hAnsi="Sylfaen"/>
          <w:sz w:val="24"/>
          <w:szCs w:val="24"/>
        </w:rPr>
        <w:t>և</w:t>
      </w:r>
      <w:r w:rsidRPr="00783204">
        <w:rPr>
          <w:rFonts w:ascii="Sylfaen" w:hAnsi="Sylfaen"/>
          <w:sz w:val="24"/>
          <w:szCs w:val="24"/>
        </w:rPr>
        <w:t xml:space="preserve"> անդամ պետությունների լիազորված մարմինների համար ապահովում է հասանելիություն նշված տեղեկատվությանը.</w:t>
      </w:r>
    </w:p>
    <w:p w:rsidR="00D774E4" w:rsidRPr="00783204" w:rsidRDefault="002E46F8" w:rsidP="00783204">
      <w:pPr>
        <w:pStyle w:val="Bodytext20"/>
        <w:shd w:val="clear" w:color="auto" w:fill="auto"/>
        <w:tabs>
          <w:tab w:val="left" w:pos="1134"/>
        </w:tabs>
        <w:spacing w:before="0" w:after="160" w:line="360" w:lineRule="auto"/>
        <w:ind w:right="1" w:firstLine="567"/>
        <w:rPr>
          <w:rFonts w:ascii="Sylfaen" w:hAnsi="Sylfaen" w:cs="Sylfaen"/>
          <w:sz w:val="24"/>
          <w:szCs w:val="24"/>
        </w:rPr>
      </w:pPr>
      <w:r w:rsidRPr="00783204">
        <w:rPr>
          <w:rFonts w:ascii="Sylfaen" w:hAnsi="Sylfaen"/>
          <w:sz w:val="24"/>
          <w:szCs w:val="24"/>
        </w:rPr>
        <w:t>ե)</w:t>
      </w:r>
      <w:r w:rsidR="00783204">
        <w:rPr>
          <w:rFonts w:ascii="Sylfaen" w:hAnsi="Sylfaen"/>
          <w:sz w:val="24"/>
          <w:szCs w:val="24"/>
        </w:rPr>
        <w:tab/>
      </w:r>
      <w:r w:rsidRPr="00783204">
        <w:rPr>
          <w:rFonts w:ascii="Sylfaen" w:hAnsi="Sylfaen"/>
          <w:sz w:val="24"/>
          <w:szCs w:val="24"/>
        </w:rPr>
        <w:t>պատրաստում է զգայուն ապրանքներ արտադրողներին հատուկ սուբսիդիաների տրամադրում նախատեսող նորմատիվ իրավական ակտերի՝ Պայմանագրի դրույթներին համապատասխանության մասին եզրակացություն.</w:t>
      </w:r>
    </w:p>
    <w:p w:rsidR="00D774E4" w:rsidRPr="00783204" w:rsidRDefault="002E46F8" w:rsidP="00783204">
      <w:pPr>
        <w:pStyle w:val="Bodytext20"/>
        <w:shd w:val="clear" w:color="auto" w:fill="auto"/>
        <w:tabs>
          <w:tab w:val="left" w:pos="1134"/>
        </w:tabs>
        <w:spacing w:before="0" w:after="160" w:line="360" w:lineRule="auto"/>
        <w:ind w:right="1" w:firstLine="567"/>
        <w:rPr>
          <w:rFonts w:ascii="Sylfaen" w:hAnsi="Sylfaen" w:cs="Sylfaen"/>
          <w:sz w:val="24"/>
          <w:szCs w:val="24"/>
        </w:rPr>
      </w:pPr>
      <w:r w:rsidRPr="00783204">
        <w:rPr>
          <w:rFonts w:ascii="Sylfaen" w:hAnsi="Sylfaen"/>
          <w:sz w:val="24"/>
          <w:szCs w:val="24"/>
        </w:rPr>
        <w:lastRenderedPageBreak/>
        <w:t>զ)</w:t>
      </w:r>
      <w:r w:rsidR="00783204">
        <w:rPr>
          <w:rFonts w:ascii="Sylfaen" w:hAnsi="Sylfaen"/>
          <w:sz w:val="24"/>
          <w:szCs w:val="24"/>
        </w:rPr>
        <w:tab/>
      </w:r>
      <w:r w:rsidRPr="00783204">
        <w:rPr>
          <w:rFonts w:ascii="Sylfaen" w:hAnsi="Sylfaen"/>
          <w:sz w:val="24"/>
          <w:szCs w:val="24"/>
        </w:rPr>
        <w:t xml:space="preserve">անդամ պետություններին ծանուցում է սուբսիդիաների տրամադրման մասով Պայմանագրի </w:t>
      </w:r>
      <w:r w:rsidR="004A7FF8">
        <w:rPr>
          <w:rFonts w:ascii="Sylfaen" w:hAnsi="Sylfaen"/>
          <w:sz w:val="24"/>
          <w:szCs w:val="24"/>
        </w:rPr>
        <w:t>և</w:t>
      </w:r>
      <w:r w:rsidRPr="00783204">
        <w:rPr>
          <w:rFonts w:ascii="Sylfaen" w:hAnsi="Sylfaen"/>
          <w:sz w:val="24"/>
          <w:szCs w:val="24"/>
        </w:rPr>
        <w:t xml:space="preserve"> Համաձայնագրի դրույթների կատարման անհրաժեշտության մասին.</w:t>
      </w:r>
    </w:p>
    <w:p w:rsidR="00D774E4" w:rsidRDefault="002E46F8" w:rsidP="00783204">
      <w:pPr>
        <w:pStyle w:val="Bodytext20"/>
        <w:shd w:val="clear" w:color="auto" w:fill="auto"/>
        <w:tabs>
          <w:tab w:val="left" w:pos="1134"/>
        </w:tabs>
        <w:spacing w:before="0" w:after="160" w:line="360" w:lineRule="auto"/>
        <w:ind w:right="1" w:firstLine="567"/>
        <w:rPr>
          <w:rFonts w:ascii="Sylfaen" w:hAnsi="Sylfaen"/>
          <w:sz w:val="24"/>
          <w:szCs w:val="24"/>
        </w:rPr>
      </w:pPr>
      <w:r w:rsidRPr="00783204">
        <w:rPr>
          <w:rFonts w:ascii="Sylfaen" w:hAnsi="Sylfaen"/>
          <w:sz w:val="24"/>
          <w:szCs w:val="24"/>
        </w:rPr>
        <w:t>է)</w:t>
      </w:r>
      <w:r w:rsidR="00783204">
        <w:rPr>
          <w:rFonts w:ascii="Sylfaen" w:hAnsi="Sylfaen"/>
          <w:sz w:val="24"/>
          <w:szCs w:val="24"/>
        </w:rPr>
        <w:tab/>
      </w:r>
      <w:r w:rsidRPr="00783204">
        <w:rPr>
          <w:rFonts w:ascii="Sylfaen" w:hAnsi="Sylfaen"/>
          <w:sz w:val="24"/>
          <w:szCs w:val="24"/>
        </w:rPr>
        <w:t xml:space="preserve">աջակցում է անդամ պետություններին սուբսիդիաների տրամադրման ոլորտում դրանց օրենսդրությունները ներդաշնակեցնելու </w:t>
      </w:r>
      <w:r w:rsidR="004A7FF8">
        <w:rPr>
          <w:rFonts w:ascii="Sylfaen" w:hAnsi="Sylfaen"/>
          <w:sz w:val="24"/>
          <w:szCs w:val="24"/>
        </w:rPr>
        <w:t>և</w:t>
      </w:r>
      <w:r w:rsidRPr="00783204">
        <w:rPr>
          <w:rFonts w:ascii="Sylfaen" w:hAnsi="Sylfaen"/>
          <w:sz w:val="24"/>
          <w:szCs w:val="24"/>
        </w:rPr>
        <w:t xml:space="preserve"> միասնականացնելու հարցերով խորհրդակցություններ կազմակերպելու գործում։</w:t>
      </w:r>
    </w:p>
    <w:p w:rsidR="00783204" w:rsidRPr="00783204" w:rsidRDefault="00783204" w:rsidP="00783204">
      <w:pPr>
        <w:pStyle w:val="Bodytext20"/>
        <w:shd w:val="clear" w:color="auto" w:fill="auto"/>
        <w:tabs>
          <w:tab w:val="left" w:pos="1134"/>
        </w:tabs>
        <w:spacing w:before="0" w:after="160" w:line="360" w:lineRule="auto"/>
        <w:ind w:right="1" w:firstLine="567"/>
        <w:rPr>
          <w:rFonts w:ascii="Sylfaen" w:hAnsi="Sylfaen" w:cs="Sylfaen"/>
          <w:sz w:val="24"/>
          <w:szCs w:val="24"/>
        </w:rPr>
      </w:pPr>
    </w:p>
    <w:p w:rsidR="00D774E4" w:rsidRPr="00783204" w:rsidRDefault="002E46F8" w:rsidP="00783204">
      <w:pPr>
        <w:pStyle w:val="Bodytext20"/>
        <w:shd w:val="clear" w:color="auto" w:fill="auto"/>
        <w:spacing w:before="0" w:after="160" w:line="360" w:lineRule="auto"/>
        <w:ind w:right="1"/>
        <w:jc w:val="center"/>
        <w:rPr>
          <w:rFonts w:ascii="Sylfaen" w:hAnsi="Sylfaen" w:cs="Sylfaen"/>
          <w:sz w:val="24"/>
          <w:szCs w:val="24"/>
        </w:rPr>
      </w:pPr>
      <w:r w:rsidRPr="00783204">
        <w:rPr>
          <w:rFonts w:ascii="Sylfaen" w:hAnsi="Sylfaen"/>
          <w:sz w:val="24"/>
          <w:szCs w:val="24"/>
        </w:rPr>
        <w:t xml:space="preserve">VI. Անդամ պետության դիմումի հիման վրա համեմատական-իրավական վերլուծության </w:t>
      </w:r>
      <w:r w:rsidR="00D75F03" w:rsidRPr="00783204">
        <w:rPr>
          <w:rFonts w:ascii="Sylfaen" w:hAnsi="Sylfaen"/>
          <w:sz w:val="24"/>
          <w:szCs w:val="24"/>
        </w:rPr>
        <w:t>կատարումը</w:t>
      </w:r>
    </w:p>
    <w:p w:rsidR="00D774E4" w:rsidRPr="00783204" w:rsidRDefault="002E46F8" w:rsidP="00783204">
      <w:pPr>
        <w:pStyle w:val="Bodytext20"/>
        <w:shd w:val="clear" w:color="auto" w:fill="auto"/>
        <w:tabs>
          <w:tab w:val="left" w:pos="1134"/>
        </w:tabs>
        <w:spacing w:before="0" w:after="160" w:line="360" w:lineRule="auto"/>
        <w:ind w:right="1" w:firstLine="567"/>
        <w:rPr>
          <w:rFonts w:ascii="Sylfaen" w:hAnsi="Sylfaen" w:cs="Sylfaen"/>
          <w:sz w:val="24"/>
          <w:szCs w:val="24"/>
        </w:rPr>
      </w:pPr>
      <w:r w:rsidRPr="00783204">
        <w:rPr>
          <w:rFonts w:ascii="Sylfaen" w:hAnsi="Sylfaen"/>
          <w:sz w:val="24"/>
          <w:szCs w:val="24"/>
        </w:rPr>
        <w:t>14.</w:t>
      </w:r>
      <w:r w:rsidR="00783204">
        <w:rPr>
          <w:rFonts w:ascii="Sylfaen" w:hAnsi="Sylfaen"/>
          <w:sz w:val="24"/>
          <w:szCs w:val="24"/>
        </w:rPr>
        <w:tab/>
      </w:r>
      <w:r w:rsidRPr="00783204">
        <w:rPr>
          <w:rFonts w:ascii="Sylfaen" w:hAnsi="Sylfaen"/>
          <w:sz w:val="24"/>
          <w:szCs w:val="24"/>
        </w:rPr>
        <w:t xml:space="preserve">Անդամ պետությունն իրավունք ունի նորմատիվ իրավական ակտերի կամ նորմատիվ իրավական ակտերի նախագծերի՝ Պայմանագրի 93-րդ հոդվածի </w:t>
      </w:r>
      <w:r w:rsidR="004A7FF8">
        <w:rPr>
          <w:rFonts w:ascii="Sylfaen" w:hAnsi="Sylfaen"/>
          <w:sz w:val="24"/>
          <w:szCs w:val="24"/>
        </w:rPr>
        <w:t>և</w:t>
      </w:r>
      <w:r w:rsidRPr="00783204">
        <w:rPr>
          <w:rFonts w:ascii="Sylfaen" w:hAnsi="Sylfaen"/>
          <w:sz w:val="24"/>
          <w:szCs w:val="24"/>
        </w:rPr>
        <w:t xml:space="preserve"> Արձանագրության դրույթներին համապատասխանելու մասով այդ անդամ պետությունում ընդունվող՝ սուբսիդիաների տրամադրում նախատեսող նորմատիվ իրավական ակտերի կամ նորմատիվ իրավական ակտերի նախագծերի համեմատական-իրավական վերլուծություն կատարելու մասին առաջարկով համապատասխան դիմում ուղարկելու միջոցով դիմել</w:t>
      </w:r>
      <w:r w:rsidR="0016431B" w:rsidRPr="00783204">
        <w:rPr>
          <w:rFonts w:ascii="Sylfaen" w:hAnsi="Sylfaen"/>
          <w:sz w:val="24"/>
          <w:szCs w:val="24"/>
        </w:rPr>
        <w:t>ու</w:t>
      </w:r>
      <w:r w:rsidRPr="00783204">
        <w:rPr>
          <w:rFonts w:ascii="Sylfaen" w:hAnsi="Sylfaen"/>
          <w:sz w:val="24"/>
          <w:szCs w:val="24"/>
        </w:rPr>
        <w:t xml:space="preserve"> Հանձնաժողով՝ կից ներկայացնելով նշված նորմատիվ իրավական ակտերը, նորմատիվ իրավական ակտերի նախագծերը, ինչպես նա</w:t>
      </w:r>
      <w:r w:rsidR="004A7FF8">
        <w:rPr>
          <w:rFonts w:ascii="Sylfaen" w:hAnsi="Sylfaen"/>
          <w:sz w:val="24"/>
          <w:szCs w:val="24"/>
        </w:rPr>
        <w:t>և</w:t>
      </w:r>
      <w:r w:rsidRPr="00783204">
        <w:rPr>
          <w:rFonts w:ascii="Sylfaen" w:hAnsi="Sylfaen"/>
          <w:sz w:val="24"/>
          <w:szCs w:val="24"/>
        </w:rPr>
        <w:t xml:space="preserve"> պետական աջակցության միջոցներ ձեռնարկելու մեխանիզմը, կարգը </w:t>
      </w:r>
      <w:r w:rsidR="004A7FF8">
        <w:rPr>
          <w:rFonts w:ascii="Sylfaen" w:hAnsi="Sylfaen"/>
          <w:sz w:val="24"/>
          <w:szCs w:val="24"/>
        </w:rPr>
        <w:t>և</w:t>
      </w:r>
      <w:r w:rsidRPr="00783204">
        <w:rPr>
          <w:rFonts w:ascii="Sylfaen" w:hAnsi="Sylfaen"/>
          <w:sz w:val="24"/>
          <w:szCs w:val="24"/>
        </w:rPr>
        <w:t xml:space="preserve"> պայմանները սահմանող նորմատիվ իրավական ակտեր։</w:t>
      </w:r>
    </w:p>
    <w:p w:rsidR="00D774E4" w:rsidRDefault="002E46F8" w:rsidP="00783204">
      <w:pPr>
        <w:pStyle w:val="Bodytext20"/>
        <w:shd w:val="clear" w:color="auto" w:fill="auto"/>
        <w:tabs>
          <w:tab w:val="left" w:pos="1134"/>
        </w:tabs>
        <w:spacing w:before="0" w:after="160" w:line="360" w:lineRule="auto"/>
        <w:ind w:right="1" w:firstLine="567"/>
        <w:rPr>
          <w:rFonts w:ascii="Sylfaen" w:hAnsi="Sylfaen"/>
          <w:sz w:val="24"/>
          <w:szCs w:val="24"/>
        </w:rPr>
      </w:pPr>
      <w:r w:rsidRPr="00783204">
        <w:rPr>
          <w:rFonts w:ascii="Sylfaen" w:hAnsi="Sylfaen"/>
          <w:sz w:val="24"/>
          <w:szCs w:val="24"/>
        </w:rPr>
        <w:t>15.</w:t>
      </w:r>
      <w:r w:rsidR="00783204">
        <w:rPr>
          <w:rFonts w:ascii="Sylfaen" w:hAnsi="Sylfaen"/>
          <w:sz w:val="24"/>
          <w:szCs w:val="24"/>
        </w:rPr>
        <w:tab/>
      </w:r>
      <w:r w:rsidRPr="00783204">
        <w:rPr>
          <w:rFonts w:ascii="Sylfaen" w:hAnsi="Sylfaen"/>
          <w:sz w:val="24"/>
          <w:szCs w:val="24"/>
        </w:rPr>
        <w:t>Սուբսիդիաների տրամադրում նախատեսող նորմատիվ իրավական ակտերի կամ նորմատիվ իրավական ակտերի նախագծերի համեմատական-իրավական վերլուծությունը կատարվում է դեպարտամենտի կողմից սույն կարգի 14-րդ կետում նշված դիմումը Հանձնաժողովում գրանցելու օրվանից 15 օրացուցային օրվա ընթացքում (նշված ժամկետը 15 օրացուցային օրվանից ոչ ավելի երկարաձգելու հնարավորությամբ)։</w:t>
      </w:r>
    </w:p>
    <w:p w:rsidR="00783204" w:rsidRPr="00783204" w:rsidRDefault="00783204" w:rsidP="00783204">
      <w:pPr>
        <w:pStyle w:val="Bodytext20"/>
        <w:shd w:val="clear" w:color="auto" w:fill="auto"/>
        <w:tabs>
          <w:tab w:val="left" w:pos="1134"/>
        </w:tabs>
        <w:spacing w:before="0" w:after="160" w:line="360" w:lineRule="auto"/>
        <w:ind w:right="1" w:firstLine="567"/>
        <w:rPr>
          <w:rFonts w:ascii="Sylfaen" w:hAnsi="Sylfaen" w:cs="Sylfaen"/>
          <w:sz w:val="24"/>
          <w:szCs w:val="24"/>
        </w:rPr>
      </w:pPr>
    </w:p>
    <w:p w:rsidR="00D774E4" w:rsidRDefault="002E46F8" w:rsidP="00783204">
      <w:pPr>
        <w:pStyle w:val="Bodytext20"/>
        <w:shd w:val="clear" w:color="auto" w:fill="auto"/>
        <w:tabs>
          <w:tab w:val="left" w:pos="1134"/>
        </w:tabs>
        <w:spacing w:before="0" w:after="160" w:line="360" w:lineRule="auto"/>
        <w:ind w:right="1" w:firstLine="567"/>
        <w:rPr>
          <w:rFonts w:ascii="Sylfaen" w:hAnsi="Sylfaen"/>
          <w:sz w:val="24"/>
          <w:szCs w:val="24"/>
        </w:rPr>
      </w:pPr>
      <w:r w:rsidRPr="00783204">
        <w:rPr>
          <w:rFonts w:ascii="Sylfaen" w:hAnsi="Sylfaen"/>
          <w:sz w:val="24"/>
          <w:szCs w:val="24"/>
        </w:rPr>
        <w:lastRenderedPageBreak/>
        <w:t>16.</w:t>
      </w:r>
      <w:r w:rsidR="00783204">
        <w:rPr>
          <w:rFonts w:ascii="Sylfaen" w:hAnsi="Sylfaen"/>
          <w:sz w:val="24"/>
          <w:szCs w:val="24"/>
        </w:rPr>
        <w:tab/>
      </w:r>
      <w:r w:rsidRPr="00783204">
        <w:rPr>
          <w:rFonts w:ascii="Sylfaen" w:hAnsi="Sylfaen"/>
          <w:sz w:val="24"/>
          <w:szCs w:val="24"/>
        </w:rPr>
        <w:t xml:space="preserve">Համեմատական-իրավական վերլուծության արդյունքներով դեպարտամենտը պատրաստում է դիմում ուղարկած անդամ պետության նորմատիվ իրավական ակտերի (նորմատիվ իրավական ակտերի նախագծերի)՝ Պայմանագրի 93-րդ հոդվածի </w:t>
      </w:r>
      <w:r w:rsidR="004A7FF8">
        <w:rPr>
          <w:rFonts w:ascii="Sylfaen" w:hAnsi="Sylfaen"/>
          <w:sz w:val="24"/>
          <w:szCs w:val="24"/>
        </w:rPr>
        <w:t>և</w:t>
      </w:r>
      <w:r w:rsidRPr="00783204">
        <w:rPr>
          <w:rFonts w:ascii="Sylfaen" w:hAnsi="Sylfaen"/>
          <w:sz w:val="24"/>
          <w:szCs w:val="24"/>
        </w:rPr>
        <w:t xml:space="preserve"> Արձանագրության դրույթներին համապատասխանության մասին եզրակացություն, որը ստորագրվում է դեպարտամենտի տնօրենի (տնօրենի տեղակալի) կողմից, հաստատվում է Հանձնաժողովի կոլեգիայի՝ արդյունաբերական սուբսիդիաների ոլորտում Հանձնաժողովի գործառույթների իրագործումն ապահովող անդամի կողմից </w:t>
      </w:r>
      <w:r w:rsidR="004A7FF8">
        <w:rPr>
          <w:rFonts w:ascii="Sylfaen" w:hAnsi="Sylfaen"/>
          <w:sz w:val="24"/>
          <w:szCs w:val="24"/>
        </w:rPr>
        <w:t>և</w:t>
      </w:r>
      <w:r w:rsidRPr="00783204">
        <w:rPr>
          <w:rFonts w:ascii="Sylfaen" w:hAnsi="Sylfaen"/>
          <w:sz w:val="24"/>
          <w:szCs w:val="24"/>
        </w:rPr>
        <w:t xml:space="preserve"> այն հաստատելու օրվանից 5 աշխատանքային օրվա ընթացքում ուղարկվում է այդ անդամ պետության հասցեով։</w:t>
      </w:r>
    </w:p>
    <w:p w:rsidR="00783204" w:rsidRPr="00783204" w:rsidRDefault="00783204" w:rsidP="00783204">
      <w:pPr>
        <w:pStyle w:val="Bodytext20"/>
        <w:shd w:val="clear" w:color="auto" w:fill="auto"/>
        <w:spacing w:before="0" w:after="160" w:line="360" w:lineRule="auto"/>
        <w:ind w:right="1"/>
        <w:jc w:val="center"/>
        <w:rPr>
          <w:rFonts w:ascii="Sylfaen" w:hAnsi="Sylfaen" w:cs="Sylfaen"/>
          <w:sz w:val="24"/>
          <w:szCs w:val="24"/>
        </w:rPr>
      </w:pPr>
      <w:r>
        <w:rPr>
          <w:rFonts w:ascii="Sylfaen" w:hAnsi="Sylfaen"/>
          <w:sz w:val="24"/>
          <w:szCs w:val="24"/>
        </w:rPr>
        <w:t>————————</w:t>
      </w:r>
    </w:p>
    <w:sectPr w:rsidR="00783204" w:rsidRPr="00783204" w:rsidSect="00783204">
      <w:footerReference w:type="default" r:id="rId8"/>
      <w:pgSz w:w="11909" w:h="16840" w:code="9"/>
      <w:pgMar w:top="1418" w:right="1418" w:bottom="1418" w:left="1418" w:header="0" w:footer="645"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C4B" w:rsidRDefault="00790C4B" w:rsidP="00D774E4">
      <w:r>
        <w:separator/>
      </w:r>
    </w:p>
  </w:endnote>
  <w:endnote w:type="continuationSeparator" w:id="0">
    <w:p w:rsidR="00790C4B" w:rsidRDefault="00790C4B" w:rsidP="00D77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7023110"/>
      <w:docPartObj>
        <w:docPartGallery w:val="Page Numbers (Bottom of Page)"/>
        <w:docPartUnique/>
      </w:docPartObj>
    </w:sdtPr>
    <w:sdtEndPr>
      <w:rPr>
        <w:rFonts w:ascii="Sylfaen" w:hAnsi="Sylfaen"/>
      </w:rPr>
    </w:sdtEndPr>
    <w:sdtContent>
      <w:p w:rsidR="00783204" w:rsidRPr="00783204" w:rsidRDefault="00652D05" w:rsidP="00783204">
        <w:pPr>
          <w:pStyle w:val="Footer"/>
          <w:jc w:val="center"/>
          <w:rPr>
            <w:rFonts w:ascii="Sylfaen" w:hAnsi="Sylfaen"/>
          </w:rPr>
        </w:pPr>
        <w:r w:rsidRPr="00783204">
          <w:rPr>
            <w:rFonts w:ascii="Sylfaen" w:hAnsi="Sylfaen"/>
          </w:rPr>
          <w:fldChar w:fldCharType="begin"/>
        </w:r>
        <w:r w:rsidR="00783204" w:rsidRPr="00783204">
          <w:rPr>
            <w:rFonts w:ascii="Sylfaen" w:hAnsi="Sylfaen"/>
          </w:rPr>
          <w:instrText xml:space="preserve"> PAGE   \* MERGEFORMAT </w:instrText>
        </w:r>
        <w:r w:rsidRPr="00783204">
          <w:rPr>
            <w:rFonts w:ascii="Sylfaen" w:hAnsi="Sylfaen"/>
          </w:rPr>
          <w:fldChar w:fldCharType="separate"/>
        </w:r>
        <w:r w:rsidR="004A7FF8">
          <w:rPr>
            <w:rFonts w:ascii="Sylfaen" w:hAnsi="Sylfaen"/>
            <w:noProof/>
          </w:rPr>
          <w:t>7</w:t>
        </w:r>
        <w:r w:rsidRPr="00783204">
          <w:rPr>
            <w:rFonts w:ascii="Sylfaen" w:hAnsi="Sylfae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C4B" w:rsidRDefault="00790C4B">
      <w:r>
        <w:separator/>
      </w:r>
    </w:p>
  </w:footnote>
  <w:footnote w:type="continuationSeparator" w:id="0">
    <w:p w:rsidR="00790C4B" w:rsidRDefault="00790C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20BB4"/>
    <w:multiLevelType w:val="multilevel"/>
    <w:tmpl w:val="34D66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5A5D67"/>
    <w:multiLevelType w:val="multilevel"/>
    <w:tmpl w:val="285A66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B374D5"/>
    <w:multiLevelType w:val="multilevel"/>
    <w:tmpl w:val="DCE00D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876993"/>
    <w:multiLevelType w:val="multilevel"/>
    <w:tmpl w:val="FE3C0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A90FC4"/>
    <w:multiLevelType w:val="multilevel"/>
    <w:tmpl w:val="E94A45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B27114"/>
    <w:multiLevelType w:val="multilevel"/>
    <w:tmpl w:val="D17E5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284988"/>
    <w:multiLevelType w:val="multilevel"/>
    <w:tmpl w:val="4DB2F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E95A43"/>
    <w:multiLevelType w:val="multilevel"/>
    <w:tmpl w:val="ECC03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FF281E"/>
    <w:multiLevelType w:val="multilevel"/>
    <w:tmpl w:val="7174C7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FA2960"/>
    <w:multiLevelType w:val="multilevel"/>
    <w:tmpl w:val="1A84A62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387AD3"/>
    <w:multiLevelType w:val="multilevel"/>
    <w:tmpl w:val="7E5AC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DD05C0"/>
    <w:multiLevelType w:val="multilevel"/>
    <w:tmpl w:val="6C3EF5E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236489"/>
    <w:multiLevelType w:val="multilevel"/>
    <w:tmpl w:val="6AEEC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5F5C0E"/>
    <w:multiLevelType w:val="multilevel"/>
    <w:tmpl w:val="B5749FA8"/>
    <w:lvl w:ilvl="0">
      <w:start w:val="6"/>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282E0D"/>
    <w:multiLevelType w:val="multilevel"/>
    <w:tmpl w:val="A6F81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016A04"/>
    <w:multiLevelType w:val="multilevel"/>
    <w:tmpl w:val="C02A8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7B5E41"/>
    <w:multiLevelType w:val="multilevel"/>
    <w:tmpl w:val="65C0DCA4"/>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8677E4"/>
    <w:multiLevelType w:val="multilevel"/>
    <w:tmpl w:val="640214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B86B44"/>
    <w:multiLevelType w:val="multilevel"/>
    <w:tmpl w:val="D8A82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8B25EBF"/>
    <w:multiLevelType w:val="multilevel"/>
    <w:tmpl w:val="0FCC5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2441B0"/>
    <w:multiLevelType w:val="multilevel"/>
    <w:tmpl w:val="73B20E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0E2376"/>
    <w:multiLevelType w:val="multilevel"/>
    <w:tmpl w:val="24B6B2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71C6CDC"/>
    <w:multiLevelType w:val="multilevel"/>
    <w:tmpl w:val="E5A457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D05222D"/>
    <w:multiLevelType w:val="multilevel"/>
    <w:tmpl w:val="C0B2FC3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4523567"/>
    <w:multiLevelType w:val="multilevel"/>
    <w:tmpl w:val="98940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4D3046F"/>
    <w:multiLevelType w:val="multilevel"/>
    <w:tmpl w:val="946C7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5BD1843"/>
    <w:multiLevelType w:val="multilevel"/>
    <w:tmpl w:val="E53CB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E2D4F03"/>
    <w:multiLevelType w:val="multilevel"/>
    <w:tmpl w:val="BFFCB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9"/>
  </w:num>
  <w:num w:numId="3">
    <w:abstractNumId w:val="5"/>
  </w:num>
  <w:num w:numId="4">
    <w:abstractNumId w:val="25"/>
  </w:num>
  <w:num w:numId="5">
    <w:abstractNumId w:val="15"/>
  </w:num>
  <w:num w:numId="6">
    <w:abstractNumId w:val="27"/>
  </w:num>
  <w:num w:numId="7">
    <w:abstractNumId w:val="0"/>
  </w:num>
  <w:num w:numId="8">
    <w:abstractNumId w:val="14"/>
  </w:num>
  <w:num w:numId="9">
    <w:abstractNumId w:val="10"/>
  </w:num>
  <w:num w:numId="10">
    <w:abstractNumId w:val="26"/>
  </w:num>
  <w:num w:numId="11">
    <w:abstractNumId w:val="8"/>
  </w:num>
  <w:num w:numId="12">
    <w:abstractNumId w:val="18"/>
  </w:num>
  <w:num w:numId="13">
    <w:abstractNumId w:val="21"/>
  </w:num>
  <w:num w:numId="14">
    <w:abstractNumId w:val="17"/>
  </w:num>
  <w:num w:numId="15">
    <w:abstractNumId w:val="11"/>
  </w:num>
  <w:num w:numId="16">
    <w:abstractNumId w:val="22"/>
  </w:num>
  <w:num w:numId="17">
    <w:abstractNumId w:val="13"/>
  </w:num>
  <w:num w:numId="18">
    <w:abstractNumId w:val="16"/>
  </w:num>
  <w:num w:numId="19">
    <w:abstractNumId w:val="1"/>
  </w:num>
  <w:num w:numId="20">
    <w:abstractNumId w:val="7"/>
  </w:num>
  <w:num w:numId="21">
    <w:abstractNumId w:val="19"/>
  </w:num>
  <w:num w:numId="22">
    <w:abstractNumId w:val="20"/>
  </w:num>
  <w:num w:numId="23">
    <w:abstractNumId w:val="6"/>
  </w:num>
  <w:num w:numId="24">
    <w:abstractNumId w:val="23"/>
  </w:num>
  <w:num w:numId="25">
    <w:abstractNumId w:val="4"/>
  </w:num>
  <w:num w:numId="26">
    <w:abstractNumId w:val="12"/>
  </w:num>
  <w:num w:numId="27">
    <w:abstractNumId w:val="2"/>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D774E4"/>
    <w:rsid w:val="000536F2"/>
    <w:rsid w:val="00123A55"/>
    <w:rsid w:val="0016431B"/>
    <w:rsid w:val="001A31DF"/>
    <w:rsid w:val="001E1B84"/>
    <w:rsid w:val="0022648D"/>
    <w:rsid w:val="002A1D21"/>
    <w:rsid w:val="002E46F8"/>
    <w:rsid w:val="002E66C6"/>
    <w:rsid w:val="00301814"/>
    <w:rsid w:val="00304F7A"/>
    <w:rsid w:val="00331F31"/>
    <w:rsid w:val="00350120"/>
    <w:rsid w:val="003530BA"/>
    <w:rsid w:val="00355E77"/>
    <w:rsid w:val="00375595"/>
    <w:rsid w:val="003907DE"/>
    <w:rsid w:val="003F6404"/>
    <w:rsid w:val="003F6A72"/>
    <w:rsid w:val="0042466E"/>
    <w:rsid w:val="00487425"/>
    <w:rsid w:val="004A7FF8"/>
    <w:rsid w:val="004F38CF"/>
    <w:rsid w:val="004F3A95"/>
    <w:rsid w:val="005B2C1C"/>
    <w:rsid w:val="005D2E95"/>
    <w:rsid w:val="005D669A"/>
    <w:rsid w:val="005F27BE"/>
    <w:rsid w:val="00652D05"/>
    <w:rsid w:val="006C4DEE"/>
    <w:rsid w:val="006C5FB0"/>
    <w:rsid w:val="006D0FD3"/>
    <w:rsid w:val="007017DD"/>
    <w:rsid w:val="00743B9D"/>
    <w:rsid w:val="00783204"/>
    <w:rsid w:val="00790C4B"/>
    <w:rsid w:val="00793260"/>
    <w:rsid w:val="007A11B6"/>
    <w:rsid w:val="007F750B"/>
    <w:rsid w:val="00816420"/>
    <w:rsid w:val="00965EF7"/>
    <w:rsid w:val="009E2DFB"/>
    <w:rsid w:val="00AA0D11"/>
    <w:rsid w:val="00AE21F0"/>
    <w:rsid w:val="00B432D9"/>
    <w:rsid w:val="00BB221A"/>
    <w:rsid w:val="00BC4911"/>
    <w:rsid w:val="00C155F8"/>
    <w:rsid w:val="00C3439F"/>
    <w:rsid w:val="00D21DB9"/>
    <w:rsid w:val="00D75F03"/>
    <w:rsid w:val="00D774E4"/>
    <w:rsid w:val="00DC490D"/>
    <w:rsid w:val="00DD6387"/>
    <w:rsid w:val="00E633F6"/>
    <w:rsid w:val="00EF6F7F"/>
    <w:rsid w:val="00F40EA0"/>
    <w:rsid w:val="00F96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Segoe UI" w:hAnsi="Segoe UI" w:cs="Segoe UI"/>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74E4"/>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774E4"/>
    <w:rPr>
      <w:color w:val="0066CC"/>
      <w:u w:val="single"/>
    </w:rPr>
  </w:style>
  <w:style w:type="character" w:customStyle="1" w:styleId="Bodytext3">
    <w:name w:val="Body text (3)_"/>
    <w:basedOn w:val="DefaultParagraphFont"/>
    <w:link w:val="Bodytext30"/>
    <w:rsid w:val="00D774E4"/>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D774E4"/>
    <w:rPr>
      <w:rFonts w:ascii="Times New Roman" w:eastAsia="Times New Roman" w:hAnsi="Times New Roman" w:cs="Times New Roman"/>
      <w:b w:val="0"/>
      <w:bCs w:val="0"/>
      <w:i w:val="0"/>
      <w:iCs w:val="0"/>
      <w:smallCaps w:val="0"/>
      <w:strike w:val="0"/>
      <w:sz w:val="34"/>
      <w:szCs w:val="34"/>
      <w:u w:val="none"/>
    </w:rPr>
  </w:style>
  <w:style w:type="character" w:customStyle="1" w:styleId="Tablecaption">
    <w:name w:val="Table caption_"/>
    <w:basedOn w:val="DefaultParagraphFont"/>
    <w:link w:val="Tablecaption0"/>
    <w:rsid w:val="00D774E4"/>
    <w:rPr>
      <w:rFonts w:ascii="Times New Roman" w:eastAsia="Times New Roman" w:hAnsi="Times New Roman" w:cs="Times New Roman"/>
      <w:b w:val="0"/>
      <w:bCs w:val="0"/>
      <w:i w:val="0"/>
      <w:iCs w:val="0"/>
      <w:smallCaps w:val="0"/>
      <w:strike w:val="0"/>
      <w:sz w:val="30"/>
      <w:szCs w:val="30"/>
      <w:u w:val="none"/>
    </w:rPr>
  </w:style>
  <w:style w:type="character" w:customStyle="1" w:styleId="TablecaptionSpacing4pt">
    <w:name w:val="Table caption + Spacing 4 pt"/>
    <w:basedOn w:val="Tablecaption"/>
    <w:rsid w:val="00D774E4"/>
    <w:rPr>
      <w:rFonts w:ascii="Times New Roman" w:eastAsia="Times New Roman" w:hAnsi="Times New Roman" w:cs="Times New Roman"/>
      <w:b w:val="0"/>
      <w:bCs w:val="0"/>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D774E4"/>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D774E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Bold">
    <w:name w:val="Body text (2) + Bold"/>
    <w:basedOn w:val="Bodytext2"/>
    <w:rsid w:val="00D774E4"/>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2Spacing2pt">
    <w:name w:val="Body text (2) + Spacing 2 pt"/>
    <w:basedOn w:val="Bodytext2"/>
    <w:rsid w:val="00D774E4"/>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Bodytext3Spacing2pt">
    <w:name w:val="Body text (3) + Spacing 2 pt"/>
    <w:basedOn w:val="Bodytext3"/>
    <w:rsid w:val="00D774E4"/>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4">
    <w:name w:val="Body text (4)_"/>
    <w:basedOn w:val="DefaultParagraphFont"/>
    <w:link w:val="Bodytext40"/>
    <w:rsid w:val="00D774E4"/>
    <w:rPr>
      <w:rFonts w:ascii="Times New Roman" w:eastAsia="Times New Roman" w:hAnsi="Times New Roman" w:cs="Times New Roman"/>
      <w:b/>
      <w:bCs/>
      <w:i w:val="0"/>
      <w:iCs w:val="0"/>
      <w:smallCaps w:val="0"/>
      <w:strike w:val="0"/>
      <w:spacing w:val="50"/>
      <w:sz w:val="30"/>
      <w:szCs w:val="30"/>
      <w:u w:val="none"/>
    </w:rPr>
  </w:style>
  <w:style w:type="character" w:customStyle="1" w:styleId="Bodytext285pt">
    <w:name w:val="Body text (2) + 8.5 pt"/>
    <w:basedOn w:val="Bodytext2"/>
    <w:rsid w:val="00D774E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hy-AM" w:eastAsia="hy-AM" w:bidi="hy-AM"/>
    </w:rPr>
  </w:style>
  <w:style w:type="character" w:customStyle="1" w:styleId="Footnote">
    <w:name w:val="Footnote_"/>
    <w:basedOn w:val="DefaultParagraphFont"/>
    <w:link w:val="Footnote0"/>
    <w:rsid w:val="00D774E4"/>
    <w:rPr>
      <w:rFonts w:ascii="Times New Roman" w:eastAsia="Times New Roman" w:hAnsi="Times New Roman" w:cs="Times New Roman"/>
      <w:b w:val="0"/>
      <w:bCs w:val="0"/>
      <w:i w:val="0"/>
      <w:iCs w:val="0"/>
      <w:smallCaps w:val="0"/>
      <w:strike w:val="0"/>
      <w:sz w:val="26"/>
      <w:szCs w:val="26"/>
      <w:u w:val="none"/>
    </w:rPr>
  </w:style>
  <w:style w:type="character" w:customStyle="1" w:styleId="Bodytext5">
    <w:name w:val="Body text (5)_"/>
    <w:basedOn w:val="DefaultParagraphFont"/>
    <w:link w:val="Bodytext50"/>
    <w:rsid w:val="00D774E4"/>
    <w:rPr>
      <w:rFonts w:ascii="Times New Roman" w:eastAsia="Times New Roman" w:hAnsi="Times New Roman" w:cs="Times New Roman"/>
      <w:b w:val="0"/>
      <w:bCs w:val="0"/>
      <w:i w:val="0"/>
      <w:iCs w:val="0"/>
      <w:smallCaps w:val="0"/>
      <w:strike w:val="0"/>
      <w:sz w:val="26"/>
      <w:szCs w:val="26"/>
      <w:u w:val="none"/>
    </w:rPr>
  </w:style>
  <w:style w:type="character" w:customStyle="1" w:styleId="Heading12">
    <w:name w:val="Heading #1 (2)_"/>
    <w:basedOn w:val="DefaultParagraphFont"/>
    <w:link w:val="Heading120"/>
    <w:rsid w:val="00D774E4"/>
    <w:rPr>
      <w:rFonts w:ascii="Times New Roman" w:eastAsia="Times New Roman" w:hAnsi="Times New Roman" w:cs="Times New Roman"/>
      <w:b w:val="0"/>
      <w:bCs w:val="0"/>
      <w:i w:val="0"/>
      <w:iCs w:val="0"/>
      <w:smallCaps w:val="0"/>
      <w:strike w:val="0"/>
      <w:sz w:val="34"/>
      <w:szCs w:val="34"/>
      <w:u w:val="none"/>
    </w:rPr>
  </w:style>
  <w:style w:type="character" w:customStyle="1" w:styleId="Tablecaption2">
    <w:name w:val="Table caption (2)_"/>
    <w:basedOn w:val="DefaultParagraphFont"/>
    <w:link w:val="Tablecaption20"/>
    <w:rsid w:val="00D774E4"/>
    <w:rPr>
      <w:rFonts w:ascii="Times New Roman" w:eastAsia="Times New Roman" w:hAnsi="Times New Roman" w:cs="Times New Roman"/>
      <w:b/>
      <w:bCs/>
      <w:i w:val="0"/>
      <w:iCs w:val="0"/>
      <w:smallCaps w:val="0"/>
      <w:strike w:val="0"/>
      <w:sz w:val="30"/>
      <w:szCs w:val="30"/>
      <w:u w:val="none"/>
    </w:rPr>
  </w:style>
  <w:style w:type="character" w:customStyle="1" w:styleId="Tablecaption2Spacing4pt">
    <w:name w:val="Table caption (2) + Spacing 4 pt"/>
    <w:basedOn w:val="Tablecaption2"/>
    <w:rsid w:val="00D774E4"/>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Bold0">
    <w:name w:val="Body text (2) + Bold"/>
    <w:aliases w:val="Spacing 2 pt"/>
    <w:basedOn w:val="Bodytext2"/>
    <w:rsid w:val="00D774E4"/>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6">
    <w:name w:val="Body text (6)_"/>
    <w:basedOn w:val="DefaultParagraphFont"/>
    <w:link w:val="Bodytext60"/>
    <w:rsid w:val="00D774E4"/>
    <w:rPr>
      <w:rFonts w:ascii="Impact" w:eastAsia="Impact" w:hAnsi="Impact" w:cs="Impact"/>
      <w:b w:val="0"/>
      <w:bCs w:val="0"/>
      <w:i w:val="0"/>
      <w:iCs w:val="0"/>
      <w:smallCaps w:val="0"/>
      <w:strike w:val="0"/>
      <w:sz w:val="19"/>
      <w:szCs w:val="19"/>
      <w:u w:val="none"/>
    </w:rPr>
  </w:style>
  <w:style w:type="character" w:customStyle="1" w:styleId="Bodytext7">
    <w:name w:val="Body text (7)_"/>
    <w:basedOn w:val="DefaultParagraphFont"/>
    <w:link w:val="Bodytext70"/>
    <w:rsid w:val="00D774E4"/>
    <w:rPr>
      <w:rFonts w:ascii="Impact" w:eastAsia="Impact" w:hAnsi="Impact" w:cs="Impact"/>
      <w:b w:val="0"/>
      <w:bCs w:val="0"/>
      <w:i w:val="0"/>
      <w:iCs w:val="0"/>
      <w:smallCaps w:val="0"/>
      <w:strike w:val="0"/>
      <w:sz w:val="17"/>
      <w:szCs w:val="17"/>
      <w:u w:val="none"/>
    </w:rPr>
  </w:style>
  <w:style w:type="character" w:customStyle="1" w:styleId="Tablecaption3">
    <w:name w:val="Table caption (3)_"/>
    <w:basedOn w:val="DefaultParagraphFont"/>
    <w:link w:val="Tablecaption30"/>
    <w:rsid w:val="00D774E4"/>
    <w:rPr>
      <w:rFonts w:ascii="Times New Roman" w:eastAsia="Times New Roman" w:hAnsi="Times New Roman" w:cs="Times New Roman"/>
      <w:b w:val="0"/>
      <w:bCs w:val="0"/>
      <w:i w:val="0"/>
      <w:iCs w:val="0"/>
      <w:smallCaps w:val="0"/>
      <w:strike w:val="0"/>
      <w:spacing w:val="100"/>
      <w:sz w:val="30"/>
      <w:szCs w:val="30"/>
      <w:u w:val="none"/>
    </w:rPr>
  </w:style>
  <w:style w:type="character" w:customStyle="1" w:styleId="Bodytext2Bold1">
    <w:name w:val="Body text (2) + Bold"/>
    <w:basedOn w:val="Bodytext2"/>
    <w:rsid w:val="00D774E4"/>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3Spacing2pt0">
    <w:name w:val="Body text (3) + Spacing 2 pt"/>
    <w:basedOn w:val="Bodytext3"/>
    <w:rsid w:val="00D774E4"/>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Tablecaption4">
    <w:name w:val="Table caption (4)_"/>
    <w:basedOn w:val="DefaultParagraphFont"/>
    <w:link w:val="Tablecaption40"/>
    <w:rsid w:val="00D774E4"/>
    <w:rPr>
      <w:rFonts w:ascii="Times New Roman" w:eastAsia="Times New Roman" w:hAnsi="Times New Roman" w:cs="Times New Roman"/>
      <w:b/>
      <w:bCs/>
      <w:i w:val="0"/>
      <w:iCs w:val="0"/>
      <w:smallCaps w:val="0"/>
      <w:strike w:val="0"/>
      <w:spacing w:val="90"/>
      <w:sz w:val="30"/>
      <w:szCs w:val="30"/>
      <w:u w:val="none"/>
    </w:rPr>
  </w:style>
  <w:style w:type="character" w:customStyle="1" w:styleId="Bodytext2Bold2">
    <w:name w:val="Body text (2) + Bold"/>
    <w:aliases w:val="Spacing 2 pt"/>
    <w:basedOn w:val="Bodytext2"/>
    <w:rsid w:val="00D774E4"/>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Tablecaption5">
    <w:name w:val="Table caption (5)_"/>
    <w:basedOn w:val="DefaultParagraphFont"/>
    <w:link w:val="Tablecaption50"/>
    <w:rsid w:val="00D774E4"/>
    <w:rPr>
      <w:rFonts w:ascii="Times New Roman" w:eastAsia="Times New Roman" w:hAnsi="Times New Roman" w:cs="Times New Roman"/>
      <w:b/>
      <w:bCs/>
      <w:i w:val="0"/>
      <w:iCs w:val="0"/>
      <w:smallCaps w:val="0"/>
      <w:strike w:val="0"/>
      <w:spacing w:val="90"/>
      <w:sz w:val="30"/>
      <w:szCs w:val="30"/>
      <w:u w:val="none"/>
    </w:rPr>
  </w:style>
  <w:style w:type="character" w:customStyle="1" w:styleId="Tablecaption2Spacing2pt">
    <w:name w:val="Table caption (2) + Spacing 2 pt"/>
    <w:basedOn w:val="Tablecaption2"/>
    <w:rsid w:val="00D774E4"/>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Bodytext4Spacing1pt">
    <w:name w:val="Body text (4) + Spacing 1 pt"/>
    <w:basedOn w:val="Bodytext4"/>
    <w:rsid w:val="00D774E4"/>
    <w:rPr>
      <w:rFonts w:ascii="Times New Roman" w:eastAsia="Times New Roman" w:hAnsi="Times New Roman" w:cs="Times New Roman"/>
      <w:b/>
      <w:bCs/>
      <w:i w:val="0"/>
      <w:iCs w:val="0"/>
      <w:smallCaps w:val="0"/>
      <w:strike w:val="0"/>
      <w:color w:val="000000"/>
      <w:spacing w:val="20"/>
      <w:w w:val="100"/>
      <w:position w:val="0"/>
      <w:sz w:val="30"/>
      <w:szCs w:val="30"/>
      <w:u w:val="none"/>
      <w:lang w:val="hy-AM" w:eastAsia="hy-AM" w:bidi="hy-AM"/>
    </w:rPr>
  </w:style>
  <w:style w:type="character" w:customStyle="1" w:styleId="Bodytext220pt">
    <w:name w:val="Body text (2) + 20 pt"/>
    <w:basedOn w:val="Bodytext2"/>
    <w:rsid w:val="00D774E4"/>
    <w:rPr>
      <w:rFonts w:ascii="Times New Roman" w:eastAsia="Times New Roman" w:hAnsi="Times New Roman" w:cs="Times New Roman"/>
      <w:b w:val="0"/>
      <w:bCs w:val="0"/>
      <w:i w:val="0"/>
      <w:iCs w:val="0"/>
      <w:smallCaps w:val="0"/>
      <w:strike w:val="0"/>
      <w:color w:val="000000"/>
      <w:spacing w:val="0"/>
      <w:w w:val="100"/>
      <w:position w:val="0"/>
      <w:sz w:val="40"/>
      <w:szCs w:val="40"/>
      <w:u w:val="none"/>
      <w:lang w:val="hy-AM" w:eastAsia="hy-AM" w:bidi="hy-AM"/>
    </w:rPr>
  </w:style>
  <w:style w:type="character" w:customStyle="1" w:styleId="TablecaptionSpacing5pt">
    <w:name w:val="Table caption + Spacing 5 pt"/>
    <w:basedOn w:val="Tablecaption"/>
    <w:rsid w:val="00D774E4"/>
    <w:rPr>
      <w:rFonts w:ascii="Times New Roman" w:eastAsia="Times New Roman" w:hAnsi="Times New Roman" w:cs="Times New Roman"/>
      <w:b w:val="0"/>
      <w:bCs w:val="0"/>
      <w:i w:val="0"/>
      <w:iCs w:val="0"/>
      <w:smallCaps w:val="0"/>
      <w:strike w:val="0"/>
      <w:color w:val="000000"/>
      <w:spacing w:val="100"/>
      <w:w w:val="100"/>
      <w:position w:val="0"/>
      <w:sz w:val="30"/>
      <w:szCs w:val="30"/>
      <w:u w:val="none"/>
      <w:lang w:val="hy-AM" w:eastAsia="hy-AM" w:bidi="hy-AM"/>
    </w:rPr>
  </w:style>
  <w:style w:type="character" w:customStyle="1" w:styleId="Tablecaption6">
    <w:name w:val="Table caption (6)_"/>
    <w:basedOn w:val="DefaultParagraphFont"/>
    <w:link w:val="Tablecaption60"/>
    <w:rsid w:val="00D774E4"/>
    <w:rPr>
      <w:rFonts w:ascii="Times New Roman" w:eastAsia="Times New Roman" w:hAnsi="Times New Roman" w:cs="Times New Roman"/>
      <w:b/>
      <w:bCs/>
      <w:i w:val="0"/>
      <w:iCs w:val="0"/>
      <w:smallCaps w:val="0"/>
      <w:strike w:val="0"/>
      <w:spacing w:val="90"/>
      <w:sz w:val="30"/>
      <w:szCs w:val="30"/>
      <w:u w:val="none"/>
    </w:rPr>
  </w:style>
  <w:style w:type="character" w:customStyle="1" w:styleId="Bodytext211pt">
    <w:name w:val="Body text (2) + 11 pt"/>
    <w:basedOn w:val="Bodytext2"/>
    <w:rsid w:val="00D774E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character" w:customStyle="1" w:styleId="Bodytext210pt">
    <w:name w:val="Body text (2) + 10 pt"/>
    <w:basedOn w:val="Bodytext2"/>
    <w:rsid w:val="00D774E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y-AM" w:eastAsia="hy-AM" w:bidi="hy-AM"/>
    </w:rPr>
  </w:style>
  <w:style w:type="character" w:customStyle="1" w:styleId="Bodytext24pt">
    <w:name w:val="Body text (2) + 4 pt"/>
    <w:basedOn w:val="Bodytext2"/>
    <w:rsid w:val="00D774E4"/>
    <w:rPr>
      <w:rFonts w:ascii="Times New Roman" w:eastAsia="Times New Roman" w:hAnsi="Times New Roman" w:cs="Times New Roman"/>
      <w:b w:val="0"/>
      <w:bCs w:val="0"/>
      <w:i w:val="0"/>
      <w:iCs w:val="0"/>
      <w:smallCaps w:val="0"/>
      <w:strike w:val="0"/>
      <w:color w:val="000000"/>
      <w:spacing w:val="0"/>
      <w:w w:val="100"/>
      <w:position w:val="0"/>
      <w:sz w:val="8"/>
      <w:szCs w:val="8"/>
      <w:u w:val="none"/>
      <w:lang w:val="hy-AM" w:eastAsia="hy-AM" w:bidi="hy-AM"/>
    </w:rPr>
  </w:style>
  <w:style w:type="character" w:customStyle="1" w:styleId="Bodytext285pt0">
    <w:name w:val="Body text (2) + 8.5 pt"/>
    <w:basedOn w:val="Bodytext2"/>
    <w:rsid w:val="00D774E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hy-AM" w:eastAsia="hy-AM" w:bidi="hy-AM"/>
    </w:rPr>
  </w:style>
  <w:style w:type="character" w:customStyle="1" w:styleId="Tablecaption7">
    <w:name w:val="Table caption (7)_"/>
    <w:basedOn w:val="DefaultParagraphFont"/>
    <w:link w:val="Tablecaption70"/>
    <w:rsid w:val="00D774E4"/>
    <w:rPr>
      <w:rFonts w:ascii="Times New Roman" w:eastAsia="Times New Roman" w:hAnsi="Times New Roman" w:cs="Times New Roman"/>
      <w:b w:val="0"/>
      <w:bCs w:val="0"/>
      <w:i w:val="0"/>
      <w:iCs w:val="0"/>
      <w:smallCaps w:val="0"/>
      <w:strike w:val="0"/>
      <w:spacing w:val="90"/>
      <w:sz w:val="30"/>
      <w:szCs w:val="30"/>
      <w:u w:val="none"/>
    </w:rPr>
  </w:style>
  <w:style w:type="character" w:customStyle="1" w:styleId="Tablecaption8">
    <w:name w:val="Table caption (8)_"/>
    <w:basedOn w:val="DefaultParagraphFont"/>
    <w:link w:val="Tablecaption80"/>
    <w:rsid w:val="00D774E4"/>
    <w:rPr>
      <w:rFonts w:ascii="Verdana" w:eastAsia="Verdana" w:hAnsi="Verdana" w:cs="Verdana"/>
      <w:b/>
      <w:bCs/>
      <w:i w:val="0"/>
      <w:iCs w:val="0"/>
      <w:smallCaps w:val="0"/>
      <w:strike w:val="0"/>
      <w:spacing w:val="70"/>
      <w:sz w:val="26"/>
      <w:szCs w:val="26"/>
      <w:u w:val="none"/>
    </w:rPr>
  </w:style>
  <w:style w:type="character" w:customStyle="1" w:styleId="Bodytext2Tahoma">
    <w:name w:val="Body text (2) + Tahoma"/>
    <w:aliases w:val="13 pt"/>
    <w:basedOn w:val="Bodytext2"/>
    <w:rsid w:val="00D774E4"/>
    <w:rPr>
      <w:rFonts w:ascii="Tahoma" w:eastAsia="Tahoma" w:hAnsi="Tahoma" w:cs="Tahoma"/>
      <w:b/>
      <w:bCs/>
      <w:i w:val="0"/>
      <w:iCs w:val="0"/>
      <w:smallCaps w:val="0"/>
      <w:strike w:val="0"/>
      <w:color w:val="000000"/>
      <w:spacing w:val="0"/>
      <w:w w:val="100"/>
      <w:position w:val="0"/>
      <w:sz w:val="26"/>
      <w:szCs w:val="26"/>
      <w:u w:val="none"/>
      <w:lang w:val="hy-AM" w:eastAsia="hy-AM" w:bidi="hy-AM"/>
    </w:rPr>
  </w:style>
  <w:style w:type="character" w:customStyle="1" w:styleId="Bodytext2Tahoma0">
    <w:name w:val="Body text (2) + Tahoma"/>
    <w:aliases w:val="13 pt"/>
    <w:basedOn w:val="Bodytext2"/>
    <w:rsid w:val="00D774E4"/>
    <w:rPr>
      <w:rFonts w:ascii="Tahoma" w:eastAsia="Tahoma" w:hAnsi="Tahoma" w:cs="Tahoma"/>
      <w:b/>
      <w:bCs/>
      <w:i w:val="0"/>
      <w:iCs w:val="0"/>
      <w:smallCaps w:val="0"/>
      <w:strike w:val="0"/>
      <w:color w:val="000000"/>
      <w:spacing w:val="0"/>
      <w:w w:val="100"/>
      <w:position w:val="0"/>
      <w:sz w:val="26"/>
      <w:szCs w:val="26"/>
      <w:u w:val="none"/>
      <w:lang w:val="hy-AM" w:eastAsia="hy-AM" w:bidi="hy-AM"/>
    </w:rPr>
  </w:style>
  <w:style w:type="character" w:customStyle="1" w:styleId="Bodytext2Tahoma1">
    <w:name w:val="Body text (2) + Tahoma"/>
    <w:aliases w:val="12 pt"/>
    <w:basedOn w:val="Bodytext2"/>
    <w:rsid w:val="00D774E4"/>
    <w:rPr>
      <w:rFonts w:ascii="Tahoma" w:eastAsia="Tahoma" w:hAnsi="Tahoma" w:cs="Tahoma"/>
      <w:b/>
      <w:bCs/>
      <w:i w:val="0"/>
      <w:iCs w:val="0"/>
      <w:smallCaps w:val="0"/>
      <w:strike w:val="0"/>
      <w:color w:val="000000"/>
      <w:spacing w:val="0"/>
      <w:w w:val="100"/>
      <w:position w:val="0"/>
      <w:sz w:val="24"/>
      <w:szCs w:val="24"/>
      <w:u w:val="none"/>
      <w:lang w:val="hy-AM" w:eastAsia="hy-AM" w:bidi="hy-AM"/>
    </w:rPr>
  </w:style>
  <w:style w:type="character" w:customStyle="1" w:styleId="Bodytext2Tahoma2">
    <w:name w:val="Body text (2) + Tahoma"/>
    <w:aliases w:val="12 pt"/>
    <w:basedOn w:val="Bodytext2"/>
    <w:rsid w:val="00D774E4"/>
    <w:rPr>
      <w:rFonts w:ascii="Tahoma" w:eastAsia="Tahoma" w:hAnsi="Tahoma" w:cs="Tahoma"/>
      <w:b w:val="0"/>
      <w:bCs w:val="0"/>
      <w:i w:val="0"/>
      <w:iCs w:val="0"/>
      <w:smallCaps w:val="0"/>
      <w:strike w:val="0"/>
      <w:color w:val="000000"/>
      <w:spacing w:val="0"/>
      <w:w w:val="100"/>
      <w:position w:val="0"/>
      <w:sz w:val="24"/>
      <w:szCs w:val="24"/>
      <w:u w:val="none"/>
      <w:lang w:val="hy-AM" w:eastAsia="hy-AM" w:bidi="hy-AM"/>
    </w:rPr>
  </w:style>
  <w:style w:type="character" w:customStyle="1" w:styleId="Bodytext2Impact">
    <w:name w:val="Body text (2) + Impact"/>
    <w:aliases w:val="9.5 pt"/>
    <w:basedOn w:val="Bodytext2"/>
    <w:rsid w:val="00D774E4"/>
    <w:rPr>
      <w:rFonts w:ascii="Impact" w:eastAsia="Impact" w:hAnsi="Impact" w:cs="Impact"/>
      <w:b w:val="0"/>
      <w:bCs w:val="0"/>
      <w:i w:val="0"/>
      <w:iCs w:val="0"/>
      <w:smallCaps w:val="0"/>
      <w:strike w:val="0"/>
      <w:color w:val="000000"/>
      <w:spacing w:val="0"/>
      <w:w w:val="100"/>
      <w:position w:val="0"/>
      <w:sz w:val="19"/>
      <w:szCs w:val="19"/>
      <w:u w:val="none"/>
      <w:lang w:val="hy-AM" w:eastAsia="hy-AM" w:bidi="hy-AM"/>
    </w:rPr>
  </w:style>
  <w:style w:type="character" w:customStyle="1" w:styleId="Bodytext213pt">
    <w:name w:val="Body text (2) + 13 pt"/>
    <w:aliases w:val="Italic"/>
    <w:basedOn w:val="Bodytext2"/>
    <w:rsid w:val="00D774E4"/>
    <w:rPr>
      <w:rFonts w:ascii="Times New Roman" w:eastAsia="Times New Roman" w:hAnsi="Times New Roman" w:cs="Times New Roman"/>
      <w:b w:val="0"/>
      <w:bCs w:val="0"/>
      <w:i/>
      <w:iCs/>
      <w:smallCaps w:val="0"/>
      <w:strike w:val="0"/>
      <w:color w:val="000000"/>
      <w:spacing w:val="0"/>
      <w:w w:val="100"/>
      <w:position w:val="0"/>
      <w:sz w:val="26"/>
      <w:szCs w:val="26"/>
      <w:u w:val="none"/>
      <w:lang w:val="hy-AM" w:eastAsia="hy-AM" w:bidi="hy-AM"/>
    </w:rPr>
  </w:style>
  <w:style w:type="character" w:customStyle="1" w:styleId="Bodytext2Verdana">
    <w:name w:val="Body text (2) + Verdana"/>
    <w:aliases w:val="4 pt"/>
    <w:basedOn w:val="Bodytext2"/>
    <w:rsid w:val="00D774E4"/>
    <w:rPr>
      <w:rFonts w:ascii="Verdana" w:eastAsia="Verdana" w:hAnsi="Verdana" w:cs="Verdana"/>
      <w:b w:val="0"/>
      <w:bCs w:val="0"/>
      <w:i w:val="0"/>
      <w:iCs w:val="0"/>
      <w:smallCaps w:val="0"/>
      <w:strike w:val="0"/>
      <w:color w:val="000000"/>
      <w:spacing w:val="0"/>
      <w:w w:val="100"/>
      <w:position w:val="0"/>
      <w:sz w:val="8"/>
      <w:szCs w:val="8"/>
      <w:u w:val="none"/>
      <w:lang w:val="hy-AM" w:eastAsia="hy-AM" w:bidi="hy-AM"/>
    </w:rPr>
  </w:style>
  <w:style w:type="character" w:customStyle="1" w:styleId="Bodytext218pt">
    <w:name w:val="Body text (2) + 18 pt"/>
    <w:basedOn w:val="Bodytext2"/>
    <w:rsid w:val="00D774E4"/>
    <w:rPr>
      <w:rFonts w:ascii="Times New Roman" w:eastAsia="Times New Roman" w:hAnsi="Times New Roman" w:cs="Times New Roman"/>
      <w:b w:val="0"/>
      <w:bCs w:val="0"/>
      <w:i w:val="0"/>
      <w:iCs w:val="0"/>
      <w:smallCaps w:val="0"/>
      <w:strike w:val="0"/>
      <w:color w:val="000000"/>
      <w:spacing w:val="0"/>
      <w:w w:val="100"/>
      <w:position w:val="0"/>
      <w:sz w:val="36"/>
      <w:szCs w:val="36"/>
      <w:u w:val="none"/>
      <w:lang w:val="hy-AM" w:eastAsia="hy-AM" w:bidi="hy-AM"/>
    </w:rPr>
  </w:style>
  <w:style w:type="character" w:customStyle="1" w:styleId="Bodytext28pt">
    <w:name w:val="Body text (2) + 8 pt"/>
    <w:aliases w:val="Spacing 0 pt"/>
    <w:basedOn w:val="Bodytext2"/>
    <w:rsid w:val="00D774E4"/>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hy-AM" w:eastAsia="hy-AM" w:bidi="hy-AM"/>
    </w:rPr>
  </w:style>
  <w:style w:type="paragraph" w:customStyle="1" w:styleId="Bodytext30">
    <w:name w:val="Body text (3)"/>
    <w:basedOn w:val="Normal"/>
    <w:link w:val="Bodytext3"/>
    <w:rsid w:val="00D774E4"/>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D774E4"/>
    <w:pPr>
      <w:shd w:val="clear" w:color="auto" w:fill="FFFFFF"/>
      <w:spacing w:before="120" w:after="840" w:line="0" w:lineRule="atLeast"/>
      <w:jc w:val="center"/>
      <w:outlineLvl w:val="0"/>
    </w:pPr>
    <w:rPr>
      <w:rFonts w:ascii="Times New Roman" w:eastAsia="Times New Roman" w:hAnsi="Times New Roman" w:cs="Times New Roman"/>
      <w:sz w:val="34"/>
      <w:szCs w:val="34"/>
    </w:rPr>
  </w:style>
  <w:style w:type="paragraph" w:customStyle="1" w:styleId="Tablecaption0">
    <w:name w:val="Table caption"/>
    <w:basedOn w:val="Normal"/>
    <w:link w:val="Tablecaption"/>
    <w:rsid w:val="00D774E4"/>
    <w:pPr>
      <w:shd w:val="clear" w:color="auto" w:fill="FFFFFF"/>
      <w:spacing w:line="0" w:lineRule="atLeast"/>
    </w:pPr>
    <w:rPr>
      <w:rFonts w:ascii="Times New Roman" w:eastAsia="Times New Roman" w:hAnsi="Times New Roman" w:cs="Times New Roman"/>
      <w:sz w:val="30"/>
      <w:szCs w:val="30"/>
    </w:rPr>
  </w:style>
  <w:style w:type="paragraph" w:customStyle="1" w:styleId="Bodytext20">
    <w:name w:val="Body text (2)"/>
    <w:basedOn w:val="Normal"/>
    <w:link w:val="Bodytext2"/>
    <w:rsid w:val="00D774E4"/>
    <w:pPr>
      <w:shd w:val="clear" w:color="auto" w:fill="FFFFFF"/>
      <w:spacing w:before="480" w:line="518" w:lineRule="exact"/>
      <w:jc w:val="both"/>
    </w:pPr>
    <w:rPr>
      <w:rFonts w:ascii="Times New Roman" w:eastAsia="Times New Roman" w:hAnsi="Times New Roman" w:cs="Times New Roman"/>
      <w:sz w:val="30"/>
      <w:szCs w:val="30"/>
    </w:rPr>
  </w:style>
  <w:style w:type="paragraph" w:customStyle="1" w:styleId="Bodytext40">
    <w:name w:val="Body text (4)"/>
    <w:basedOn w:val="Normal"/>
    <w:link w:val="Bodytext4"/>
    <w:rsid w:val="00D774E4"/>
    <w:pPr>
      <w:shd w:val="clear" w:color="auto" w:fill="FFFFFF"/>
      <w:spacing w:before="300" w:line="342" w:lineRule="exact"/>
      <w:jc w:val="center"/>
    </w:pPr>
    <w:rPr>
      <w:rFonts w:ascii="Times New Roman" w:eastAsia="Times New Roman" w:hAnsi="Times New Roman" w:cs="Times New Roman"/>
      <w:b/>
      <w:bCs/>
      <w:spacing w:val="50"/>
      <w:sz w:val="30"/>
      <w:szCs w:val="30"/>
    </w:rPr>
  </w:style>
  <w:style w:type="paragraph" w:customStyle="1" w:styleId="Footnote0">
    <w:name w:val="Footnote"/>
    <w:basedOn w:val="Normal"/>
    <w:link w:val="Footnote"/>
    <w:rsid w:val="00D774E4"/>
    <w:pPr>
      <w:shd w:val="clear" w:color="auto" w:fill="FFFFFF"/>
      <w:spacing w:line="299" w:lineRule="exact"/>
      <w:jc w:val="both"/>
    </w:pPr>
    <w:rPr>
      <w:rFonts w:ascii="Times New Roman" w:eastAsia="Times New Roman" w:hAnsi="Times New Roman" w:cs="Times New Roman"/>
      <w:sz w:val="26"/>
      <w:szCs w:val="26"/>
    </w:rPr>
  </w:style>
  <w:style w:type="paragraph" w:customStyle="1" w:styleId="Bodytext50">
    <w:name w:val="Body text (5)"/>
    <w:basedOn w:val="Normal"/>
    <w:link w:val="Bodytext5"/>
    <w:rsid w:val="00D774E4"/>
    <w:pPr>
      <w:shd w:val="clear" w:color="auto" w:fill="FFFFFF"/>
      <w:spacing w:after="300" w:line="299" w:lineRule="exact"/>
      <w:jc w:val="both"/>
    </w:pPr>
    <w:rPr>
      <w:rFonts w:ascii="Times New Roman" w:eastAsia="Times New Roman" w:hAnsi="Times New Roman" w:cs="Times New Roman"/>
      <w:sz w:val="26"/>
      <w:szCs w:val="26"/>
    </w:rPr>
  </w:style>
  <w:style w:type="paragraph" w:customStyle="1" w:styleId="Heading120">
    <w:name w:val="Heading #1 (2)"/>
    <w:basedOn w:val="Normal"/>
    <w:link w:val="Heading12"/>
    <w:rsid w:val="00D774E4"/>
    <w:pPr>
      <w:shd w:val="clear" w:color="auto" w:fill="FFFFFF"/>
      <w:spacing w:before="120" w:after="840" w:line="0" w:lineRule="atLeast"/>
      <w:jc w:val="center"/>
      <w:outlineLvl w:val="0"/>
    </w:pPr>
    <w:rPr>
      <w:rFonts w:ascii="Times New Roman" w:eastAsia="Times New Roman" w:hAnsi="Times New Roman" w:cs="Times New Roman"/>
      <w:sz w:val="34"/>
      <w:szCs w:val="34"/>
    </w:rPr>
  </w:style>
  <w:style w:type="paragraph" w:customStyle="1" w:styleId="Tablecaption20">
    <w:name w:val="Table caption (2)"/>
    <w:basedOn w:val="Normal"/>
    <w:link w:val="Tablecaption2"/>
    <w:rsid w:val="00D774E4"/>
    <w:pPr>
      <w:shd w:val="clear" w:color="auto" w:fill="FFFFFF"/>
      <w:spacing w:line="0" w:lineRule="atLeast"/>
    </w:pPr>
    <w:rPr>
      <w:rFonts w:ascii="Times New Roman" w:eastAsia="Times New Roman" w:hAnsi="Times New Roman" w:cs="Times New Roman"/>
      <w:b/>
      <w:bCs/>
      <w:sz w:val="30"/>
      <w:szCs w:val="30"/>
    </w:rPr>
  </w:style>
  <w:style w:type="paragraph" w:customStyle="1" w:styleId="Bodytext60">
    <w:name w:val="Body text (6)"/>
    <w:basedOn w:val="Normal"/>
    <w:link w:val="Bodytext6"/>
    <w:rsid w:val="00D774E4"/>
    <w:pPr>
      <w:shd w:val="clear" w:color="auto" w:fill="FFFFFF"/>
      <w:spacing w:line="0" w:lineRule="atLeast"/>
    </w:pPr>
    <w:rPr>
      <w:rFonts w:ascii="Impact" w:eastAsia="Impact" w:hAnsi="Impact" w:cs="Impact"/>
      <w:sz w:val="19"/>
      <w:szCs w:val="19"/>
    </w:rPr>
  </w:style>
  <w:style w:type="paragraph" w:customStyle="1" w:styleId="Bodytext70">
    <w:name w:val="Body text (7)"/>
    <w:basedOn w:val="Normal"/>
    <w:link w:val="Bodytext7"/>
    <w:rsid w:val="00D774E4"/>
    <w:pPr>
      <w:shd w:val="clear" w:color="auto" w:fill="FFFFFF"/>
      <w:spacing w:line="0" w:lineRule="atLeast"/>
    </w:pPr>
    <w:rPr>
      <w:rFonts w:ascii="Impact" w:eastAsia="Impact" w:hAnsi="Impact" w:cs="Impact"/>
      <w:sz w:val="17"/>
      <w:szCs w:val="17"/>
    </w:rPr>
  </w:style>
  <w:style w:type="paragraph" w:customStyle="1" w:styleId="Tablecaption30">
    <w:name w:val="Table caption (3)"/>
    <w:basedOn w:val="Normal"/>
    <w:link w:val="Tablecaption3"/>
    <w:rsid w:val="00D774E4"/>
    <w:pPr>
      <w:shd w:val="clear" w:color="auto" w:fill="FFFFFF"/>
      <w:spacing w:line="0" w:lineRule="atLeast"/>
    </w:pPr>
    <w:rPr>
      <w:rFonts w:ascii="Times New Roman" w:eastAsia="Times New Roman" w:hAnsi="Times New Roman" w:cs="Times New Roman"/>
      <w:spacing w:val="100"/>
      <w:sz w:val="30"/>
      <w:szCs w:val="30"/>
    </w:rPr>
  </w:style>
  <w:style w:type="paragraph" w:customStyle="1" w:styleId="Tablecaption40">
    <w:name w:val="Table caption (4)"/>
    <w:basedOn w:val="Normal"/>
    <w:link w:val="Tablecaption4"/>
    <w:rsid w:val="00D774E4"/>
    <w:pPr>
      <w:shd w:val="clear" w:color="auto" w:fill="FFFFFF"/>
      <w:spacing w:line="0" w:lineRule="atLeast"/>
    </w:pPr>
    <w:rPr>
      <w:rFonts w:ascii="Times New Roman" w:eastAsia="Times New Roman" w:hAnsi="Times New Roman" w:cs="Times New Roman"/>
      <w:b/>
      <w:bCs/>
      <w:spacing w:val="90"/>
      <w:sz w:val="30"/>
      <w:szCs w:val="30"/>
    </w:rPr>
  </w:style>
  <w:style w:type="paragraph" w:customStyle="1" w:styleId="Tablecaption50">
    <w:name w:val="Table caption (5)"/>
    <w:basedOn w:val="Normal"/>
    <w:link w:val="Tablecaption5"/>
    <w:rsid w:val="00D774E4"/>
    <w:pPr>
      <w:shd w:val="clear" w:color="auto" w:fill="FFFFFF"/>
      <w:spacing w:line="0" w:lineRule="atLeast"/>
    </w:pPr>
    <w:rPr>
      <w:rFonts w:ascii="Times New Roman" w:eastAsia="Times New Roman" w:hAnsi="Times New Roman" w:cs="Times New Roman"/>
      <w:b/>
      <w:bCs/>
      <w:spacing w:val="90"/>
      <w:sz w:val="30"/>
      <w:szCs w:val="30"/>
    </w:rPr>
  </w:style>
  <w:style w:type="paragraph" w:customStyle="1" w:styleId="Tablecaption60">
    <w:name w:val="Table caption (6)"/>
    <w:basedOn w:val="Normal"/>
    <w:link w:val="Tablecaption6"/>
    <w:rsid w:val="00D774E4"/>
    <w:pPr>
      <w:shd w:val="clear" w:color="auto" w:fill="FFFFFF"/>
      <w:spacing w:line="0" w:lineRule="atLeast"/>
    </w:pPr>
    <w:rPr>
      <w:rFonts w:ascii="Times New Roman" w:eastAsia="Times New Roman" w:hAnsi="Times New Roman" w:cs="Times New Roman"/>
      <w:b/>
      <w:bCs/>
      <w:spacing w:val="90"/>
      <w:sz w:val="30"/>
      <w:szCs w:val="30"/>
    </w:rPr>
  </w:style>
  <w:style w:type="paragraph" w:customStyle="1" w:styleId="Tablecaption70">
    <w:name w:val="Table caption (7)"/>
    <w:basedOn w:val="Normal"/>
    <w:link w:val="Tablecaption7"/>
    <w:rsid w:val="00D774E4"/>
    <w:pPr>
      <w:shd w:val="clear" w:color="auto" w:fill="FFFFFF"/>
      <w:spacing w:line="0" w:lineRule="atLeast"/>
    </w:pPr>
    <w:rPr>
      <w:rFonts w:ascii="Times New Roman" w:eastAsia="Times New Roman" w:hAnsi="Times New Roman" w:cs="Times New Roman"/>
      <w:spacing w:val="90"/>
      <w:sz w:val="30"/>
      <w:szCs w:val="30"/>
    </w:rPr>
  </w:style>
  <w:style w:type="paragraph" w:customStyle="1" w:styleId="Tablecaption80">
    <w:name w:val="Table caption (8)"/>
    <w:basedOn w:val="Normal"/>
    <w:link w:val="Tablecaption8"/>
    <w:rsid w:val="00D774E4"/>
    <w:pPr>
      <w:shd w:val="clear" w:color="auto" w:fill="FFFFFF"/>
      <w:spacing w:line="0" w:lineRule="atLeast"/>
    </w:pPr>
    <w:rPr>
      <w:rFonts w:ascii="Verdana" w:eastAsia="Verdana" w:hAnsi="Verdana" w:cs="Verdana"/>
      <w:b/>
      <w:bCs/>
      <w:spacing w:val="70"/>
      <w:sz w:val="26"/>
      <w:szCs w:val="26"/>
    </w:rPr>
  </w:style>
  <w:style w:type="paragraph" w:styleId="BalloonText">
    <w:name w:val="Balloon Text"/>
    <w:basedOn w:val="Normal"/>
    <w:link w:val="BalloonTextChar"/>
    <w:uiPriority w:val="99"/>
    <w:semiHidden/>
    <w:unhideWhenUsed/>
    <w:rsid w:val="00301814"/>
    <w:rPr>
      <w:rFonts w:ascii="Tahoma" w:hAnsi="Tahoma" w:cs="Tahoma"/>
      <w:sz w:val="16"/>
      <w:szCs w:val="16"/>
    </w:rPr>
  </w:style>
  <w:style w:type="character" w:customStyle="1" w:styleId="BalloonTextChar">
    <w:name w:val="Balloon Text Char"/>
    <w:basedOn w:val="DefaultParagraphFont"/>
    <w:link w:val="BalloonText"/>
    <w:uiPriority w:val="99"/>
    <w:semiHidden/>
    <w:rsid w:val="00301814"/>
    <w:rPr>
      <w:rFonts w:ascii="Tahoma" w:hAnsi="Tahoma" w:cs="Tahoma"/>
      <w:color w:val="000000"/>
      <w:sz w:val="16"/>
      <w:szCs w:val="16"/>
    </w:rPr>
  </w:style>
  <w:style w:type="paragraph" w:styleId="Header">
    <w:name w:val="header"/>
    <w:basedOn w:val="Normal"/>
    <w:link w:val="HeaderChar"/>
    <w:uiPriority w:val="99"/>
    <w:semiHidden/>
    <w:unhideWhenUsed/>
    <w:rsid w:val="00783204"/>
    <w:pPr>
      <w:tabs>
        <w:tab w:val="center" w:pos="4844"/>
        <w:tab w:val="right" w:pos="9689"/>
      </w:tabs>
    </w:pPr>
  </w:style>
  <w:style w:type="character" w:customStyle="1" w:styleId="HeaderChar">
    <w:name w:val="Header Char"/>
    <w:basedOn w:val="DefaultParagraphFont"/>
    <w:link w:val="Header"/>
    <w:uiPriority w:val="99"/>
    <w:semiHidden/>
    <w:rsid w:val="00783204"/>
    <w:rPr>
      <w:color w:val="000000"/>
    </w:rPr>
  </w:style>
  <w:style w:type="paragraph" w:styleId="Footer">
    <w:name w:val="footer"/>
    <w:basedOn w:val="Normal"/>
    <w:link w:val="FooterChar"/>
    <w:uiPriority w:val="99"/>
    <w:unhideWhenUsed/>
    <w:rsid w:val="00783204"/>
    <w:pPr>
      <w:tabs>
        <w:tab w:val="center" w:pos="4844"/>
        <w:tab w:val="right" w:pos="9689"/>
      </w:tabs>
    </w:pPr>
  </w:style>
  <w:style w:type="character" w:customStyle="1" w:styleId="FooterChar">
    <w:name w:val="Footer Char"/>
    <w:basedOn w:val="DefaultParagraphFont"/>
    <w:link w:val="Footer"/>
    <w:uiPriority w:val="99"/>
    <w:rsid w:val="00783204"/>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7</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Hayk Avetisyan</dc:creator>
  <cp:lastModifiedBy>Tatevik</cp:lastModifiedBy>
  <cp:revision>18</cp:revision>
  <dcterms:created xsi:type="dcterms:W3CDTF">2018-08-13T05:40:00Z</dcterms:created>
  <dcterms:modified xsi:type="dcterms:W3CDTF">2019-03-15T07:21:00Z</dcterms:modified>
</cp:coreProperties>
</file>