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19" w:rsidRPr="00086EB7" w:rsidRDefault="00FD1681" w:rsidP="00855588">
      <w:pPr>
        <w:pStyle w:val="Bodytext20"/>
        <w:shd w:val="clear" w:color="auto" w:fill="auto"/>
        <w:spacing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86EB7">
        <w:rPr>
          <w:rFonts w:ascii="Sylfaen" w:hAnsi="Sylfaen"/>
          <w:sz w:val="24"/>
          <w:szCs w:val="24"/>
        </w:rPr>
        <w:t>ՀԱՎԵԼՎԱԾ</w:t>
      </w:r>
    </w:p>
    <w:p w:rsidR="00362F19" w:rsidRPr="00086EB7" w:rsidRDefault="00A07F44" w:rsidP="00855588">
      <w:pPr>
        <w:pStyle w:val="Bodytext20"/>
        <w:shd w:val="clear" w:color="auto" w:fill="auto"/>
        <w:spacing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855588" w:rsidRPr="00086EB7">
        <w:rPr>
          <w:rFonts w:ascii="Sylfaen" w:hAnsi="Sylfaen"/>
          <w:sz w:val="24"/>
          <w:szCs w:val="24"/>
        </w:rPr>
        <w:t xml:space="preserve"> </w:t>
      </w:r>
      <w:r w:rsidRPr="00086EB7">
        <w:rPr>
          <w:rFonts w:ascii="Sylfaen" w:hAnsi="Sylfaen"/>
          <w:spacing w:val="-6"/>
          <w:sz w:val="24"/>
          <w:szCs w:val="24"/>
        </w:rPr>
        <w:t xml:space="preserve">2017 թվականի փետրվարի 28-ի </w:t>
      </w:r>
      <w:r w:rsidRPr="00086EB7">
        <w:rPr>
          <w:rFonts w:ascii="Sylfaen" w:hAnsi="Sylfaen"/>
          <w:sz w:val="24"/>
          <w:szCs w:val="24"/>
        </w:rPr>
        <w:t>թիվ 6 հանձնարարականի</w:t>
      </w:r>
    </w:p>
    <w:p w:rsidR="00030B05" w:rsidRPr="00086EB7" w:rsidRDefault="00030B05" w:rsidP="00855588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362F19" w:rsidRPr="00086EB7" w:rsidRDefault="00A07F44" w:rsidP="00855588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086EB7">
        <w:rPr>
          <w:rFonts w:ascii="Sylfaen" w:hAnsi="Sylfaen"/>
          <w:spacing w:val="0"/>
          <w:sz w:val="24"/>
          <w:szCs w:val="24"/>
        </w:rPr>
        <w:t>ԿԱՐԳ</w:t>
      </w:r>
    </w:p>
    <w:p w:rsidR="00362F19" w:rsidRPr="00086EB7" w:rsidRDefault="00A07F44" w:rsidP="00855588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 xml:space="preserve">համաձայնեցված (համակարգված) ագրոարդյունաբերական քաղաքականության իրականացման՝ </w:t>
      </w:r>
      <w:r w:rsidR="00514C2F" w:rsidRPr="00086EB7">
        <w:rPr>
          <w:rFonts w:ascii="Sylfaen" w:hAnsi="Sylfaen"/>
          <w:sz w:val="24"/>
          <w:szCs w:val="24"/>
        </w:rPr>
        <w:t>ներառյալ գյուղատնտեսությանը</w:t>
      </w:r>
      <w:r w:rsidRPr="00086EB7">
        <w:rPr>
          <w:rFonts w:ascii="Sylfaen" w:hAnsi="Sylfaen"/>
          <w:sz w:val="24"/>
          <w:szCs w:val="24"/>
        </w:rPr>
        <w:t xml:space="preserve"> տրամադրվող պետական աջակցության հարցերի հետ կապված վեճերի վերաբերյալ բանակցություններ </w:t>
      </w:r>
      <w:r w:rsidR="00855588" w:rsidRPr="00086EB7">
        <w:rPr>
          <w:rFonts w:ascii="Sylfaen" w:hAnsi="Sylfaen"/>
          <w:sz w:val="24"/>
          <w:szCs w:val="24"/>
        </w:rPr>
        <w:t>եւ</w:t>
      </w:r>
      <w:r w:rsidRPr="00086EB7">
        <w:rPr>
          <w:rFonts w:ascii="Sylfaen" w:hAnsi="Sylfaen"/>
          <w:sz w:val="24"/>
          <w:szCs w:val="24"/>
        </w:rPr>
        <w:t xml:space="preserve"> խորհրդակցություններ կազմակերպելու </w:t>
      </w:r>
      <w:r w:rsidR="00855588" w:rsidRPr="00086EB7">
        <w:rPr>
          <w:rFonts w:ascii="Sylfaen" w:hAnsi="Sylfaen"/>
          <w:sz w:val="24"/>
          <w:szCs w:val="24"/>
        </w:rPr>
        <w:t>եւ</w:t>
      </w:r>
      <w:r w:rsidRPr="00086EB7">
        <w:rPr>
          <w:rFonts w:ascii="Sylfaen" w:hAnsi="Sylfaen"/>
          <w:sz w:val="24"/>
          <w:szCs w:val="24"/>
        </w:rPr>
        <w:t xml:space="preserve"> անցկացնելու</w:t>
      </w:r>
    </w:p>
    <w:p w:rsidR="008C1E18" w:rsidRPr="00086EB7" w:rsidRDefault="008C1E18" w:rsidP="00974CD0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362F19" w:rsidRPr="00086EB7" w:rsidRDefault="00855588" w:rsidP="00855588">
      <w:pPr>
        <w:pStyle w:val="Bodytext2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1.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Սույն </w:t>
      </w:r>
      <w:r w:rsidR="00D14DFB" w:rsidRPr="00086EB7">
        <w:rPr>
          <w:rFonts w:ascii="Sylfaen" w:hAnsi="Sylfaen"/>
          <w:sz w:val="24"/>
          <w:szCs w:val="24"/>
        </w:rPr>
        <w:t>կ</w:t>
      </w:r>
      <w:r w:rsidR="00030B05" w:rsidRPr="00086EB7">
        <w:rPr>
          <w:rFonts w:ascii="Sylfaen" w:hAnsi="Sylfaen"/>
          <w:sz w:val="24"/>
          <w:szCs w:val="24"/>
        </w:rPr>
        <w:t xml:space="preserve">արգը մշակվել է «Եվրասիական տնտեսական միության մասին» 2014 թվականի մայիսի 29-ի պայմանագրի 95-րդ հոդվածի 6-րդ կետի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«Եվրասիական տնտեսական հանձնաժողովի մասին» հիմնադրույթի («Եվրասիական տնտեսական միության մասին» 2014 թվականի մայիսի 29-ի պայմանագրի թիվ 1 հավելված) 43-րդ կետի 8-րդ ենթակետի իրագործման նպատակներով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սահմանում է համաձայնեցված (համակարգված) ագրոարդյունաբերական քաղաքականության իրականացման՝ ներառյալ գյուղատնտեսությանը տրամադրվող պետական աջակցության հարցերի հետ կապված վեճերի </w:t>
      </w:r>
      <w:r w:rsidR="00B673C1" w:rsidRPr="00086EB7">
        <w:rPr>
          <w:rFonts w:ascii="Sylfaen" w:hAnsi="Sylfaen"/>
          <w:sz w:val="24"/>
          <w:szCs w:val="24"/>
        </w:rPr>
        <w:t>մինչ</w:t>
      </w:r>
      <w:r w:rsidR="00030B05" w:rsidRPr="00086EB7">
        <w:rPr>
          <w:rFonts w:ascii="Sylfaen" w:hAnsi="Sylfaen"/>
          <w:sz w:val="24"/>
          <w:szCs w:val="24"/>
        </w:rPr>
        <w:t xml:space="preserve">դատական կարգավորման նպատակով Եվրասիական տնտեսական միության անդամ պետությունների կողմից (այսուհետ համապատասխանաբար՝ անդամ պետություններ, Միություն) Եվրասիական տնտեսական հանձնաժողովի (այսուհետ՝ Հանձնաժողով) մասնակցությամբ բանակցություններ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 կազմակերպելու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անցկացնելու ընթացակարգը (այսուհետ համապատասխանաբար՝ բանակցություններ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խորհրդակցություններ, վեճեր):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lastRenderedPageBreak/>
        <w:t>2.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ընթացակարգը նախաձեռնող անդամ պետությունը (այսուհետ՝ նախաձեռնող) բանակցություններ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 անցկացնելու մասին պաշտոնական գրավոր դիմում (այսուհետ՝ դիմում) է ուղարկում մյուս անդամ պետությանը (այսուհետ՝ պատասխանող)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դիմումն ուղարկելու օրվանից ոչ ուշ, քան 10 օրացուցային օրվա ընթացքում այդ մասին տեղեկացնում է Հանձնաժողովին։ Նախաձեռնողը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պատասխանողը վեճի կողմերն են: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3.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Դիմումում պետք է նշվեն բանակցություններ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 նախաձեռնելու համար հիմք հանդիսացած փաստերը՝ անդամ պետությունների օրենսդրությանը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(կամ) Միության իրավունքին արված հղումով, ինչպես նա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առաջարկություններ 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անցկացումը կազմակերպելու վերաբերյալ: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4.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>Պատասխանողը դիմում</w:t>
      </w:r>
      <w:r w:rsidR="00B9526C" w:rsidRPr="00086EB7">
        <w:rPr>
          <w:rFonts w:ascii="Sylfaen" w:hAnsi="Sylfaen"/>
          <w:sz w:val="24"/>
          <w:szCs w:val="24"/>
        </w:rPr>
        <w:t>ն</w:t>
      </w:r>
      <w:r w:rsidR="00030B05" w:rsidRPr="00086EB7">
        <w:rPr>
          <w:rFonts w:ascii="Sylfaen" w:hAnsi="Sylfaen"/>
          <w:sz w:val="24"/>
          <w:szCs w:val="24"/>
        </w:rPr>
        <w:t xml:space="preserve"> ստանալու օրվանից հետո 10 օրացուցային օրվա ընթացքում նախաձեռնողի հետ համաձայնեցնում է 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անցկացման ամսաթիվն ու վայրը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համապատասխան տեղեկատվությունն ուղարկում է Հանձնաժողով: </w:t>
      </w:r>
      <w:r w:rsidR="007907C5" w:rsidRPr="00086EB7">
        <w:rPr>
          <w:rFonts w:ascii="Sylfaen" w:hAnsi="Sylfaen"/>
          <w:sz w:val="24"/>
          <w:szCs w:val="24"/>
        </w:rPr>
        <w:t>Դիմումն ստանալու օրը, այդ թվում նա</w:t>
      </w:r>
      <w:r w:rsidRPr="00086EB7">
        <w:rPr>
          <w:rFonts w:ascii="Sylfaen" w:hAnsi="Sylfaen"/>
          <w:sz w:val="24"/>
          <w:szCs w:val="24"/>
        </w:rPr>
        <w:t>եւ</w:t>
      </w:r>
      <w:r w:rsidR="007907C5" w:rsidRPr="00086EB7">
        <w:rPr>
          <w:rFonts w:ascii="Sylfaen" w:hAnsi="Sylfaen"/>
          <w:sz w:val="24"/>
          <w:szCs w:val="24"/>
        </w:rPr>
        <w:t xml:space="preserve"> էլեկտրոնային փոստով ստացված, համարվում է դրա գրանցման օրը</w:t>
      </w:r>
      <w:r w:rsidR="00030B05" w:rsidRPr="00086EB7">
        <w:rPr>
          <w:rFonts w:ascii="Sylfaen" w:hAnsi="Sylfaen"/>
          <w:sz w:val="24"/>
          <w:szCs w:val="24"/>
        </w:rPr>
        <w:t>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5.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Հանձնաժողովը գրավոր տեղեկացնում է անդամ պետություններին 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առարկայի, դրանց անցկացման ամսաթվի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վայրի մասին պատասխանողից համապատասխան տեղեկատվություն</w:t>
      </w:r>
      <w:r w:rsidR="00826BB4" w:rsidRPr="00086EB7">
        <w:rPr>
          <w:rFonts w:ascii="Sylfaen" w:hAnsi="Sylfaen"/>
          <w:sz w:val="24"/>
          <w:szCs w:val="24"/>
        </w:rPr>
        <w:t>ն</w:t>
      </w:r>
      <w:r w:rsidR="00030B05" w:rsidRPr="00086EB7">
        <w:rPr>
          <w:rFonts w:ascii="Sylfaen" w:hAnsi="Sylfaen"/>
          <w:sz w:val="24"/>
          <w:szCs w:val="24"/>
        </w:rPr>
        <w:t xml:space="preserve"> ստանալու օրվանից ոչ ուշ, քան 5 աշխատանքային օրվա ընթացքում: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6.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Վեճի կողմ չհանդիսացող անդամ պետություններն իրավունք ունեն մասնակցելու բանակցություններին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խորհրդակցություններին՝ Հանձնաժողովից բանակցություններ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 անցկացնելու մասին տեղեկատվություն</w:t>
      </w:r>
      <w:r w:rsidR="00826BB4" w:rsidRPr="00086EB7">
        <w:rPr>
          <w:rFonts w:ascii="Sylfaen" w:hAnsi="Sylfaen"/>
          <w:sz w:val="24"/>
          <w:szCs w:val="24"/>
        </w:rPr>
        <w:t>ն</w:t>
      </w:r>
      <w:r w:rsidR="00030B05" w:rsidRPr="00086EB7">
        <w:rPr>
          <w:rFonts w:ascii="Sylfaen" w:hAnsi="Sylfaen"/>
          <w:sz w:val="24"/>
          <w:szCs w:val="24"/>
        </w:rPr>
        <w:t xml:space="preserve"> ստանալու օրվանից ոչ ուշ, քան 10 օրացուցային օրվա ընթացքում հայտնելով նախաձեռնողին, պատասխանողին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Հանձնաժողովին վեճի վերաբերյալ իրենց դիրքորոշման մասին:</w:t>
      </w:r>
    </w:p>
    <w:p w:rsidR="00362F19" w:rsidRPr="00086EB7" w:rsidRDefault="00855588" w:rsidP="002926B1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7.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Բանակցություններին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խորհրդակցություններին մասնակցող անդամ պետությունները որոշում են գործադիր իշխանության լիազորված պետական </w:t>
      </w:r>
      <w:r w:rsidR="00030B05" w:rsidRPr="00086EB7">
        <w:rPr>
          <w:rFonts w:ascii="Sylfaen" w:hAnsi="Sylfaen"/>
          <w:sz w:val="24"/>
          <w:szCs w:val="24"/>
        </w:rPr>
        <w:lastRenderedPageBreak/>
        <w:t xml:space="preserve">մարմիններին, որոնք պատասխանատու են 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շրջանակներում անդամ պետությունների դիրքորոշման ձ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ավորման համար,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այդ մասին տեղեկացնում են Հանձնաժողովին։</w:t>
      </w:r>
    </w:p>
    <w:p w:rsidR="00362F19" w:rsidRPr="00086EB7" w:rsidRDefault="00855588" w:rsidP="0085558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8.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անցկացումը կարող է իրականացվել աշխատանքային հանդիպումների ձ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>աչափով, Ագրոարդյունաբերական համալիրի հարցերով խորհրդատվական կոմիտեի (այսուհետ՝ Խորհրդատվական կոմիտե) աշխատանքի ձ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>աչափով, ինչպես նա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վեճի կողմերի կողմից սահմանվող այլ ձ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>աչափով:</w:t>
      </w:r>
    </w:p>
    <w:p w:rsidR="00362F19" w:rsidRPr="00086EB7" w:rsidRDefault="00855588" w:rsidP="0085558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9.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ընթացք</w:t>
      </w:r>
      <w:r w:rsidR="00C351B4" w:rsidRPr="00086EB7">
        <w:rPr>
          <w:rFonts w:ascii="Sylfaen" w:hAnsi="Sylfaen"/>
          <w:sz w:val="24"/>
          <w:szCs w:val="24"/>
        </w:rPr>
        <w:t>ն ու</w:t>
      </w:r>
      <w:r w:rsidR="00030B05" w:rsidRPr="00086EB7">
        <w:rPr>
          <w:rFonts w:ascii="Sylfaen" w:hAnsi="Sylfaen"/>
          <w:sz w:val="24"/>
          <w:szCs w:val="24"/>
        </w:rPr>
        <w:t xml:space="preserve"> արդյունքները, ինչպես նա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վեճը լուծելու համար էական նշանակություն ունեցող հանգամանքներ</w:t>
      </w:r>
      <w:r w:rsidR="00C351B4" w:rsidRPr="00086EB7">
        <w:rPr>
          <w:rFonts w:ascii="Sylfaen" w:hAnsi="Sylfaen"/>
          <w:sz w:val="24"/>
          <w:szCs w:val="24"/>
        </w:rPr>
        <w:t>ն</w:t>
      </w:r>
      <w:r w:rsidR="00030B05" w:rsidRPr="00086EB7">
        <w:rPr>
          <w:rFonts w:ascii="Sylfaen" w:hAnsi="Sylfaen"/>
          <w:sz w:val="24"/>
          <w:szCs w:val="24"/>
        </w:rPr>
        <w:t xml:space="preserve"> ամրագրվում են արձանագրության մեջ, որը կազմվում է բանակցությունների </w:t>
      </w:r>
      <w:r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մասնակիցների թվին հավասար օրինակների թվով, որոնք ստորագրվում են անդամ պետությունների կողմից նշանակված պաշտոնական ներկայացուցիչների կողմից:</w:t>
      </w:r>
    </w:p>
    <w:p w:rsidR="00362F19" w:rsidRPr="00086EB7" w:rsidRDefault="002926B1" w:rsidP="002926B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10.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Բանակցությունների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 ընթացքում ստացված տեղեկատվությունը ենթակա չէ հրապարակման</w:t>
      </w:r>
      <w:r w:rsidR="000B1668" w:rsidRPr="00086EB7">
        <w:rPr>
          <w:rFonts w:ascii="Sylfaen" w:hAnsi="Sylfaen"/>
          <w:sz w:val="24"/>
          <w:szCs w:val="24"/>
        </w:rPr>
        <w:t xml:space="preserve">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0B1668" w:rsidRPr="00086EB7">
        <w:rPr>
          <w:rFonts w:ascii="Sylfaen" w:hAnsi="Sylfaen"/>
          <w:sz w:val="24"/>
          <w:szCs w:val="24"/>
        </w:rPr>
        <w:t xml:space="preserve"> տարածման</w:t>
      </w:r>
      <w:r w:rsidR="00030B05" w:rsidRPr="00086EB7">
        <w:rPr>
          <w:rFonts w:ascii="Sylfaen" w:hAnsi="Sylfaen"/>
          <w:sz w:val="24"/>
          <w:szCs w:val="24"/>
        </w:rPr>
        <w:t xml:space="preserve">, եթե բանակցություններին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խորհրդակցություններին մասնակցող անդամ պետություններն այլ համաձայնության չեն եկել:</w:t>
      </w:r>
    </w:p>
    <w:p w:rsidR="00362F19" w:rsidRPr="00086EB7" w:rsidRDefault="002926B1" w:rsidP="002926B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11.</w:t>
      </w:r>
      <w:r w:rsidRPr="00086EB7">
        <w:rPr>
          <w:rFonts w:ascii="Sylfaen" w:hAnsi="Sylfaen"/>
          <w:sz w:val="24"/>
          <w:szCs w:val="24"/>
        </w:rPr>
        <w:tab/>
      </w:r>
      <w:r w:rsidR="00030B05" w:rsidRPr="00086EB7">
        <w:rPr>
          <w:rFonts w:ascii="Sylfaen" w:hAnsi="Sylfaen"/>
          <w:sz w:val="24"/>
          <w:szCs w:val="24"/>
        </w:rPr>
        <w:t xml:space="preserve">Այն դեպքում, երբ նախաձեռնողը </w:t>
      </w:r>
      <w:r w:rsidR="002C3516" w:rsidRPr="00086EB7">
        <w:rPr>
          <w:rFonts w:ascii="Sylfaen" w:hAnsi="Sylfaen"/>
          <w:sz w:val="24"/>
          <w:szCs w:val="24"/>
        </w:rPr>
        <w:t xml:space="preserve">որոշում է ընդունում </w:t>
      </w:r>
      <w:r w:rsidR="00030B05" w:rsidRPr="00086EB7">
        <w:rPr>
          <w:rFonts w:ascii="Sylfaen" w:hAnsi="Sylfaen"/>
          <w:sz w:val="24"/>
          <w:szCs w:val="24"/>
        </w:rPr>
        <w:t xml:space="preserve">Միության դատարան դիմելու մասին, </w:t>
      </w:r>
      <w:r w:rsidR="002C3516" w:rsidRPr="00086EB7">
        <w:rPr>
          <w:rFonts w:ascii="Sylfaen" w:hAnsi="Sylfaen"/>
          <w:sz w:val="24"/>
          <w:szCs w:val="24"/>
        </w:rPr>
        <w:t xml:space="preserve">նա </w:t>
      </w:r>
      <w:r w:rsidR="00030B05" w:rsidRPr="00086EB7">
        <w:rPr>
          <w:rFonts w:ascii="Sylfaen" w:hAnsi="Sylfaen"/>
          <w:sz w:val="24"/>
          <w:szCs w:val="24"/>
        </w:rPr>
        <w:t xml:space="preserve">իր որոշման մասին տեղեկացնում է անդամ պետություններին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030B05" w:rsidRPr="00086EB7">
        <w:rPr>
          <w:rFonts w:ascii="Sylfaen" w:hAnsi="Sylfaen"/>
          <w:sz w:val="24"/>
          <w:szCs w:val="24"/>
        </w:rPr>
        <w:t xml:space="preserve"> Հանձնաժողովին։</w:t>
      </w:r>
    </w:p>
    <w:p w:rsidR="00362F19" w:rsidRPr="00086EB7" w:rsidRDefault="002926B1" w:rsidP="002926B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12.</w:t>
      </w:r>
      <w:r w:rsidRPr="00086EB7">
        <w:rPr>
          <w:rFonts w:ascii="Sylfaen" w:hAnsi="Sylfaen"/>
          <w:sz w:val="24"/>
          <w:szCs w:val="24"/>
        </w:rPr>
        <w:tab/>
      </w:r>
      <w:r w:rsidR="00D8695E" w:rsidRPr="00086EB7">
        <w:rPr>
          <w:rFonts w:ascii="Sylfaen" w:hAnsi="Sylfaen"/>
          <w:sz w:val="24"/>
          <w:szCs w:val="24"/>
        </w:rPr>
        <w:t xml:space="preserve">Անդամ պետությունների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D8695E" w:rsidRPr="00086EB7">
        <w:rPr>
          <w:rFonts w:ascii="Sylfaen" w:hAnsi="Sylfaen"/>
          <w:sz w:val="24"/>
          <w:szCs w:val="24"/>
        </w:rPr>
        <w:t xml:space="preserve"> Հանձնաժողովի ներկայացուցիչների մասնակցության հետ կապված ծախսերը համապատասխանաբար կրում են նրանց ուղարկող անդամ պետությունները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D8695E" w:rsidRPr="00086EB7">
        <w:rPr>
          <w:rFonts w:ascii="Sylfaen" w:hAnsi="Sylfaen"/>
          <w:sz w:val="24"/>
          <w:szCs w:val="24"/>
        </w:rPr>
        <w:t xml:space="preserve"> Հանձնաժողովը:</w:t>
      </w:r>
    </w:p>
    <w:p w:rsidR="00362F19" w:rsidRPr="00855588" w:rsidRDefault="002926B1" w:rsidP="002926B1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86EB7">
        <w:rPr>
          <w:rFonts w:ascii="Sylfaen" w:hAnsi="Sylfaen"/>
          <w:sz w:val="24"/>
          <w:szCs w:val="24"/>
        </w:rPr>
        <w:t>13.</w:t>
      </w:r>
      <w:r w:rsidRPr="00086EB7">
        <w:rPr>
          <w:rFonts w:ascii="Sylfaen" w:hAnsi="Sylfaen"/>
          <w:sz w:val="24"/>
          <w:szCs w:val="24"/>
        </w:rPr>
        <w:tab/>
      </w:r>
      <w:r w:rsidR="00D8695E" w:rsidRPr="00086EB7">
        <w:rPr>
          <w:rFonts w:ascii="Sylfaen" w:hAnsi="Sylfaen"/>
          <w:sz w:val="24"/>
          <w:szCs w:val="24"/>
        </w:rPr>
        <w:t xml:space="preserve">Բանակցությունների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D8695E" w:rsidRPr="00086EB7">
        <w:rPr>
          <w:rFonts w:ascii="Sylfaen" w:hAnsi="Sylfaen"/>
          <w:sz w:val="24"/>
          <w:szCs w:val="24"/>
        </w:rPr>
        <w:t xml:space="preserve"> խորհրդակցությունների կազմակերպչատեխնիկական ապահովումն իրականացվում է ընդունող կողմի, այդ թվում՝ Հանձնաժողովի հաշվին (այն դեպքում, երբ բանակցությունները </w:t>
      </w:r>
      <w:r w:rsidR="00855588" w:rsidRPr="00086EB7">
        <w:rPr>
          <w:rFonts w:ascii="Sylfaen" w:hAnsi="Sylfaen"/>
          <w:sz w:val="24"/>
          <w:szCs w:val="24"/>
        </w:rPr>
        <w:t>եւ</w:t>
      </w:r>
      <w:r w:rsidR="00D8695E" w:rsidRPr="00086EB7">
        <w:rPr>
          <w:rFonts w:ascii="Sylfaen" w:hAnsi="Sylfaen"/>
          <w:sz w:val="24"/>
          <w:szCs w:val="24"/>
        </w:rPr>
        <w:t xml:space="preserve"> խորհրդակցություններն անցկացվում են </w:t>
      </w:r>
      <w:r w:rsidR="00FD1681" w:rsidRPr="00086EB7">
        <w:rPr>
          <w:rFonts w:ascii="Sylfaen" w:hAnsi="Sylfaen"/>
          <w:sz w:val="24"/>
          <w:szCs w:val="24"/>
        </w:rPr>
        <w:t xml:space="preserve">Հանձնաժողովի </w:t>
      </w:r>
      <w:r w:rsidR="00514C2F" w:rsidRPr="00086EB7">
        <w:rPr>
          <w:rFonts w:ascii="Sylfaen" w:hAnsi="Sylfaen"/>
          <w:sz w:val="24"/>
          <w:szCs w:val="24"/>
        </w:rPr>
        <w:t>հարթակում</w:t>
      </w:r>
      <w:r w:rsidR="00D8695E" w:rsidRPr="00086EB7">
        <w:rPr>
          <w:rFonts w:ascii="Sylfaen" w:hAnsi="Sylfaen"/>
          <w:sz w:val="24"/>
          <w:szCs w:val="24"/>
        </w:rPr>
        <w:t>):</w:t>
      </w:r>
    </w:p>
    <w:sectPr w:rsidR="00362F19" w:rsidRPr="00855588" w:rsidSect="00974CD0">
      <w:footerReference w:type="default" r:id="rId9"/>
      <w:pgSz w:w="11900" w:h="16840" w:code="9"/>
      <w:pgMar w:top="1418" w:right="1418" w:bottom="1418" w:left="1418" w:header="0" w:footer="79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D2" w:rsidRDefault="005960D2" w:rsidP="00362F19">
      <w:r>
        <w:separator/>
      </w:r>
    </w:p>
  </w:endnote>
  <w:endnote w:type="continuationSeparator" w:id="0">
    <w:p w:rsidR="005960D2" w:rsidRDefault="005960D2" w:rsidP="0036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286"/>
      <w:docPartObj>
        <w:docPartGallery w:val="Page Numbers (Bottom of Page)"/>
        <w:docPartUnique/>
      </w:docPartObj>
    </w:sdtPr>
    <w:sdtEndPr/>
    <w:sdtContent>
      <w:p w:rsidR="00810655" w:rsidRDefault="00271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D2" w:rsidRDefault="005960D2"/>
  </w:footnote>
  <w:footnote w:type="continuationSeparator" w:id="0">
    <w:p w:rsidR="005960D2" w:rsidRDefault="005960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9F8"/>
    <w:multiLevelType w:val="multilevel"/>
    <w:tmpl w:val="8A124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2F19"/>
    <w:rsid w:val="00004619"/>
    <w:rsid w:val="00017D68"/>
    <w:rsid w:val="00024283"/>
    <w:rsid w:val="0002707F"/>
    <w:rsid w:val="00030B05"/>
    <w:rsid w:val="00053085"/>
    <w:rsid w:val="00061519"/>
    <w:rsid w:val="00066D19"/>
    <w:rsid w:val="00086EB7"/>
    <w:rsid w:val="000B1668"/>
    <w:rsid w:val="000D07D4"/>
    <w:rsid w:val="001532F7"/>
    <w:rsid w:val="00166D60"/>
    <w:rsid w:val="00195DA7"/>
    <w:rsid w:val="001A3831"/>
    <w:rsid w:val="001A6961"/>
    <w:rsid w:val="00200ABF"/>
    <w:rsid w:val="00206CA5"/>
    <w:rsid w:val="002370EB"/>
    <w:rsid w:val="00271EB6"/>
    <w:rsid w:val="002926B1"/>
    <w:rsid w:val="002B1E23"/>
    <w:rsid w:val="002C3516"/>
    <w:rsid w:val="002D5B31"/>
    <w:rsid w:val="00325652"/>
    <w:rsid w:val="00352857"/>
    <w:rsid w:val="003576BA"/>
    <w:rsid w:val="00362F19"/>
    <w:rsid w:val="0038486E"/>
    <w:rsid w:val="00392EC6"/>
    <w:rsid w:val="0039420C"/>
    <w:rsid w:val="003A3E7E"/>
    <w:rsid w:val="003A61F8"/>
    <w:rsid w:val="003B167E"/>
    <w:rsid w:val="003B707E"/>
    <w:rsid w:val="003E0831"/>
    <w:rsid w:val="003F29DF"/>
    <w:rsid w:val="00452A47"/>
    <w:rsid w:val="00463ADD"/>
    <w:rsid w:val="00476D68"/>
    <w:rsid w:val="004843AA"/>
    <w:rsid w:val="00493033"/>
    <w:rsid w:val="004E3753"/>
    <w:rsid w:val="004E5553"/>
    <w:rsid w:val="00514C2F"/>
    <w:rsid w:val="0052275E"/>
    <w:rsid w:val="00531E72"/>
    <w:rsid w:val="005333A1"/>
    <w:rsid w:val="00553351"/>
    <w:rsid w:val="005612B3"/>
    <w:rsid w:val="005721C4"/>
    <w:rsid w:val="005960D2"/>
    <w:rsid w:val="005A5AFB"/>
    <w:rsid w:val="005C511A"/>
    <w:rsid w:val="005C7A03"/>
    <w:rsid w:val="005D4374"/>
    <w:rsid w:val="006375E4"/>
    <w:rsid w:val="00656BEC"/>
    <w:rsid w:val="0069032D"/>
    <w:rsid w:val="006A2D9A"/>
    <w:rsid w:val="006C47BE"/>
    <w:rsid w:val="006E1F4A"/>
    <w:rsid w:val="006F1B6A"/>
    <w:rsid w:val="00714361"/>
    <w:rsid w:val="00725A5B"/>
    <w:rsid w:val="00756B54"/>
    <w:rsid w:val="00760827"/>
    <w:rsid w:val="007907C5"/>
    <w:rsid w:val="007A1341"/>
    <w:rsid w:val="007A4B64"/>
    <w:rsid w:val="00810655"/>
    <w:rsid w:val="008130CB"/>
    <w:rsid w:val="00826BB4"/>
    <w:rsid w:val="00835ABD"/>
    <w:rsid w:val="00846D6B"/>
    <w:rsid w:val="00855588"/>
    <w:rsid w:val="0087139D"/>
    <w:rsid w:val="00877346"/>
    <w:rsid w:val="00883845"/>
    <w:rsid w:val="00887BD7"/>
    <w:rsid w:val="008C1E18"/>
    <w:rsid w:val="008D6D96"/>
    <w:rsid w:val="008E0A09"/>
    <w:rsid w:val="008F7128"/>
    <w:rsid w:val="00923636"/>
    <w:rsid w:val="00930798"/>
    <w:rsid w:val="00957AFD"/>
    <w:rsid w:val="00974CD0"/>
    <w:rsid w:val="00987878"/>
    <w:rsid w:val="009B6307"/>
    <w:rsid w:val="009F5B4B"/>
    <w:rsid w:val="009F63D6"/>
    <w:rsid w:val="00A07F44"/>
    <w:rsid w:val="00A65617"/>
    <w:rsid w:val="00A77656"/>
    <w:rsid w:val="00AE15DB"/>
    <w:rsid w:val="00AE5341"/>
    <w:rsid w:val="00AE7892"/>
    <w:rsid w:val="00B6357D"/>
    <w:rsid w:val="00B673C1"/>
    <w:rsid w:val="00B720E4"/>
    <w:rsid w:val="00B9526C"/>
    <w:rsid w:val="00BA1542"/>
    <w:rsid w:val="00BE5BE0"/>
    <w:rsid w:val="00C00D09"/>
    <w:rsid w:val="00C166C4"/>
    <w:rsid w:val="00C204E4"/>
    <w:rsid w:val="00C351B4"/>
    <w:rsid w:val="00C7615B"/>
    <w:rsid w:val="00C80E93"/>
    <w:rsid w:val="00CA7BBC"/>
    <w:rsid w:val="00CB5C66"/>
    <w:rsid w:val="00CC4E9A"/>
    <w:rsid w:val="00CC6F84"/>
    <w:rsid w:val="00CE41E1"/>
    <w:rsid w:val="00D03AD5"/>
    <w:rsid w:val="00D13CD4"/>
    <w:rsid w:val="00D14DFB"/>
    <w:rsid w:val="00D67CDE"/>
    <w:rsid w:val="00D74C3A"/>
    <w:rsid w:val="00D8695E"/>
    <w:rsid w:val="00DE1E8D"/>
    <w:rsid w:val="00DF040A"/>
    <w:rsid w:val="00E70810"/>
    <w:rsid w:val="00ED14F7"/>
    <w:rsid w:val="00ED269E"/>
    <w:rsid w:val="00F07803"/>
    <w:rsid w:val="00F125C5"/>
    <w:rsid w:val="00F153EA"/>
    <w:rsid w:val="00F37559"/>
    <w:rsid w:val="00F52846"/>
    <w:rsid w:val="00F96897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F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2F1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basedOn w:val="Heading1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6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4 pt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Consolas">
    <w:name w:val="Body text (2) + Consolas"/>
    <w:aliases w:val="10 pt,Italic"/>
    <w:basedOn w:val="Bodytext2"/>
    <w:rsid w:val="00362F1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362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6">
    <w:name w:val="Body text (6)_"/>
    <w:basedOn w:val="DefaultParagraphFont"/>
    <w:link w:val="Bodytext60"/>
    <w:rsid w:val="00362F1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50"/>
      <w:w w:val="150"/>
      <w:sz w:val="17"/>
      <w:szCs w:val="17"/>
      <w:u w:val="none"/>
    </w:rPr>
  </w:style>
  <w:style w:type="paragraph" w:customStyle="1" w:styleId="Bodytext30">
    <w:name w:val="Body text (3)"/>
    <w:basedOn w:val="Normal"/>
    <w:link w:val="Bodytext3"/>
    <w:rsid w:val="00362F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62F1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62F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62F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362F19"/>
    <w:pPr>
      <w:shd w:val="clear" w:color="auto" w:fill="FFFFFF"/>
      <w:spacing w:before="48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Bodytext60">
    <w:name w:val="Body text (6)"/>
    <w:basedOn w:val="Normal"/>
    <w:link w:val="Bodytext6"/>
    <w:rsid w:val="00362F19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150"/>
      <w:w w:val="15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7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7B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7B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00D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D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0D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9835-BA11-4E67-BE01-5112E850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91</cp:revision>
  <dcterms:created xsi:type="dcterms:W3CDTF">2018-01-12T08:33:00Z</dcterms:created>
  <dcterms:modified xsi:type="dcterms:W3CDTF">2018-09-19T12:23:00Z</dcterms:modified>
</cp:coreProperties>
</file>