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61" w:rsidRPr="00917AB1" w:rsidRDefault="00EA6D61" w:rsidP="00B72072">
      <w:pPr>
        <w:spacing w:after="0" w:line="240" w:lineRule="auto"/>
        <w:ind w:firstLine="375"/>
        <w:jc w:val="right"/>
        <w:rPr>
          <w:rFonts w:ascii="GHEA Grapalat" w:hAnsi="GHEA Grapalat" w:cs="Sylfaen"/>
          <w:bCs/>
          <w:sz w:val="24"/>
          <w:szCs w:val="24"/>
        </w:rPr>
      </w:pPr>
    </w:p>
    <w:p w:rsidR="00EA6D61" w:rsidRPr="00E738BC" w:rsidRDefault="00EA6D61" w:rsidP="0043399D">
      <w:pPr>
        <w:pStyle w:val="mechtex"/>
        <w:ind w:left="4320" w:firstLine="720"/>
        <w:rPr>
          <w:rFonts w:ascii="GHEA Grapalat" w:hAnsi="GHEA Grapalat" w:cs="Sylfaen"/>
          <w:sz w:val="24"/>
          <w:szCs w:val="24"/>
        </w:rPr>
      </w:pPr>
      <w:r w:rsidRPr="00E738BC">
        <w:rPr>
          <w:rFonts w:ascii="GHEA Grapalat" w:hAnsi="GHEA Grapalat" w:cs="Sylfaen"/>
          <w:sz w:val="24"/>
          <w:szCs w:val="24"/>
        </w:rPr>
        <w:t>Հավելված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E738BC">
        <w:rPr>
          <w:rFonts w:ascii="GHEA Grapalat" w:hAnsi="GHEA Grapalat" w:cs="Sylfaen"/>
          <w:spacing w:val="-4"/>
          <w:sz w:val="24"/>
          <w:szCs w:val="24"/>
        </w:rPr>
        <w:t>N</w:t>
      </w:r>
      <w:r>
        <w:rPr>
          <w:rFonts w:ascii="GHEA Grapalat" w:hAnsi="GHEA Grapalat" w:cs="Sylfaen"/>
          <w:spacing w:val="-4"/>
          <w:sz w:val="24"/>
          <w:szCs w:val="24"/>
        </w:rPr>
        <w:t xml:space="preserve"> 1</w:t>
      </w:r>
    </w:p>
    <w:p w:rsidR="00EA6D61" w:rsidRPr="00E738BC" w:rsidRDefault="00EA6D61" w:rsidP="0043399D">
      <w:pPr>
        <w:pStyle w:val="mechtex"/>
        <w:ind w:left="4320" w:firstLine="720"/>
        <w:rPr>
          <w:rFonts w:ascii="GHEA Grapalat" w:hAnsi="GHEA Grapalat" w:cs="Sylfaen"/>
          <w:sz w:val="24"/>
          <w:szCs w:val="24"/>
        </w:rPr>
      </w:pPr>
      <w:r w:rsidRPr="00E738BC">
        <w:rPr>
          <w:rFonts w:ascii="GHEA Grapalat" w:hAnsi="GHEA Grapalat" w:cs="Sylfaen"/>
          <w:sz w:val="24"/>
          <w:szCs w:val="24"/>
        </w:rPr>
        <w:t>ՀՀ  կառավարության  2018 թ.</w:t>
      </w:r>
    </w:p>
    <w:p w:rsidR="00EA6D61" w:rsidRPr="00E738BC" w:rsidRDefault="00EA6D61" w:rsidP="0043399D">
      <w:pPr>
        <w:pStyle w:val="mechtex"/>
        <w:ind w:left="4320" w:firstLine="720"/>
        <w:rPr>
          <w:rFonts w:ascii="GHEA Grapalat" w:hAnsi="GHEA Grapalat" w:cs="Sylfaen"/>
          <w:spacing w:val="-4"/>
          <w:sz w:val="24"/>
          <w:szCs w:val="24"/>
        </w:rPr>
      </w:pPr>
      <w:r>
        <w:rPr>
          <w:rFonts w:ascii="GHEA Grapalat" w:hAnsi="GHEA Grapalat" w:cs="Sylfaen"/>
          <w:spacing w:val="-4"/>
          <w:sz w:val="24"/>
          <w:szCs w:val="24"/>
        </w:rPr>
        <w:t>ապրիլ</w:t>
      </w:r>
      <w:r w:rsidRPr="00E738BC">
        <w:rPr>
          <w:rFonts w:ascii="GHEA Grapalat" w:hAnsi="GHEA Grapalat" w:cs="Sylfaen"/>
          <w:spacing w:val="-4"/>
          <w:sz w:val="24"/>
          <w:szCs w:val="24"/>
        </w:rPr>
        <w:t>ի 1</w:t>
      </w:r>
      <w:r>
        <w:rPr>
          <w:rFonts w:ascii="GHEA Grapalat" w:hAnsi="GHEA Grapalat" w:cs="Sylfaen"/>
          <w:spacing w:val="-4"/>
          <w:sz w:val="24"/>
          <w:szCs w:val="24"/>
        </w:rPr>
        <w:t>2</w:t>
      </w:r>
      <w:r w:rsidRPr="00E738BC">
        <w:rPr>
          <w:rFonts w:ascii="GHEA Grapalat" w:hAnsi="GHEA Grapalat" w:cs="Sylfaen"/>
          <w:spacing w:val="-4"/>
          <w:sz w:val="24"/>
          <w:szCs w:val="24"/>
        </w:rPr>
        <w:t xml:space="preserve">-ի նիստի N </w:t>
      </w:r>
      <w:r>
        <w:rPr>
          <w:rFonts w:ascii="GHEA Grapalat" w:hAnsi="GHEA Grapalat" w:cs="Sylfaen"/>
          <w:spacing w:val="-4"/>
          <w:sz w:val="24"/>
          <w:szCs w:val="24"/>
        </w:rPr>
        <w:t>14</w:t>
      </w:r>
    </w:p>
    <w:p w:rsidR="00EA6D61" w:rsidRPr="00E738BC" w:rsidRDefault="00EA6D61" w:rsidP="0043399D">
      <w:pPr>
        <w:jc w:val="center"/>
        <w:rPr>
          <w:rFonts w:ascii="GHEA Grapalat" w:hAnsi="GHEA Grapalat"/>
          <w:color w:val="000000"/>
          <w:sz w:val="24"/>
          <w:szCs w:val="24"/>
        </w:rPr>
      </w:pPr>
      <w:r w:rsidRPr="00E738BC">
        <w:rPr>
          <w:rFonts w:ascii="GHEA Grapalat" w:hAnsi="GHEA Grapalat" w:cs="Sylfaen"/>
          <w:sz w:val="24"/>
          <w:szCs w:val="24"/>
        </w:rPr>
        <w:t xml:space="preserve">                                                                    արձանագրային  որոշման</w:t>
      </w:r>
    </w:p>
    <w:p w:rsidR="00EA6D61" w:rsidRDefault="00EA6D61" w:rsidP="0043399D">
      <w:pPr>
        <w:pStyle w:val="mechtex"/>
        <w:rPr>
          <w:rFonts w:ascii="Sylfaen" w:hAnsi="Sylfaen" w:cs="Sylfaen"/>
        </w:rPr>
      </w:pPr>
    </w:p>
    <w:p w:rsidR="00EA6D61" w:rsidRPr="00917AB1" w:rsidRDefault="00EA6D61" w:rsidP="00B72072">
      <w:pPr>
        <w:spacing w:after="0" w:line="240" w:lineRule="auto"/>
        <w:ind w:firstLine="375"/>
        <w:jc w:val="right"/>
        <w:rPr>
          <w:rFonts w:ascii="GHEA Grapalat" w:hAnsi="GHEA Grapalat" w:cs="Sylfaen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right"/>
        <w:rPr>
          <w:rFonts w:ascii="GHEA Grapalat" w:hAnsi="GHEA Grapalat" w:cs="Sylfaen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Sylfaen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</w:rPr>
        <w:t xml:space="preserve">ԱՐՏԱԴՐԱՏԵՍԱԿՆԵՐԻ ՀԱՄԱՐ ԱՐՏԱԴՐՈՂԻ (ՆԵՐՄՈՒԾՈՂԻ) ՊԱՏԱՍԽԱՆԱՏՎՈՒԹՅԱՆ ԸՆԴԼԱՅՆՄԱՆ ՀԱՄԱԿԱՐԳԵՐԻ ՆԵՐԴՐՄԱՆ </w:t>
      </w:r>
      <w:r w:rsidRPr="00917AB1">
        <w:rPr>
          <w:rFonts w:ascii="GHEA Grapalat" w:hAnsi="GHEA Grapalat" w:cs="Sylfaen"/>
          <w:b/>
          <w:sz w:val="24"/>
          <w:szCs w:val="24"/>
        </w:rPr>
        <w:t>ՌԱԶՄԱՎԱՐՈՒԹՅՈՒՆ</w:t>
      </w:r>
    </w:p>
    <w:p w:rsidR="00EA6D61" w:rsidRPr="00917AB1" w:rsidRDefault="00EA6D61" w:rsidP="00B72072">
      <w:pPr>
        <w:spacing w:after="0" w:line="240" w:lineRule="auto"/>
        <w:ind w:firstLine="375"/>
        <w:jc w:val="both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both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/>
          <w:bCs/>
          <w:sz w:val="24"/>
          <w:szCs w:val="24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</w:rPr>
        <w:t>ՀԱՊԱՎՈՒՄՆԵՐ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>ԱՊԸ    - արտադրողի պատասխանատվության ընդլայնում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>ԱՊԿ     - ա</w:t>
      </w:r>
      <w:r w:rsidRPr="00917AB1">
        <w:rPr>
          <w:rFonts w:ascii="GHEA Grapalat" w:hAnsi="GHEA Grapalat" w:cs="GHEA Grapalat"/>
          <w:sz w:val="24"/>
          <w:szCs w:val="24"/>
        </w:rPr>
        <w:t>րտադրողների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պատասխանատվության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կազմակերպություն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>ԵՄ       – Եվրոպական միություն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>ԵԱՏՄ   - Եվրասիական տնտեսական միություն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 xml:space="preserve">ԷԷՍԹ    -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hy-AM"/>
        </w:rPr>
        <w:t xml:space="preserve">լեկտրական </w:t>
      </w:r>
      <w:r w:rsidRPr="00917AB1">
        <w:rPr>
          <w:rFonts w:ascii="GHEA Grapalat" w:hAnsi="GHEA Grapalat" w:cs="GHEA Grapalat"/>
          <w:sz w:val="24"/>
          <w:szCs w:val="24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hy-AM"/>
        </w:rPr>
        <w:t xml:space="preserve"> էլեկտրոնային սարքավորումների</w:t>
      </w:r>
      <w:r w:rsidRPr="00917AB1">
        <w:rPr>
          <w:rFonts w:ascii="GHEA Grapalat" w:hAnsi="GHEA Grapalat" w:cs="GHEA Grapalat"/>
          <w:sz w:val="24"/>
          <w:szCs w:val="24"/>
        </w:rPr>
        <w:t xml:space="preserve"> թափոններ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 xml:space="preserve">ՇԴԵՏՄ - </w:t>
      </w:r>
      <w:r w:rsidRPr="00917AB1">
        <w:rPr>
          <w:rFonts w:ascii="GHEA Grapalat" w:hAnsi="GHEA Grapalat" w:cs="GHEA Grapalat"/>
          <w:sz w:val="24"/>
          <w:szCs w:val="24"/>
        </w:rPr>
        <w:t>շահագործումից դուրս եկած տրանսպորտային միջոցներ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 xml:space="preserve">ԳՎՀ      - </w:t>
      </w:r>
      <w:r w:rsidRPr="00917AB1">
        <w:rPr>
          <w:rFonts w:ascii="GHEA Grapalat" w:hAnsi="GHEA Grapalat" w:cs="GHEA Grapalat"/>
          <w:sz w:val="24"/>
          <w:szCs w:val="24"/>
        </w:rPr>
        <w:t>գրավի վերադարձման համակարգ</w:t>
      </w: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375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color w:val="000000"/>
          <w:sz w:val="24"/>
          <w:szCs w:val="24"/>
          <w:lang w:eastAsia="ru-RU"/>
        </w:rPr>
      </w:pP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color w:val="000000"/>
          <w:sz w:val="24"/>
          <w:szCs w:val="24"/>
          <w:lang w:eastAsia="ru-RU"/>
        </w:rPr>
      </w:pP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color w:val="000000"/>
          <w:sz w:val="24"/>
          <w:szCs w:val="24"/>
          <w:lang w:eastAsia="ru-RU"/>
        </w:rPr>
      </w:pPr>
    </w:p>
    <w:p w:rsidR="00EA6D61" w:rsidRPr="00917AB1" w:rsidRDefault="00EA6D61" w:rsidP="00B72072">
      <w:pPr>
        <w:pStyle w:val="ListParagraph"/>
        <w:numPr>
          <w:ilvl w:val="0"/>
          <w:numId w:val="33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</w:rPr>
        <w:t>ՆԵՐԱԾՈՒԹՅՈՒՆ</w:t>
      </w: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bCs/>
          <w:sz w:val="24"/>
          <w:szCs w:val="24"/>
        </w:rPr>
      </w:pP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kern w:val="16"/>
          <w:sz w:val="24"/>
          <w:szCs w:val="24"/>
          <w:lang w:val="pt-BR"/>
        </w:rPr>
      </w:pPr>
      <w:r w:rsidRPr="00917AB1">
        <w:rPr>
          <w:rFonts w:ascii="GHEA Grapalat" w:hAnsi="GHEA Grapalat" w:cs="GHEA Grapalat"/>
          <w:kern w:val="16"/>
          <w:sz w:val="24"/>
          <w:szCs w:val="24"/>
          <w:lang w:val="pt-BR"/>
        </w:rPr>
        <w:t>1. Էկոլոգիական կայուն աճի խթանման համար անհրաժեշտ է բնապահպանական նպատակներին հասնելու ենթակառուցվածքների և գործիքների այնպիսի ամբողջություն, որն էական բացասական ազդեցություն չի գործի տնտեսության վրա: Տնտեսական գործիքները կնպաստեն բնապահպանական խնդիրների լուծմանը, կխթանեն դրական փոփոխությունները արտադրության և սպառման ոլորտում, ինչպես նաև կբերեն նոր աշխատատեղերի ստեղծմանը:</w:t>
      </w:r>
    </w:p>
    <w:p w:rsidR="00EA6D61" w:rsidRPr="00917AB1" w:rsidRDefault="00EA6D61" w:rsidP="00B72072">
      <w:pPr>
        <w:tabs>
          <w:tab w:val="left" w:pos="90"/>
        </w:tabs>
        <w:spacing w:after="0" w:line="240" w:lineRule="auto"/>
        <w:ind w:firstLine="450"/>
        <w:jc w:val="both"/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2.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Հաշվի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առնելով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անվտանգ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կառավարման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ապահովման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դեր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կարևորությունը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կայուն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զարգացման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գործընթացում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և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մարդու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առողջության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ու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միջավայրի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պահպանության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գործում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`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Հայաստանի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Հանրապետությունում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մշակվել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կառավարության</w:t>
      </w:r>
      <w:r w:rsidRPr="00917AB1">
        <w:rPr>
          <w:rFonts w:ascii="GHEA Grapalat" w:hAnsi="GHEA Grapalat"/>
          <w:sz w:val="24"/>
          <w:szCs w:val="24"/>
          <w:lang w:val="pt-BR"/>
        </w:rPr>
        <w:t xml:space="preserve"> 2017 </w:t>
      </w:r>
      <w:r w:rsidRPr="00917AB1">
        <w:rPr>
          <w:rFonts w:ascii="GHEA Grapalat" w:hAnsi="GHEA Grapalat" w:cs="Sylfaen"/>
          <w:sz w:val="24"/>
          <w:szCs w:val="24"/>
        </w:rPr>
        <w:t>թվականի</w:t>
      </w:r>
      <w:r w:rsidRPr="00917AB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ապրիլի</w:t>
      </w:r>
      <w:r w:rsidRPr="00917AB1">
        <w:rPr>
          <w:rFonts w:ascii="GHEA Grapalat" w:hAnsi="GHEA Grapalat"/>
          <w:sz w:val="24"/>
          <w:szCs w:val="24"/>
          <w:lang w:val="pt-BR"/>
        </w:rPr>
        <w:t xml:space="preserve"> 13-</w:t>
      </w:r>
      <w:r w:rsidRPr="00917AB1">
        <w:rPr>
          <w:rFonts w:ascii="GHEA Grapalat" w:hAnsi="GHEA Grapalat" w:cs="Sylfaen"/>
          <w:sz w:val="24"/>
          <w:szCs w:val="24"/>
        </w:rPr>
        <w:t>ի</w:t>
      </w:r>
      <w:r w:rsidRPr="00917AB1">
        <w:rPr>
          <w:rFonts w:ascii="GHEA Grapalat" w:hAnsi="GHEA Grapalat"/>
          <w:sz w:val="24"/>
          <w:szCs w:val="24"/>
          <w:lang w:val="pt-BR"/>
        </w:rPr>
        <w:t xml:space="preserve"> N15 </w:t>
      </w:r>
      <w:r w:rsidRPr="00917AB1">
        <w:rPr>
          <w:rFonts w:ascii="GHEA Grapalat" w:hAnsi="GHEA Grapalat"/>
          <w:sz w:val="24"/>
          <w:szCs w:val="24"/>
          <w:lang w:val="hy-AM"/>
        </w:rPr>
        <w:t xml:space="preserve">նիստի </w:t>
      </w:r>
      <w:r w:rsidRPr="00917AB1">
        <w:rPr>
          <w:rFonts w:ascii="GHEA Grapalat" w:hAnsi="GHEA Grapalat"/>
          <w:sz w:val="24"/>
          <w:szCs w:val="24"/>
        </w:rPr>
        <w:t>արձանագր</w:t>
      </w:r>
      <w:r w:rsidRPr="00917AB1">
        <w:rPr>
          <w:rFonts w:ascii="GHEA Grapalat" w:hAnsi="GHEA Grapalat"/>
          <w:sz w:val="24"/>
          <w:szCs w:val="24"/>
          <w:lang w:val="hy-AM"/>
        </w:rPr>
        <w:t>ությամբ</w:t>
      </w:r>
      <w:r w:rsidRPr="00917AB1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հավանության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է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արժանացել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արտադրատեսակների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համար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արտադրողի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 (</w:t>
      </w:r>
      <w:r w:rsidRPr="00917AB1">
        <w:rPr>
          <w:rFonts w:ascii="GHEA Grapalat" w:hAnsi="GHEA Grapalat" w:cs="GHEA Grapalat"/>
          <w:bCs/>
          <w:sz w:val="24"/>
          <w:szCs w:val="24"/>
        </w:rPr>
        <w:t>ներմուծողի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) </w:t>
      </w:r>
      <w:r w:rsidRPr="00917AB1">
        <w:rPr>
          <w:rFonts w:ascii="GHEA Grapalat" w:hAnsi="GHEA Grapalat" w:cs="GHEA Grapalat"/>
          <w:bCs/>
          <w:sz w:val="24"/>
          <w:szCs w:val="24"/>
        </w:rPr>
        <w:t>պատասխանատվության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ընդլայնման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համակարգերի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ներդրման</w:t>
      </w:r>
      <w:r w:rsidRPr="00917AB1">
        <w:rPr>
          <w:rFonts w:ascii="GHEA Grapalat" w:hAnsi="GHEA Grapalat" w:cs="GHEA Grapalat"/>
          <w:bCs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հայեցակարգը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>: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3. Հայաստանի Հանրապետությունում ԱՊԸ ռազմավարության միջոցառումների ծրագրի մշակումը և ընդունումը հույժ կարևոր է՝  </w:t>
      </w:r>
      <w:r w:rsidRPr="00917AB1">
        <w:rPr>
          <w:rFonts w:ascii="GHEA Grapalat" w:hAnsi="GHEA Grapalat" w:cs="GHEA Grapalat"/>
          <w:kern w:val="16"/>
          <w:sz w:val="24"/>
          <w:szCs w:val="24"/>
          <w:lang w:val="pt-BR"/>
        </w:rPr>
        <w:t>կապված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արտադրության և սպառման թափոնների </w:t>
      </w:r>
      <w:r w:rsidRPr="00917AB1">
        <w:rPr>
          <w:rFonts w:ascii="GHEA Grapalat" w:hAnsi="GHEA Grapalat" w:cs="GHEA Grapalat"/>
          <w:kern w:val="16"/>
          <w:sz w:val="24"/>
          <w:szCs w:val="24"/>
          <w:lang w:val="pt-BR"/>
        </w:rPr>
        <w:t>անվտանգ և արդյունավետ կառավարման ապահովմանը հասնելու կոնկրետ ուղիների և գործողությունների սահմանման հետ:</w:t>
      </w:r>
    </w:p>
    <w:p w:rsidR="00EA6D61" w:rsidRPr="00917AB1" w:rsidRDefault="00EA6D61" w:rsidP="00B72072">
      <w:pPr>
        <w:tabs>
          <w:tab w:val="left" w:pos="90"/>
        </w:tabs>
        <w:spacing w:after="0" w:line="240" w:lineRule="auto"/>
        <w:ind w:firstLine="450"/>
        <w:jc w:val="both"/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</w:pPr>
    </w:p>
    <w:p w:rsidR="00EA6D61" w:rsidRPr="00917AB1" w:rsidRDefault="00EA6D61" w:rsidP="00B72072">
      <w:pPr>
        <w:spacing w:after="0" w:line="240" w:lineRule="auto"/>
        <w:ind w:firstLine="720"/>
        <w:jc w:val="center"/>
        <w:rPr>
          <w:rFonts w:ascii="GHEA Grapalat" w:hAnsi="GHEA Grapalat" w:cs="GHEA Grapalat"/>
          <w:b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b/>
          <w:color w:val="000000"/>
          <w:sz w:val="24"/>
          <w:szCs w:val="24"/>
          <w:lang w:val="pt-BR" w:eastAsia="ru-RU"/>
        </w:rPr>
        <w:t xml:space="preserve">II. </w:t>
      </w:r>
      <w:r w:rsidRPr="00917AB1">
        <w:rPr>
          <w:rFonts w:ascii="GHEA Grapalat" w:hAnsi="GHEA Grapalat" w:cs="GHEA Grapalat"/>
          <w:b/>
          <w:sz w:val="24"/>
          <w:szCs w:val="24"/>
          <w:lang w:val="pt-BR" w:eastAsia="ru-RU"/>
        </w:rPr>
        <w:t>ՆԱԽԱՊԱՏՄՈՒԹՅՈՒՆ</w:t>
      </w:r>
      <w:r w:rsidRPr="00917AB1">
        <w:rPr>
          <w:rFonts w:ascii="GHEA Grapalat" w:hAnsi="GHEA Grapalat" w:cs="GHEA Grapalat"/>
          <w:b/>
          <w:color w:val="000000"/>
          <w:sz w:val="24"/>
          <w:szCs w:val="24"/>
          <w:lang w:val="pt-BR" w:eastAsia="ru-RU"/>
        </w:rPr>
        <w:t xml:space="preserve"> </w:t>
      </w:r>
    </w:p>
    <w:p w:rsidR="00EA6D61" w:rsidRPr="00917AB1" w:rsidRDefault="00EA6D61" w:rsidP="00B72072">
      <w:pPr>
        <w:spacing w:after="0" w:line="240" w:lineRule="auto"/>
        <w:ind w:firstLine="720"/>
        <w:jc w:val="center"/>
        <w:rPr>
          <w:rFonts w:ascii="GHEA Grapalat" w:hAnsi="GHEA Grapalat" w:cs="GHEA Grapalat"/>
          <w:b/>
          <w:color w:val="000000"/>
          <w:sz w:val="24"/>
          <w:szCs w:val="24"/>
          <w:lang w:val="pt-BR" w:eastAsia="ru-RU"/>
        </w:rPr>
      </w:pP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b/>
          <w:color w:val="000000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4.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Հանրապետությունում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բացակայում են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թափոնների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վնասազերծման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թաղման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մասնագիտացված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պոլիգոնները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խիստ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փոքր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թիվ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են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կազմում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վերամշակ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և վնասազերծող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կազմակերպությունները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: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Հայաստանի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Հանրապետությունում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առաջացող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հիմնականում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կուտակվում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են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կազմակերպություններում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կամ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տեղափոխվում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են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աղբավայրեր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որտեղ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կուտակվելով՝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հանդիսանում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են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միջավայրի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աղտոտման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հիմնական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աղբյուր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ները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: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Միևնույն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ժամանակ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պարունակվում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են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արժեքավոր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բաղադրիչներ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որոնց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կորզումն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օգտահանումը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թույլ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կտա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իրականացնել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ոչ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միայն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վնասազերծ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այլև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կ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ապահով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առաջնային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հումքի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տնտեսում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արտադրություն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>: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>5. Թ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էկոլոգիապես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անվտանգ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կառավարումն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ապահովելու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նպատակով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Հայաստանի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Հանրապետությունում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իրականացվում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են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>.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1)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թափոնների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պետական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հաշվառում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>,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2)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վտանգավոր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թափոնների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անձնագրավորում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>,</w:t>
      </w:r>
    </w:p>
    <w:p w:rsidR="00EA6D61" w:rsidRPr="00917AB1" w:rsidRDefault="00EA6D61" w:rsidP="00B72072">
      <w:pPr>
        <w:tabs>
          <w:tab w:val="left" w:pos="720"/>
        </w:tabs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3)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թափոնների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գոյացման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վերամշակման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ու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օգտահանման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օբյեկտների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թափոնների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հեռացման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վայրերի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գրանցում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>,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>4) թ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ափոնների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պետական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կադաստրի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ստեղծման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 w:eastAsia="ru-RU"/>
        </w:rPr>
        <w:t>աշխատանքներ</w:t>
      </w:r>
      <w:r w:rsidRPr="00917AB1">
        <w:rPr>
          <w:rFonts w:ascii="GHEA Grapalat" w:hAnsi="GHEA Grapalat" w:cs="GHEA Grapalat"/>
          <w:sz w:val="24"/>
          <w:szCs w:val="24"/>
          <w:lang w:val="pt-BR" w:eastAsia="ru-RU"/>
        </w:rPr>
        <w:t>: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6. Գ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շրջակա միջավայրին վնաս պատճառող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օգտահանման խնդիրը բնապահպանական արդիական խնդիրներից է: Սպառման թափոնների վերամշակմամբ զբաղվող կազմակերպությունների մոտ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սովորաբար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չեն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բավականացնում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շրջանառու միջոցները</w:t>
      </w:r>
      <w:r w:rsidRPr="00917AB1">
        <w:rPr>
          <w:rFonts w:ascii="GHEA Grapalat" w:hAnsi="GHEA Grapalat" w:cs="GHEA Grapalat"/>
          <w:iCs/>
          <w:sz w:val="24"/>
          <w:szCs w:val="24"/>
          <w:lang w:val="af-ZA"/>
        </w:rPr>
        <w:t xml:space="preserve"> լավագույն առաջադեմ տեխնոլոգիաների, 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առաջատար տեխնիկայի և սարքավորումների ձեռքբերման, ժամանակակից վերամշակող հզորությունների շինարարության,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հեռավոր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քիչ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բնակեցված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շրջաններից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երկրորդային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հումքի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տեղափոխման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համար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իսկ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տեղական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ինքնակառավարման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մարմինների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մոտ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`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թափոնների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առանձնացված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հավաքման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բնակչության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էկոլոգիական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իրազեկման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ծրագրերի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մշակման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իրականացման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համար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360"/>
        <w:jc w:val="both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7. Հայաստանում գործում են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գործածությունից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շրջակա միջավայրին վնաս պատճառող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գծով թափոնների </w:t>
      </w:r>
      <w:r w:rsidRPr="00917AB1">
        <w:rPr>
          <w:rFonts w:ascii="GHEA Grapalat" w:hAnsi="GHEA Grapalat" w:cs="GHEA Grapalat"/>
          <w:sz w:val="24"/>
          <w:szCs w:val="24"/>
        </w:rPr>
        <w:t>վերամշակում</w:t>
      </w:r>
      <w:r w:rsidRPr="00917AB1">
        <w:rPr>
          <w:rFonts w:ascii="GHEA Grapalat" w:hAnsi="GHEA Grapalat" w:cs="GHEA Grapalat"/>
          <w:sz w:val="24"/>
          <w:szCs w:val="24"/>
          <w:lang w:val="pt-BR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</w:rPr>
        <w:t>հավաքում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և (կամ) </w:t>
      </w:r>
      <w:r w:rsidRPr="00917AB1">
        <w:rPr>
          <w:rFonts w:ascii="GHEA Grapalat" w:hAnsi="GHEA Grapalat" w:cs="GHEA Grapalat"/>
          <w:sz w:val="24"/>
          <w:szCs w:val="24"/>
        </w:rPr>
        <w:t>պահում</w:t>
      </w:r>
      <w:r w:rsidRPr="00917AB1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իրականացնող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լիցենզավորված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7 </w:t>
      </w:r>
      <w:r w:rsidRPr="00917AB1">
        <w:rPr>
          <w:rFonts w:ascii="GHEA Grapalat" w:hAnsi="GHEA Grapalat" w:cs="GHEA Grapalat"/>
          <w:sz w:val="24"/>
          <w:szCs w:val="24"/>
        </w:rPr>
        <w:t>կազմակերպություն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,  որոնցից</w:t>
      </w:r>
      <w:r w:rsidRPr="00917AB1">
        <w:rPr>
          <w:rFonts w:ascii="GHEA Grapalat" w:hAnsi="GHEA Grapalat" w:cs="GHEA Grapalat"/>
          <w:sz w:val="24"/>
          <w:szCs w:val="24"/>
          <w:lang w:val="de-DE"/>
        </w:rPr>
        <w:t xml:space="preserve"> 2-ը զբաղվում են մոլիբդեն պարունակող  թափոնների,  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2-ը` </w:t>
      </w:r>
      <w:r w:rsidRPr="00917AB1">
        <w:rPr>
          <w:rFonts w:ascii="GHEA Grapalat" w:hAnsi="GHEA Grapalat" w:cs="GHEA Grapalat"/>
          <w:sz w:val="24"/>
          <w:szCs w:val="24"/>
          <w:lang w:val="de-DE"/>
        </w:rPr>
        <w:t>օգտագործված անվադողերի և 3-ը` օ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գտագործված կապարային կուտակիչների (</w:t>
      </w:r>
      <w:r w:rsidRPr="00917AB1">
        <w:rPr>
          <w:rFonts w:ascii="GHEA Grapalat" w:hAnsi="GHEA Grapalat" w:cs="GHEA Grapalat"/>
          <w:sz w:val="24"/>
          <w:szCs w:val="24"/>
          <w:lang w:val="de-DE"/>
        </w:rPr>
        <w:t>կապարա</w:t>
      </w:r>
      <w:r w:rsidRPr="00917AB1">
        <w:rPr>
          <w:rFonts w:ascii="GHEA Grapalat" w:hAnsi="GHEA Grapalat" w:cs="GHEA Grapalat"/>
          <w:sz w:val="24"/>
          <w:szCs w:val="24"/>
        </w:rPr>
        <w:t>թթվային</w:t>
      </w:r>
      <w:r w:rsidRPr="00917AB1">
        <w:rPr>
          <w:rFonts w:ascii="GHEA Grapalat" w:hAnsi="GHEA Grapalat" w:cs="GHEA Grapalat"/>
          <w:sz w:val="24"/>
          <w:szCs w:val="24"/>
          <w:lang w:val="de-DE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մարտկոցների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) օգտահանմամբ:  </w:t>
      </w:r>
    </w:p>
    <w:p w:rsidR="00EA6D61" w:rsidRDefault="00EA6D61" w:rsidP="00B72072">
      <w:pPr>
        <w:tabs>
          <w:tab w:val="left" w:pos="540"/>
        </w:tabs>
        <w:spacing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540"/>
        </w:tabs>
        <w:spacing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III. ԽՆԴԻՐՆԵՐԸ 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8. Ռազմավարության հիմնական խնդիրներն են.</w:t>
      </w:r>
    </w:p>
    <w:p w:rsidR="00EA6D61" w:rsidRPr="00917AB1" w:rsidRDefault="00EA6D61" w:rsidP="00B72072">
      <w:pPr>
        <w:tabs>
          <w:tab w:val="left" w:pos="540"/>
          <w:tab w:val="left" w:pos="1080"/>
        </w:tabs>
        <w:spacing w:after="0" w:line="240" w:lineRule="auto"/>
        <w:ind w:firstLine="63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1) </w:t>
      </w:r>
      <w:r w:rsidRPr="00917AB1">
        <w:rPr>
          <w:rFonts w:ascii="GHEA Grapalat" w:hAnsi="GHEA Grapalat" w:cs="GHEA Grapalat"/>
          <w:sz w:val="24"/>
          <w:szCs w:val="24"/>
        </w:rPr>
        <w:t>գ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շրջակա միջավայրին վնաս պատճառող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գծով թափոնների հավաքագրման գործընթացները կանոնակարգված չեն պետության կողմից: Այդ գործառույթներն իրականացնում են օգտահանող (վերամշակող) սակավաթիվ ընկերությունները, որոնք հանդիպում են զանազան օբյեկտիվ և սուբյեկտիվ՝ կազմակերպչական, ֆինանսական և այլ խնդիրների,</w:t>
      </w:r>
    </w:p>
    <w:p w:rsidR="00EA6D61" w:rsidRPr="00917AB1" w:rsidRDefault="00EA6D61" w:rsidP="00B72072">
      <w:pPr>
        <w:spacing w:after="0" w:line="240" w:lineRule="auto"/>
        <w:ind w:firstLine="630"/>
        <w:jc w:val="both"/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 w:eastAsia="ru-RU"/>
        </w:rPr>
        <w:t xml:space="preserve">2)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Հայաստանի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Հանրապետությունում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գործող՝ շրջակա միջավայրին վնաս պատճառող ապրանքների արտադրության և ներմուծման համար բնապահպանական վճարի գանձման համակարգը հասցեական օգտագործման մեխանիզմների (տնտեսական և ֆինանսական գործիքների) բացակայության պայմաններում չի նպաստում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վտանգավոր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էկոլոգիապես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անվտանգ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գործածության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հիմնախնդիրներ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(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թափոնների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օգտահանման,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էկոլոգիապես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անվտանգ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եղանակով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հեռացման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վնասազերծման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ոչնչացման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 w:eastAsia="ru-RU"/>
        </w:rPr>
        <w:t>հարցեր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  <w:t>) լ</w:t>
      </w:r>
      <w:r w:rsidRPr="00917AB1">
        <w:rPr>
          <w:rFonts w:ascii="GHEA Grapalat" w:hAnsi="GHEA Grapalat" w:cs="GHEA Grapalat"/>
          <w:color w:val="000000"/>
          <w:sz w:val="24"/>
          <w:szCs w:val="24"/>
          <w:lang w:eastAsia="ru-RU"/>
        </w:rPr>
        <w:t>ուծմանը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 w:eastAsia="ru-RU"/>
        </w:rPr>
        <w:t>,</w:t>
      </w:r>
    </w:p>
    <w:p w:rsidR="00EA6D61" w:rsidRPr="00917AB1" w:rsidRDefault="00EA6D61" w:rsidP="00B72072">
      <w:pPr>
        <w:spacing w:after="0" w:line="240" w:lineRule="auto"/>
        <w:ind w:firstLine="630"/>
        <w:jc w:val="both"/>
        <w:rPr>
          <w:rFonts w:ascii="GHEA Grapalat" w:hAnsi="GHEA Grapalat" w:cs="GHEA Grapalat"/>
          <w:color w:val="000000"/>
          <w:sz w:val="24"/>
          <w:szCs w:val="24"/>
          <w:lang w:val="pt-BR" w:eastAsia="ru-RU"/>
        </w:rPr>
      </w:pPr>
      <w:r w:rsidRPr="00917AB1">
        <w:rPr>
          <w:rFonts w:ascii="GHEA Grapalat" w:hAnsi="GHEA Grapalat" w:cs="GHEA Grapalat"/>
          <w:sz w:val="24"/>
          <w:szCs w:val="24"/>
          <w:lang w:val="pt-BR"/>
        </w:rPr>
        <w:t xml:space="preserve">3) </w:t>
      </w:r>
      <w:r w:rsidRPr="00917AB1">
        <w:rPr>
          <w:rFonts w:ascii="GHEA Grapalat" w:hAnsi="GHEA Grapalat" w:cs="GHEA Grapalat"/>
          <w:sz w:val="24"/>
          <w:szCs w:val="24"/>
        </w:rPr>
        <w:t>գ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շրջակա միջավայրին վնաս պատճառող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գծով թափոնների հավաքագրման և օգտահանման գործընթացները գործարարության տեսակետից բավականաչափ գրավիչ չեն, պետության կողմից բավարար քայլեր (խթանող միջոցներ) չեն իրականացվում գործունեության այդ տեսակը գործարար միջավայրի առումով ավելի գրավիչ դարձնելու տեսանկյունից: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9. Առկա խնդիրները բարդանում են նրանով, որ Հայաստանի տնտեսության զարգացմանը զուգընթաց աճում են շրջակա միջավայրին վնաս պատճառող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արտադրության (ներմուծման) ծավալները: Բացի այդ, Հայաստանի Հանրապետության հետ տնտեսական ակտիվ կապերի մեջ գտնվող ԵՄ և ԵԱՏՄ անդամ երկրներում շրջակա միջավայրին վնաս պատճառող որոշ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</w:t>
      </w:r>
      <w:r w:rsidRPr="00917AB1">
        <w:rPr>
          <w:rFonts w:ascii="GHEA Grapalat" w:hAnsi="GHEA Grapalat" w:cs="GHEA Grapalat"/>
          <w:sz w:val="24"/>
          <w:szCs w:val="24"/>
        </w:rPr>
        <w:t>տեսակների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գործում են (կամ պատրաստվում են գործողության մեջ դրվել) ավելի բարձր ստանդարտներ, որի հետևանքով Հայաստանի Հանրապետությունում էականորեն կավելանա նախկինում օգտագործված՝ շահագործման ժամկետի ավարտին մոտեցող 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</w:t>
      </w:r>
      <w:r w:rsidRPr="00917AB1">
        <w:rPr>
          <w:rFonts w:ascii="GHEA Grapalat" w:hAnsi="GHEA Grapalat" w:cs="GHEA Grapalat"/>
          <w:sz w:val="24"/>
          <w:szCs w:val="24"/>
        </w:rPr>
        <w:t>տեսակների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քանակը:</w:t>
      </w:r>
    </w:p>
    <w:p w:rsidR="00EA6D61" w:rsidRPr="00917AB1" w:rsidRDefault="00EA6D61" w:rsidP="00B72072">
      <w:pPr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EA6D61" w:rsidRPr="00917AB1" w:rsidRDefault="00EA6D61" w:rsidP="00B72072">
      <w:pPr>
        <w:spacing w:after="0" w:line="240" w:lineRule="auto"/>
        <w:jc w:val="center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>IV. ՆՊԱՏԱԿՆԵՐԸ</w:t>
      </w:r>
    </w:p>
    <w:p w:rsidR="00EA6D61" w:rsidRPr="00917AB1" w:rsidRDefault="00EA6D61" w:rsidP="00B72072">
      <w:pPr>
        <w:spacing w:after="0" w:line="240" w:lineRule="auto"/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10. </w:t>
      </w:r>
      <w:r w:rsidRPr="00917AB1">
        <w:rPr>
          <w:rFonts w:ascii="GHEA Grapalat" w:hAnsi="GHEA Grapalat" w:cs="GHEA Grapalat"/>
          <w:sz w:val="24"/>
          <w:szCs w:val="24"/>
        </w:rPr>
        <w:t>ԱՊԸ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հիմքում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ընկած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կառավարման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 </w:t>
      </w:r>
      <w:r w:rsidRPr="00917AB1">
        <w:rPr>
          <w:rFonts w:ascii="GHEA Grapalat" w:hAnsi="GHEA Grapalat" w:cs="GHEA Grapalat"/>
          <w:sz w:val="24"/>
          <w:szCs w:val="24"/>
        </w:rPr>
        <w:t>ռազմավարություն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</w:rPr>
        <w:t>համաձայն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որի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արտադրողը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կամ ապրանք ներմուծողը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գործածությունից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</w:rPr>
        <w:t>՝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շրջակա միջավայրին վնաս պատճառող արտադրանքի (ապրանքի) </w:t>
      </w:r>
      <w:r w:rsidRPr="00917AB1">
        <w:rPr>
          <w:rFonts w:ascii="GHEA Grapalat" w:hAnsi="GHEA Grapalat" w:cs="GHEA Grapalat"/>
          <w:sz w:val="24"/>
          <w:szCs w:val="24"/>
        </w:rPr>
        <w:t>արտադրության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(կամ ներմուծման) </w:t>
      </w:r>
      <w:r w:rsidRPr="00917AB1">
        <w:rPr>
          <w:rFonts w:ascii="GHEA Grapalat" w:hAnsi="GHEA Grapalat" w:cs="GHEA Grapalat"/>
          <w:sz w:val="24"/>
          <w:szCs w:val="24"/>
        </w:rPr>
        <w:t>նախնական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փուլում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նախատեսում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այդ արտադրանքի (ապրանքի)  օգտագործման վերջնական փուլում առաջացող </w:t>
      </w:r>
      <w:r w:rsidRPr="00917AB1">
        <w:rPr>
          <w:rFonts w:ascii="GHEA Grapalat" w:hAnsi="GHEA Grapalat" w:cs="GHEA Grapalat"/>
          <w:sz w:val="24"/>
          <w:szCs w:val="24"/>
        </w:rPr>
        <w:t>բնապահպանական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հետևանքները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կանխարգելող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(կամ դրանց բացասական ներգործությունները վնասազերծող) </w:t>
      </w:r>
      <w:r w:rsidRPr="00917AB1">
        <w:rPr>
          <w:rFonts w:ascii="GHEA Grapalat" w:hAnsi="GHEA Grapalat" w:cs="GHEA Grapalat"/>
          <w:sz w:val="24"/>
          <w:szCs w:val="24"/>
        </w:rPr>
        <w:t>միջոցառումներ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վարչական և ֆինանսական </w:t>
      </w:r>
      <w:r w:rsidRPr="00917AB1">
        <w:rPr>
          <w:rFonts w:ascii="GHEA Grapalat" w:hAnsi="GHEA Grapalat" w:cs="GHEA Grapalat"/>
          <w:sz w:val="24"/>
          <w:szCs w:val="24"/>
        </w:rPr>
        <w:t>պատասխանատվություն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կրում այդ բացասական</w:t>
      </w:r>
      <w:r w:rsidRPr="00917AB1">
        <w:rPr>
          <w:rFonts w:ascii="GHEA Grapalat" w:hAnsi="GHEA Grapalat" w:cs="GHEA Grapalat"/>
          <w:color w:val="FF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հետևանքների վերա</w:t>
      </w:r>
      <w:r w:rsidRPr="00917AB1">
        <w:rPr>
          <w:rFonts w:ascii="GHEA Grapalat" w:hAnsi="GHEA Grapalat" w:cs="GHEA Grapalat"/>
          <w:sz w:val="24"/>
          <w:szCs w:val="24"/>
        </w:rPr>
        <w:t>ցման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11. </w:t>
      </w:r>
      <w:r w:rsidRPr="00917AB1">
        <w:rPr>
          <w:rFonts w:ascii="GHEA Grapalat" w:hAnsi="GHEA Grapalat" w:cs="GHEA Grapalat"/>
          <w:sz w:val="24"/>
          <w:szCs w:val="24"/>
        </w:rPr>
        <w:t>ԱՊԸ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հիմնական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նպատակներն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են</w:t>
      </w:r>
      <w:r w:rsidRPr="00917AB1">
        <w:rPr>
          <w:rFonts w:ascii="GHEA Grapalat" w:hAnsi="GHEA Grapalat" w:cs="GHEA Grapalat"/>
          <w:sz w:val="24"/>
          <w:szCs w:val="24"/>
        </w:rPr>
        <w:t>՝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1) առաջացման կանխարգելումը,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2) քանակների կրճատումը առաջացման սկզբնաղբյուրում,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3) որպես երկրորդային հումք վերամշակումը,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4) որպես երկրորդային էներգետիկ ռեսուրս վերամշակումը,</w:t>
      </w:r>
    </w:p>
    <w:p w:rsidR="00EA6D61" w:rsidRPr="00917AB1" w:rsidRDefault="00EA6D61" w:rsidP="00B72072">
      <w:pPr>
        <w:tabs>
          <w:tab w:val="left" w:pos="0"/>
        </w:tabs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5) թաղումը պոլիգոններում (որպես թափոնների կառավարման նվազագույն նախընտրելի մեթոդ):</w:t>
      </w:r>
    </w:p>
    <w:p w:rsidR="00EA6D61" w:rsidRPr="00917AB1" w:rsidRDefault="00EA6D61" w:rsidP="00B72072">
      <w:pPr>
        <w:tabs>
          <w:tab w:val="left" w:pos="0"/>
        </w:tabs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12. ԱՊԸ համակարգի ներդրման հիմնական երկարաժամկետ նպատակ է՝ էկոլոգիական պահանջներին բավարարող արտադրության խթանումը, ինչը հնարավորություն կտա կանխարգելել շրջակա միջավայրի աղտոտումը և արտադրության ցիկլի բոլոր փուլերում նվազեցնել օգտագործվող բնական ռեսուրսների քանակը, ինչպես նաև կրճատել թափոնների վերամշակմանն ուղղված ծախսերը:</w:t>
      </w:r>
    </w:p>
    <w:p w:rsidR="00EA6D61" w:rsidRPr="00917AB1" w:rsidRDefault="00EA6D61" w:rsidP="00B72072">
      <w:pPr>
        <w:tabs>
          <w:tab w:val="left" w:pos="0"/>
        </w:tabs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:rsidR="00EA6D61" w:rsidRPr="00917AB1" w:rsidRDefault="00EA6D61" w:rsidP="00B72072">
      <w:pPr>
        <w:pStyle w:val="ListParagraph"/>
        <w:numPr>
          <w:ilvl w:val="0"/>
          <w:numId w:val="31"/>
        </w:numPr>
        <w:tabs>
          <w:tab w:val="left" w:pos="540"/>
        </w:tabs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ԻՐԱԿԱՆԱՑՎԵԼԻՔ ԳՈՐԾՈՂՈՒԹՅՈՒՆՆԵՐԸ </w:t>
      </w:r>
    </w:p>
    <w:p w:rsidR="00EA6D61" w:rsidRPr="00917AB1" w:rsidRDefault="00EA6D61" w:rsidP="00B72072">
      <w:pPr>
        <w:pStyle w:val="ListParagraph"/>
        <w:tabs>
          <w:tab w:val="left" w:pos="540"/>
        </w:tabs>
        <w:spacing w:after="0" w:line="240" w:lineRule="auto"/>
        <w:ind w:left="810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EA6D61" w:rsidRPr="00917AB1" w:rsidRDefault="00EA6D61" w:rsidP="00B72072">
      <w:pPr>
        <w:pStyle w:val="ListParagraph"/>
        <w:tabs>
          <w:tab w:val="num" w:pos="0"/>
          <w:tab w:val="left" w:pos="180"/>
          <w:tab w:val="left" w:pos="1080"/>
        </w:tabs>
        <w:spacing w:after="0" w:line="240" w:lineRule="auto"/>
        <w:ind w:left="0" w:firstLine="450"/>
        <w:jc w:val="both"/>
        <w:rPr>
          <w:rStyle w:val="hps"/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13.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Անհրաժեշտ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է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ստեղծել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նախադրյալներ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կուտակային մարտկոցների, ԷԷՍԹ-ների, ՇԴԵՏՄ-ների, թղթի և ստվարաթղթի, պոլիէթիլենի, պլաստմասայի, ռետինե արտադրանքի, օգտագործված յուղերի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վերադարձի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և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  <w:lang w:val="ru-RU"/>
        </w:rPr>
        <w:t>կրկնակի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  <w:lang w:val="ru-RU"/>
        </w:rPr>
        <w:t>օգտագործման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համակարգերի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ձևավորման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համար՝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ապահովելով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այդ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արտադրատեսակների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վերադարձման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ու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կրկնակի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օգտագործման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նպատակային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ցուցանիշները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: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ԱՊԸ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գործունեության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պատասխանատվությունը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մեկ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կամ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մի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քանի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ԱՊԿ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>-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ների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վրա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դնելով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`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դրանց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ֆինանսավորումն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իրականացվում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է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ԱՊԸ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համակարգի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մասնակից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ընկերությունների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շրջանառությանը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համապատասխան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գանձվող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վճարումների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հաշվին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: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Համանման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արդյունքներ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ստանալու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համար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կարելի է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կիրառել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այլընտրանքային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մեխանիզմներ՝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կրկնակի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օգտագործման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քվոտային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համակարգ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կամ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արտադրողի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կողմից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ֆինանսավորվող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ԱՊԸ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>-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փոխարեն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(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կամ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համատեղ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)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կիրառել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հարկերի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և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 xml:space="preserve"> ԳՎՀ-եր (</w:t>
      </w:r>
      <w:r w:rsidRPr="00917AB1">
        <w:rPr>
          <w:rStyle w:val="hps"/>
          <w:rFonts w:ascii="GHEA Grapalat" w:hAnsi="GHEA Grapalat" w:cs="GHEA Grapalat"/>
          <w:sz w:val="24"/>
          <w:szCs w:val="24"/>
        </w:rPr>
        <w:t>ԵՄ</w:t>
      </w:r>
      <w:r w:rsidRPr="00917AB1">
        <w:rPr>
          <w:rStyle w:val="hps"/>
          <w:rFonts w:ascii="GHEA Grapalat" w:hAnsi="GHEA Grapalat" w:cs="GHEA Grapalat"/>
          <w:sz w:val="24"/>
          <w:szCs w:val="24"/>
          <w:lang w:val="af-ZA"/>
        </w:rPr>
        <w:t>, 2012):</w:t>
      </w:r>
    </w:p>
    <w:p w:rsidR="00EA6D61" w:rsidRPr="00917AB1" w:rsidRDefault="00EA6D61" w:rsidP="00B72072">
      <w:pPr>
        <w:spacing w:after="0" w:line="240" w:lineRule="auto"/>
        <w:ind w:firstLine="540"/>
        <w:jc w:val="both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14. </w:t>
      </w:r>
      <w:r w:rsidRPr="00917AB1">
        <w:rPr>
          <w:rFonts w:ascii="GHEA Grapalat" w:hAnsi="GHEA Grapalat" w:cs="GHEA Grapalat"/>
          <w:bCs/>
          <w:sz w:val="24"/>
          <w:szCs w:val="24"/>
        </w:rPr>
        <w:t>Մ</w:t>
      </w:r>
      <w:r w:rsidRPr="00917AB1">
        <w:rPr>
          <w:rFonts w:ascii="GHEA Grapalat" w:hAnsi="GHEA Grapalat" w:cs="GHEA Grapalat"/>
          <w:sz w:val="24"/>
          <w:szCs w:val="24"/>
        </w:rPr>
        <w:t>րցակցության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միջոցով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ԱՊԿ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-</w:t>
      </w:r>
      <w:r w:rsidRPr="00917AB1">
        <w:rPr>
          <w:rFonts w:ascii="GHEA Grapalat" w:hAnsi="GHEA Grapalat" w:cs="GHEA Grapalat"/>
          <w:sz w:val="24"/>
          <w:szCs w:val="24"/>
        </w:rPr>
        <w:t>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գործունեության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արդյունավետության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բարձրացման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նպատակով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խրախուսել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մեկ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տեսակի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ապրանքի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GHEA Grapalat"/>
          <w:sz w:val="24"/>
          <w:szCs w:val="24"/>
        </w:rPr>
        <w:t>ապրանքների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խմբի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GHEA Grapalat"/>
          <w:sz w:val="24"/>
          <w:szCs w:val="24"/>
        </w:rPr>
        <w:t>թափոններով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զբաղվո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քանի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ԱՊԿ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-</w:t>
      </w:r>
      <w:r w:rsidRPr="00917AB1">
        <w:rPr>
          <w:rFonts w:ascii="GHEA Grapalat" w:hAnsi="GHEA Grapalat" w:cs="GHEA Grapalat"/>
          <w:sz w:val="24"/>
          <w:szCs w:val="24"/>
        </w:rPr>
        <w:t>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զարգացումը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15. </w:t>
      </w:r>
      <w:r w:rsidRPr="00917AB1">
        <w:rPr>
          <w:rFonts w:ascii="GHEA Grapalat" w:hAnsi="GHEA Grapalat" w:cs="GHEA Grapalat"/>
          <w:sz w:val="24"/>
          <w:szCs w:val="24"/>
        </w:rPr>
        <w:t>Վերադարձի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կրկնակի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օգտագործման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նպատակային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ցուցանիշներն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ապահովելու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պահանջի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կատարման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համապատասխանությունը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հաստատվում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համապատասխան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հավաստագրերի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միջոցով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` </w:t>
      </w:r>
      <w:r w:rsidRPr="00917AB1">
        <w:rPr>
          <w:rFonts w:ascii="GHEA Grapalat" w:hAnsi="GHEA Grapalat" w:cs="GHEA Grapalat"/>
          <w:sz w:val="24"/>
          <w:szCs w:val="24"/>
        </w:rPr>
        <w:t>ըստ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օգտահանված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GHEA Grapalat"/>
          <w:sz w:val="24"/>
          <w:szCs w:val="24"/>
        </w:rPr>
        <w:t>ապրանքների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GHEA Grapalat"/>
          <w:sz w:val="24"/>
          <w:szCs w:val="24"/>
        </w:rPr>
        <w:t>յուրաքանչյուր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տոննայի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: </w:t>
      </w:r>
      <w:r w:rsidRPr="00917AB1">
        <w:rPr>
          <w:rFonts w:ascii="GHEA Grapalat" w:hAnsi="GHEA Grapalat" w:cs="GHEA Grapalat"/>
          <w:sz w:val="24"/>
          <w:szCs w:val="24"/>
        </w:rPr>
        <w:t>Հավաստագրերը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կարելի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վաճառել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</w:rPr>
        <w:t>ինչը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թույլ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կտա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կազմակերպություններին՝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հասնել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նպատակային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ցուցանիշներին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անհատական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կոլեկտիվ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ձևով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` </w:t>
      </w:r>
      <w:r w:rsidRPr="00917AB1">
        <w:rPr>
          <w:rFonts w:ascii="GHEA Grapalat" w:hAnsi="GHEA Grapalat" w:cs="GHEA Grapalat"/>
          <w:sz w:val="24"/>
          <w:szCs w:val="24"/>
        </w:rPr>
        <w:t>իրագործելով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հավաքագրում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վերամշակում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ինքնուրույն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</w:rPr>
        <w:t>կամ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գնելով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հավաստագրերը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կազմակերպություններից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</w:rPr>
        <w:t>որոնք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գերակատարել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են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իրենց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պարտավորությունները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: 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16. </w:t>
      </w:r>
      <w:r w:rsidRPr="00917AB1">
        <w:rPr>
          <w:rFonts w:ascii="GHEA Grapalat" w:hAnsi="GHEA Grapalat" w:cs="GHEA Grapalat"/>
          <w:sz w:val="24"/>
          <w:szCs w:val="24"/>
        </w:rPr>
        <w:t>ԱՊԸ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համակարգերի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արդյունավետության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բարձրացման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նպատակով՝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արտադրողներից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ներմուծողներից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գանձվող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վճարները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ամբողջությամբ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ուղղել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հավաքի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</w:rPr>
        <w:t>մշակման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վերամշակման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ծախսերի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փոխհատուցմանը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tabs>
          <w:tab w:val="left" w:pos="0"/>
        </w:tabs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630"/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/>
          <w:sz w:val="24"/>
          <w:szCs w:val="24"/>
          <w:lang w:val="af-ZA"/>
        </w:rPr>
        <w:t>VI. ՇԱՀԱՌՈՒՆԵՐԸ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630"/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45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17. ԱՊԸ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համակարգերի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ներդրման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ռազմավարության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հիմնական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շահառուներն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են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բնապահպանության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արդարադատության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ֆինանսների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տնտեսական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զարգացման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և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ներդրումների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տարածքային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կառավարման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և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զարգացման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էներգետիկ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ենթակառուցվածքների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և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բնական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պաշարների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առողջապահության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արտակարգ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իրավիճակների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նախարարությունները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Հայաստանի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Հանրապետության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կառավարությանն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առընթեր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պետական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եկամուտների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կոմիտեն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արտադրող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և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ներմուծող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ընկերությունները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թափոններ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հավաքագրող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և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վերամշակող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ընկերությունները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գիտական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և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ուսումնական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կազմակերպությունները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հասարակական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կազմակերպությունները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այլ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իրավաբանական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և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ֆիզիկական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անձինք</w:t>
      </w:r>
      <w:r w:rsidRPr="00917AB1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18. ԱՊԸ համակարգի մշակման և ներդրման գործընթացում պետական կառավարման մարմինները. 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1) պետք է հստակ սահմանեն արտադրողների և սպառողների հետ կապված դրական փոփոխությունների խթանման նպատակները,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2) մշակեն ապրանքների ու գործիքների այնպիսի համադրություն, որպեսզի ապահովվեն ընտրված գործիքներով ակնկալվող բնապահպանական ձեռքբերումները,</w:t>
      </w:r>
    </w:p>
    <w:p w:rsidR="00EA6D61" w:rsidRPr="00917AB1" w:rsidRDefault="00EA6D61" w:rsidP="00B72072">
      <w:pPr>
        <w:spacing w:after="0" w:line="240" w:lineRule="auto"/>
        <w:ind w:firstLine="450"/>
        <w:jc w:val="both"/>
        <w:rPr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3) առավելագույն դրական ազդեցության նպատակով կենտրոնանալ ապրանքների տեսակների ոչ մեծ խմբի վրա,</w:t>
      </w:r>
    </w:p>
    <w:p w:rsidR="00EA6D61" w:rsidRPr="00917AB1" w:rsidRDefault="00EA6D61" w:rsidP="00B72072">
      <w:pPr>
        <w:spacing w:after="0" w:line="240" w:lineRule="auto"/>
        <w:ind w:firstLine="450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4) ընդգրկել շահագրգիռ կողմերի հնարավորինս լայն շրջանակ:</w:t>
      </w:r>
    </w:p>
    <w:p w:rsidR="00EA6D61" w:rsidRPr="00917AB1" w:rsidRDefault="00EA6D61" w:rsidP="00B72072">
      <w:pPr>
        <w:spacing w:after="0" w:line="240" w:lineRule="auto"/>
        <w:ind w:firstLine="450"/>
        <w:rPr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450"/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EA6D61" w:rsidRPr="00917AB1" w:rsidRDefault="00EA6D61" w:rsidP="00B72072">
      <w:pPr>
        <w:pStyle w:val="ListParagraph"/>
        <w:numPr>
          <w:ilvl w:val="0"/>
          <w:numId w:val="34"/>
        </w:numPr>
        <w:tabs>
          <w:tab w:val="left" w:pos="90"/>
        </w:tabs>
        <w:spacing w:after="0" w:line="240" w:lineRule="auto"/>
        <w:jc w:val="center"/>
        <w:rPr>
          <w:rFonts w:ascii="GHEA Grapalat" w:hAnsi="GHEA Grapalat" w:cs="GHEA Grapalat"/>
          <w:b/>
          <w:color w:val="000000"/>
          <w:sz w:val="24"/>
          <w:szCs w:val="24"/>
        </w:rPr>
      </w:pPr>
      <w:r w:rsidRPr="00917AB1">
        <w:rPr>
          <w:rFonts w:ascii="GHEA Grapalat" w:hAnsi="GHEA Grapalat" w:cs="GHEA Grapalat"/>
          <w:b/>
          <w:color w:val="000000"/>
          <w:sz w:val="24"/>
          <w:szCs w:val="24"/>
        </w:rPr>
        <w:t>ՌԱԶՄԱՎԱՐՈՒԹՅԱՆ ԿԱՏԱՐՈՂԱԿԱՆԻ ՑՈՒՑԱՆԻՇՆԵՐ</w:t>
      </w: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Cs/>
          <w:sz w:val="24"/>
          <w:szCs w:val="24"/>
        </w:rPr>
      </w:pPr>
    </w:p>
    <w:p w:rsidR="00EA6D61" w:rsidRPr="00917AB1" w:rsidRDefault="00EA6D61" w:rsidP="00B72072">
      <w:pPr>
        <w:pStyle w:val="ListParagraph"/>
        <w:spacing w:after="0" w:line="240" w:lineRule="auto"/>
        <w:ind w:left="0" w:firstLine="450"/>
        <w:jc w:val="both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>19. Ռազմավարության առաջին փուլի կատարողականի ցուցանիշներ են՝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>1) համապատասխան օրենքներում և ենթաօրենսդրական ակտերում կատարված փոփոխությունները և լրացումները,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540"/>
        <w:jc w:val="both"/>
        <w:rPr>
          <w:rFonts w:ascii="GHEA Grapalat" w:hAnsi="GHEA Grapalat" w:cs="GHEA Grapalat"/>
          <w:bCs/>
          <w:sz w:val="24"/>
          <w:szCs w:val="24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>2) նոր ընդունված ենթաօրենսդրական ակտերը,</w:t>
      </w:r>
    </w:p>
    <w:p w:rsidR="00EA6D61" w:rsidRPr="00917AB1" w:rsidRDefault="00EA6D61" w:rsidP="00B72072">
      <w:pPr>
        <w:tabs>
          <w:tab w:val="left" w:pos="180"/>
        </w:tabs>
        <w:spacing w:after="0" w:line="240" w:lineRule="auto"/>
        <w:ind w:firstLine="54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</w:rPr>
        <w:t xml:space="preserve">3) պատասխանատվություն կրելու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ընթացակարգ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նախատեսող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հստակ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չափորոշիչների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սահմանումը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pStyle w:val="ListParagraph"/>
        <w:tabs>
          <w:tab w:val="left" w:pos="450"/>
        </w:tabs>
        <w:spacing w:after="0" w:line="240" w:lineRule="auto"/>
        <w:ind w:left="0" w:firstLine="54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4)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համապատասխան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հավաստագրերի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տրամադրման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ներդրումը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spacing w:after="0" w:line="240" w:lineRule="auto"/>
        <w:ind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5)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տարեկան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ֆինանսական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աուդիտի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գործունեության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արդյունավետության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մոնիթորինգի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մեխանիզմի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մշակումը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spacing w:after="0" w:line="240" w:lineRule="auto"/>
        <w:ind w:firstLine="540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6) </w:t>
      </w:r>
      <w:r w:rsidRPr="00917AB1">
        <w:rPr>
          <w:rFonts w:ascii="GHEA Grapalat" w:hAnsi="GHEA Grapalat" w:cs="GHEA Grapalat"/>
          <w:bCs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մեթոդական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ցուցումների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bCs/>
          <w:sz w:val="24"/>
          <w:szCs w:val="24"/>
        </w:rPr>
        <w:t>ընթացակարգերի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bCs/>
          <w:sz w:val="24"/>
          <w:szCs w:val="24"/>
        </w:rPr>
        <w:t>ձևաչափերի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մշակումն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ու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հաստատումը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,</w:t>
      </w:r>
    </w:p>
    <w:p w:rsidR="00EA6D61" w:rsidRPr="00917AB1" w:rsidRDefault="00EA6D61" w:rsidP="00B72072">
      <w:pPr>
        <w:spacing w:after="0" w:line="240" w:lineRule="auto"/>
        <w:ind w:firstLine="540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20. </w:t>
      </w:r>
      <w:r w:rsidRPr="00917AB1">
        <w:rPr>
          <w:rFonts w:ascii="GHEA Grapalat" w:hAnsi="GHEA Grapalat" w:cs="GHEA Grapalat"/>
          <w:bCs/>
          <w:sz w:val="24"/>
          <w:szCs w:val="24"/>
        </w:rPr>
        <w:t>Ռազմավարության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երկրորդ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փուլի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կատարողականի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ցուցանիշներ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են՝</w:t>
      </w:r>
    </w:p>
    <w:p w:rsidR="00EA6D61" w:rsidRPr="00917AB1" w:rsidRDefault="00EA6D61" w:rsidP="00B72072">
      <w:pPr>
        <w:spacing w:after="0" w:line="240" w:lineRule="auto"/>
        <w:ind w:firstLine="540"/>
        <w:rPr>
          <w:rFonts w:ascii="GHEA Grapalat" w:hAnsi="GHEA Grapalat"/>
          <w:sz w:val="24"/>
          <w:szCs w:val="24"/>
          <w:lang w:val="af-ZA"/>
        </w:rPr>
      </w:pPr>
      <w:r w:rsidRPr="00917AB1">
        <w:rPr>
          <w:rFonts w:ascii="GHEA Grapalat" w:hAnsi="GHEA Grapalat"/>
          <w:sz w:val="24"/>
          <w:szCs w:val="24"/>
          <w:lang w:val="af-ZA"/>
        </w:rPr>
        <w:t xml:space="preserve">1) </w:t>
      </w:r>
      <w:r w:rsidRPr="00917AB1">
        <w:rPr>
          <w:rFonts w:ascii="GHEA Grapalat" w:hAnsi="GHEA Grapalat"/>
          <w:sz w:val="24"/>
          <w:szCs w:val="24"/>
        </w:rPr>
        <w:t>ստեղծված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և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գործող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ԱՊԿ</w:t>
      </w:r>
      <w:r w:rsidRPr="00917AB1">
        <w:rPr>
          <w:rFonts w:ascii="GHEA Grapalat" w:hAnsi="GHEA Grapalat"/>
          <w:sz w:val="24"/>
          <w:szCs w:val="24"/>
          <w:lang w:val="af-ZA"/>
        </w:rPr>
        <w:t>-</w:t>
      </w:r>
      <w:r w:rsidRPr="00917AB1">
        <w:rPr>
          <w:rFonts w:ascii="GHEA Grapalat" w:hAnsi="GHEA Grapalat"/>
          <w:sz w:val="24"/>
          <w:szCs w:val="24"/>
        </w:rPr>
        <w:t>ների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թիվը</w:t>
      </w:r>
      <w:r w:rsidRPr="00917AB1">
        <w:rPr>
          <w:rFonts w:ascii="GHEA Grapalat" w:hAnsi="GHEA Grapalat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spacing w:after="0" w:line="240" w:lineRule="auto"/>
        <w:ind w:firstLine="540"/>
        <w:rPr>
          <w:rFonts w:ascii="GHEA Grapalat" w:hAnsi="GHEA Grapalat"/>
          <w:sz w:val="24"/>
          <w:szCs w:val="24"/>
          <w:lang w:val="af-ZA"/>
        </w:rPr>
      </w:pPr>
      <w:r w:rsidRPr="00917AB1">
        <w:rPr>
          <w:rFonts w:ascii="GHEA Grapalat" w:hAnsi="GHEA Grapalat"/>
          <w:sz w:val="24"/>
          <w:szCs w:val="24"/>
          <w:lang w:val="af-ZA"/>
        </w:rPr>
        <w:t xml:space="preserve">2) </w:t>
      </w:r>
      <w:r w:rsidRPr="00917AB1">
        <w:rPr>
          <w:rFonts w:ascii="GHEA Grapalat" w:hAnsi="GHEA Grapalat"/>
          <w:sz w:val="24"/>
          <w:szCs w:val="24"/>
        </w:rPr>
        <w:t>հավաքագրվող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և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վերամշակվող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թափոնների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տեսակը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և</w:t>
      </w:r>
      <w:r w:rsidRPr="00917AB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ծավալը</w:t>
      </w:r>
      <w:r w:rsidRPr="00917AB1">
        <w:rPr>
          <w:rFonts w:ascii="GHEA Grapalat" w:hAnsi="GHEA Grapalat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spacing w:after="0" w:line="240" w:lineRule="auto"/>
        <w:ind w:firstLine="540"/>
        <w:rPr>
          <w:rFonts w:ascii="GHEA Grapalat" w:hAnsi="GHEA Grapalat"/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450"/>
        <w:jc w:val="center"/>
        <w:rPr>
          <w:rFonts w:ascii="GHEA Grapalat" w:hAnsi="GHEA Grapalat" w:cs="GHEA Grapalat"/>
          <w:sz w:val="24"/>
          <w:szCs w:val="24"/>
          <w:lang w:val="af-ZA"/>
        </w:rPr>
      </w:pPr>
    </w:p>
    <w:p w:rsidR="00EA6D61" w:rsidRPr="00917AB1" w:rsidRDefault="00EA6D61" w:rsidP="00B72072">
      <w:pPr>
        <w:pStyle w:val="ListParagraph"/>
        <w:numPr>
          <w:ilvl w:val="0"/>
          <w:numId w:val="34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>ԱՐԴՅՈՒՆՔՆԵՐ</w:t>
      </w:r>
    </w:p>
    <w:p w:rsidR="00EA6D61" w:rsidRPr="00917AB1" w:rsidRDefault="00EA6D61" w:rsidP="00B72072">
      <w:pPr>
        <w:pStyle w:val="ListParagraph"/>
        <w:tabs>
          <w:tab w:val="left" w:pos="0"/>
          <w:tab w:val="left" w:pos="540"/>
        </w:tabs>
        <w:spacing w:after="0" w:line="240" w:lineRule="auto"/>
        <w:ind w:left="1350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0"/>
          <w:tab w:val="left" w:pos="540"/>
        </w:tabs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21.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Հայաստանի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Հանրապետությունում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անհրաժեշտություն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դարձել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գործածությունից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շրջակա միջավայրին վնաս պատճառող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օգտահանման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նպատակով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ԱՊԸ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սկզբունքի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ներդր</w:t>
      </w:r>
      <w:r w:rsidRPr="00917AB1">
        <w:rPr>
          <w:rFonts w:ascii="GHEA Grapalat" w:hAnsi="GHEA Grapalat" w:cs="GHEA Grapalat"/>
          <w:sz w:val="24"/>
          <w:szCs w:val="24"/>
        </w:rPr>
        <w:t>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պահանջը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: </w:t>
      </w:r>
      <w:r w:rsidRPr="00917AB1">
        <w:rPr>
          <w:rFonts w:ascii="GHEA Grapalat" w:hAnsi="GHEA Grapalat" w:cs="GHEA Grapalat"/>
          <w:sz w:val="24"/>
          <w:szCs w:val="24"/>
        </w:rPr>
        <w:t>ԱՊԸ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սկզբունքի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չկիրառման դեպքում 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ֆինանսական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բեռը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մեծ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մասամբ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ընկ</w:t>
      </w:r>
      <w:r w:rsidRPr="00917AB1">
        <w:rPr>
          <w:rFonts w:ascii="GHEA Grapalat" w:hAnsi="GHEA Grapalat" w:cs="GHEA Grapalat"/>
          <w:sz w:val="24"/>
          <w:szCs w:val="24"/>
        </w:rPr>
        <w:t>նում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կոնկրետ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գնորդի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և պետության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վրա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: Վ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երամշակող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հզորությունների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լրիվ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ծանրաբեռնման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ապահովման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համար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պետք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միջոցներ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առանձնացվեն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ոչ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միայն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վերամշակող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կազմակերպությունների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համար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այլև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այն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ընկերությունների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</w:rPr>
        <w:t>որոնք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իրականացնում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են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թափոնների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հետ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կապված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ոչ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շահավետ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բաղադրիչի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հետ կապված գործառույթները (թափոնների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հավաքը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մինչև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վերամշակման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մոտակա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կազմակերպություն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տեղափոխումը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):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Հավաք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-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տեղափոխում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-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վերամշակում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գործընթացում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օգտահանման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վճարի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չափի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սահմանման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հիմնավորման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հարցը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տնտեսության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յուրաքանչյուր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օղակի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տեսանկյունից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բարդ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է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` պայմանավորված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ինչպես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</w:t>
      </w:r>
      <w:r w:rsidRPr="00917AB1">
        <w:rPr>
          <w:rFonts w:ascii="GHEA Grapalat" w:hAnsi="GHEA Grapalat" w:cs="GHEA Grapalat"/>
          <w:sz w:val="24"/>
          <w:szCs w:val="24"/>
        </w:rPr>
        <w:t>այաստանի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Հ</w:t>
      </w:r>
      <w:r w:rsidRPr="00917AB1">
        <w:rPr>
          <w:rFonts w:ascii="GHEA Grapalat" w:hAnsi="GHEA Grapalat" w:cs="GHEA Grapalat"/>
          <w:sz w:val="24"/>
          <w:szCs w:val="24"/>
        </w:rPr>
        <w:t>անրապետությունում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բնակչության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ցածր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կենսամակարդակ</w:t>
      </w:r>
      <w:r w:rsidRPr="00917AB1">
        <w:rPr>
          <w:rFonts w:ascii="GHEA Grapalat" w:hAnsi="GHEA Grapalat" w:cs="GHEA Grapalat"/>
          <w:sz w:val="24"/>
          <w:szCs w:val="24"/>
        </w:rPr>
        <w:t>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տարածքային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առանձնահատկություններ</w:t>
      </w:r>
      <w:r w:rsidRPr="00917AB1">
        <w:rPr>
          <w:rFonts w:ascii="GHEA Grapalat" w:hAnsi="GHEA Grapalat" w:cs="GHEA Grapalat"/>
          <w:sz w:val="24"/>
          <w:szCs w:val="24"/>
        </w:rPr>
        <w:t>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ռեսուրսների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խնայողության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էկոլոգիական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անվտանգության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թույլ մշակույթով կամ գործելակերպով:</w:t>
      </w:r>
    </w:p>
    <w:p w:rsidR="00EA6D61" w:rsidRPr="00917AB1" w:rsidRDefault="00EA6D61" w:rsidP="00B72072">
      <w:pPr>
        <w:tabs>
          <w:tab w:val="left" w:pos="0"/>
          <w:tab w:val="left" w:pos="540"/>
        </w:tabs>
        <w:spacing w:after="0" w:line="240" w:lineRule="auto"/>
        <w:ind w:firstLine="45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22.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ԱՊԸ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սկզբունքի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ներդրման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դեպքում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գ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շրջակա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միջավայրին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վնաս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պատճառող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(ապրանքների) հավաքագրման և օգտահանման գործընթացների իրականացման համար կստեղծվեն բավարար նախադրյալներ:</w:t>
      </w:r>
    </w:p>
    <w:p w:rsidR="00EA6D61" w:rsidRPr="00917AB1" w:rsidRDefault="00EA6D61" w:rsidP="00B72072">
      <w:pPr>
        <w:tabs>
          <w:tab w:val="left" w:pos="0"/>
          <w:tab w:val="left" w:pos="540"/>
        </w:tabs>
        <w:spacing w:after="0" w:line="240" w:lineRule="auto"/>
        <w:ind w:firstLine="450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IX.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ՄԻՋՈՑԱՌՈՒՄՆԵՐԻ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ՓՈՒԼԵՐԸ</w:t>
      </w: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EA6D61" w:rsidRPr="00917AB1" w:rsidRDefault="00EA6D61" w:rsidP="00B72072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23. </w:t>
      </w:r>
      <w:r w:rsidRPr="00917AB1">
        <w:rPr>
          <w:rFonts w:ascii="GHEA Grapalat" w:hAnsi="GHEA Grapalat" w:cs="GHEA Grapalat"/>
          <w:bCs/>
          <w:sz w:val="24"/>
          <w:szCs w:val="24"/>
        </w:rPr>
        <w:t>Ռազմավարությունն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իրագործվելու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է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2 </w:t>
      </w:r>
      <w:r w:rsidRPr="00917AB1">
        <w:rPr>
          <w:rFonts w:ascii="GHEA Grapalat" w:hAnsi="GHEA Grapalat" w:cs="GHEA Grapalat"/>
          <w:bCs/>
          <w:sz w:val="24"/>
          <w:szCs w:val="24"/>
        </w:rPr>
        <w:t>հիմնական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փուլով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bCs/>
          <w:sz w:val="24"/>
          <w:szCs w:val="24"/>
        </w:rPr>
        <w:t>և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նախատեսվում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է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համակարգն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ամբողջությամբ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ներդնել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մինչև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2021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թվականի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ավարտը՝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1) </w:t>
      </w:r>
      <w:r w:rsidRPr="00917AB1">
        <w:rPr>
          <w:rFonts w:ascii="GHEA Grapalat" w:hAnsi="GHEA Grapalat" w:cs="GHEA Grapalat"/>
          <w:bCs/>
          <w:sz w:val="24"/>
          <w:szCs w:val="24"/>
        </w:rPr>
        <w:t>համապատասխան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իրավական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դաշտի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ստեղծում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,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2) </w:t>
      </w:r>
      <w:r w:rsidRPr="00917AB1">
        <w:rPr>
          <w:rFonts w:ascii="GHEA Grapalat" w:hAnsi="GHEA Grapalat" w:cs="GHEA Grapalat"/>
          <w:bCs/>
          <w:sz w:val="24"/>
          <w:szCs w:val="24"/>
        </w:rPr>
        <w:t>ԱՊԸ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ներդրում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և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զարգացում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: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24. </w:t>
      </w:r>
      <w:r w:rsidRPr="00917AB1">
        <w:rPr>
          <w:rFonts w:ascii="GHEA Grapalat" w:hAnsi="GHEA Grapalat" w:cs="GHEA Grapalat"/>
          <w:bCs/>
          <w:sz w:val="24"/>
          <w:szCs w:val="24"/>
        </w:rPr>
        <w:t>Առաջին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փուլը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ենթադրում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է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բնապահպանական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bCs/>
          <w:sz w:val="24"/>
          <w:szCs w:val="24"/>
        </w:rPr>
        <w:t>ֆինանսական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հարկային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տարածքային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կառավարման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sz w:val="24"/>
          <w:szCs w:val="24"/>
        </w:rPr>
        <w:t>թափոնների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հետ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կապված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sz w:val="24"/>
          <w:szCs w:val="24"/>
        </w:rPr>
        <w:t>հարաբերությունների</w:t>
      </w:r>
      <w:r w:rsidRPr="00917A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համակարգերը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կարգավորող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օրենսդրության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և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կարգավորիչ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դաշտի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վերլուծություն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bCs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օրենսդրական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փոփոխությունների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իրականացում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: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360"/>
        <w:jc w:val="both"/>
        <w:rPr>
          <w:rFonts w:ascii="GHEA Grapalat" w:hAnsi="GHEA Grapalat" w:cs="GHEA Grapalat"/>
          <w:b/>
          <w:bCs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25.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  <w:t xml:space="preserve"> ԱՊԸ համակարգի ներդրման համար օրենսդրական համապատասխան հենքի ստեղծման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  <w:t>համար անհրաժեշտ կլինի համապատասխան փոփոխություններ  և լրացումներ կատարել գործող օրենքներում և ենթաօրենսդրական նորմատիվ իրավական ակտերում նախատեսելով.</w:t>
      </w:r>
    </w:p>
    <w:p w:rsidR="00EA6D61" w:rsidRPr="00917AB1" w:rsidRDefault="00EA6D61" w:rsidP="00B72072">
      <w:pPr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1)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(ապրանքների)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թափոնների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առանձնացված հավաքման համակարգ,</w:t>
      </w:r>
    </w:p>
    <w:p w:rsidR="00EA6D61" w:rsidRPr="00917AB1" w:rsidRDefault="00EA6D61" w:rsidP="00B72072">
      <w:pPr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2)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կիրառման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ոլորտների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հստակ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սահմանում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`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ըստ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ապրանքային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խմբերի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ԷԷՍԹ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փաթեթներ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շահագործումից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տրանսպորտային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միջոցներ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այլն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): Այդ խմբերի 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ներդրման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դեպքում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միասնական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համակարգված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մեխանիզմների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ստեղծում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pStyle w:val="ListParagraph"/>
        <w:tabs>
          <w:tab w:val="left" w:pos="450"/>
        </w:tabs>
        <w:spacing w:after="0" w:line="240" w:lineRule="auto"/>
        <w:ind w:left="0"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3)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հավաքման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վերամշակման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նպատակային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ցուցանիշների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սահմանում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տարեկան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ֆինանսական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աուդիտի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գործունեության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արդյունավետության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մոնիթորինգի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մեխանիզմի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մշակում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pStyle w:val="ListParagraph"/>
        <w:tabs>
          <w:tab w:val="left" w:pos="450"/>
        </w:tabs>
        <w:spacing w:after="0" w:line="240" w:lineRule="auto"/>
        <w:ind w:left="0"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4)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գծով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պարտավորություններ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կրող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հայրենական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արտադրողների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ներմուծողների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պատասխանատվություն կրելու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միանման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ընթացակարգ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նախատեսող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հստակ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չափորոշիչների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սահմանում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spacing w:after="0" w:line="240" w:lineRule="auto"/>
        <w:ind w:firstLine="36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5) </w:t>
      </w:r>
      <w:r w:rsidRPr="00917AB1">
        <w:rPr>
          <w:rFonts w:ascii="GHEA Grapalat" w:hAnsi="GHEA Grapalat" w:cs="GHEA Grapalat"/>
          <w:sz w:val="24"/>
          <w:szCs w:val="24"/>
        </w:rPr>
        <w:t>ԱՊԿ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համակարգի (</w:t>
      </w:r>
      <w:r w:rsidRPr="00917AB1">
        <w:rPr>
          <w:rFonts w:ascii="GHEA Grapalat" w:hAnsi="GHEA Grapalat"/>
          <w:sz w:val="24"/>
          <w:szCs w:val="24"/>
        </w:rPr>
        <w:t>բոլոր</w:t>
      </w:r>
      <w:r w:rsidRPr="00917AB1">
        <w:rPr>
          <w:rFonts w:ascii="GHEA Grapalat" w:hAnsi="GHEA Grapalat"/>
          <w:sz w:val="24"/>
          <w:szCs w:val="24"/>
          <w:lang w:val="fr-FR"/>
        </w:rPr>
        <w:t xml:space="preserve"> </w:t>
      </w:r>
      <w:r w:rsidRPr="00917AB1">
        <w:rPr>
          <w:rFonts w:ascii="GHEA Grapalat" w:hAnsi="GHEA Grapalat"/>
          <w:sz w:val="24"/>
          <w:szCs w:val="24"/>
        </w:rPr>
        <w:t>մարզերում</w:t>
      </w:r>
      <w:r w:rsidRPr="00917AB1">
        <w:rPr>
          <w:rFonts w:ascii="GHEA Grapalat" w:hAnsi="GHEA Grapalat"/>
          <w:sz w:val="24"/>
          <w:szCs w:val="24"/>
          <w:lang w:val="fr-FR"/>
        </w:rPr>
        <w:t xml:space="preserve"> և խոշոր </w:t>
      </w:r>
      <w:r w:rsidRPr="00917AB1">
        <w:rPr>
          <w:rFonts w:ascii="GHEA Grapalat" w:hAnsi="GHEA Grapalat"/>
          <w:sz w:val="24"/>
          <w:szCs w:val="24"/>
        </w:rPr>
        <w:t>համայնքներում</w:t>
      </w:r>
      <w:r w:rsidRPr="00917AB1">
        <w:rPr>
          <w:rFonts w:ascii="GHEA Grapalat" w:hAnsi="GHEA Grapalat"/>
          <w:sz w:val="24"/>
          <w:szCs w:val="24"/>
          <w:lang w:val="fr-FR"/>
        </w:rPr>
        <w:t xml:space="preserve"> դրանց ստեղծման </w:t>
      </w:r>
      <w:r w:rsidRPr="00917AB1">
        <w:rPr>
          <w:rFonts w:ascii="GHEA Grapalat" w:hAnsi="GHEA Grapalat"/>
          <w:sz w:val="24"/>
          <w:szCs w:val="24"/>
        </w:rPr>
        <w:t>պարտադիր</w:t>
      </w:r>
      <w:r w:rsidRPr="00917AB1">
        <w:rPr>
          <w:rFonts w:ascii="GHEA Grapalat" w:hAnsi="GHEA Grapalat"/>
          <w:sz w:val="24"/>
          <w:szCs w:val="24"/>
          <w:lang w:val="fr-FR"/>
        </w:rPr>
        <w:t xml:space="preserve"> պահանջ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նախատեսելով) ներդրում, </w:t>
      </w:r>
      <w:r w:rsidRPr="00917AB1">
        <w:rPr>
          <w:rFonts w:ascii="GHEA Grapalat" w:hAnsi="GHEA Grapalat" w:cs="GHEA Grapalat"/>
          <w:sz w:val="24"/>
          <w:szCs w:val="24"/>
        </w:rPr>
        <w:t>որի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միջոցով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ընկերությունները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կարող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են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հավաքական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ձևով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իրականացնել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ԱՊԸ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համակարգում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ընգրկված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գործածությունից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շրջակա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միջավայրին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վնաս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պատճառող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արտադրանքի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GHEA Grapalat"/>
          <w:sz w:val="24"/>
          <w:szCs w:val="24"/>
        </w:rPr>
        <w:t>ապրանքների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GHEA Grapalat"/>
          <w:sz w:val="24"/>
          <w:szCs w:val="24"/>
        </w:rPr>
        <w:t>հավաքման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և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վերամշակման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իրենց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պարտավորությունները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tabs>
          <w:tab w:val="left" w:pos="450"/>
        </w:tabs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sz w:val="24"/>
          <w:szCs w:val="24"/>
          <w:lang w:val="af-ZA"/>
        </w:rPr>
        <w:t>6) ընկերությունների համար, առանց ԱՊԿ-ում ընդգրկվելու, գ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շրջակա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միջավայրին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վնաս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պատճառող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sz w:val="24"/>
          <w:szCs w:val="24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(ապրանքների)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հավաքման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սեփական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մեխանիզմների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ապահովման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մեխանիզմի ներդրում,</w:t>
      </w:r>
    </w:p>
    <w:p w:rsidR="00EA6D61" w:rsidRPr="00917AB1" w:rsidRDefault="00EA6D61" w:rsidP="00B72072">
      <w:pPr>
        <w:tabs>
          <w:tab w:val="left" w:pos="450"/>
        </w:tabs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7) իրավական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հենքի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սահմանում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համաձայն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արտադրողները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ներմուծողները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պարտավոր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են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ԱՊԿ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-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շահագործման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ծախսածածկման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վճարել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տարեկան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վճարներ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tabs>
          <w:tab w:val="left" w:pos="450"/>
        </w:tabs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8) գործունեությունը դադարեցրած ընկերությունների գործածությունից դուրս եկած շրջակա միջավայրին վնաս պատճառող արտադրանքի (ապրանքների) հետ կապված ծախսերի փոխհատուցման նպատակով դրամագլխի ստեղծման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դրույթների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նախատեսում,</w:t>
      </w:r>
    </w:p>
    <w:p w:rsidR="00EA6D61" w:rsidRPr="00917AB1" w:rsidRDefault="00EA6D61" w:rsidP="00B72072">
      <w:pPr>
        <w:pStyle w:val="ListParagraph"/>
        <w:tabs>
          <w:tab w:val="left" w:pos="450"/>
        </w:tabs>
        <w:spacing w:after="0" w:line="240" w:lineRule="auto"/>
        <w:ind w:left="0"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9)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ապրանքների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օգտահանման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ծավալների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հաշվառման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գրանցման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համապատասխան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հավաստագրերի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տրամադրման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ներդրում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pStyle w:val="ListParagraph"/>
        <w:tabs>
          <w:tab w:val="left" w:pos="450"/>
        </w:tabs>
        <w:spacing w:after="0" w:line="240" w:lineRule="auto"/>
        <w:ind w:left="0"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10)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նպատակային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ցուցանիշների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չկատարման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դեպքում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ԱՊԿ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դրա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անդամ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հանդիսացող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ընկերությունների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վրա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դրվող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պատժամիջոցների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սահմանում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: Ն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պատակային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ցուցանիշների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կատարման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ապահովման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նպատակով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պատժամիջոցների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չափը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պետք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է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էականորեն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գերազանցի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ընկերության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կողմից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պահանջների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չկատարման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արդյունքում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ստացվելիք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օգուտների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չափը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B72072" w:rsidRDefault="00EA6D61" w:rsidP="00B72072">
      <w:pPr>
        <w:pStyle w:val="ListParagraph"/>
        <w:tabs>
          <w:tab w:val="left" w:pos="360"/>
        </w:tabs>
        <w:spacing w:after="0" w:line="240" w:lineRule="auto"/>
        <w:ind w:left="0" w:firstLine="450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11) փոփոխություններ և լրացումներ կատարել  ՀՀ հարկային օրենսգրքում` նախատեսելով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արտադրության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և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կամ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)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սպառման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թափոնները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հատուկ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հատկացված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տեղերում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տեղադրելու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կամ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պահելու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</w:rPr>
        <w:t>համար</w:t>
      </w:r>
      <w:r w:rsidRPr="00917AB1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,</w:t>
      </w:r>
      <w:r w:rsidRPr="00917AB1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շրջակա միջավայրին վնաս պատճառող արտադրանքի (ապրանքների) համար օգտահանման վճարների</w:t>
      </w:r>
      <w:r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color w:val="000000"/>
          <w:sz w:val="24"/>
          <w:szCs w:val="24"/>
          <w:lang w:val="af-ZA"/>
        </w:rPr>
        <w:t>(որոնք չեն ներառում</w:t>
      </w:r>
      <w:r w:rsidRPr="00E44057">
        <w:rPr>
          <w:rFonts w:ascii="Sylfaen" w:hAnsi="Sylfaen" w:cs="Sylfaen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շրջակա</w:t>
      </w:r>
      <w:r w:rsidRPr="00E4405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միջավայրին</w:t>
      </w:r>
      <w:r w:rsidRPr="00E4405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վնաս</w:t>
      </w:r>
      <w:r w:rsidRPr="00E4405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պատճառող</w:t>
      </w:r>
      <w:r w:rsidRPr="00E4405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ապրանքների</w:t>
      </w:r>
      <w:r w:rsidRPr="00E4405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համար</w:t>
      </w:r>
      <w:r w:rsidRPr="00E4405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բնապահպանական</w:t>
      </w:r>
      <w:r w:rsidRPr="00E4405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Sylfaen"/>
          <w:sz w:val="24"/>
          <w:szCs w:val="24"/>
        </w:rPr>
        <w:t>հարկ</w:t>
      </w:r>
      <w:r w:rsidRPr="00E44057">
        <w:rPr>
          <w:rFonts w:ascii="GHEA Grapalat" w:hAnsi="GHEA Grapalat" w:cs="GHEA Grapalat"/>
          <w:color w:val="000000"/>
          <w:sz w:val="24"/>
          <w:szCs w:val="24"/>
          <w:lang w:val="af-ZA"/>
        </w:rPr>
        <w:t>ը) դրույքաչափերի սահմանում, դրանց հաշվին ԱՊԿ-ների գործունեության խթանման ֆինանսական մեխանիզմներ, գործածությունից դուրս եկած շրջակա միջավայրին վնաս պատճառող արտադրանքի (ապրանքների) հավաքման և օգտահանման սեփական մեխանիզմներ կիրառելու դեպքում օգտահանման համար վճարված վճարների վերադարձման և (կամ) առաջիկա վճարումների հաշվին հաշվանցման մեխանիզմներ: Շրջակա միջավայրին վնաս պատճառող արտադրանքի (ապրանքների) հավաքման և օգտահանման քանակների որոշման համար ա</w:t>
      </w:r>
      <w:r w:rsidRPr="00E44057">
        <w:rPr>
          <w:rFonts w:ascii="GHEA Grapalat" w:hAnsi="GHEA Grapalat" w:cs="GHEA Grapalat"/>
          <w:bCs/>
          <w:sz w:val="24"/>
          <w:szCs w:val="24"/>
        </w:rPr>
        <w:t>րտադրողների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(</w:t>
      </w:r>
      <w:r w:rsidRPr="00E44057">
        <w:rPr>
          <w:rFonts w:ascii="GHEA Grapalat" w:hAnsi="GHEA Grapalat" w:cs="GHEA Grapalat"/>
          <w:bCs/>
          <w:sz w:val="24"/>
          <w:szCs w:val="24"/>
        </w:rPr>
        <w:t>ներմուծողների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) </w:t>
      </w:r>
      <w:r w:rsidRPr="00E44057">
        <w:rPr>
          <w:rFonts w:ascii="GHEA Grapalat" w:hAnsi="GHEA Grapalat" w:cs="GHEA Grapalat"/>
          <w:bCs/>
          <w:sz w:val="24"/>
          <w:szCs w:val="24"/>
        </w:rPr>
        <w:t>կողմից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օգտահանման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ենթակա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շահագործման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ոչ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պիտանի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 </w:t>
      </w:r>
      <w:r w:rsidRPr="00E44057">
        <w:rPr>
          <w:rFonts w:ascii="GHEA Grapalat" w:hAnsi="GHEA Grapalat" w:cs="GHEA Grapalat"/>
          <w:bCs/>
          <w:sz w:val="24"/>
          <w:szCs w:val="24"/>
        </w:rPr>
        <w:t>ապրանքների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(</w:t>
      </w:r>
      <w:r w:rsidRPr="00E44057">
        <w:rPr>
          <w:rFonts w:ascii="GHEA Grapalat" w:hAnsi="GHEA Grapalat" w:cs="GHEA Grapalat"/>
          <w:bCs/>
          <w:sz w:val="24"/>
          <w:szCs w:val="24"/>
        </w:rPr>
        <w:t>ներառյալ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փաթեթվածքների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) </w:t>
      </w:r>
      <w:r w:rsidRPr="00E44057">
        <w:rPr>
          <w:rFonts w:ascii="GHEA Grapalat" w:hAnsi="GHEA Grapalat" w:cs="GHEA Grapalat"/>
          <w:bCs/>
          <w:sz w:val="24"/>
          <w:szCs w:val="24"/>
        </w:rPr>
        <w:t>հավաքման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և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օգտահանման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E44057">
        <w:rPr>
          <w:rFonts w:ascii="GHEA Grapalat" w:hAnsi="GHEA Grapalat" w:cs="GHEA Grapalat"/>
          <w:bCs/>
          <w:sz w:val="24"/>
          <w:szCs w:val="24"/>
        </w:rPr>
        <w:t>նորմատիվները</w:t>
      </w:r>
      <w:r w:rsidRPr="00E44057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կսահմանվեն կառավարության կողմից</w:t>
      </w:r>
      <w:r w:rsidRPr="00E44057">
        <w:rPr>
          <w:rFonts w:ascii="GHEA Grapalat" w:hAnsi="GHEA Grapalat" w:cs="GHEA Grapalat"/>
          <w:bCs/>
          <w:sz w:val="24"/>
          <w:szCs w:val="24"/>
          <w:lang w:val="af-ZA"/>
        </w:rPr>
        <w:t>: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450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26. </w:t>
      </w:r>
      <w:r w:rsidRPr="00917AB1">
        <w:rPr>
          <w:rFonts w:ascii="GHEA Grapalat" w:hAnsi="GHEA Grapalat" w:cs="GHEA Grapalat"/>
          <w:bCs/>
          <w:sz w:val="24"/>
          <w:szCs w:val="24"/>
        </w:rPr>
        <w:t>Երկրորդ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փուլում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ենթադրվում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է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ԱՊԸ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ներդրում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և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զարգացման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համար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մեթոդական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ցուցումների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bCs/>
          <w:sz w:val="24"/>
          <w:szCs w:val="24"/>
        </w:rPr>
        <w:t>ընթացակարգերի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bCs/>
          <w:sz w:val="24"/>
          <w:szCs w:val="24"/>
        </w:rPr>
        <w:t>ձևաչափերի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sz w:val="24"/>
          <w:szCs w:val="24"/>
        </w:rPr>
        <w:t>մշակում</w:t>
      </w: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:</w:t>
      </w:r>
    </w:p>
    <w:p w:rsidR="00EA6D61" w:rsidRPr="00917AB1" w:rsidRDefault="00EA6D61" w:rsidP="00B72072">
      <w:pPr>
        <w:tabs>
          <w:tab w:val="left" w:pos="90"/>
        </w:tabs>
        <w:spacing w:after="0" w:line="240" w:lineRule="auto"/>
        <w:ind w:firstLine="450"/>
        <w:jc w:val="both"/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  <w:t xml:space="preserve">27. Համակարգի ներդրման և գործարկման 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>մասով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</w:rPr>
        <w:t>է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  <w:t>.</w:t>
      </w:r>
    </w:p>
    <w:p w:rsidR="00EA6D61" w:rsidRPr="00917AB1" w:rsidRDefault="00EA6D61" w:rsidP="00B72072">
      <w:pPr>
        <w:pStyle w:val="ListParagraph"/>
        <w:tabs>
          <w:tab w:val="left" w:pos="90"/>
        </w:tabs>
        <w:spacing w:after="0" w:line="240" w:lineRule="auto"/>
        <w:ind w:left="0" w:firstLine="45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1)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փաթեթավորման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նյութերի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վրա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նշագրման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մեխանիզմի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մշակում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ներդնում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: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Նշագրումն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է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իրականացնել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փաթեթավորված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նյութերի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փաթեթավորումների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դասակարգումն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նույնականացումն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իրականացնելու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վերջնական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օգտագործողին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փաթեթավորման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բազմակի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օգտագործման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վերադարձի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հնարավորության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օգտահանման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փաթեթավորման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թափոնների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առանձնացված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հավաքման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վերաբերյալ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տեղեկացնելու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նպատակով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pStyle w:val="ListParagraph"/>
        <w:tabs>
          <w:tab w:val="left" w:pos="90"/>
        </w:tabs>
        <w:spacing w:after="0" w:line="240" w:lineRule="auto"/>
        <w:ind w:left="0" w:firstLine="45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2)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նախապատրաստել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իրականացնել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թ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ափոնների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տեսակավորման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դրանց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վերադարձման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մեխանիզմների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վերաբերյալ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հասարակության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իրազեկման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միջոցառումներ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,</w:t>
      </w:r>
    </w:p>
    <w:p w:rsidR="00EA6D61" w:rsidRPr="00917AB1" w:rsidRDefault="00EA6D61" w:rsidP="00B72072">
      <w:pPr>
        <w:pStyle w:val="ListParagraph"/>
        <w:tabs>
          <w:tab w:val="left" w:pos="90"/>
        </w:tabs>
        <w:spacing w:after="0" w:line="240" w:lineRule="auto"/>
        <w:ind w:left="0" w:firstLine="45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3)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եռամյա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գործունեության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գնահատման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նպատակով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իրականացնել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վերլուծություն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մասնավորապես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կազմակերպության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գործունեության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ընկերությունների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ու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սպառողների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կողմից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կատարված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ծախսերի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ինչպես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նաև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ներկայացնել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առաջարկություններ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մրցակցության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վրա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անբարենպաստ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ազդեցության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ուսումնասիրություն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անհրաժեշտ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փոփոխությունների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իրականացման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X.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ՖԻՆԱՆՍԱԿԱՆ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b/>
          <w:bCs/>
          <w:sz w:val="24"/>
          <w:szCs w:val="24"/>
        </w:rPr>
        <w:t>ԳՆԱՀԱՏԱԿԱՆ</w:t>
      </w:r>
    </w:p>
    <w:p w:rsidR="00EA6D61" w:rsidRPr="00917AB1" w:rsidRDefault="00EA6D61" w:rsidP="00B72072">
      <w:pPr>
        <w:pStyle w:val="ListParagraph"/>
        <w:spacing w:after="0" w:line="240" w:lineRule="auto"/>
        <w:ind w:left="1095"/>
        <w:jc w:val="center"/>
        <w:rPr>
          <w:rFonts w:ascii="GHEA Grapalat" w:hAnsi="GHEA Grapalat" w:cs="GHEA Grapalat"/>
          <w:b/>
          <w:bCs/>
          <w:sz w:val="24"/>
          <w:szCs w:val="24"/>
          <w:lang w:val="af-ZA"/>
        </w:rPr>
      </w:pPr>
    </w:p>
    <w:p w:rsidR="00EA6D61" w:rsidRPr="00917AB1" w:rsidRDefault="00EA6D61" w:rsidP="00B72072">
      <w:pPr>
        <w:pStyle w:val="ListParagraph"/>
        <w:spacing w:after="0" w:line="240" w:lineRule="auto"/>
        <w:ind w:left="0" w:firstLine="450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 xml:space="preserve">28. </w:t>
      </w:r>
      <w:r w:rsidRPr="00917AB1">
        <w:rPr>
          <w:rFonts w:ascii="GHEA Grapalat" w:hAnsi="GHEA Grapalat" w:cs="GHEA Grapalat"/>
          <w:bCs/>
          <w:sz w:val="24"/>
          <w:szCs w:val="24"/>
        </w:rPr>
        <w:t>ԱՊԸ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սկզբունքի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ներդրման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դեպքում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գ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ապրանքների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հավաքագրման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օգտահանման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արտադրողների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ներմուծողների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համար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պատասխանատվության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սահմանումը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ենթադրում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է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այդ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գործընթացների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հստակ ծրագրավորում՝ ելնելով Հայաստանում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ապրանքների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)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գ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գալու արդյունքում առաջացած թափոնների վտա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ն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գավորության աստիճանից, դրանց ծավալներից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թափոնների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տեղադրման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համար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օգտագործվող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հողի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կատեգորիայից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և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հավաքագրման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օգտահանման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համար անհրաժեշտ ֆինանսական միջոցների կանխատեսվող ծավալներից։</w:t>
      </w:r>
    </w:p>
    <w:p w:rsidR="00EA6D61" w:rsidRPr="00917AB1" w:rsidRDefault="00EA6D61" w:rsidP="00B72072">
      <w:pPr>
        <w:pStyle w:val="ListParagraph"/>
        <w:spacing w:after="0" w:line="240" w:lineRule="auto"/>
        <w:ind w:left="0" w:firstLine="450"/>
        <w:jc w:val="both"/>
        <w:rPr>
          <w:rFonts w:ascii="GHEA Grapalat" w:hAnsi="GHEA Grapalat" w:cs="GHEA Grapalat"/>
          <w:b/>
          <w:bCs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sz w:val="24"/>
          <w:szCs w:val="24"/>
          <w:lang w:val="af-ZA"/>
        </w:rPr>
        <w:t>29</w:t>
      </w:r>
      <w:r w:rsidRPr="00917AB1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. 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Ելնելով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թափոնների վտա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ն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գավորության աստիճանից և դրանց ծավալներից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ինչպես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նաև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այդ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թափոնների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վերամշակման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</w:rPr>
        <w:t>շահութաբերությունից՝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Հայաստանի համար ԱՊԸ համակարգի ներդրման մասով առաջնահերթ են համարվում ներքոհիշյալ </w:t>
      </w:r>
      <w:r w:rsidRPr="00917AB1">
        <w:rPr>
          <w:rFonts w:ascii="GHEA Grapalat" w:hAnsi="GHEA Grapalat" w:cs="Sylfaen"/>
          <w:color w:val="000000"/>
          <w:sz w:val="24"/>
          <w:szCs w:val="24"/>
          <w:lang w:val="ru-RU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ապրանքների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)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գծով թափոնները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՝</w:t>
      </w:r>
    </w:p>
    <w:p w:rsidR="00EA6D61" w:rsidRPr="00917AB1" w:rsidRDefault="00EA6D61" w:rsidP="00B72072">
      <w:pPr>
        <w:tabs>
          <w:tab w:val="left" w:pos="270"/>
          <w:tab w:val="left" w:pos="540"/>
        </w:tabs>
        <w:spacing w:after="0" w:line="240" w:lineRule="auto"/>
        <w:jc w:val="both"/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28"/>
        <w:gridCol w:w="2160"/>
        <w:gridCol w:w="2340"/>
        <w:gridCol w:w="2250"/>
      </w:tblGrid>
      <w:tr w:rsidR="00EA6D61" w:rsidRPr="0066479D" w:rsidTr="00112FB0"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Շրջակա միջավայրին վնաս պատճառող արտադրանքի անվանումը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2016թ. ՀՀ ներմուծման և արտահանման տարբերությունը (տոննա)</w:t>
            </w:r>
          </w:p>
        </w:tc>
        <w:tc>
          <w:tcPr>
            <w:tcW w:w="234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eastAsia="MS Mincho" w:hAnsi="GHEA Grapalat" w:cs="MS Mincho"/>
                <w:b/>
                <w:bCs/>
                <w:color w:val="000000"/>
                <w:lang w:val="hy-AM"/>
              </w:rPr>
            </w:pPr>
            <w:r w:rsidRPr="00B72072">
              <w:rPr>
                <w:rFonts w:ascii="GHEA Grapalat" w:eastAsia="MS Mincho" w:hAnsi="GHEA Grapalat" w:cs="MS Mincho"/>
                <w:b/>
                <w:bCs/>
                <w:color w:val="000000"/>
                <w:lang w:val="hy-AM"/>
              </w:rPr>
              <w:t>2016թ. ՀՀ ներքին սպառման համար արտադրված արտադրանքի քանակը (տոննա)</w:t>
            </w:r>
          </w:p>
        </w:tc>
        <w:tc>
          <w:tcPr>
            <w:tcW w:w="225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Թափոնների օգտահանման մոտավոր գինը 1 տոննայի համար (հազար դրամ)</w:t>
            </w:r>
          </w:p>
        </w:tc>
      </w:tr>
      <w:tr w:rsidR="00EA6D61" w:rsidRPr="0066479D" w:rsidTr="00112FB0"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Թուղթ և թղթե արտադրատեսակներ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40182.5</w:t>
            </w:r>
          </w:p>
        </w:tc>
        <w:tc>
          <w:tcPr>
            <w:tcW w:w="234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64722.2</w:t>
            </w:r>
          </w:p>
        </w:tc>
        <w:tc>
          <w:tcPr>
            <w:tcW w:w="2250" w:type="dxa"/>
            <w:vAlign w:val="center"/>
          </w:tcPr>
          <w:p w:rsidR="00EA6D61" w:rsidRPr="00B72072" w:rsidRDefault="00EA6D61" w:rsidP="00B72072">
            <w:pPr>
              <w:pStyle w:val="ListParagraph"/>
              <w:tabs>
                <w:tab w:val="left" w:pos="270"/>
                <w:tab w:val="left" w:pos="540"/>
              </w:tabs>
              <w:spacing w:after="0" w:line="240" w:lineRule="auto"/>
              <w:ind w:left="77"/>
              <w:jc w:val="center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Ոորտը համեմատաբար շահութաբեր է, վերամշակման համար լրացուցիչ վճարներ չեն պահանջվում</w:t>
            </w:r>
          </w:p>
        </w:tc>
      </w:tr>
      <w:tr w:rsidR="00EA6D61" w:rsidRPr="0066479D" w:rsidTr="00112FB0"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Ռետինե և պլաստմասսայե արտադրատեսակներ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27271.0</w:t>
            </w:r>
          </w:p>
        </w:tc>
        <w:tc>
          <w:tcPr>
            <w:tcW w:w="234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73492.6</w:t>
            </w:r>
          </w:p>
        </w:tc>
        <w:tc>
          <w:tcPr>
            <w:tcW w:w="225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34.0</w:t>
            </w:r>
          </w:p>
        </w:tc>
      </w:tr>
      <w:tr w:rsidR="00EA6D61" w:rsidRPr="0066479D" w:rsidTr="00112FB0">
        <w:trPr>
          <w:trHeight w:val="557"/>
        </w:trPr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ind w:firstLine="720"/>
              <w:rPr>
                <w:rFonts w:ascii="GHEA Grapalat" w:hAnsi="GHEA Grapalat" w:cs="GHEA Grapalat"/>
                <w:bCs/>
                <w:i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i/>
                <w:color w:val="000000"/>
                <w:lang w:val="hy-AM"/>
              </w:rPr>
              <w:t>- Ռետինե և կաուչուկե իրեր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i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i/>
                <w:color w:val="000000"/>
              </w:rPr>
              <w:t>14.526.2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տվյալները բացակայում են</w:t>
            </w:r>
          </w:p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GHEA Grapalat"/>
                <w:bCs/>
                <w:i/>
                <w:color w:val="00000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i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i/>
                <w:color w:val="000000"/>
              </w:rPr>
              <w:t>34.0</w:t>
            </w:r>
          </w:p>
        </w:tc>
      </w:tr>
      <w:tr w:rsidR="00EA6D61" w:rsidRPr="0066479D" w:rsidTr="00112FB0">
        <w:trPr>
          <w:trHeight w:val="518"/>
        </w:trPr>
        <w:tc>
          <w:tcPr>
            <w:tcW w:w="3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ind w:firstLine="900"/>
              <w:rPr>
                <w:rFonts w:ascii="GHEA Grapalat" w:hAnsi="GHEA Grapalat" w:cs="GHEA Grapalat"/>
                <w:bCs/>
                <w:i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i/>
                <w:color w:val="000000"/>
                <w:lang w:val="hy-AM"/>
              </w:rPr>
              <w:t>- Պլաստմասսե և պոլիմերային իրեր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i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i/>
                <w:color w:val="000000"/>
              </w:rPr>
              <w:t>12744.9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տվյալները բացակայում են</w:t>
            </w:r>
          </w:p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GHEA Grapalat"/>
                <w:bCs/>
                <w:i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i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i/>
                <w:color w:val="000000"/>
              </w:rPr>
              <w:t>34.0</w:t>
            </w:r>
          </w:p>
        </w:tc>
      </w:tr>
      <w:tr w:rsidR="00EA6D61" w:rsidRPr="0066479D" w:rsidTr="00112FB0">
        <w:trPr>
          <w:trHeight w:val="620"/>
        </w:trPr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Կուտակային մարտկոցներ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2796.3</w:t>
            </w:r>
          </w:p>
        </w:tc>
        <w:tc>
          <w:tcPr>
            <w:tcW w:w="2340" w:type="dxa"/>
            <w:vAlign w:val="center"/>
          </w:tcPr>
          <w:p w:rsidR="00EA6D61" w:rsidRPr="00B72072" w:rsidRDefault="00EA6D61" w:rsidP="00B72072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տվյալները բացակայում են</w:t>
            </w:r>
          </w:p>
          <w:p w:rsidR="00EA6D61" w:rsidRPr="00B72072" w:rsidRDefault="00EA6D61" w:rsidP="00B72072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Ոորտը համեմատաբար շահութաբեր է, վերամշակման համար լրացուցիչ վճարներ չեն պահանջվում</w:t>
            </w:r>
          </w:p>
        </w:tc>
      </w:tr>
      <w:tr w:rsidR="00EA6D61" w:rsidRPr="0066479D" w:rsidTr="00112FB0"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Էլեկտրական և էլեկտրոնային սարքավորումներ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724.5</w:t>
            </w:r>
          </w:p>
        </w:tc>
        <w:tc>
          <w:tcPr>
            <w:tcW w:w="234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5.2</w:t>
            </w:r>
          </w:p>
        </w:tc>
        <w:tc>
          <w:tcPr>
            <w:tcW w:w="225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3.0</w:t>
            </w:r>
          </w:p>
        </w:tc>
      </w:tr>
      <w:tr w:rsidR="00EA6D61" w:rsidRPr="0066479D" w:rsidTr="00112FB0"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Քսանյութ, շարժիչային, հիդրավլիկ նպատակներով օգտագործվող, ռեդուկտորների, էլեկտրական մեկուսիչ և այլ յուղեր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306.8</w:t>
            </w:r>
          </w:p>
        </w:tc>
        <w:tc>
          <w:tcPr>
            <w:tcW w:w="2340" w:type="dxa"/>
            <w:vAlign w:val="center"/>
          </w:tcPr>
          <w:p w:rsidR="00EA6D61" w:rsidRPr="00B72072" w:rsidRDefault="00EA6D61" w:rsidP="00B72072">
            <w:pPr>
              <w:tabs>
                <w:tab w:val="left" w:pos="90"/>
              </w:tabs>
              <w:spacing w:after="0" w:line="240" w:lineRule="auto"/>
              <w:jc w:val="both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տվյալները բացակայում են</w:t>
            </w:r>
          </w:p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12.5</w:t>
            </w:r>
          </w:p>
        </w:tc>
      </w:tr>
      <w:tr w:rsidR="00EA6D61" w:rsidRPr="0066479D" w:rsidTr="00112FB0">
        <w:tc>
          <w:tcPr>
            <w:tcW w:w="3528" w:type="dxa"/>
            <w:tcBorders>
              <w:righ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Տ</w:t>
            </w:r>
            <w:r w:rsidRPr="00B72072">
              <w:rPr>
                <w:rFonts w:ascii="GHEA Grapalat" w:hAnsi="GHEA Grapalat" w:cs="GHEA Grapalat"/>
                <w:bCs/>
                <w:color w:val="000000"/>
                <w:lang w:val="hy-AM"/>
              </w:rPr>
              <w:t>րանսպորտային միջոցներ և տրանսպորտային սարքավորումներ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36837.0</w:t>
            </w:r>
          </w:p>
        </w:tc>
        <w:tc>
          <w:tcPr>
            <w:tcW w:w="234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9488.0</w:t>
            </w:r>
          </w:p>
        </w:tc>
        <w:tc>
          <w:tcPr>
            <w:tcW w:w="2250" w:type="dxa"/>
            <w:vAlign w:val="center"/>
          </w:tcPr>
          <w:p w:rsidR="00EA6D61" w:rsidRPr="00B72072" w:rsidRDefault="00EA6D61" w:rsidP="00B72072">
            <w:pPr>
              <w:tabs>
                <w:tab w:val="left" w:pos="270"/>
                <w:tab w:val="left" w:pos="540"/>
              </w:tabs>
              <w:spacing w:after="0" w:line="240" w:lineRule="auto"/>
              <w:jc w:val="right"/>
              <w:rPr>
                <w:rFonts w:ascii="GHEA Grapalat" w:hAnsi="GHEA Grapalat" w:cs="GHEA Grapalat"/>
                <w:bCs/>
                <w:color w:val="000000"/>
              </w:rPr>
            </w:pPr>
            <w:r w:rsidRPr="00B72072">
              <w:rPr>
                <w:rFonts w:ascii="GHEA Grapalat" w:hAnsi="GHEA Grapalat" w:cs="GHEA Grapalat"/>
                <w:bCs/>
                <w:color w:val="000000"/>
              </w:rPr>
              <w:t>25.0</w:t>
            </w:r>
          </w:p>
        </w:tc>
      </w:tr>
    </w:tbl>
    <w:p w:rsidR="00EA6D61" w:rsidRPr="00917AB1" w:rsidRDefault="00EA6D61" w:rsidP="00B72072">
      <w:pPr>
        <w:tabs>
          <w:tab w:val="left" w:pos="90"/>
        </w:tabs>
        <w:spacing w:after="0" w:line="240" w:lineRule="auto"/>
        <w:ind w:firstLine="450"/>
        <w:jc w:val="both"/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</w:pPr>
    </w:p>
    <w:p w:rsidR="00EA6D61" w:rsidRPr="00917AB1" w:rsidRDefault="00EA6D61" w:rsidP="00B72072">
      <w:pPr>
        <w:tabs>
          <w:tab w:val="left" w:pos="90"/>
        </w:tabs>
        <w:spacing w:after="0" w:line="240" w:lineRule="auto"/>
        <w:ind w:firstLine="45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30. Առաջիկա տարիներին, Հայաստանի տնտեսության զարգացմանը զուգընթաց, բերված ծավալային ցուցանիշները շարունակելու են աճել, որն իր հերթին բերելու է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գ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ապրանքների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թափոնների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հավաքագրման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օգտահանման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ծավալների համապատասխան աճի։</w:t>
      </w:r>
    </w:p>
    <w:p w:rsidR="00EA6D61" w:rsidRPr="00917AB1" w:rsidRDefault="00EA6D61" w:rsidP="00B72072">
      <w:pPr>
        <w:tabs>
          <w:tab w:val="left" w:pos="270"/>
          <w:tab w:val="left" w:pos="540"/>
        </w:tabs>
        <w:spacing w:after="0" w:line="240" w:lineRule="auto"/>
        <w:ind w:firstLine="360"/>
        <w:jc w:val="both"/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</w:pP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31. Եթե ելակետային տվյալ ընդունենք վերը նշված աղյուսակում բերված ծավալային ցուցանիշները և ընդունենք, որ 5-10 տարի հետո դրանց կեսից ավելին կդառնա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գ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ապրանքների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>թափոն, ապա ըստ խոշորացված հաշվարկների՝ տարեկան կտրվածքով այդ թափոնների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հավաքագրման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օգտահանման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համար անհրաժեշտ կլինի տարեկան ավելի քան 5 միլիարդ </w:t>
      </w:r>
      <w:r w:rsidRPr="00917AB1"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դրամ:</w:t>
      </w:r>
    </w:p>
    <w:p w:rsidR="00EA6D61" w:rsidRPr="00917AB1" w:rsidRDefault="00EA6D61" w:rsidP="00B72072">
      <w:pPr>
        <w:tabs>
          <w:tab w:val="left" w:pos="270"/>
          <w:tab w:val="left" w:pos="540"/>
        </w:tabs>
        <w:spacing w:after="0" w:line="240" w:lineRule="auto"/>
        <w:ind w:firstLine="360"/>
        <w:jc w:val="both"/>
        <w:rPr>
          <w:rFonts w:ascii="GHEA Grapalat" w:eastAsia="MS Mincho" w:hAnsi="GHEA Grapalat" w:cs="MS Mincho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32. Սահմանված չափաքանակների սահմաններում գործածությունից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ապրանքների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)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հավաքագրման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օգտահանման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ծավալների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ապահովման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դեպքում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փոխհատուցման համապատասխան և (կամ) </w:t>
      </w:r>
      <w:r w:rsidRPr="00917AB1">
        <w:rPr>
          <w:rFonts w:ascii="GHEA Grapalat" w:hAnsi="GHEA Grapalat" w:cs="Sylfaen"/>
          <w:color w:val="000000"/>
          <w:sz w:val="24"/>
          <w:szCs w:val="24"/>
          <w:lang w:val="hy-AM"/>
        </w:rPr>
        <w:t>համարժեք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համակարգի ձևավորման և կիրառման դեպքում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>արտադրողների (ներմուծողների) մոտ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hy-AM"/>
        </w:rPr>
        <w:t>հարկային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լրացուցիչ ծանրաբեռնվածություն</w:t>
      </w:r>
      <w:r w:rsidRPr="00917AB1">
        <w:rPr>
          <w:rFonts w:ascii="GHEA Grapalat" w:eastAsia="MS Mincho" w:hAnsi="GHEA Grapalat" w:cs="MS Mincho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չի</w:t>
      </w:r>
      <w:r w:rsidRPr="00917AB1">
        <w:rPr>
          <w:rFonts w:ascii="GHEA Grapalat" w:eastAsia="MS Mincho" w:hAnsi="GHEA Grapalat" w:cs="MS Mincho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  <w:t>առաջանա</w:t>
      </w:r>
      <w:r w:rsidRPr="00917AB1">
        <w:rPr>
          <w:rFonts w:ascii="GHEA Grapalat" w:eastAsia="MS Mincho" w:hAnsi="GHEA Grapalat" w:cs="MS Mincho"/>
          <w:color w:val="000000"/>
          <w:sz w:val="24"/>
          <w:szCs w:val="24"/>
          <w:lang w:val="af-ZA"/>
        </w:rPr>
        <w:t>:</w:t>
      </w:r>
    </w:p>
    <w:p w:rsidR="00EA6D61" w:rsidRPr="00917AB1" w:rsidRDefault="00EA6D61" w:rsidP="00B72072">
      <w:pPr>
        <w:tabs>
          <w:tab w:val="left" w:pos="270"/>
          <w:tab w:val="left" w:pos="540"/>
        </w:tabs>
        <w:spacing w:line="240" w:lineRule="auto"/>
        <w:ind w:firstLine="360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af-ZA"/>
        </w:rPr>
        <w:t>33.</w:t>
      </w:r>
      <w:r w:rsidRPr="00917AB1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 xml:space="preserve"> </w:t>
      </w: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ԱՊԸ սկզբունքի ներդրումն ենթադրում է գործածությունից դուրս եկած շրջակա միջավայրին վնաս պատճառող արտադրանքի (ապրանքների) հավաքագրման և օգտահանման գործընթացների ավելի արդյունավետ կազմակերպում, ինչը ի վերջո հանգեցնում է այդ ոլորտի վրա կատարվող հանրային ծախսերի էական նվազման:</w:t>
      </w:r>
    </w:p>
    <w:p w:rsidR="00EA6D61" w:rsidRPr="00917AB1" w:rsidRDefault="00EA6D61" w:rsidP="00B72072">
      <w:pPr>
        <w:pStyle w:val="ListParagraph"/>
        <w:numPr>
          <w:ilvl w:val="0"/>
          <w:numId w:val="35"/>
        </w:numPr>
        <w:tabs>
          <w:tab w:val="left" w:pos="540"/>
        </w:tabs>
        <w:spacing w:after="0" w:line="24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>ԱՄՓՈՓ ԵԶՐԱԿԱՑՈՒԹՅՈՒՆ</w:t>
      </w:r>
    </w:p>
    <w:p w:rsidR="00EA6D61" w:rsidRPr="00917AB1" w:rsidRDefault="00EA6D61" w:rsidP="00B72072">
      <w:pPr>
        <w:tabs>
          <w:tab w:val="left" w:pos="540"/>
        </w:tabs>
        <w:spacing w:after="0" w:line="240" w:lineRule="auto"/>
        <w:jc w:val="center"/>
        <w:rPr>
          <w:rFonts w:ascii="GHEA Grapalat" w:hAnsi="GHEA Grapalat" w:cs="Sylfaen"/>
          <w:b/>
          <w:color w:val="000000"/>
          <w:sz w:val="24"/>
          <w:szCs w:val="24"/>
          <w:lang w:val="af-ZA"/>
        </w:rPr>
      </w:pPr>
    </w:p>
    <w:p w:rsidR="00EA6D61" w:rsidRPr="00917AB1" w:rsidRDefault="00EA6D61" w:rsidP="00B72072">
      <w:pPr>
        <w:tabs>
          <w:tab w:val="left" w:pos="540"/>
        </w:tabs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sz w:val="24"/>
          <w:szCs w:val="24"/>
        </w:rPr>
      </w:pPr>
      <w:r w:rsidRPr="00917AB1">
        <w:rPr>
          <w:rFonts w:ascii="GHEA Grapalat" w:hAnsi="GHEA Grapalat" w:cs="Sylfaen"/>
          <w:color w:val="000000"/>
          <w:sz w:val="24"/>
          <w:szCs w:val="24"/>
          <w:lang w:val="af-ZA"/>
        </w:rPr>
        <w:t>34.</w:t>
      </w:r>
      <w:r w:rsidRPr="00917AB1">
        <w:rPr>
          <w:rFonts w:ascii="GHEA Grapalat" w:hAnsi="GHEA Grapalat" w:cs="Sylfaen"/>
          <w:b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Այսպիսով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, ԱՊԸ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համակարգի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ներդրմ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ամբ`</w:t>
      </w:r>
    </w:p>
    <w:p w:rsidR="00EA6D61" w:rsidRPr="00917AB1" w:rsidRDefault="00EA6D61" w:rsidP="00B72072">
      <w:pPr>
        <w:tabs>
          <w:tab w:val="num" w:pos="0"/>
          <w:tab w:val="left" w:pos="360"/>
          <w:tab w:val="left" w:pos="450"/>
          <w:tab w:val="left" w:pos="540"/>
        </w:tabs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sz w:val="24"/>
          <w:szCs w:val="24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</w:rPr>
        <w:t>1) համագործակցության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հնարավորություն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կստեղծվի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արտադրող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(ներմուծող)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գ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պատճառող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արտադրանքի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(ապրանքների)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թափոն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վերամշակող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կազմակերպությունների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միջև,</w:t>
      </w:r>
    </w:p>
    <w:p w:rsidR="00EA6D61" w:rsidRPr="0043399D" w:rsidRDefault="00EA6D61" w:rsidP="00B72072">
      <w:pPr>
        <w:tabs>
          <w:tab w:val="left" w:pos="360"/>
          <w:tab w:val="left" w:pos="450"/>
          <w:tab w:val="left" w:pos="540"/>
        </w:tabs>
        <w:spacing w:after="0" w:line="240" w:lineRule="auto"/>
        <w:ind w:firstLine="360"/>
        <w:jc w:val="both"/>
        <w:rPr>
          <w:rFonts w:ascii="GHEA Grapalat" w:hAnsi="GHEA Grapalat" w:cs="GHEA Grapalat"/>
          <w:color w:val="000000"/>
          <w:lang w:val="af-ZA"/>
        </w:rPr>
      </w:pP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>2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>) կ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կատարելագործվեն</w:t>
      </w:r>
      <w:r w:rsidRPr="00917AB1">
        <w:rPr>
          <w:rFonts w:ascii="GHEA Grapalat" w:hAnsi="GHEA Grapalat" w:cs="GHEA Grapalat"/>
          <w:sz w:val="24"/>
          <w:szCs w:val="24"/>
          <w:lang w:val="af-ZA"/>
        </w:rPr>
        <w:t xml:space="preserve"> գ</w:t>
      </w:r>
      <w:r w:rsidRPr="00917AB1">
        <w:rPr>
          <w:rFonts w:ascii="GHEA Grapalat" w:hAnsi="GHEA Grapalat" w:cs="GHEA Grapalat"/>
          <w:sz w:val="24"/>
          <w:szCs w:val="24"/>
          <w:lang w:val="ru-RU"/>
        </w:rPr>
        <w:t>ործածությունից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դուրս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ru-RU"/>
        </w:rPr>
        <w:t>եկած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շրջակա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միջավայրին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917AB1">
        <w:rPr>
          <w:rFonts w:ascii="GHEA Grapalat" w:hAnsi="GHEA Grapalat" w:cs="GHEA Grapalat"/>
          <w:color w:val="000000"/>
          <w:sz w:val="24"/>
          <w:szCs w:val="24"/>
        </w:rPr>
        <w:t>վնաս</w:t>
      </w:r>
      <w:r w:rsidRPr="00917AB1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պատճառող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արտադրանքի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(ապրանքների)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թափոնների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հավաքագրման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և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վերամշակման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համար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տնտեսական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գործունեության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խթանման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sz w:val="24"/>
          <w:szCs w:val="24"/>
        </w:rPr>
        <w:t>ավանդական</w:t>
      </w:r>
      <w:r w:rsidRPr="0043399D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տնտեսական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մեխանիզմները</w:t>
      </w:r>
      <w:r w:rsidRPr="0043399D">
        <w:rPr>
          <w:rFonts w:ascii="GHEA Grapalat" w:hAnsi="GHEA Grapalat" w:cs="GHEA Grapalat"/>
          <w:color w:val="000000"/>
          <w:lang w:val="af-ZA"/>
        </w:rPr>
        <w:t>,</w:t>
      </w:r>
    </w:p>
    <w:p w:rsidR="00EA6D61" w:rsidRPr="0043399D" w:rsidRDefault="00EA6D61" w:rsidP="00B72072">
      <w:pPr>
        <w:pStyle w:val="ListParagraph"/>
        <w:tabs>
          <w:tab w:val="left" w:pos="450"/>
          <w:tab w:val="left" w:pos="540"/>
        </w:tabs>
        <w:spacing w:after="0" w:line="240" w:lineRule="auto"/>
        <w:ind w:left="0" w:firstLine="360"/>
        <w:contextualSpacing w:val="0"/>
        <w:jc w:val="both"/>
        <w:rPr>
          <w:rFonts w:ascii="GHEA Grapalat" w:hAnsi="GHEA Grapalat" w:cs="GHEA Grapalat"/>
          <w:color w:val="000000"/>
          <w:lang w:val="af-ZA"/>
        </w:rPr>
      </w:pPr>
      <w:r w:rsidRPr="0043399D">
        <w:rPr>
          <w:rFonts w:ascii="GHEA Grapalat" w:hAnsi="GHEA Grapalat" w:cs="GHEA Grapalat"/>
          <w:color w:val="000000"/>
          <w:lang w:val="af-ZA"/>
        </w:rPr>
        <w:t xml:space="preserve">3) </w:t>
      </w:r>
      <w:r w:rsidRPr="0043399D">
        <w:rPr>
          <w:rFonts w:ascii="GHEA Grapalat" w:hAnsi="GHEA Grapalat" w:cs="GHEA Grapalat"/>
          <w:lang w:val="af-ZA"/>
        </w:rPr>
        <w:t>կիրականացվի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թափոնների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գործածության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ոլորտում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գործող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պետական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կարգավորման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բնապահպանական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գործիքների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կատարելագործում</w:t>
      </w:r>
      <w:r w:rsidRPr="0043399D">
        <w:rPr>
          <w:rFonts w:ascii="GHEA Grapalat" w:hAnsi="GHEA Grapalat" w:cs="GHEA Grapalat"/>
          <w:color w:val="000000"/>
          <w:lang w:val="af-ZA"/>
        </w:rPr>
        <w:t>,</w:t>
      </w:r>
    </w:p>
    <w:p w:rsidR="00EA6D61" w:rsidRPr="0043399D" w:rsidRDefault="00EA6D61" w:rsidP="00B72072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both"/>
        <w:rPr>
          <w:rFonts w:ascii="GHEA Grapalat" w:hAnsi="GHEA Grapalat" w:cs="GHEA Grapalat"/>
          <w:color w:val="000000"/>
          <w:lang w:val="af-ZA"/>
        </w:rPr>
      </w:pPr>
      <w:r w:rsidRPr="0043399D">
        <w:rPr>
          <w:rFonts w:ascii="GHEA Grapalat" w:hAnsi="GHEA Grapalat" w:cs="GHEA Grapalat"/>
          <w:color w:val="000000"/>
          <w:lang w:val="af-ZA"/>
        </w:rPr>
        <w:t xml:space="preserve">4) </w:t>
      </w:r>
      <w:r w:rsidRPr="0043399D">
        <w:rPr>
          <w:rFonts w:ascii="GHEA Grapalat" w:hAnsi="GHEA Grapalat" w:cs="GHEA Grapalat"/>
          <w:color w:val="000000"/>
        </w:rPr>
        <w:t>գիտական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հետազոտությունների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ոլորտում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կմշակվեն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և</w:t>
      </w:r>
      <w:r w:rsidRPr="0043399D">
        <w:rPr>
          <w:rFonts w:ascii="GHEA Grapalat" w:hAnsi="GHEA Grapalat" w:cs="GHEA Grapalat"/>
          <w:lang w:val="af-ZA"/>
        </w:rPr>
        <w:t xml:space="preserve"> կիրականացվեն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նպատակային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ծրագրեր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, </w:t>
      </w:r>
      <w:r w:rsidRPr="0043399D">
        <w:rPr>
          <w:rFonts w:ascii="GHEA Grapalat" w:hAnsi="GHEA Grapalat" w:cs="GHEA Grapalat"/>
          <w:color w:val="000000"/>
        </w:rPr>
        <w:t>որոնք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ուղղված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կլինեն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գ</w:t>
      </w:r>
      <w:r w:rsidRPr="0043399D">
        <w:rPr>
          <w:rFonts w:ascii="GHEA Grapalat" w:hAnsi="GHEA Grapalat" w:cs="GHEA Grapalat"/>
          <w:color w:val="000000"/>
          <w:lang w:val="ru-RU"/>
        </w:rPr>
        <w:t>ործածությունից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lang w:val="ru-RU"/>
        </w:rPr>
        <w:t>դուրս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  <w:lang w:val="ru-RU"/>
        </w:rPr>
        <w:t>եկած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շրջակա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միջավայրին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վնաս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պատճառող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արտադրանքի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(ապրանքների) </w:t>
      </w:r>
      <w:r w:rsidRPr="0043399D">
        <w:rPr>
          <w:rFonts w:ascii="GHEA Grapalat" w:hAnsi="GHEA Grapalat" w:cs="GHEA Grapalat"/>
          <w:color w:val="000000"/>
        </w:rPr>
        <w:t>թափոնների՝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որպես ե</w:t>
      </w:r>
      <w:r w:rsidRPr="0043399D">
        <w:rPr>
          <w:rFonts w:ascii="GHEA Grapalat" w:hAnsi="GHEA Grapalat" w:cs="GHEA Grapalat"/>
          <w:color w:val="000000"/>
        </w:rPr>
        <w:t>րկրորդային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նյութական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ռեսուրսների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կիրառման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հնարավորությունների</w:t>
      </w:r>
      <w:r w:rsidRPr="0043399D">
        <w:rPr>
          <w:rFonts w:ascii="GHEA Grapalat" w:hAnsi="GHEA Grapalat" w:cs="GHEA Grapalat"/>
          <w:color w:val="000000"/>
          <w:lang w:val="af-ZA"/>
        </w:rPr>
        <w:t xml:space="preserve"> </w:t>
      </w:r>
      <w:r w:rsidRPr="0043399D">
        <w:rPr>
          <w:rFonts w:ascii="GHEA Grapalat" w:hAnsi="GHEA Grapalat" w:cs="GHEA Grapalat"/>
          <w:color w:val="000000"/>
        </w:rPr>
        <w:t>ընդլայնմանը</w:t>
      </w:r>
      <w:r w:rsidRPr="0043399D">
        <w:rPr>
          <w:rFonts w:ascii="GHEA Grapalat" w:hAnsi="GHEA Grapalat" w:cs="GHEA Grapalat"/>
          <w:color w:val="000000"/>
          <w:lang w:val="af-ZA"/>
        </w:rPr>
        <w:t>:</w:t>
      </w:r>
    </w:p>
    <w:p w:rsidR="00EA6D61" w:rsidRPr="0043399D" w:rsidRDefault="00EA6D61" w:rsidP="0043399D">
      <w:pPr>
        <w:pStyle w:val="ListParagraph"/>
        <w:tabs>
          <w:tab w:val="left" w:pos="90"/>
          <w:tab w:val="left" w:pos="540"/>
        </w:tabs>
        <w:spacing w:after="0" w:line="240" w:lineRule="auto"/>
        <w:ind w:left="0" w:firstLine="360"/>
        <w:contextualSpacing w:val="0"/>
        <w:jc w:val="both"/>
        <w:rPr>
          <w:rFonts w:ascii="GHEA Grapalat" w:hAnsi="GHEA Grapalat"/>
        </w:rPr>
      </w:pPr>
      <w:r w:rsidRPr="0043399D">
        <w:rPr>
          <w:rFonts w:ascii="GHEA Grapalat" w:hAnsi="GHEA Grapalat"/>
          <w:lang w:val="af-ZA"/>
        </w:rPr>
        <w:t>35. Սույն ռազմավարության և միջոցառումների ծրագրի իրագործումը հնարավորության կտա Հայաստանի Հանրապետությունում ներդնել &lt;&lt;</w:t>
      </w:r>
      <w:r w:rsidRPr="0043399D">
        <w:rPr>
          <w:rFonts w:ascii="GHEA Grapalat" w:hAnsi="GHEA Grapalat"/>
        </w:rPr>
        <w:t>Գ</w:t>
      </w:r>
      <w:r w:rsidRPr="0043399D">
        <w:rPr>
          <w:rFonts w:ascii="GHEA Grapalat" w:hAnsi="GHEA Grapalat"/>
          <w:lang w:val="ru-RU"/>
        </w:rPr>
        <w:t>ործածությունից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  <w:lang w:val="ru-RU"/>
        </w:rPr>
        <w:t>դուրս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  <w:lang w:val="ru-RU"/>
        </w:rPr>
        <w:t>եկած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</w:rPr>
        <w:t>շրջակա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</w:rPr>
        <w:t>միջավայրին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</w:rPr>
        <w:t>վնաս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</w:rPr>
        <w:t>պատճառող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</w:rPr>
        <w:t>արտադրանքի</w:t>
      </w:r>
      <w:r w:rsidRPr="0043399D">
        <w:rPr>
          <w:rFonts w:ascii="GHEA Grapalat" w:hAnsi="GHEA Grapalat"/>
          <w:lang w:val="af-ZA"/>
        </w:rPr>
        <w:t xml:space="preserve"> (ապրանքների) </w:t>
      </w:r>
      <w:r w:rsidRPr="0043399D">
        <w:rPr>
          <w:rFonts w:ascii="GHEA Grapalat" w:hAnsi="GHEA Grapalat"/>
        </w:rPr>
        <w:t>գիտակից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</w:rPr>
        <w:t>կառավարման</w:t>
      </w:r>
      <w:r w:rsidRPr="0043399D">
        <w:rPr>
          <w:rFonts w:ascii="GHEA Grapalat" w:hAnsi="GHEA Grapalat"/>
          <w:lang w:val="af-ZA"/>
        </w:rPr>
        <w:t xml:space="preserve"> </w:t>
      </w:r>
      <w:r w:rsidRPr="0043399D">
        <w:rPr>
          <w:rFonts w:ascii="GHEA Grapalat" w:hAnsi="GHEA Grapalat"/>
        </w:rPr>
        <w:t>համակարգ</w:t>
      </w:r>
      <w:r w:rsidRPr="0043399D">
        <w:rPr>
          <w:rFonts w:ascii="GHEA Grapalat" w:hAnsi="GHEA Grapalat"/>
          <w:lang w:val="af-ZA"/>
        </w:rPr>
        <w:t>&gt;&gt;:</w:t>
      </w:r>
    </w:p>
    <w:sectPr w:rsidR="00EA6D61" w:rsidRPr="0043399D" w:rsidSect="00433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61" w:rsidRDefault="00EA6D61" w:rsidP="007C2D46">
      <w:pPr>
        <w:spacing w:after="0" w:line="240" w:lineRule="auto"/>
      </w:pPr>
      <w:r>
        <w:separator/>
      </w:r>
    </w:p>
  </w:endnote>
  <w:endnote w:type="continuationSeparator" w:id="0">
    <w:p w:rsidR="00EA6D61" w:rsidRDefault="00EA6D61" w:rsidP="007C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61" w:rsidRDefault="00EA6D61" w:rsidP="007C2D46">
      <w:pPr>
        <w:spacing w:after="0" w:line="240" w:lineRule="auto"/>
      </w:pPr>
      <w:r>
        <w:separator/>
      </w:r>
    </w:p>
  </w:footnote>
  <w:footnote w:type="continuationSeparator" w:id="0">
    <w:p w:rsidR="00EA6D61" w:rsidRDefault="00EA6D61" w:rsidP="007C2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A5D"/>
    <w:multiLevelType w:val="hybridMultilevel"/>
    <w:tmpl w:val="36B4027E"/>
    <w:lvl w:ilvl="0" w:tplc="D730CCA6">
      <w:start w:val="4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2F41CE"/>
    <w:multiLevelType w:val="hybridMultilevel"/>
    <w:tmpl w:val="9A96105C"/>
    <w:lvl w:ilvl="0" w:tplc="D670343E">
      <w:start w:val="8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">
    <w:nsid w:val="13CD6048"/>
    <w:multiLevelType w:val="hybridMultilevel"/>
    <w:tmpl w:val="F2AA1982"/>
    <w:lvl w:ilvl="0" w:tplc="A77E3BE4">
      <w:start w:val="1"/>
      <w:numFmt w:val="upperRoman"/>
      <w:lvlText w:val="%1."/>
      <w:lvlJc w:val="left"/>
      <w:pPr>
        <w:ind w:left="10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3">
    <w:nsid w:val="17990398"/>
    <w:multiLevelType w:val="hybridMultilevel"/>
    <w:tmpl w:val="8EA829B0"/>
    <w:lvl w:ilvl="0" w:tplc="F81E48F0">
      <w:start w:val="14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182D3B79"/>
    <w:multiLevelType w:val="hybridMultilevel"/>
    <w:tmpl w:val="81AAEBD6"/>
    <w:lvl w:ilvl="0" w:tplc="FAF2C63C">
      <w:start w:val="40"/>
      <w:numFmt w:val="decimal"/>
      <w:lvlText w:val="%1."/>
      <w:lvlJc w:val="left"/>
      <w:pPr>
        <w:ind w:left="36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FEF482D"/>
    <w:multiLevelType w:val="hybridMultilevel"/>
    <w:tmpl w:val="30F44D9A"/>
    <w:lvl w:ilvl="0" w:tplc="A2D2C7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HEA Grapalat" w:eastAsia="Times New Roman" w:hAnsi="GHEA Grapalat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2C8808E8"/>
    <w:multiLevelType w:val="hybridMultilevel"/>
    <w:tmpl w:val="4D761D64"/>
    <w:lvl w:ilvl="0" w:tplc="068A5480">
      <w:start w:val="33"/>
      <w:numFmt w:val="decimal"/>
      <w:lvlText w:val="%1."/>
      <w:lvlJc w:val="left"/>
      <w:pPr>
        <w:ind w:left="810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0B54DA5"/>
    <w:multiLevelType w:val="hybridMultilevel"/>
    <w:tmpl w:val="F34AF402"/>
    <w:lvl w:ilvl="0" w:tplc="4204F6D6">
      <w:start w:val="11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8">
    <w:nsid w:val="32634CEB"/>
    <w:multiLevelType w:val="hybridMultilevel"/>
    <w:tmpl w:val="5C802A14"/>
    <w:lvl w:ilvl="0" w:tplc="C2D4E94A">
      <w:start w:val="10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9">
    <w:nsid w:val="33B97EE9"/>
    <w:multiLevelType w:val="hybridMultilevel"/>
    <w:tmpl w:val="8C5C1E90"/>
    <w:lvl w:ilvl="0" w:tplc="FD6A8B54">
      <w:start w:val="5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0">
    <w:nsid w:val="33C602F0"/>
    <w:multiLevelType w:val="hybridMultilevel"/>
    <w:tmpl w:val="C93A5DB4"/>
    <w:lvl w:ilvl="0" w:tplc="422ACCAE">
      <w:start w:val="14"/>
      <w:numFmt w:val="decimal"/>
      <w:lvlText w:val="%1."/>
      <w:lvlJc w:val="left"/>
      <w:pPr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>
    <w:nsid w:val="33ED57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37B13630"/>
    <w:multiLevelType w:val="hybridMultilevel"/>
    <w:tmpl w:val="AC164FC4"/>
    <w:lvl w:ilvl="0" w:tplc="B6C41C36">
      <w:start w:val="10"/>
      <w:numFmt w:val="upperRoman"/>
      <w:lvlText w:val="%1."/>
      <w:lvlJc w:val="left"/>
      <w:pPr>
        <w:ind w:left="21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3">
    <w:nsid w:val="3C764282"/>
    <w:multiLevelType w:val="hybridMultilevel"/>
    <w:tmpl w:val="4A446486"/>
    <w:lvl w:ilvl="0" w:tplc="A642DD8E">
      <w:start w:val="12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4">
    <w:nsid w:val="40C6406A"/>
    <w:multiLevelType w:val="hybridMultilevel"/>
    <w:tmpl w:val="EC46DBF4"/>
    <w:lvl w:ilvl="0" w:tplc="C974086C">
      <w:start w:val="1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5">
    <w:nsid w:val="41970212"/>
    <w:multiLevelType w:val="hybridMultilevel"/>
    <w:tmpl w:val="6764D7E0"/>
    <w:lvl w:ilvl="0" w:tplc="21344996">
      <w:start w:val="2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42E05312"/>
    <w:multiLevelType w:val="hybridMultilevel"/>
    <w:tmpl w:val="E640E662"/>
    <w:lvl w:ilvl="0" w:tplc="365236A6">
      <w:start w:val="15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7">
    <w:nsid w:val="450C1AE3"/>
    <w:multiLevelType w:val="hybridMultilevel"/>
    <w:tmpl w:val="111A5FC0"/>
    <w:lvl w:ilvl="0" w:tplc="B1CEC7A8">
      <w:start w:val="9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>
    <w:nsid w:val="4768367E"/>
    <w:multiLevelType w:val="hybridMultilevel"/>
    <w:tmpl w:val="457E501C"/>
    <w:lvl w:ilvl="0" w:tplc="DFFED8A8">
      <w:start w:val="7"/>
      <w:numFmt w:val="upperRoman"/>
      <w:lvlText w:val="%1."/>
      <w:lvlJc w:val="left"/>
      <w:pPr>
        <w:ind w:left="15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9">
    <w:nsid w:val="4BF94D67"/>
    <w:multiLevelType w:val="hybridMultilevel"/>
    <w:tmpl w:val="13E45AD0"/>
    <w:lvl w:ilvl="0" w:tplc="DAFEE2C4">
      <w:start w:val="1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>
    <w:nsid w:val="4F761A61"/>
    <w:multiLevelType w:val="hybridMultilevel"/>
    <w:tmpl w:val="48BCB85A"/>
    <w:lvl w:ilvl="0" w:tplc="3F284A28">
      <w:start w:val="1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1744A"/>
    <w:multiLevelType w:val="hybridMultilevel"/>
    <w:tmpl w:val="88B65336"/>
    <w:lvl w:ilvl="0" w:tplc="63FA0A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3DB4FAF"/>
    <w:multiLevelType w:val="hybridMultilevel"/>
    <w:tmpl w:val="75E8DDBE"/>
    <w:lvl w:ilvl="0" w:tplc="D23CDB38">
      <w:start w:val="1"/>
      <w:numFmt w:val="decimal"/>
      <w:lvlText w:val="%1."/>
      <w:lvlJc w:val="left"/>
      <w:pPr>
        <w:ind w:left="897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  <w:rPr>
        <w:rFonts w:cs="Times New Roman"/>
      </w:rPr>
    </w:lvl>
  </w:abstractNum>
  <w:abstractNum w:abstractNumId="23">
    <w:nsid w:val="54807E92"/>
    <w:multiLevelType w:val="hybridMultilevel"/>
    <w:tmpl w:val="CCF69AC8"/>
    <w:lvl w:ilvl="0" w:tplc="71E83BDC">
      <w:start w:val="9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54E220C0"/>
    <w:multiLevelType w:val="hybridMultilevel"/>
    <w:tmpl w:val="160C3C7E"/>
    <w:lvl w:ilvl="0" w:tplc="36EEAA66">
      <w:start w:val="2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5">
    <w:nsid w:val="55902F28"/>
    <w:multiLevelType w:val="hybridMultilevel"/>
    <w:tmpl w:val="0CB6E59E"/>
    <w:lvl w:ilvl="0" w:tplc="944CC146">
      <w:start w:val="1"/>
      <w:numFmt w:val="upperRoman"/>
      <w:lvlText w:val="%1."/>
      <w:lvlJc w:val="left"/>
      <w:pPr>
        <w:ind w:left="1815" w:hanging="72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26">
    <w:nsid w:val="56AF389B"/>
    <w:multiLevelType w:val="hybridMultilevel"/>
    <w:tmpl w:val="5BECC8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6204A5"/>
    <w:multiLevelType w:val="hybridMultilevel"/>
    <w:tmpl w:val="7EE495E4"/>
    <w:lvl w:ilvl="0" w:tplc="8744D322">
      <w:start w:val="2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8">
    <w:nsid w:val="62800363"/>
    <w:multiLevelType w:val="hybridMultilevel"/>
    <w:tmpl w:val="9760DAD6"/>
    <w:lvl w:ilvl="0" w:tplc="EF60F2C8">
      <w:start w:val="25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9">
    <w:nsid w:val="660353FB"/>
    <w:multiLevelType w:val="hybridMultilevel"/>
    <w:tmpl w:val="BBB242C8"/>
    <w:lvl w:ilvl="0" w:tplc="94200B92">
      <w:start w:val="5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0">
    <w:nsid w:val="677415BB"/>
    <w:multiLevelType w:val="hybridMultilevel"/>
    <w:tmpl w:val="4046319E"/>
    <w:lvl w:ilvl="0" w:tplc="98A8E566">
      <w:start w:val="7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1">
    <w:nsid w:val="69F81832"/>
    <w:multiLevelType w:val="hybridMultilevel"/>
    <w:tmpl w:val="53F66BAC"/>
    <w:lvl w:ilvl="0" w:tplc="F56A72CA">
      <w:start w:val="6"/>
      <w:numFmt w:val="upperRoman"/>
      <w:lvlText w:val="%1."/>
      <w:lvlJc w:val="left"/>
      <w:pPr>
        <w:ind w:left="8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2">
    <w:nsid w:val="6A2F5CE7"/>
    <w:multiLevelType w:val="hybridMultilevel"/>
    <w:tmpl w:val="C2862B60"/>
    <w:lvl w:ilvl="0" w:tplc="A1A6ECE6">
      <w:start w:val="1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F70A36"/>
    <w:multiLevelType w:val="hybridMultilevel"/>
    <w:tmpl w:val="E7820C5A"/>
    <w:lvl w:ilvl="0" w:tplc="B734F90C">
      <w:start w:val="11"/>
      <w:numFmt w:val="upperRoman"/>
      <w:lvlText w:val="%1."/>
      <w:lvlJc w:val="left"/>
      <w:pPr>
        <w:ind w:left="22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34">
    <w:nsid w:val="76556C64"/>
    <w:multiLevelType w:val="hybridMultilevel"/>
    <w:tmpl w:val="5A667B2E"/>
    <w:lvl w:ilvl="0" w:tplc="0F126530">
      <w:start w:val="3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5">
    <w:nsid w:val="7D450C11"/>
    <w:multiLevelType w:val="hybridMultilevel"/>
    <w:tmpl w:val="DF5ED968"/>
    <w:lvl w:ilvl="0" w:tplc="11B6C910">
      <w:start w:val="15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9"/>
  </w:num>
  <w:num w:numId="4">
    <w:abstractNumId w:val="11"/>
  </w:num>
  <w:num w:numId="5">
    <w:abstractNumId w:val="14"/>
  </w:num>
  <w:num w:numId="6">
    <w:abstractNumId w:val="27"/>
  </w:num>
  <w:num w:numId="7">
    <w:abstractNumId w:val="24"/>
  </w:num>
  <w:num w:numId="8">
    <w:abstractNumId w:val="21"/>
  </w:num>
  <w:num w:numId="9">
    <w:abstractNumId w:val="10"/>
  </w:num>
  <w:num w:numId="10">
    <w:abstractNumId w:val="3"/>
  </w:num>
  <w:num w:numId="11">
    <w:abstractNumId w:val="19"/>
  </w:num>
  <w:num w:numId="12">
    <w:abstractNumId w:val="35"/>
  </w:num>
  <w:num w:numId="13">
    <w:abstractNumId w:val="16"/>
  </w:num>
  <w:num w:numId="14">
    <w:abstractNumId w:val="32"/>
  </w:num>
  <w:num w:numId="15">
    <w:abstractNumId w:val="15"/>
  </w:num>
  <w:num w:numId="16">
    <w:abstractNumId w:val="34"/>
  </w:num>
  <w:num w:numId="17">
    <w:abstractNumId w:val="17"/>
  </w:num>
  <w:num w:numId="18">
    <w:abstractNumId w:val="5"/>
  </w:num>
  <w:num w:numId="19">
    <w:abstractNumId w:val="0"/>
  </w:num>
  <w:num w:numId="20">
    <w:abstractNumId w:val="28"/>
  </w:num>
  <w:num w:numId="21">
    <w:abstractNumId w:val="6"/>
  </w:num>
  <w:num w:numId="22">
    <w:abstractNumId w:val="12"/>
  </w:num>
  <w:num w:numId="23">
    <w:abstractNumId w:val="30"/>
  </w:num>
  <w:num w:numId="24">
    <w:abstractNumId w:val="8"/>
  </w:num>
  <w:num w:numId="25">
    <w:abstractNumId w:val="13"/>
  </w:num>
  <w:num w:numId="26">
    <w:abstractNumId w:val="31"/>
  </w:num>
  <w:num w:numId="27">
    <w:abstractNumId w:val="23"/>
  </w:num>
  <w:num w:numId="28">
    <w:abstractNumId w:val="4"/>
  </w:num>
  <w:num w:numId="29">
    <w:abstractNumId w:val="33"/>
  </w:num>
  <w:num w:numId="30">
    <w:abstractNumId w:val="26"/>
  </w:num>
  <w:num w:numId="31">
    <w:abstractNumId w:val="9"/>
  </w:num>
  <w:num w:numId="32">
    <w:abstractNumId w:val="1"/>
  </w:num>
  <w:num w:numId="33">
    <w:abstractNumId w:val="25"/>
  </w:num>
  <w:num w:numId="34">
    <w:abstractNumId w:val="18"/>
  </w:num>
  <w:num w:numId="35">
    <w:abstractNumId w:val="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AC"/>
    <w:rsid w:val="00010723"/>
    <w:rsid w:val="00014D02"/>
    <w:rsid w:val="0001674F"/>
    <w:rsid w:val="00025F28"/>
    <w:rsid w:val="00027140"/>
    <w:rsid w:val="00033A37"/>
    <w:rsid w:val="00041305"/>
    <w:rsid w:val="00041A88"/>
    <w:rsid w:val="00041B85"/>
    <w:rsid w:val="00043B32"/>
    <w:rsid w:val="00044B11"/>
    <w:rsid w:val="00044FAA"/>
    <w:rsid w:val="00047DFB"/>
    <w:rsid w:val="00051CF0"/>
    <w:rsid w:val="00053DDC"/>
    <w:rsid w:val="00054F49"/>
    <w:rsid w:val="00056B2E"/>
    <w:rsid w:val="000659C9"/>
    <w:rsid w:val="00081079"/>
    <w:rsid w:val="0008773A"/>
    <w:rsid w:val="00090473"/>
    <w:rsid w:val="0009132D"/>
    <w:rsid w:val="0009431D"/>
    <w:rsid w:val="000A3076"/>
    <w:rsid w:val="000A522E"/>
    <w:rsid w:val="000C2032"/>
    <w:rsid w:val="000C675E"/>
    <w:rsid w:val="000D08AD"/>
    <w:rsid w:val="000D0F9F"/>
    <w:rsid w:val="000F5747"/>
    <w:rsid w:val="000F57E0"/>
    <w:rsid w:val="00101D07"/>
    <w:rsid w:val="00105703"/>
    <w:rsid w:val="0010704B"/>
    <w:rsid w:val="0010738D"/>
    <w:rsid w:val="00112FB0"/>
    <w:rsid w:val="001268D0"/>
    <w:rsid w:val="001322A1"/>
    <w:rsid w:val="00140C82"/>
    <w:rsid w:val="00156EEF"/>
    <w:rsid w:val="0016445B"/>
    <w:rsid w:val="001647B4"/>
    <w:rsid w:val="0016599C"/>
    <w:rsid w:val="00173BE6"/>
    <w:rsid w:val="00175963"/>
    <w:rsid w:val="0017678A"/>
    <w:rsid w:val="0018361B"/>
    <w:rsid w:val="00184DBF"/>
    <w:rsid w:val="001927B6"/>
    <w:rsid w:val="00192835"/>
    <w:rsid w:val="001928F2"/>
    <w:rsid w:val="00196271"/>
    <w:rsid w:val="00196C4F"/>
    <w:rsid w:val="001A6B6F"/>
    <w:rsid w:val="001A791F"/>
    <w:rsid w:val="001B4EC0"/>
    <w:rsid w:val="001D7722"/>
    <w:rsid w:val="001E216D"/>
    <w:rsid w:val="001E7EB2"/>
    <w:rsid w:val="00216E9A"/>
    <w:rsid w:val="00221387"/>
    <w:rsid w:val="0022388F"/>
    <w:rsid w:val="00234759"/>
    <w:rsid w:val="00250EC4"/>
    <w:rsid w:val="00252807"/>
    <w:rsid w:val="00252957"/>
    <w:rsid w:val="002548C5"/>
    <w:rsid w:val="00263C9D"/>
    <w:rsid w:val="00286CFE"/>
    <w:rsid w:val="002877E0"/>
    <w:rsid w:val="002A5675"/>
    <w:rsid w:val="002A6A6C"/>
    <w:rsid w:val="002B7EC5"/>
    <w:rsid w:val="002C1FE0"/>
    <w:rsid w:val="002C20FA"/>
    <w:rsid w:val="002C6591"/>
    <w:rsid w:val="002E0675"/>
    <w:rsid w:val="002E48A2"/>
    <w:rsid w:val="002F5F9E"/>
    <w:rsid w:val="00311457"/>
    <w:rsid w:val="0031472B"/>
    <w:rsid w:val="00321D4A"/>
    <w:rsid w:val="0032213A"/>
    <w:rsid w:val="00331657"/>
    <w:rsid w:val="0034074C"/>
    <w:rsid w:val="00353396"/>
    <w:rsid w:val="003535AB"/>
    <w:rsid w:val="0036087F"/>
    <w:rsid w:val="00361278"/>
    <w:rsid w:val="00361FC9"/>
    <w:rsid w:val="003A39DF"/>
    <w:rsid w:val="003D2C3D"/>
    <w:rsid w:val="003E2CCC"/>
    <w:rsid w:val="003E6E80"/>
    <w:rsid w:val="004022B8"/>
    <w:rsid w:val="00424404"/>
    <w:rsid w:val="0043399D"/>
    <w:rsid w:val="00436DB7"/>
    <w:rsid w:val="00442B8A"/>
    <w:rsid w:val="00443FAC"/>
    <w:rsid w:val="00472040"/>
    <w:rsid w:val="004770F2"/>
    <w:rsid w:val="00486FE1"/>
    <w:rsid w:val="004A0AB2"/>
    <w:rsid w:val="004B7419"/>
    <w:rsid w:val="004C1189"/>
    <w:rsid w:val="004C5E7D"/>
    <w:rsid w:val="004C74C9"/>
    <w:rsid w:val="004E5FB7"/>
    <w:rsid w:val="004F5048"/>
    <w:rsid w:val="004F64E3"/>
    <w:rsid w:val="0050487A"/>
    <w:rsid w:val="00510A26"/>
    <w:rsid w:val="00510ADE"/>
    <w:rsid w:val="00536998"/>
    <w:rsid w:val="005405E2"/>
    <w:rsid w:val="00541C4D"/>
    <w:rsid w:val="005705F1"/>
    <w:rsid w:val="00573EE7"/>
    <w:rsid w:val="005C0644"/>
    <w:rsid w:val="005D41DA"/>
    <w:rsid w:val="005E654C"/>
    <w:rsid w:val="005E732F"/>
    <w:rsid w:val="005E76A5"/>
    <w:rsid w:val="005F497E"/>
    <w:rsid w:val="006022D7"/>
    <w:rsid w:val="00610EB9"/>
    <w:rsid w:val="0062072B"/>
    <w:rsid w:val="00624691"/>
    <w:rsid w:val="006304FD"/>
    <w:rsid w:val="006361C9"/>
    <w:rsid w:val="00640064"/>
    <w:rsid w:val="00641A1B"/>
    <w:rsid w:val="00643874"/>
    <w:rsid w:val="00646560"/>
    <w:rsid w:val="00647367"/>
    <w:rsid w:val="00650BE4"/>
    <w:rsid w:val="00651A28"/>
    <w:rsid w:val="0066479D"/>
    <w:rsid w:val="0067687D"/>
    <w:rsid w:val="006863EF"/>
    <w:rsid w:val="00692C5A"/>
    <w:rsid w:val="00695EE8"/>
    <w:rsid w:val="00697007"/>
    <w:rsid w:val="006A06CC"/>
    <w:rsid w:val="006A2EA6"/>
    <w:rsid w:val="006A57D8"/>
    <w:rsid w:val="006D36DB"/>
    <w:rsid w:val="006E68CC"/>
    <w:rsid w:val="006F1B98"/>
    <w:rsid w:val="006F37AC"/>
    <w:rsid w:val="006F5D45"/>
    <w:rsid w:val="006F6AB3"/>
    <w:rsid w:val="0070057D"/>
    <w:rsid w:val="00705A1C"/>
    <w:rsid w:val="00711075"/>
    <w:rsid w:val="0072640D"/>
    <w:rsid w:val="007412D3"/>
    <w:rsid w:val="00743B5F"/>
    <w:rsid w:val="00752E64"/>
    <w:rsid w:val="00771758"/>
    <w:rsid w:val="0078742B"/>
    <w:rsid w:val="007948A4"/>
    <w:rsid w:val="007A12FF"/>
    <w:rsid w:val="007A2901"/>
    <w:rsid w:val="007A305F"/>
    <w:rsid w:val="007B215B"/>
    <w:rsid w:val="007C2D46"/>
    <w:rsid w:val="007D0DB3"/>
    <w:rsid w:val="007E3A86"/>
    <w:rsid w:val="007E3C3E"/>
    <w:rsid w:val="007E7747"/>
    <w:rsid w:val="007F3203"/>
    <w:rsid w:val="00801CA3"/>
    <w:rsid w:val="0081608E"/>
    <w:rsid w:val="008255EC"/>
    <w:rsid w:val="00827A73"/>
    <w:rsid w:val="00832C16"/>
    <w:rsid w:val="008340FD"/>
    <w:rsid w:val="00837B02"/>
    <w:rsid w:val="00847CBC"/>
    <w:rsid w:val="008631FF"/>
    <w:rsid w:val="0088098B"/>
    <w:rsid w:val="0088495E"/>
    <w:rsid w:val="0088588E"/>
    <w:rsid w:val="008871B7"/>
    <w:rsid w:val="00892C64"/>
    <w:rsid w:val="008A055D"/>
    <w:rsid w:val="008A4C9D"/>
    <w:rsid w:val="008B0535"/>
    <w:rsid w:val="008B5765"/>
    <w:rsid w:val="008C1719"/>
    <w:rsid w:val="008D627C"/>
    <w:rsid w:val="008F0A27"/>
    <w:rsid w:val="008F1568"/>
    <w:rsid w:val="008F3C1C"/>
    <w:rsid w:val="008F4071"/>
    <w:rsid w:val="009106E1"/>
    <w:rsid w:val="0091277F"/>
    <w:rsid w:val="00917AB1"/>
    <w:rsid w:val="00922B8D"/>
    <w:rsid w:val="00936DF4"/>
    <w:rsid w:val="0094652A"/>
    <w:rsid w:val="00952EA8"/>
    <w:rsid w:val="00953B9D"/>
    <w:rsid w:val="00957DFD"/>
    <w:rsid w:val="009727FD"/>
    <w:rsid w:val="00975B56"/>
    <w:rsid w:val="00976DC7"/>
    <w:rsid w:val="00983CFA"/>
    <w:rsid w:val="00984CA8"/>
    <w:rsid w:val="00991896"/>
    <w:rsid w:val="009B408C"/>
    <w:rsid w:val="009B6D4F"/>
    <w:rsid w:val="009D50F3"/>
    <w:rsid w:val="009E0699"/>
    <w:rsid w:val="00A047F6"/>
    <w:rsid w:val="00A04B7D"/>
    <w:rsid w:val="00A11AEE"/>
    <w:rsid w:val="00A11D40"/>
    <w:rsid w:val="00A13C21"/>
    <w:rsid w:val="00A24A44"/>
    <w:rsid w:val="00A25CA1"/>
    <w:rsid w:val="00A32374"/>
    <w:rsid w:val="00A35CF8"/>
    <w:rsid w:val="00A37655"/>
    <w:rsid w:val="00A455A2"/>
    <w:rsid w:val="00A47B09"/>
    <w:rsid w:val="00A5490E"/>
    <w:rsid w:val="00A55920"/>
    <w:rsid w:val="00A57164"/>
    <w:rsid w:val="00A57A48"/>
    <w:rsid w:val="00A60608"/>
    <w:rsid w:val="00A676B4"/>
    <w:rsid w:val="00A677E3"/>
    <w:rsid w:val="00A7248F"/>
    <w:rsid w:val="00A74B6B"/>
    <w:rsid w:val="00A80D60"/>
    <w:rsid w:val="00A81111"/>
    <w:rsid w:val="00AB151F"/>
    <w:rsid w:val="00AB2938"/>
    <w:rsid w:val="00AB40E0"/>
    <w:rsid w:val="00AB56BF"/>
    <w:rsid w:val="00AC0329"/>
    <w:rsid w:val="00AC111C"/>
    <w:rsid w:val="00AC56D4"/>
    <w:rsid w:val="00AE046E"/>
    <w:rsid w:val="00AE4601"/>
    <w:rsid w:val="00B170AB"/>
    <w:rsid w:val="00B17FB6"/>
    <w:rsid w:val="00B31A90"/>
    <w:rsid w:val="00B35D0E"/>
    <w:rsid w:val="00B41659"/>
    <w:rsid w:val="00B62C91"/>
    <w:rsid w:val="00B70B5B"/>
    <w:rsid w:val="00B72072"/>
    <w:rsid w:val="00B778EF"/>
    <w:rsid w:val="00B81CAF"/>
    <w:rsid w:val="00B92D9D"/>
    <w:rsid w:val="00B954CB"/>
    <w:rsid w:val="00BA6483"/>
    <w:rsid w:val="00BA6F0A"/>
    <w:rsid w:val="00BB1781"/>
    <w:rsid w:val="00BB1EE1"/>
    <w:rsid w:val="00BB3E61"/>
    <w:rsid w:val="00BB70B1"/>
    <w:rsid w:val="00BB7DE3"/>
    <w:rsid w:val="00BC5E04"/>
    <w:rsid w:val="00BD4278"/>
    <w:rsid w:val="00BF1F44"/>
    <w:rsid w:val="00BF5541"/>
    <w:rsid w:val="00BF6AA1"/>
    <w:rsid w:val="00BF7439"/>
    <w:rsid w:val="00C03E33"/>
    <w:rsid w:val="00C05683"/>
    <w:rsid w:val="00C128CD"/>
    <w:rsid w:val="00C31B73"/>
    <w:rsid w:val="00C37C78"/>
    <w:rsid w:val="00C44709"/>
    <w:rsid w:val="00C476CC"/>
    <w:rsid w:val="00C7142C"/>
    <w:rsid w:val="00C74935"/>
    <w:rsid w:val="00C910F3"/>
    <w:rsid w:val="00C914EB"/>
    <w:rsid w:val="00CA55FF"/>
    <w:rsid w:val="00CA7A56"/>
    <w:rsid w:val="00CB12FF"/>
    <w:rsid w:val="00CC3BF5"/>
    <w:rsid w:val="00CC6456"/>
    <w:rsid w:val="00CD01C9"/>
    <w:rsid w:val="00CD567C"/>
    <w:rsid w:val="00CD7C6F"/>
    <w:rsid w:val="00CE6246"/>
    <w:rsid w:val="00CE79BE"/>
    <w:rsid w:val="00CF2C22"/>
    <w:rsid w:val="00CF3993"/>
    <w:rsid w:val="00D06CF6"/>
    <w:rsid w:val="00D14173"/>
    <w:rsid w:val="00D16D0B"/>
    <w:rsid w:val="00D35D55"/>
    <w:rsid w:val="00D3654A"/>
    <w:rsid w:val="00D40118"/>
    <w:rsid w:val="00D4097F"/>
    <w:rsid w:val="00D44A9B"/>
    <w:rsid w:val="00D46004"/>
    <w:rsid w:val="00D52D91"/>
    <w:rsid w:val="00D53B7C"/>
    <w:rsid w:val="00D53DD9"/>
    <w:rsid w:val="00D5680E"/>
    <w:rsid w:val="00D56E32"/>
    <w:rsid w:val="00D636C7"/>
    <w:rsid w:val="00D66824"/>
    <w:rsid w:val="00D87774"/>
    <w:rsid w:val="00D94712"/>
    <w:rsid w:val="00DB2C16"/>
    <w:rsid w:val="00DC2E2F"/>
    <w:rsid w:val="00DC7C01"/>
    <w:rsid w:val="00DD05BF"/>
    <w:rsid w:val="00DD1171"/>
    <w:rsid w:val="00DD4940"/>
    <w:rsid w:val="00DD4CF5"/>
    <w:rsid w:val="00DE484D"/>
    <w:rsid w:val="00DE7335"/>
    <w:rsid w:val="00DF3977"/>
    <w:rsid w:val="00E07909"/>
    <w:rsid w:val="00E16919"/>
    <w:rsid w:val="00E20362"/>
    <w:rsid w:val="00E20C58"/>
    <w:rsid w:val="00E211BA"/>
    <w:rsid w:val="00E275A7"/>
    <w:rsid w:val="00E35F67"/>
    <w:rsid w:val="00E37CE8"/>
    <w:rsid w:val="00E43F7B"/>
    <w:rsid w:val="00E44057"/>
    <w:rsid w:val="00E52E9A"/>
    <w:rsid w:val="00E544C8"/>
    <w:rsid w:val="00E738BC"/>
    <w:rsid w:val="00E74643"/>
    <w:rsid w:val="00EA6D61"/>
    <w:rsid w:val="00EA786A"/>
    <w:rsid w:val="00EB4A61"/>
    <w:rsid w:val="00EC0870"/>
    <w:rsid w:val="00EE2735"/>
    <w:rsid w:val="00EF1EC1"/>
    <w:rsid w:val="00F224C3"/>
    <w:rsid w:val="00F22A99"/>
    <w:rsid w:val="00F37343"/>
    <w:rsid w:val="00F70E1D"/>
    <w:rsid w:val="00F86009"/>
    <w:rsid w:val="00F93488"/>
    <w:rsid w:val="00F95998"/>
    <w:rsid w:val="00FB06EB"/>
    <w:rsid w:val="00FB3DDE"/>
    <w:rsid w:val="00FD4DB5"/>
    <w:rsid w:val="00FE212F"/>
    <w:rsid w:val="00FF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A6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C6456"/>
    <w:pPr>
      <w:keepNext/>
      <w:keepLines/>
      <w:shd w:val="clear" w:color="auto" w:fill="F5F5F5"/>
      <w:spacing w:before="480" w:after="0" w:line="240" w:lineRule="auto"/>
      <w:ind w:firstLine="720"/>
      <w:jc w:val="both"/>
      <w:textAlignment w:val="top"/>
      <w:outlineLvl w:val="0"/>
    </w:pPr>
    <w:rPr>
      <w:rFonts w:ascii="Cambria" w:hAnsi="Cambria"/>
      <w:color w:val="365F91"/>
      <w:sz w:val="28"/>
      <w:szCs w:val="28"/>
      <w:lang w:val="hy-AM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6456"/>
    <w:rPr>
      <w:rFonts w:ascii="Cambria" w:hAnsi="Cambria" w:cs="Times New Roman"/>
      <w:color w:val="365F91"/>
      <w:sz w:val="28"/>
      <w:szCs w:val="28"/>
      <w:shd w:val="clear" w:color="auto" w:fill="F5F5F5"/>
      <w:lang w:val="hy-AM"/>
    </w:rPr>
  </w:style>
  <w:style w:type="character" w:styleId="Strong">
    <w:name w:val="Strong"/>
    <w:basedOn w:val="DefaultParagraphFont"/>
    <w:uiPriority w:val="99"/>
    <w:qFormat/>
    <w:rsid w:val="006F37A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F37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6F37A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C6456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CC6456"/>
    <w:rPr>
      <w:rFonts w:cs="Times New Roman"/>
    </w:rPr>
  </w:style>
  <w:style w:type="character" w:customStyle="1" w:styleId="hps">
    <w:name w:val="hps"/>
    <w:basedOn w:val="DefaultParagraphFont"/>
    <w:uiPriority w:val="99"/>
    <w:rsid w:val="00A5490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5490E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uiPriority w:val="99"/>
    <w:rsid w:val="00A5490E"/>
    <w:rPr>
      <w:rFonts w:cs="Times New Roman"/>
    </w:rPr>
  </w:style>
  <w:style w:type="table" w:styleId="TableGrid">
    <w:name w:val="Table Grid"/>
    <w:basedOn w:val="TableNormal"/>
    <w:uiPriority w:val="99"/>
    <w:rsid w:val="008F0A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2D4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2D46"/>
    <w:rPr>
      <w:rFonts w:cs="Times New Roman"/>
    </w:rPr>
  </w:style>
  <w:style w:type="paragraph" w:customStyle="1" w:styleId="mechtex">
    <w:name w:val="mechtex"/>
    <w:basedOn w:val="Normal"/>
    <w:link w:val="mechtexChar"/>
    <w:uiPriority w:val="99"/>
    <w:rsid w:val="006F1B98"/>
    <w:pPr>
      <w:spacing w:after="0" w:line="240" w:lineRule="auto"/>
      <w:jc w:val="center"/>
    </w:pPr>
    <w:rPr>
      <w:rFonts w:ascii="Arial Armenian" w:hAnsi="Arial Armenian"/>
      <w:sz w:val="20"/>
      <w:szCs w:val="20"/>
      <w:lang w:eastAsia="ru-RU"/>
    </w:rPr>
  </w:style>
  <w:style w:type="character" w:customStyle="1" w:styleId="mechtexChar">
    <w:name w:val="mechtex Char"/>
    <w:link w:val="mechtex"/>
    <w:uiPriority w:val="99"/>
    <w:locked/>
    <w:rsid w:val="006F1B98"/>
    <w:rPr>
      <w:rFonts w:ascii="Arial Armenian" w:hAnsi="Arial Armenian"/>
      <w:sz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778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78E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778E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12</Pages>
  <Words>3071</Words>
  <Characters>17509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lshahinyanMnp78k</dc:creator>
  <cp:keywords/>
  <dc:description/>
  <cp:lastModifiedBy>MarinaQ</cp:lastModifiedBy>
  <cp:revision>4</cp:revision>
  <cp:lastPrinted>2018-04-17T10:44:00Z</cp:lastPrinted>
  <dcterms:created xsi:type="dcterms:W3CDTF">2018-04-11T07:00:00Z</dcterms:created>
  <dcterms:modified xsi:type="dcterms:W3CDTF">2018-04-17T10:44:00Z</dcterms:modified>
</cp:coreProperties>
</file>