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166" w:rsidRPr="00A83AFB" w:rsidRDefault="00174133" w:rsidP="007F7D1A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ПРИЛОЖЕНИЕ</w:t>
      </w:r>
    </w:p>
    <w:p w:rsidR="00C9090F" w:rsidRPr="00C9090F" w:rsidRDefault="00174133" w:rsidP="007F7D1A">
      <w:pPr>
        <w:pStyle w:val="Bodytext20"/>
        <w:shd w:val="clear" w:color="auto" w:fill="auto"/>
        <w:spacing w:before="0" w:after="0" w:line="240" w:lineRule="auto"/>
        <w:ind w:left="4536" w:right="62" w:firstLine="0"/>
        <w:jc w:val="center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к Рекомендации Коллегии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B60166" w:rsidRPr="00A83AFB" w:rsidRDefault="00174133" w:rsidP="007F7D1A">
      <w:pPr>
        <w:pStyle w:val="Bodytext20"/>
        <w:shd w:val="clear" w:color="auto" w:fill="auto"/>
        <w:spacing w:before="0" w:after="120" w:line="240" w:lineRule="auto"/>
        <w:ind w:left="4536" w:right="60" w:firstLine="0"/>
        <w:jc w:val="center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от 29 марта 2016 г. № 4</w:t>
      </w:r>
    </w:p>
    <w:p w:rsidR="00A83AFB" w:rsidRPr="00C9090F" w:rsidRDefault="00A83AFB" w:rsidP="00A83AFB">
      <w:pPr>
        <w:pStyle w:val="Bodytext30"/>
        <w:shd w:val="clear" w:color="auto" w:fill="auto"/>
        <w:spacing w:line="240" w:lineRule="auto"/>
        <w:ind w:right="20"/>
        <w:rPr>
          <w:rStyle w:val="Bodytext314pt"/>
          <w:rFonts w:ascii="Sylfaen" w:hAnsi="Sylfaen"/>
          <w:b/>
          <w:bCs/>
          <w:spacing w:val="0"/>
          <w:sz w:val="24"/>
          <w:szCs w:val="24"/>
        </w:rPr>
      </w:pPr>
    </w:p>
    <w:p w:rsidR="00B60166" w:rsidRPr="00A83AFB" w:rsidRDefault="00174133" w:rsidP="00A83AFB">
      <w:pPr>
        <w:pStyle w:val="Bodytext30"/>
        <w:shd w:val="clear" w:color="auto" w:fill="auto"/>
        <w:spacing w:line="240" w:lineRule="auto"/>
        <w:ind w:right="20"/>
        <w:rPr>
          <w:rFonts w:ascii="Sylfaen" w:hAnsi="Sylfaen"/>
          <w:sz w:val="24"/>
          <w:szCs w:val="24"/>
        </w:rPr>
      </w:pPr>
      <w:r w:rsidRPr="00A83AFB">
        <w:rPr>
          <w:rStyle w:val="Bodytext314pt"/>
          <w:rFonts w:ascii="Sylfaen" w:hAnsi="Sylfaen"/>
          <w:b/>
          <w:bCs/>
          <w:spacing w:val="0"/>
          <w:sz w:val="24"/>
          <w:szCs w:val="24"/>
        </w:rPr>
        <w:t>ОБЩИЕ ПОДХОДЫ</w:t>
      </w:r>
    </w:p>
    <w:p w:rsidR="00B60166" w:rsidRPr="00C9090F" w:rsidRDefault="00174133" w:rsidP="00A83AFB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к требованиям по сертификату безопасности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на железнодорожном транспорте и порядку его выдачи</w:t>
      </w:r>
    </w:p>
    <w:p w:rsidR="00A83AFB" w:rsidRPr="00C9090F" w:rsidRDefault="00A83AFB" w:rsidP="00A83AFB">
      <w:pPr>
        <w:pStyle w:val="Bodytext30"/>
        <w:shd w:val="clear" w:color="auto" w:fill="auto"/>
        <w:spacing w:line="240" w:lineRule="auto"/>
        <w:ind w:left="1134" w:right="1126"/>
        <w:rPr>
          <w:rFonts w:ascii="Sylfaen" w:hAnsi="Sylfaen"/>
          <w:sz w:val="24"/>
          <w:szCs w:val="24"/>
        </w:rPr>
      </w:pPr>
    </w:p>
    <w:p w:rsidR="00B60166" w:rsidRDefault="00A83AFB" w:rsidP="00E30317">
      <w:pPr>
        <w:pStyle w:val="Bodytext20"/>
        <w:shd w:val="clear" w:color="auto" w:fill="auto"/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  <w:lang w:val="en-US"/>
        </w:rPr>
      </w:pPr>
      <w:r w:rsidRPr="00A83AFB">
        <w:rPr>
          <w:rFonts w:ascii="Sylfaen" w:hAnsi="Sylfaen"/>
          <w:sz w:val="24"/>
          <w:szCs w:val="24"/>
        </w:rPr>
        <w:t xml:space="preserve">I. </w:t>
      </w:r>
      <w:r w:rsidR="00174133" w:rsidRPr="00A83AFB">
        <w:rPr>
          <w:rFonts w:ascii="Sylfaen" w:hAnsi="Sylfaen"/>
          <w:sz w:val="24"/>
          <w:szCs w:val="24"/>
        </w:rPr>
        <w:t>Общие положения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1. Настоящий документ разработан с учетом пунктов 3 и 7 пр</w:t>
      </w:r>
      <w:bookmarkStart w:id="0" w:name="_GoBack"/>
      <w:bookmarkEnd w:id="0"/>
      <w:r w:rsidRPr="00A83AFB">
        <w:rPr>
          <w:rFonts w:ascii="Sylfaen" w:hAnsi="Sylfaen"/>
          <w:sz w:val="24"/>
          <w:szCs w:val="24"/>
        </w:rPr>
        <w:t>иложения № 1 к приложению № 2 к Протоколу о скоординированной (согласованной) транспортной политике (приложение № 24 к Договору о Евразийском экономическом союзе от 29 мая 2014 года) в целях обеспечения государствами - членами Евразийского экономического союза (далее соответственно - государства-члены, Союз) безопасности на железнодорожном транспорте и снижения рисков возникновения при организации, осуществлении и обеспечении перевозочного процесса нарушений, которые могут причинить вред жизни, здоровью человека, окружающей среде, нанести ущерб имуществу пользователей услуг по перевозке, участников перевозочного процесса и третьих лиц на территории Союза, и определяет порядок выдачи сертификата безопасности, в том числе требования к разработке и внедрению перевозчиком системы управления безопасностью перевозочного процесса на железнодорожном транспорте.</w:t>
      </w:r>
    </w:p>
    <w:p w:rsidR="00B60166" w:rsidRPr="00A83AFB" w:rsidRDefault="00A83AFB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2. </w:t>
      </w:r>
      <w:r w:rsidR="00174133" w:rsidRPr="00A83AFB">
        <w:rPr>
          <w:rFonts w:ascii="Sylfaen" w:hAnsi="Sylfaen"/>
          <w:sz w:val="24"/>
          <w:szCs w:val="24"/>
        </w:rPr>
        <w:t>Для целей настоящего документа используются понятия, которые означают следующее: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«аудит системы управления безопасностью» - систематический процесс диагностики системы управления безопасностью и оценки ее соответствия установленным требованиям;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«процедуры» - установленный способ осуществления деятельности или процесса;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«система управления безопасностью»</w:t>
      </w:r>
      <w:r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Fonts w:ascii="Sylfaen" w:hAnsi="Sylfaen"/>
          <w:sz w:val="24"/>
          <w:szCs w:val="24"/>
        </w:rPr>
        <w:t>- совокупность</w:t>
      </w:r>
      <w:r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Fonts w:ascii="Sylfaen" w:hAnsi="Sylfaen"/>
          <w:sz w:val="24"/>
          <w:szCs w:val="24"/>
        </w:rPr>
        <w:t>взаимосвязанных и взаимодействующих компонентов управления, охватывающих процессы планирования, подготовки и выполнения операций, мониторинга, контроля и анализа и направленных на обеспечение выполнения установленных требований к безопасности перевозочного процесса и снижение рисков причинения вреда жизни, здоровью человека, окружающей среде, нанесения ущерба имуществу пользователей услуг по перевозке, участников перевозочного процесса и третьих лиц;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«участник перевозочного процесса»</w:t>
      </w:r>
      <w:r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Fonts w:ascii="Sylfaen" w:hAnsi="Sylfaen"/>
          <w:sz w:val="24"/>
          <w:szCs w:val="24"/>
        </w:rPr>
        <w:t>- организация</w:t>
      </w:r>
      <w:r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Fonts w:ascii="Sylfaen" w:hAnsi="Sylfaen"/>
          <w:sz w:val="24"/>
          <w:szCs w:val="24"/>
        </w:rPr>
        <w:t>железнодорожного транспорта государства-члена, участвующая в перевозочном процессе.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lastRenderedPageBreak/>
        <w:t>Иные понятия, используемые в настоящем документе, применяются в значениях, определенных Протоколом о скоординированной (согласованной) транспортной политике (приложение № 24 к Договору о Евразийском экономическом союзе от 29 мая 2014 года).</w:t>
      </w:r>
    </w:p>
    <w:p w:rsidR="00B60166" w:rsidRPr="00A83AFB" w:rsidRDefault="00A83AFB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3. </w:t>
      </w:r>
      <w:r w:rsidR="00174133" w:rsidRPr="00A83AFB">
        <w:rPr>
          <w:rFonts w:ascii="Sylfaen" w:hAnsi="Sylfaen"/>
          <w:sz w:val="24"/>
          <w:szCs w:val="24"/>
        </w:rPr>
        <w:t>Основными принципами обеспечения</w:t>
      </w:r>
      <w:r w:rsidRPr="00A83AFB">
        <w:rPr>
          <w:rFonts w:ascii="Sylfaen" w:hAnsi="Sylfaen"/>
          <w:sz w:val="24"/>
          <w:szCs w:val="24"/>
        </w:rPr>
        <w:t xml:space="preserve"> </w:t>
      </w:r>
      <w:r w:rsidR="00174133" w:rsidRPr="00A83AFB">
        <w:rPr>
          <w:rFonts w:ascii="Sylfaen" w:hAnsi="Sylfaen"/>
          <w:sz w:val="24"/>
          <w:szCs w:val="24"/>
        </w:rPr>
        <w:t>безопасности на</w:t>
      </w:r>
      <w:r w:rsidR="00174133"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="00174133" w:rsidRPr="00A83AFB">
        <w:rPr>
          <w:rFonts w:ascii="Sylfaen" w:hAnsi="Sylfaen"/>
          <w:sz w:val="24"/>
          <w:szCs w:val="24"/>
        </w:rPr>
        <w:t>железнодорожном транспорте являются: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а)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системность и комплексность применения мер обеспечения безопасности;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б)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приоритет превентивных мер;</w:t>
      </w:r>
    </w:p>
    <w:p w:rsidR="00B60166" w:rsidRPr="00A83AFB" w:rsidRDefault="00174133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в)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соблюдение баланса интересов пользователей услуг, участников перевозочного процесса, общества и государства.</w:t>
      </w:r>
    </w:p>
    <w:p w:rsidR="00B60166" w:rsidRPr="00A83AFB" w:rsidRDefault="00A83AFB" w:rsidP="00A83AFB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4. </w:t>
      </w:r>
      <w:r w:rsidR="00174133" w:rsidRPr="00A83AFB">
        <w:rPr>
          <w:rFonts w:ascii="Sylfaen" w:hAnsi="Sylfaen"/>
          <w:sz w:val="24"/>
          <w:szCs w:val="24"/>
        </w:rPr>
        <w:t>Порядок выдачи, отказа в выдаче, продления срока действия, приостановления действия и прекращения действия сертификата безопасности, а также порядок проведения аудитов системы управления безопасности, включая требования к системе управления безопасностью, определяются законодательством государства-члена, на территории которого расположены объекты инфраструктуры.</w:t>
      </w:r>
    </w:p>
    <w:p w:rsidR="00E30317" w:rsidRPr="00C9090F" w:rsidRDefault="00E30317" w:rsidP="00A83AFB">
      <w:pPr>
        <w:pStyle w:val="Bodytext20"/>
        <w:shd w:val="clear" w:color="auto" w:fill="auto"/>
        <w:spacing w:before="0" w:after="120" w:line="240" w:lineRule="auto"/>
        <w:ind w:left="960" w:firstLine="0"/>
        <w:rPr>
          <w:rFonts w:ascii="Sylfaen" w:hAnsi="Sylfaen"/>
          <w:sz w:val="24"/>
          <w:szCs w:val="24"/>
        </w:rPr>
      </w:pP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left="2268" w:right="2260" w:firstLine="0"/>
        <w:jc w:val="center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II. </w:t>
      </w:r>
      <w:r w:rsidR="00174133" w:rsidRPr="00A83AFB">
        <w:rPr>
          <w:rFonts w:ascii="Sylfaen" w:hAnsi="Sylfaen"/>
          <w:sz w:val="24"/>
          <w:szCs w:val="24"/>
        </w:rPr>
        <w:t>Общие требования к системе управления безопасностью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5. </w:t>
      </w:r>
      <w:r w:rsidR="00174133" w:rsidRPr="00A83AFB">
        <w:rPr>
          <w:rFonts w:ascii="Sylfaen" w:hAnsi="Sylfaen"/>
          <w:sz w:val="24"/>
          <w:szCs w:val="24"/>
        </w:rPr>
        <w:t>В целях выполнения требований к обеспечению безопасности перевозочного процесса перевозчиком разрабатывается, документально оформляется, внедряется, поддерживается в актуальном состоянии и постоянно улучшается система управления безопасностью в соответствии с установленными принципами и требованиями.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6. </w:t>
      </w:r>
      <w:r w:rsidR="00174133" w:rsidRPr="00A83AFB">
        <w:rPr>
          <w:rFonts w:ascii="Sylfaen" w:hAnsi="Sylfaen"/>
          <w:sz w:val="24"/>
          <w:szCs w:val="24"/>
        </w:rPr>
        <w:t>В целях внедрения, поддержания в актуальном состоянии и улучшения системы управления безопасностью перевозчиком: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а)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реализуется политика в области обеспечения безопасности перевозочного процесса;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б)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планируются, устанавливаются и внедряются процессы, необходимые для реализации политики в области обеспечения безопасности перевозочного процесса;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в)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внедряются и применяются процедуры, описывающие порядок осуществления деятельности или процесса, в том числе процедуры управления рисками, несоответствиями, корректирующими действиями, проведения внутренних аудитов, управления документацией и записями;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г)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определяются функции, полномочия и ответственность подразделений и должностных лиц по вопросам обеспечения безопасности;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д)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определяются и обеспечиваются ресурсы, необходимые для</w:t>
      </w:r>
      <w:r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Fonts w:ascii="Sylfaen" w:hAnsi="Sylfaen"/>
          <w:sz w:val="24"/>
          <w:szCs w:val="24"/>
        </w:rPr>
        <w:t>реализации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политики в области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обеспечения безопасности</w:t>
      </w:r>
      <w:r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Fonts w:ascii="Sylfaen" w:hAnsi="Sylfaen"/>
          <w:sz w:val="24"/>
          <w:szCs w:val="24"/>
        </w:rPr>
        <w:t>перевозочного процесса и осуществления процессов;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lastRenderedPageBreak/>
        <w:t>е)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устанавливаются критерии и методы, гарантирующие, что</w:t>
      </w:r>
      <w:r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Fonts w:ascii="Sylfaen" w:hAnsi="Sylfaen"/>
          <w:sz w:val="24"/>
          <w:szCs w:val="24"/>
        </w:rPr>
        <w:t>управление этими процессами и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контроль осуществляются</w:t>
      </w:r>
      <w:r w:rsidRPr="00A83AFB">
        <w:rPr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Fonts w:ascii="Sylfaen" w:hAnsi="Sylfaen"/>
          <w:sz w:val="24"/>
          <w:szCs w:val="24"/>
        </w:rPr>
        <w:t>результативно;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ж)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проводятся мониторинг и анализ осуществления процессов;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з)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осуществляются действия, необходимые для достижения запланированных результатов и непрерывного улучшения процессов;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и)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осуществляются действия, необходимые для предупреждения технических сбоев, устранения их причин и предупреждения рисков;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к)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осуществляются меры, направленные на постоянное улучшение системы управления безопасностью;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л)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осуществляются иные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действия для поддержания результативности системы управления безопасностью.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7. </w:t>
      </w:r>
      <w:r w:rsidR="00174133" w:rsidRPr="00A83AFB">
        <w:rPr>
          <w:rFonts w:ascii="Sylfaen" w:hAnsi="Sylfaen"/>
          <w:sz w:val="24"/>
          <w:szCs w:val="24"/>
        </w:rPr>
        <w:t>При реализации политики в области обеспечения безопасности перевозочного процесса устанавливается приоритет безопасности услуг железнодорожного транспорта, обеспечивается основа для определения целей в области обеспечения безопасности перевозочного процесса.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8. </w:t>
      </w:r>
      <w:r w:rsidR="00174133" w:rsidRPr="00A83AFB">
        <w:rPr>
          <w:rFonts w:ascii="Sylfaen" w:hAnsi="Sylfaen"/>
          <w:sz w:val="24"/>
          <w:szCs w:val="24"/>
        </w:rPr>
        <w:t>Система управления безопасностью должна включать в себя процессы и процедуры, обеспечивающие: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а)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соблюдение требований,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установленных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нормативными</w:t>
      </w:r>
      <w:r w:rsidR="00E30317" w:rsidRPr="00E30317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правовыми актами государств-членов и актами оператора инфраструктуры в области обеспечения безопасности перевозочного процесса;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б)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проведение с установленной периодичностью оценки соответствия деятельности перевозчика установленным требованиям;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в)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реализацию мер по идентификации опасностей и управлению рисками в области обеспечения безопасности на железнодорожном транспорте, включая определение методов, лиц, ответственных за выявление опасностей, оценку рисков, разработку плана мероприятий или корректирующих действий, а также их реализацию;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г)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ведение учета и анализ причин нарушений безопасности на железнодорожном транспорте;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д)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наличие уровня подготовки и квалификации кадров, необходимого для выполнения установленных требований;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е)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соответствие железнодорожного подвижного состава, объектов инфраструктуры, принадлежащих перевозчику и задействованных в перевозочном процессе, а также условий их эксплуатации установленным требованиям при организации, осуществлении и обеспечении перевозочного процесса.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9. </w:t>
      </w:r>
      <w:r w:rsidR="00174133" w:rsidRPr="00A83AFB">
        <w:rPr>
          <w:rFonts w:ascii="Sylfaen" w:hAnsi="Sylfaen"/>
          <w:sz w:val="24"/>
          <w:szCs w:val="24"/>
        </w:rPr>
        <w:t>Перевозчиком осуществляется контроль процессов, переданных для исполнения сторонней организации и влияющих на соответствие системы управления безопасностью установленным требованиям.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lastRenderedPageBreak/>
        <w:t xml:space="preserve">10. </w:t>
      </w:r>
      <w:r w:rsidR="00174133" w:rsidRPr="00A83AFB">
        <w:rPr>
          <w:rFonts w:ascii="Sylfaen" w:hAnsi="Sylfaen"/>
          <w:sz w:val="24"/>
          <w:szCs w:val="24"/>
        </w:rPr>
        <w:t>Перевозчиком с установленной периодичностью проводится внутренний аудит системы управления безопасностью.</w:t>
      </w:r>
    </w:p>
    <w:p w:rsidR="00E30317" w:rsidRPr="00C9090F" w:rsidRDefault="00E30317" w:rsidP="00E30317">
      <w:pPr>
        <w:pStyle w:val="Bodytext20"/>
        <w:shd w:val="clear" w:color="auto" w:fill="auto"/>
        <w:tabs>
          <w:tab w:val="left" w:pos="6946"/>
        </w:tabs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</w:p>
    <w:p w:rsidR="00B60166" w:rsidRPr="00A83AFB" w:rsidRDefault="00A83AFB" w:rsidP="00E30317">
      <w:pPr>
        <w:pStyle w:val="Bodytext20"/>
        <w:shd w:val="clear" w:color="auto" w:fill="auto"/>
        <w:tabs>
          <w:tab w:val="left" w:pos="6946"/>
        </w:tabs>
        <w:spacing w:before="0" w:after="120" w:line="240" w:lineRule="auto"/>
        <w:ind w:left="1701" w:right="1693" w:firstLine="0"/>
        <w:jc w:val="center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III. </w:t>
      </w:r>
      <w:r w:rsidR="00174133" w:rsidRPr="00A83AFB">
        <w:rPr>
          <w:rFonts w:ascii="Sylfaen" w:hAnsi="Sylfaen"/>
          <w:sz w:val="24"/>
          <w:szCs w:val="24"/>
        </w:rPr>
        <w:t>Общие требования к порядку выдачи сертификата безопасности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11. </w:t>
      </w:r>
      <w:r w:rsidR="00174133" w:rsidRPr="00A83AFB">
        <w:rPr>
          <w:rFonts w:ascii="Sylfaen" w:hAnsi="Sylfaen"/>
          <w:sz w:val="24"/>
          <w:szCs w:val="24"/>
        </w:rPr>
        <w:t>Порядок проведения сертификации системы управления безопасностью включает в себя: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а)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подачу перевозчиком в уполномоченный орган государства- члена, на территории которого расположены объекты инфраструктуры (далее - уполномоченный орган), заявки в установленном порядке;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б)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рассмотрение заявки на предмет ее соответствия требованиям, установленным законодательством государства-члена;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в)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проведение при необходимости уполномоченным органом аудита системы управления безопасностью в соответствии с законодательством государства-члена, на территории которого расположены объекты инфраструктуры;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г)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принятие уполномоченным органом решения о выдаче (отказе в выдаче) сертификата безопасности.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12. </w:t>
      </w:r>
      <w:r w:rsidR="00174133" w:rsidRPr="00A83AFB">
        <w:rPr>
          <w:rFonts w:ascii="Sylfaen" w:hAnsi="Sylfaen"/>
          <w:sz w:val="24"/>
          <w:szCs w:val="24"/>
        </w:rPr>
        <w:t>Все документы, подаваемые в целях получения сертификата безопасности, представляются на русском языке либо на государственном языке государства-члена, на территории которого зарегистрирован оператор инфраструктуры, и не должны содержать исправлений или дополнений, а в случае их представления на ином языке - сопровождаются заверенным в установленном порядке переводом на русский язык.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13. </w:t>
      </w:r>
      <w:r w:rsidR="00174133" w:rsidRPr="00A83AFB">
        <w:rPr>
          <w:rFonts w:ascii="Sylfaen" w:hAnsi="Sylfaen"/>
          <w:sz w:val="24"/>
          <w:szCs w:val="24"/>
        </w:rPr>
        <w:t>К проведению аудита системы управления безопасностью могут быть привлечены по решению уполномоченного органа специалисты оператора инфраструктуры, а также соответствующих организаций.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14. </w:t>
      </w:r>
      <w:r w:rsidR="00174133" w:rsidRPr="00A83AFB">
        <w:rPr>
          <w:rFonts w:ascii="Sylfaen" w:hAnsi="Sylfaen"/>
          <w:sz w:val="24"/>
          <w:szCs w:val="24"/>
        </w:rPr>
        <w:t>Общий срок сертификации не должен превышать 3 месяцев с даты подачи заявки до принятия уполномоченным органом решения о выдаче (отказе в выдаче) сертификата безопасности.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15. </w:t>
      </w:r>
      <w:r w:rsidR="00174133" w:rsidRPr="00A83AFB">
        <w:rPr>
          <w:rFonts w:ascii="Sylfaen" w:hAnsi="Sylfaen"/>
          <w:sz w:val="24"/>
          <w:szCs w:val="24"/>
        </w:rPr>
        <w:t>Сертификат безопасности оформляется уполномоченным органом по форме согласно приложению.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16. </w:t>
      </w:r>
      <w:r w:rsidR="00174133" w:rsidRPr="00A83AFB">
        <w:rPr>
          <w:rFonts w:ascii="Sylfaen" w:hAnsi="Sylfaen"/>
          <w:sz w:val="24"/>
          <w:szCs w:val="24"/>
        </w:rPr>
        <w:t>Сертификат безопасности выдается уполномоченным органом с указанием срока действия. Срок действия сертификата безопасности составляет не менее 1 года и не более 5 лет.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17. </w:t>
      </w:r>
      <w:r w:rsidR="00174133" w:rsidRPr="00A83AFB">
        <w:rPr>
          <w:rFonts w:ascii="Sylfaen" w:hAnsi="Sylfaen"/>
          <w:sz w:val="24"/>
          <w:szCs w:val="24"/>
        </w:rPr>
        <w:t>Сертификат безопасности не подлежит передаче другому лицу.</w:t>
      </w:r>
    </w:p>
    <w:p w:rsidR="00B60166" w:rsidRPr="00A83AFB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18. </w:t>
      </w:r>
      <w:r w:rsidR="00174133" w:rsidRPr="00A83AFB">
        <w:rPr>
          <w:rFonts w:ascii="Sylfaen" w:hAnsi="Sylfaen"/>
          <w:sz w:val="24"/>
          <w:szCs w:val="24"/>
        </w:rPr>
        <w:t>В выдаче сертификата безопасности может быть отказано в следующих случаях: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а)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 xml:space="preserve">представленные перевозчиком документы не соответствуют требованиям, </w:t>
      </w:r>
      <w:r w:rsidRPr="00A83AFB">
        <w:rPr>
          <w:rFonts w:ascii="Sylfaen" w:hAnsi="Sylfaen"/>
          <w:sz w:val="24"/>
          <w:szCs w:val="24"/>
        </w:rPr>
        <w:lastRenderedPageBreak/>
        <w:t>установленным законодательством государств-членов;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б)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по результатам аудита система управления безопасностью перевозчика не соответствует требованиям, установленным законодательством государств-членов;</w:t>
      </w:r>
    </w:p>
    <w:p w:rsidR="00B60166" w:rsidRPr="00A83AFB" w:rsidRDefault="00174133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в)</w:t>
      </w:r>
      <w:r w:rsidR="00A83AFB" w:rsidRPr="00A83AFB">
        <w:rPr>
          <w:rFonts w:ascii="Sylfaen" w:hAnsi="Sylfaen"/>
          <w:sz w:val="24"/>
          <w:szCs w:val="24"/>
        </w:rPr>
        <w:t xml:space="preserve"> </w:t>
      </w:r>
      <w:r w:rsidRPr="00A83AFB">
        <w:rPr>
          <w:rFonts w:ascii="Sylfaen" w:hAnsi="Sylfaen"/>
          <w:sz w:val="24"/>
          <w:szCs w:val="24"/>
        </w:rPr>
        <w:t>перевозчик отказывается от проведения аудита системы управления безопасностью или препятствует этому.</w:t>
      </w:r>
    </w:p>
    <w:p w:rsidR="00E30317" w:rsidRDefault="00A83AFB" w:rsidP="00E30317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 xml:space="preserve">19. </w:t>
      </w:r>
      <w:r w:rsidR="00174133" w:rsidRPr="00A83AFB">
        <w:rPr>
          <w:rFonts w:ascii="Sylfaen" w:hAnsi="Sylfaen"/>
          <w:sz w:val="24"/>
          <w:szCs w:val="24"/>
        </w:rPr>
        <w:t>В случае отказа в выдаче сертификата безопасности уполномоченный орган выдает перевозчику заключение с указанием причин отказа.</w:t>
      </w:r>
    </w:p>
    <w:p w:rsidR="00E30317" w:rsidRDefault="00E30317">
      <w:pPr>
        <w:rPr>
          <w:rFonts w:eastAsia="Times New Roman" w:cs="Times New Roman"/>
        </w:rPr>
      </w:pPr>
      <w:r>
        <w:br w:type="page"/>
      </w:r>
    </w:p>
    <w:p w:rsidR="00B60166" w:rsidRPr="00A83AFB" w:rsidRDefault="00174133" w:rsidP="00E30317">
      <w:pPr>
        <w:pStyle w:val="Bodytext6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lastRenderedPageBreak/>
        <w:t>ПРИЛОЖЕНИЕ</w:t>
      </w:r>
    </w:p>
    <w:p w:rsidR="00B60166" w:rsidRPr="00A83AFB" w:rsidRDefault="00174133" w:rsidP="00E30317">
      <w:pPr>
        <w:pStyle w:val="Bodytext60"/>
        <w:shd w:val="clear" w:color="auto" w:fill="auto"/>
        <w:spacing w:before="0" w:after="120" w:line="24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к Общим подходам к требования</w:t>
      </w:r>
      <w:r w:rsidR="00A83AFB" w:rsidRPr="00A83AFB">
        <w:rPr>
          <w:rStyle w:val="Bodytext6NotBold"/>
          <w:rFonts w:ascii="Sylfaen" w:hAnsi="Sylfaen"/>
          <w:sz w:val="24"/>
          <w:szCs w:val="24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по сертификату безопасности</w:t>
      </w:r>
      <w:r w:rsidR="00A83AFB" w:rsidRPr="00A83AFB">
        <w:rPr>
          <w:rStyle w:val="Bodytext6NotBold"/>
          <w:rFonts w:ascii="Sylfaen" w:hAnsi="Sylfaen"/>
          <w:sz w:val="24"/>
          <w:szCs w:val="24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на железнодорожном транспорте и</w:t>
      </w:r>
      <w:r w:rsidR="00A83AFB" w:rsidRPr="00A83AFB">
        <w:rPr>
          <w:rStyle w:val="Bodytext6NotBold"/>
          <w:rFonts w:ascii="Sylfaen" w:hAnsi="Sylfaen"/>
          <w:sz w:val="24"/>
          <w:szCs w:val="24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порядку его выдачи</w:t>
      </w:r>
    </w:p>
    <w:p w:rsidR="004113C2" w:rsidRPr="00C9090F" w:rsidRDefault="004113C2" w:rsidP="00510D38">
      <w:pPr>
        <w:pStyle w:val="Bodytext90"/>
        <w:shd w:val="clear" w:color="auto" w:fill="auto"/>
        <w:spacing w:before="0" w:after="0" w:line="240" w:lineRule="auto"/>
        <w:ind w:left="95" w:right="261"/>
        <w:jc w:val="center"/>
        <w:rPr>
          <w:rFonts w:ascii="Sylfaen" w:hAnsi="Sylfaen"/>
          <w:spacing w:val="0"/>
          <w:sz w:val="24"/>
          <w:szCs w:val="24"/>
        </w:rPr>
      </w:pPr>
    </w:p>
    <w:p w:rsidR="00B60166" w:rsidRPr="00A83AFB" w:rsidRDefault="00174133" w:rsidP="00E30317">
      <w:pPr>
        <w:pStyle w:val="Bodytext90"/>
        <w:shd w:val="clear" w:color="auto" w:fill="auto"/>
        <w:spacing w:before="0" w:after="120" w:line="240" w:lineRule="auto"/>
        <w:jc w:val="center"/>
        <w:rPr>
          <w:rFonts w:ascii="Sylfaen" w:hAnsi="Sylfaen"/>
          <w:spacing w:val="0"/>
          <w:sz w:val="24"/>
          <w:szCs w:val="24"/>
        </w:rPr>
      </w:pPr>
      <w:r w:rsidRPr="00A83AFB">
        <w:rPr>
          <w:rFonts w:ascii="Sylfaen" w:hAnsi="Sylfaen"/>
          <w:spacing w:val="0"/>
          <w:sz w:val="24"/>
          <w:szCs w:val="24"/>
        </w:rPr>
        <w:t>ФОРМА</w:t>
      </w:r>
    </w:p>
    <w:p w:rsidR="00B60166" w:rsidRPr="007F7D1A" w:rsidRDefault="00174133" w:rsidP="00510D38">
      <w:pPr>
        <w:pStyle w:val="Bodytext100"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r w:rsidRPr="00A83AFB">
        <w:rPr>
          <w:rFonts w:ascii="Sylfaen" w:hAnsi="Sylfaen"/>
          <w:sz w:val="24"/>
          <w:szCs w:val="24"/>
        </w:rPr>
        <w:t>сертификата безопасности</w:t>
      </w:r>
    </w:p>
    <w:p w:rsidR="00510D38" w:rsidRPr="007F7D1A" w:rsidRDefault="00510D38" w:rsidP="00510D38">
      <w:pPr>
        <w:pStyle w:val="Bodytext100"/>
        <w:shd w:val="clear" w:color="auto" w:fill="auto"/>
        <w:spacing w:before="0" w:after="0" w:line="240" w:lineRule="auto"/>
        <w:ind w:left="95" w:right="261"/>
        <w:jc w:val="center"/>
        <w:rPr>
          <w:rFonts w:ascii="Sylfaen" w:hAnsi="Sylfaen"/>
          <w:sz w:val="24"/>
          <w:szCs w:val="24"/>
        </w:rPr>
      </w:pPr>
    </w:p>
    <w:p w:rsidR="00510D38" w:rsidRPr="00510D38" w:rsidRDefault="00510D38" w:rsidP="00510D38">
      <w:pPr>
        <w:pStyle w:val="Bodytext100"/>
        <w:shd w:val="clear" w:color="auto" w:fill="auto"/>
        <w:spacing w:before="0" w:after="0" w:line="240" w:lineRule="auto"/>
        <w:jc w:val="center"/>
        <w:rPr>
          <w:rFonts w:ascii="Sylfaen" w:hAnsi="Sylfaen"/>
          <w:sz w:val="24"/>
          <w:szCs w:val="24"/>
        </w:rPr>
      </w:pPr>
      <w:r w:rsidRPr="00510D38">
        <w:rPr>
          <w:rFonts w:ascii="Sylfaen" w:hAnsi="Sylfaen"/>
          <w:sz w:val="24"/>
          <w:szCs w:val="24"/>
        </w:rPr>
        <w:t>______________________________________________________________</w:t>
      </w:r>
    </w:p>
    <w:p w:rsidR="00B60166" w:rsidRPr="00510D38" w:rsidRDefault="00174133" w:rsidP="00510D38">
      <w:pPr>
        <w:pStyle w:val="Bodytext100"/>
        <w:shd w:val="clear" w:color="auto" w:fill="auto"/>
        <w:spacing w:before="0" w:after="120" w:line="240" w:lineRule="auto"/>
        <w:ind w:left="1276" w:right="1128" w:firstLine="11"/>
        <w:jc w:val="center"/>
        <w:rPr>
          <w:rFonts w:ascii="Sylfaen" w:hAnsi="Sylfaen"/>
          <w:sz w:val="20"/>
          <w:szCs w:val="24"/>
        </w:rPr>
      </w:pPr>
      <w:r w:rsidRPr="00510D38">
        <w:rPr>
          <w:rStyle w:val="Bodytext6NotBold"/>
          <w:rFonts w:ascii="Sylfaen" w:hAnsi="Sylfaen"/>
          <w:sz w:val="20"/>
          <w:szCs w:val="24"/>
        </w:rPr>
        <w:t>(наименование уполномоченного органа)</w:t>
      </w:r>
    </w:p>
    <w:p w:rsidR="00510D38" w:rsidRPr="007F7D1A" w:rsidRDefault="00510D38" w:rsidP="00510D38">
      <w:pPr>
        <w:pStyle w:val="Bodytext60"/>
        <w:shd w:val="clear" w:color="auto" w:fill="auto"/>
        <w:spacing w:before="0" w:after="0" w:line="240" w:lineRule="auto"/>
        <w:ind w:left="1134" w:right="1126"/>
        <w:jc w:val="center"/>
        <w:rPr>
          <w:rStyle w:val="Bodytext6NotBold"/>
          <w:rFonts w:ascii="Sylfaen" w:hAnsi="Sylfaen"/>
          <w:sz w:val="24"/>
          <w:szCs w:val="24"/>
        </w:rPr>
      </w:pPr>
    </w:p>
    <w:p w:rsidR="00B60166" w:rsidRPr="00A83AFB" w:rsidRDefault="00174133" w:rsidP="004113C2">
      <w:pPr>
        <w:pStyle w:val="Bodytext60"/>
        <w:shd w:val="clear" w:color="auto" w:fill="auto"/>
        <w:spacing w:before="0" w:after="120" w:line="240" w:lineRule="auto"/>
        <w:ind w:left="1134" w:right="1126"/>
        <w:jc w:val="center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Сертификат безопасности</w:t>
      </w:r>
    </w:p>
    <w:p w:rsidR="00B60166" w:rsidRPr="00C9090F" w:rsidRDefault="00174133" w:rsidP="004113C2">
      <w:pPr>
        <w:pStyle w:val="Bodytext110"/>
        <w:shd w:val="clear" w:color="auto" w:fill="auto"/>
        <w:spacing w:before="0" w:after="120" w:line="240" w:lineRule="auto"/>
        <w:ind w:left="960"/>
        <w:jc w:val="left"/>
        <w:rPr>
          <w:rFonts w:ascii="Sylfaen" w:hAnsi="Sylfaen"/>
          <w:sz w:val="24"/>
          <w:szCs w:val="24"/>
        </w:rPr>
      </w:pPr>
      <w:r w:rsidRPr="00A83AFB">
        <w:rPr>
          <w:rStyle w:val="Bodytext11TimesNewRoman"/>
          <w:rFonts w:ascii="Sylfaen" w:eastAsia="Tahoma" w:hAnsi="Sylfaen"/>
          <w:sz w:val="24"/>
          <w:szCs w:val="24"/>
        </w:rPr>
        <w:t>№____</w:t>
      </w:r>
      <w:r w:rsidR="00A53B99" w:rsidRPr="00C9090F">
        <w:rPr>
          <w:rStyle w:val="Bodytext11TimesNewRoman"/>
          <w:rFonts w:ascii="Sylfaen" w:eastAsia="Tahoma" w:hAnsi="Sylfaen"/>
          <w:sz w:val="24"/>
          <w:szCs w:val="24"/>
        </w:rPr>
        <w:t>_</w:t>
      </w:r>
    </w:p>
    <w:p w:rsidR="00B60166" w:rsidRPr="00A83AFB" w:rsidRDefault="00174133" w:rsidP="00A53B99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Выдан ________________________________________________</w:t>
      </w:r>
      <w:r w:rsidR="00510D38" w:rsidRPr="00510D38">
        <w:rPr>
          <w:rStyle w:val="Bodytext6NotBold"/>
          <w:rFonts w:ascii="Sylfaen" w:hAnsi="Sylfaen"/>
          <w:sz w:val="24"/>
          <w:szCs w:val="24"/>
        </w:rPr>
        <w:t>____</w:t>
      </w:r>
      <w:r w:rsidRPr="00A83AFB">
        <w:rPr>
          <w:rStyle w:val="Bodytext6NotBold"/>
          <w:rFonts w:ascii="Sylfaen" w:hAnsi="Sylfaen"/>
          <w:sz w:val="24"/>
          <w:szCs w:val="24"/>
        </w:rPr>
        <w:t>_________________</w:t>
      </w:r>
    </w:p>
    <w:p w:rsidR="00B60166" w:rsidRPr="00A83AFB" w:rsidRDefault="00174133" w:rsidP="00A53B99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Срок действия:__________________________________________</w:t>
      </w:r>
      <w:r w:rsidR="00510D38" w:rsidRPr="00510D38">
        <w:rPr>
          <w:rStyle w:val="Bodytext6NotBold"/>
          <w:rFonts w:ascii="Sylfaen" w:hAnsi="Sylfaen"/>
          <w:sz w:val="24"/>
          <w:szCs w:val="24"/>
        </w:rPr>
        <w:t>____</w:t>
      </w:r>
      <w:r w:rsidRPr="00A83AFB">
        <w:rPr>
          <w:rStyle w:val="Bodytext6NotBold"/>
          <w:rFonts w:ascii="Sylfaen" w:hAnsi="Sylfaen"/>
          <w:sz w:val="24"/>
          <w:szCs w:val="24"/>
        </w:rPr>
        <w:t>________________</w:t>
      </w:r>
    </w:p>
    <w:p w:rsidR="00B60166" w:rsidRPr="00A83AFB" w:rsidRDefault="00174133" w:rsidP="00A53B99">
      <w:pPr>
        <w:pStyle w:val="Bodytext60"/>
        <w:shd w:val="clear" w:color="auto" w:fill="auto"/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Адрес юридического лица:</w:t>
      </w:r>
      <w:r w:rsidR="00510D38" w:rsidRPr="007F7D1A">
        <w:rPr>
          <w:rStyle w:val="Bodytext6NotBold"/>
          <w:rFonts w:ascii="Sylfaen" w:hAnsi="Sylfaen"/>
          <w:sz w:val="24"/>
          <w:szCs w:val="24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______________________________</w:t>
      </w:r>
      <w:r w:rsidR="00510D38">
        <w:rPr>
          <w:rStyle w:val="Bodytext6NotBold"/>
          <w:rFonts w:ascii="Sylfaen" w:hAnsi="Sylfaen"/>
          <w:sz w:val="24"/>
          <w:szCs w:val="24"/>
        </w:rPr>
        <w:t>___</w:t>
      </w:r>
      <w:r w:rsidRPr="00A83AFB">
        <w:rPr>
          <w:rStyle w:val="Bodytext6NotBold"/>
          <w:rFonts w:ascii="Sylfaen" w:hAnsi="Sylfaen"/>
          <w:sz w:val="24"/>
          <w:szCs w:val="24"/>
        </w:rPr>
        <w:t>__________________</w:t>
      </w:r>
    </w:p>
    <w:p w:rsidR="004113C2" w:rsidRPr="00C9090F" w:rsidRDefault="00174133" w:rsidP="00510D38">
      <w:pPr>
        <w:pStyle w:val="Bodytext60"/>
        <w:shd w:val="clear" w:color="auto" w:fill="auto"/>
        <w:spacing w:before="0" w:after="120" w:line="240" w:lineRule="auto"/>
        <w:jc w:val="both"/>
        <w:rPr>
          <w:rStyle w:val="Bodytext6NotBold"/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Настоящий сертификат подтверждает, что система управления безопасностью соответствует</w:t>
      </w:r>
      <w:r w:rsidRPr="00A83AFB">
        <w:rPr>
          <w:rStyle w:val="Bodytext6NotBold"/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требованиям,</w:t>
      </w:r>
      <w:r w:rsidRPr="00A83AFB">
        <w:rPr>
          <w:rStyle w:val="Bodytext6NotBold"/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установленным</w:t>
      </w:r>
      <w:r w:rsidRPr="00A83AFB">
        <w:rPr>
          <w:rStyle w:val="Bodytext6NotBold"/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законодательством</w:t>
      </w:r>
    </w:p>
    <w:p w:rsidR="004113C2" w:rsidRPr="007F7D1A" w:rsidRDefault="00510D38" w:rsidP="00510D38">
      <w:pPr>
        <w:pStyle w:val="Bodytext60"/>
        <w:shd w:val="clear" w:color="auto" w:fill="auto"/>
        <w:spacing w:before="0" w:after="0" w:line="240" w:lineRule="auto"/>
        <w:jc w:val="both"/>
        <w:rPr>
          <w:rFonts w:ascii="Sylfaen" w:hAnsi="Sylfaen"/>
          <w:b w:val="0"/>
          <w:bCs w:val="0"/>
          <w:sz w:val="24"/>
          <w:szCs w:val="24"/>
        </w:rPr>
      </w:pPr>
      <w:r w:rsidRPr="007F7D1A">
        <w:rPr>
          <w:rFonts w:ascii="Sylfaen" w:hAnsi="Sylfaen"/>
          <w:b w:val="0"/>
          <w:bCs w:val="0"/>
          <w:sz w:val="24"/>
          <w:szCs w:val="24"/>
        </w:rPr>
        <w:t>___________________________________________________________________________</w:t>
      </w:r>
    </w:p>
    <w:p w:rsidR="00B60166" w:rsidRPr="00510D38" w:rsidRDefault="00174133" w:rsidP="00510D38">
      <w:pPr>
        <w:pStyle w:val="Bodytext60"/>
        <w:shd w:val="clear" w:color="auto" w:fill="auto"/>
        <w:spacing w:before="0" w:after="120" w:line="240" w:lineRule="auto"/>
        <w:ind w:right="-8"/>
        <w:jc w:val="center"/>
        <w:rPr>
          <w:rFonts w:ascii="Sylfaen" w:hAnsi="Sylfaen"/>
          <w:sz w:val="20"/>
          <w:szCs w:val="24"/>
        </w:rPr>
      </w:pPr>
      <w:r w:rsidRPr="00510D38">
        <w:rPr>
          <w:rStyle w:val="Bodytext6NotBold"/>
          <w:rFonts w:ascii="Sylfaen" w:hAnsi="Sylfaen"/>
          <w:sz w:val="20"/>
          <w:szCs w:val="24"/>
        </w:rPr>
        <w:t>(наименование государства - члена Евразийского экономического союза)</w:t>
      </w:r>
    </w:p>
    <w:p w:rsidR="00B60166" w:rsidRPr="007F7D1A" w:rsidRDefault="00174133" w:rsidP="00A53B99">
      <w:pPr>
        <w:pStyle w:val="Bodytext60"/>
        <w:shd w:val="clear" w:color="auto" w:fill="auto"/>
        <w:spacing w:before="0" w:after="120" w:line="240" w:lineRule="auto"/>
        <w:ind w:right="-8"/>
        <w:rPr>
          <w:rStyle w:val="Bodytext6NotBold"/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в области железнодорожного транспорта</w:t>
      </w:r>
    </w:p>
    <w:p w:rsidR="00510D38" w:rsidRPr="007F7D1A" w:rsidRDefault="00510D38" w:rsidP="00510D38">
      <w:pPr>
        <w:pStyle w:val="Bodytext60"/>
        <w:shd w:val="clear" w:color="auto" w:fill="auto"/>
        <w:spacing w:before="0" w:after="0" w:line="240" w:lineRule="auto"/>
        <w:ind w:right="-6"/>
        <w:rPr>
          <w:rFonts w:ascii="Sylfaen" w:hAnsi="Sylfaen"/>
          <w:sz w:val="24"/>
          <w:szCs w:val="24"/>
        </w:rPr>
      </w:pPr>
    </w:p>
    <w:p w:rsidR="00B60166" w:rsidRPr="00A83AFB" w:rsidRDefault="00174133" w:rsidP="00A53B99">
      <w:pPr>
        <w:pStyle w:val="Bodytext60"/>
        <w:shd w:val="clear" w:color="auto" w:fill="auto"/>
        <w:tabs>
          <w:tab w:val="left" w:pos="426"/>
        </w:tabs>
        <w:spacing w:before="0" w:after="120" w:line="240" w:lineRule="auto"/>
        <w:jc w:val="both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Руководитель уполномоченного органа,</w:t>
      </w:r>
    </w:p>
    <w:p w:rsidR="00B60166" w:rsidRPr="00A83AFB" w:rsidRDefault="00174133" w:rsidP="00510D38">
      <w:pPr>
        <w:pStyle w:val="Bodytext60"/>
        <w:shd w:val="clear" w:color="auto" w:fill="auto"/>
        <w:tabs>
          <w:tab w:val="left" w:pos="426"/>
        </w:tabs>
        <w:spacing w:before="0" w:after="0" w:line="240" w:lineRule="auto"/>
        <w:jc w:val="both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либо лицо, им уполномоченное</w:t>
      </w:r>
      <w:r w:rsidR="00510D38" w:rsidRPr="00510D38">
        <w:rPr>
          <w:rStyle w:val="Bodytext6NotBold"/>
          <w:rFonts w:ascii="Sylfaen" w:hAnsi="Sylfaen"/>
          <w:sz w:val="24"/>
          <w:szCs w:val="24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_____________________</w:t>
      </w:r>
      <w:r w:rsidR="00510D38" w:rsidRPr="00510D38">
        <w:rPr>
          <w:rStyle w:val="Bodytext6NotBold"/>
          <w:rFonts w:ascii="Sylfaen" w:hAnsi="Sylfaen"/>
          <w:sz w:val="24"/>
          <w:szCs w:val="24"/>
        </w:rPr>
        <w:t>___</w:t>
      </w:r>
      <w:r w:rsidRPr="00A83AFB">
        <w:rPr>
          <w:rStyle w:val="Bodytext6NotBold"/>
          <w:rFonts w:ascii="Sylfaen" w:hAnsi="Sylfaen"/>
          <w:sz w:val="24"/>
          <w:szCs w:val="24"/>
        </w:rPr>
        <w:t>____</w:t>
      </w:r>
      <w:r w:rsidR="00A83AFB" w:rsidRPr="00A83AFB">
        <w:rPr>
          <w:rStyle w:val="Bodytext6NotBold"/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  <w:lang w:eastAsia="en-US" w:bidi="en-US"/>
        </w:rPr>
        <w:t xml:space="preserve"> </w:t>
      </w:r>
      <w:r w:rsidRPr="00A83AFB">
        <w:rPr>
          <w:rStyle w:val="Bodytext6NotBold"/>
          <w:rFonts w:ascii="Sylfaen" w:hAnsi="Sylfaen"/>
          <w:sz w:val="24"/>
          <w:szCs w:val="24"/>
        </w:rPr>
        <w:t>_______</w:t>
      </w:r>
      <w:r w:rsidR="00510D38" w:rsidRPr="00510D38">
        <w:rPr>
          <w:rStyle w:val="Bodytext6NotBold"/>
          <w:rFonts w:ascii="Sylfaen" w:hAnsi="Sylfaen"/>
          <w:sz w:val="24"/>
          <w:szCs w:val="24"/>
        </w:rPr>
        <w:t>__</w:t>
      </w:r>
      <w:r w:rsidRPr="00A83AFB">
        <w:rPr>
          <w:rStyle w:val="Bodytext6NotBold"/>
          <w:rFonts w:ascii="Sylfaen" w:hAnsi="Sylfaen"/>
          <w:sz w:val="24"/>
          <w:szCs w:val="24"/>
        </w:rPr>
        <w:t>________</w:t>
      </w:r>
    </w:p>
    <w:p w:rsidR="00B60166" w:rsidRPr="00C9090F" w:rsidRDefault="00174133" w:rsidP="00C9090F">
      <w:pPr>
        <w:pStyle w:val="Bodytext60"/>
        <w:shd w:val="clear" w:color="auto" w:fill="auto"/>
        <w:spacing w:before="0" w:after="120" w:line="240" w:lineRule="auto"/>
        <w:ind w:left="4536"/>
        <w:jc w:val="both"/>
        <w:rPr>
          <w:rFonts w:ascii="Sylfaen" w:hAnsi="Sylfaen"/>
          <w:sz w:val="20"/>
          <w:szCs w:val="20"/>
        </w:rPr>
      </w:pPr>
      <w:r w:rsidRPr="00C9090F">
        <w:rPr>
          <w:rStyle w:val="Bodytext6NotBold"/>
          <w:rFonts w:ascii="Sylfaen" w:hAnsi="Sylfaen"/>
          <w:sz w:val="20"/>
          <w:szCs w:val="20"/>
        </w:rPr>
        <w:t>(подпись)</w:t>
      </w:r>
      <w:r w:rsidR="004113C2" w:rsidRPr="00C9090F">
        <w:rPr>
          <w:rStyle w:val="Bodytext6NotBold"/>
          <w:rFonts w:ascii="Sylfaen" w:hAnsi="Sylfaen"/>
          <w:sz w:val="20"/>
          <w:szCs w:val="20"/>
        </w:rPr>
        <w:t xml:space="preserve">  </w:t>
      </w:r>
      <w:r w:rsidR="007F7D1A">
        <w:rPr>
          <w:rStyle w:val="Bodytext6NotBold"/>
          <w:rFonts w:ascii="Sylfaen" w:hAnsi="Sylfaen"/>
          <w:sz w:val="20"/>
          <w:szCs w:val="20"/>
        </w:rPr>
        <w:t xml:space="preserve"> </w:t>
      </w:r>
      <w:r w:rsidR="00C9090F" w:rsidRPr="00510D38">
        <w:rPr>
          <w:rStyle w:val="Bodytext6NotBold"/>
          <w:rFonts w:ascii="Sylfaen" w:hAnsi="Sylfaen"/>
          <w:sz w:val="20"/>
          <w:szCs w:val="20"/>
        </w:rPr>
        <w:t xml:space="preserve">               </w:t>
      </w:r>
      <w:r w:rsidR="00510D38" w:rsidRPr="00510D38">
        <w:rPr>
          <w:rStyle w:val="Bodytext6NotBold"/>
          <w:rFonts w:ascii="Sylfaen" w:hAnsi="Sylfaen"/>
          <w:sz w:val="20"/>
          <w:szCs w:val="20"/>
        </w:rPr>
        <w:t xml:space="preserve">           </w:t>
      </w:r>
      <w:r w:rsidR="00C9090F" w:rsidRPr="00510D38">
        <w:rPr>
          <w:rStyle w:val="Bodytext6NotBold"/>
          <w:rFonts w:ascii="Sylfaen" w:hAnsi="Sylfaen"/>
          <w:sz w:val="20"/>
          <w:szCs w:val="20"/>
        </w:rPr>
        <w:t xml:space="preserve">          </w:t>
      </w:r>
      <w:r w:rsidR="007F7D1A">
        <w:rPr>
          <w:rStyle w:val="Bodytext6NotBold"/>
          <w:rFonts w:ascii="Sylfaen" w:hAnsi="Sylfaen"/>
          <w:sz w:val="20"/>
          <w:szCs w:val="20"/>
          <w:lang w:val="en-US"/>
        </w:rPr>
        <w:t xml:space="preserve"> </w:t>
      </w:r>
      <w:r w:rsidR="00C9090F" w:rsidRPr="00510D38">
        <w:rPr>
          <w:rStyle w:val="Bodytext6NotBold"/>
          <w:rFonts w:ascii="Sylfaen" w:hAnsi="Sylfaen"/>
          <w:sz w:val="20"/>
          <w:szCs w:val="20"/>
        </w:rPr>
        <w:t xml:space="preserve"> </w:t>
      </w:r>
      <w:r w:rsidRPr="00C9090F">
        <w:rPr>
          <w:rStyle w:val="Bodytext6NotBold"/>
          <w:rFonts w:ascii="Sylfaen" w:hAnsi="Sylfaen"/>
          <w:sz w:val="20"/>
          <w:szCs w:val="20"/>
          <w:lang w:eastAsia="en-US" w:bidi="en-US"/>
        </w:rPr>
        <w:t xml:space="preserve"> </w:t>
      </w:r>
      <w:r w:rsidRPr="00C9090F">
        <w:rPr>
          <w:rStyle w:val="Bodytext6NotBold"/>
          <w:rFonts w:ascii="Sylfaen" w:hAnsi="Sylfaen"/>
          <w:sz w:val="20"/>
          <w:szCs w:val="20"/>
        </w:rPr>
        <w:t>(Ф.И.О.)</w:t>
      </w:r>
    </w:p>
    <w:p w:rsidR="00B60166" w:rsidRPr="00A83AFB" w:rsidRDefault="00174133" w:rsidP="00A83AFB">
      <w:pPr>
        <w:pStyle w:val="Bodytext60"/>
        <w:shd w:val="clear" w:color="auto" w:fill="auto"/>
        <w:spacing w:before="0" w:after="120" w:line="240" w:lineRule="auto"/>
        <w:jc w:val="right"/>
        <w:rPr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М.П.</w:t>
      </w:r>
    </w:p>
    <w:p w:rsidR="00B60166" w:rsidRPr="007F7D1A" w:rsidRDefault="00174133" w:rsidP="004113C2">
      <w:pPr>
        <w:pStyle w:val="Bodytext60"/>
        <w:shd w:val="clear" w:color="auto" w:fill="auto"/>
        <w:spacing w:before="0" w:after="240" w:line="240" w:lineRule="auto"/>
        <w:ind w:left="238"/>
        <w:jc w:val="both"/>
        <w:rPr>
          <w:rStyle w:val="Bodytext6NotBold"/>
          <w:rFonts w:ascii="Sylfaen" w:hAnsi="Sylfaen"/>
          <w:sz w:val="24"/>
          <w:szCs w:val="24"/>
        </w:rPr>
      </w:pPr>
      <w:r w:rsidRPr="00A83AFB">
        <w:rPr>
          <w:rStyle w:val="Bodytext6NotBold"/>
          <w:rFonts w:ascii="Sylfaen" w:hAnsi="Sylfaen"/>
          <w:sz w:val="24"/>
          <w:szCs w:val="24"/>
        </w:rPr>
        <w:t>Дата выдачи «____»___________ 20____г.</w:t>
      </w:r>
    </w:p>
    <w:tbl>
      <w:tblPr>
        <w:tblOverlap w:val="never"/>
        <w:tblW w:w="97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5"/>
        <w:gridCol w:w="7978"/>
      </w:tblGrid>
      <w:tr w:rsidR="00B60166" w:rsidRPr="00A83AFB" w:rsidTr="007F7D1A">
        <w:trPr>
          <w:jc w:val="center"/>
        </w:trPr>
        <w:tc>
          <w:tcPr>
            <w:tcW w:w="1735" w:type="dxa"/>
            <w:shd w:val="clear" w:color="auto" w:fill="FFFFFF"/>
          </w:tcPr>
          <w:p w:rsidR="00B60166" w:rsidRPr="00A83AFB" w:rsidRDefault="00174133" w:rsidP="00A83AFB">
            <w:pPr>
              <w:pStyle w:val="Bodytext20"/>
              <w:shd w:val="clear" w:color="auto" w:fill="auto"/>
              <w:spacing w:before="0" w:after="120" w:line="240" w:lineRule="auto"/>
              <w:ind w:left="200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AFB">
              <w:rPr>
                <w:rStyle w:val="Bodytext213pt"/>
                <w:rFonts w:ascii="Sylfaen" w:hAnsi="Sylfaen"/>
                <w:sz w:val="24"/>
                <w:szCs w:val="24"/>
              </w:rPr>
              <w:t>Примечания:</w:t>
            </w:r>
          </w:p>
        </w:tc>
        <w:tc>
          <w:tcPr>
            <w:tcW w:w="7978" w:type="dxa"/>
            <w:shd w:val="clear" w:color="auto" w:fill="FFFFFF"/>
          </w:tcPr>
          <w:p w:rsidR="004113C2" w:rsidRPr="004113C2" w:rsidRDefault="004113C2" w:rsidP="007F7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Style w:val="Bodytext213pt"/>
                <w:rFonts w:ascii="Sylfaen" w:hAnsi="Sylfaen"/>
                <w:sz w:val="24"/>
                <w:szCs w:val="24"/>
              </w:rPr>
            </w:pPr>
            <w:r w:rsidRPr="004113C2">
              <w:rPr>
                <w:rStyle w:val="Bodytext213pt"/>
                <w:rFonts w:ascii="Sylfaen" w:hAnsi="Sylfaen"/>
                <w:sz w:val="24"/>
                <w:szCs w:val="24"/>
              </w:rPr>
              <w:t xml:space="preserve">1. </w:t>
            </w:r>
            <w:r w:rsidR="00174133" w:rsidRPr="00A83AFB">
              <w:rPr>
                <w:rStyle w:val="Bodytext213pt"/>
                <w:rFonts w:ascii="Sylfaen" w:hAnsi="Sylfaen"/>
                <w:sz w:val="24"/>
                <w:szCs w:val="24"/>
              </w:rPr>
              <w:t>Настоящий сертификат подлежит приостановлению или отзыву в случаях, предусмотренных законодательством</w:t>
            </w:r>
          </w:p>
          <w:p w:rsidR="004113C2" w:rsidRPr="007F7D1A" w:rsidRDefault="00510D38" w:rsidP="007F7D1A">
            <w:pPr>
              <w:pStyle w:val="Bodytext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7F7D1A">
              <w:rPr>
                <w:rFonts w:ascii="Sylfaen" w:hAnsi="Sylfaen"/>
                <w:sz w:val="24"/>
                <w:szCs w:val="24"/>
              </w:rPr>
              <w:t>_________________________________________________________________</w:t>
            </w:r>
          </w:p>
          <w:p w:rsidR="00B60166" w:rsidRPr="00A83AFB" w:rsidRDefault="00174133" w:rsidP="007F7D1A">
            <w:pPr>
              <w:pStyle w:val="Bodytext20"/>
              <w:shd w:val="clear" w:color="auto" w:fill="auto"/>
              <w:spacing w:before="0" w:after="120" w:line="240" w:lineRule="auto"/>
              <w:ind w:left="95" w:right="261"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510D38">
              <w:rPr>
                <w:rStyle w:val="Bodytext213pt"/>
                <w:rFonts w:ascii="Sylfaen" w:hAnsi="Sylfaen"/>
                <w:sz w:val="20"/>
                <w:szCs w:val="24"/>
              </w:rPr>
              <w:t>(наименование государства - члена Евразийского экономического союза) в области железнодорожного транспорта.</w:t>
            </w:r>
          </w:p>
        </w:tc>
      </w:tr>
      <w:tr w:rsidR="00B60166" w:rsidRPr="00A83AFB" w:rsidTr="007F7D1A">
        <w:trPr>
          <w:jc w:val="center"/>
        </w:trPr>
        <w:tc>
          <w:tcPr>
            <w:tcW w:w="1735" w:type="dxa"/>
            <w:shd w:val="clear" w:color="auto" w:fill="FFFFFF"/>
          </w:tcPr>
          <w:p w:rsidR="00B60166" w:rsidRPr="00A83AFB" w:rsidRDefault="00B60166" w:rsidP="00A83AFB">
            <w:pPr>
              <w:spacing w:after="120"/>
            </w:pPr>
          </w:p>
        </w:tc>
        <w:tc>
          <w:tcPr>
            <w:tcW w:w="7978" w:type="dxa"/>
            <w:shd w:val="clear" w:color="auto" w:fill="FFFFFF"/>
            <w:vAlign w:val="bottom"/>
          </w:tcPr>
          <w:p w:rsidR="00B60166" w:rsidRPr="00A83AFB" w:rsidRDefault="00174133" w:rsidP="007F7D1A">
            <w:pPr>
              <w:pStyle w:val="Bodytext20"/>
              <w:shd w:val="clear" w:color="auto" w:fill="auto"/>
              <w:spacing w:before="0" w:after="120" w:line="240" w:lineRule="auto"/>
              <w:ind w:firstLine="0"/>
              <w:jc w:val="left"/>
              <w:rPr>
                <w:rFonts w:ascii="Sylfaen" w:hAnsi="Sylfaen"/>
                <w:sz w:val="24"/>
                <w:szCs w:val="24"/>
              </w:rPr>
            </w:pPr>
            <w:r w:rsidRPr="00A83AFB">
              <w:rPr>
                <w:rStyle w:val="Bodytext213pt"/>
                <w:rFonts w:ascii="Sylfaen" w:hAnsi="Sylfaen"/>
                <w:sz w:val="24"/>
                <w:szCs w:val="24"/>
              </w:rPr>
              <w:t>2. При утрате (повреждении) сертификата перевозчик обязан подать заявление в уполномоченный орган с указанием обстоятельств утраты (повреждения) сертификата.</w:t>
            </w:r>
          </w:p>
        </w:tc>
      </w:tr>
    </w:tbl>
    <w:p w:rsidR="00B60166" w:rsidRPr="00A83AFB" w:rsidRDefault="00B60166" w:rsidP="00C9090F">
      <w:pPr>
        <w:spacing w:after="120"/>
      </w:pPr>
    </w:p>
    <w:sectPr w:rsidR="00B60166" w:rsidRPr="00A83AFB" w:rsidSect="00A83AFB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EE" w:rsidRDefault="004964EE" w:rsidP="00B60166">
      <w:r>
        <w:separator/>
      </w:r>
    </w:p>
  </w:endnote>
  <w:endnote w:type="continuationSeparator" w:id="0">
    <w:p w:rsidR="004964EE" w:rsidRDefault="004964EE" w:rsidP="00B6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EE" w:rsidRDefault="004964EE"/>
  </w:footnote>
  <w:footnote w:type="continuationSeparator" w:id="0">
    <w:p w:rsidR="004964EE" w:rsidRDefault="004964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231BE"/>
    <w:multiLevelType w:val="multilevel"/>
    <w:tmpl w:val="CA6AFC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DF4A21"/>
    <w:multiLevelType w:val="hybridMultilevel"/>
    <w:tmpl w:val="52C4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4225"/>
    <w:multiLevelType w:val="multilevel"/>
    <w:tmpl w:val="88967F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60166"/>
    <w:rsid w:val="00174133"/>
    <w:rsid w:val="004113C2"/>
    <w:rsid w:val="004853AC"/>
    <w:rsid w:val="004964EE"/>
    <w:rsid w:val="005013A8"/>
    <w:rsid w:val="00510D38"/>
    <w:rsid w:val="0065503F"/>
    <w:rsid w:val="007C3AAE"/>
    <w:rsid w:val="007F7D1A"/>
    <w:rsid w:val="00A35E41"/>
    <w:rsid w:val="00A53B99"/>
    <w:rsid w:val="00A83AFB"/>
    <w:rsid w:val="00B60166"/>
    <w:rsid w:val="00C565C6"/>
    <w:rsid w:val="00C9090F"/>
    <w:rsid w:val="00DD687C"/>
    <w:rsid w:val="00E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6016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6016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B6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aliases w:val="Spacing 4 pt"/>
    <w:basedOn w:val="Bodytext2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14pt">
    <w:name w:val="Body text (3) + 14 pt"/>
    <w:aliases w:val="Spacing 2 pt"/>
    <w:basedOn w:val="Bodytext3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NotBold">
    <w:name w:val="Body text (6) + Not Bold"/>
    <w:basedOn w:val="Bodytext6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character" w:customStyle="1" w:styleId="Bodytext10">
    <w:name w:val="Body text (10)_"/>
    <w:basedOn w:val="DefaultParagraphFont"/>
    <w:link w:val="Bodytext100"/>
    <w:rsid w:val="00B601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1">
    <w:name w:val="Body text (11)_"/>
    <w:basedOn w:val="DefaultParagraphFont"/>
    <w:link w:val="Bodytext110"/>
    <w:rsid w:val="00B60166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TimesNewRoman">
    <w:name w:val="Body text (11) + Times New Roman"/>
    <w:aliases w:val="13 pt"/>
    <w:basedOn w:val="Bodytext11"/>
    <w:rsid w:val="00B6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basedOn w:val="Bodytext2"/>
    <w:rsid w:val="00B6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B6016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B60166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B60166"/>
    <w:pPr>
      <w:shd w:val="clear" w:color="auto" w:fill="FFFFFF"/>
      <w:spacing w:before="420" w:after="780" w:line="0" w:lineRule="atLeast"/>
      <w:ind w:hanging="9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60">
    <w:name w:val="Body text (6)"/>
    <w:basedOn w:val="Normal"/>
    <w:link w:val="Bodytext6"/>
    <w:rsid w:val="00B60166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90">
    <w:name w:val="Body text (9)"/>
    <w:basedOn w:val="Normal"/>
    <w:link w:val="Bodytext9"/>
    <w:rsid w:val="00B60166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customStyle="1" w:styleId="Bodytext100">
    <w:name w:val="Body text (10)"/>
    <w:basedOn w:val="Normal"/>
    <w:link w:val="Bodytext10"/>
    <w:rsid w:val="00B60166"/>
    <w:pPr>
      <w:shd w:val="clear" w:color="auto" w:fill="FFFFFF"/>
      <w:spacing w:before="60" w:after="6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110">
    <w:name w:val="Body text (11)"/>
    <w:basedOn w:val="Normal"/>
    <w:link w:val="Bodytext11"/>
    <w:rsid w:val="00B60166"/>
    <w:pPr>
      <w:shd w:val="clear" w:color="auto" w:fill="FFFFFF"/>
      <w:spacing w:before="300" w:after="540" w:line="0" w:lineRule="atLeast"/>
      <w:jc w:val="both"/>
    </w:pPr>
    <w:rPr>
      <w:rFonts w:ascii="Tahoma" w:eastAsia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8</cp:revision>
  <dcterms:created xsi:type="dcterms:W3CDTF">2017-05-22T22:06:00Z</dcterms:created>
  <dcterms:modified xsi:type="dcterms:W3CDTF">2018-01-08T08:04:00Z</dcterms:modified>
</cp:coreProperties>
</file>