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0F4" w:rsidRPr="007D200E" w:rsidRDefault="00B220E0" w:rsidP="007D200E">
      <w:pPr>
        <w:pStyle w:val="mechtex"/>
        <w:ind w:left="5040" w:firstLine="720"/>
        <w:rPr>
          <w:rFonts w:ascii="GHEA Mariam" w:hAnsi="GHEA Mariam" w:cs="Arial Armenian"/>
          <w:szCs w:val="22"/>
        </w:rPr>
      </w:pPr>
      <w:bookmarkStart w:id="0" w:name="_Ref167869873"/>
      <w:bookmarkStart w:id="1" w:name="_Toc168637865"/>
      <w:r>
        <w:rPr>
          <w:rFonts w:ascii="GHEA Mariam" w:hAnsi="GHEA Mariam" w:cs="Sylfaen"/>
          <w:szCs w:val="22"/>
        </w:rPr>
        <w:t xml:space="preserve">   </w:t>
      </w:r>
      <w:bookmarkStart w:id="2" w:name="_GoBack"/>
      <w:bookmarkEnd w:id="2"/>
      <w:r w:rsidR="000C50F4" w:rsidRPr="007D200E">
        <w:rPr>
          <w:rFonts w:ascii="GHEA Mariam" w:hAnsi="GHEA Mariam" w:cs="Sylfaen"/>
          <w:szCs w:val="22"/>
        </w:rPr>
        <w:t>Հավելված</w:t>
      </w:r>
      <w:r w:rsidR="000C50F4" w:rsidRPr="007D200E">
        <w:rPr>
          <w:rFonts w:ascii="GHEA Mariam" w:hAnsi="GHEA Mariam" w:cs="Arial Armenian"/>
          <w:szCs w:val="22"/>
        </w:rPr>
        <w:t xml:space="preserve"> </w:t>
      </w:r>
    </w:p>
    <w:p w:rsidR="000C50F4" w:rsidRPr="007D200E" w:rsidRDefault="000C50F4" w:rsidP="007D200E">
      <w:pPr>
        <w:pStyle w:val="mechtex"/>
        <w:jc w:val="right"/>
        <w:rPr>
          <w:rFonts w:ascii="GHEA Mariam" w:hAnsi="GHEA Mariam" w:cs="Arial Armenian"/>
          <w:szCs w:val="22"/>
        </w:rPr>
      </w:pPr>
      <w:r w:rsidRPr="007D200E">
        <w:rPr>
          <w:rFonts w:ascii="GHEA Mariam" w:hAnsi="GHEA Mariam"/>
          <w:szCs w:val="22"/>
        </w:rPr>
        <w:t xml:space="preserve"> </w:t>
      </w:r>
      <w:r w:rsidRPr="007D200E">
        <w:rPr>
          <w:rFonts w:ascii="GHEA Mariam" w:hAnsi="GHEA Mariam" w:cs="Sylfaen"/>
          <w:szCs w:val="22"/>
        </w:rPr>
        <w:t>ՀՀ</w:t>
      </w:r>
      <w:r w:rsidRPr="007D200E">
        <w:rPr>
          <w:rFonts w:ascii="GHEA Mariam" w:hAnsi="GHEA Mariam" w:cs="Arial Armenian"/>
          <w:szCs w:val="22"/>
        </w:rPr>
        <w:t xml:space="preserve"> </w:t>
      </w:r>
      <w:r w:rsidRPr="007D200E">
        <w:rPr>
          <w:rFonts w:ascii="GHEA Mariam" w:hAnsi="GHEA Mariam" w:cs="Sylfaen"/>
          <w:szCs w:val="22"/>
        </w:rPr>
        <w:t>կառավարության</w:t>
      </w:r>
      <w:r w:rsidRPr="007D200E">
        <w:rPr>
          <w:rFonts w:ascii="GHEA Mariam" w:hAnsi="GHEA Mariam" w:cs="Arial Armenian"/>
          <w:szCs w:val="22"/>
        </w:rPr>
        <w:t xml:space="preserve"> 2017 </w:t>
      </w:r>
      <w:r w:rsidRPr="007D200E">
        <w:rPr>
          <w:rFonts w:ascii="GHEA Mariam" w:hAnsi="GHEA Mariam" w:cs="Sylfaen"/>
          <w:szCs w:val="22"/>
        </w:rPr>
        <w:t>թ</w:t>
      </w:r>
      <w:r w:rsidRPr="007D200E">
        <w:rPr>
          <w:rFonts w:ascii="GHEA Mariam" w:hAnsi="GHEA Mariam" w:cs="Arial Armenian"/>
          <w:szCs w:val="22"/>
        </w:rPr>
        <w:t>.</w:t>
      </w:r>
    </w:p>
    <w:p w:rsidR="000C50F4" w:rsidRPr="007D200E" w:rsidRDefault="000C50F4" w:rsidP="007D200E">
      <w:pPr>
        <w:pStyle w:val="mechtex"/>
        <w:ind w:left="5760"/>
        <w:rPr>
          <w:rFonts w:ascii="GHEA Mariam" w:hAnsi="GHEA Mariam" w:cs="Arial Armenian"/>
          <w:spacing w:val="2"/>
          <w:szCs w:val="22"/>
        </w:rPr>
      </w:pPr>
      <w:r w:rsidRPr="007D200E">
        <w:rPr>
          <w:rFonts w:ascii="GHEA Mariam" w:hAnsi="GHEA Mariam" w:cs="Sylfaen"/>
          <w:spacing w:val="2"/>
          <w:szCs w:val="22"/>
          <w:lang w:val="pt-BR"/>
        </w:rPr>
        <w:t xml:space="preserve">     </w:t>
      </w:r>
      <w:r w:rsidRPr="007D200E">
        <w:rPr>
          <w:rFonts w:ascii="GHEA Mariam" w:hAnsi="GHEA Mariam" w:cs="Sylfaen"/>
          <w:spacing w:val="-4"/>
          <w:szCs w:val="22"/>
          <w:lang w:val="pt-BR"/>
        </w:rPr>
        <w:t>նոյեմբերի</w:t>
      </w:r>
      <w:r w:rsidRPr="007D200E">
        <w:rPr>
          <w:rFonts w:ascii="GHEA Mariam" w:hAnsi="GHEA Mariam"/>
          <w:spacing w:val="2"/>
          <w:szCs w:val="22"/>
        </w:rPr>
        <w:t xml:space="preserve"> 9</w:t>
      </w:r>
      <w:r w:rsidRPr="007D200E">
        <w:rPr>
          <w:rFonts w:ascii="GHEA Mariam" w:hAnsi="GHEA Mariam" w:cs="Arial Armenian"/>
          <w:spacing w:val="2"/>
          <w:szCs w:val="22"/>
        </w:rPr>
        <w:t>-</w:t>
      </w:r>
      <w:r w:rsidRPr="007D200E">
        <w:rPr>
          <w:rFonts w:ascii="GHEA Mariam" w:hAnsi="GHEA Mariam" w:cs="Sylfaen"/>
          <w:spacing w:val="2"/>
          <w:szCs w:val="22"/>
        </w:rPr>
        <w:t xml:space="preserve">ի </w:t>
      </w:r>
      <w:r w:rsidRPr="007D200E">
        <w:rPr>
          <w:rFonts w:ascii="GHEA Mariam" w:hAnsi="GHEA Mariam" w:cs="Arial Armenian"/>
          <w:spacing w:val="2"/>
          <w:szCs w:val="22"/>
        </w:rPr>
        <w:t xml:space="preserve"> </w:t>
      </w:r>
      <w:r w:rsidRPr="007D200E">
        <w:rPr>
          <w:rFonts w:ascii="GHEA Mariam" w:hAnsi="GHEA Mariam" w:cs="Sylfaen"/>
          <w:spacing w:val="2"/>
          <w:szCs w:val="22"/>
        </w:rPr>
        <w:t>նիստի</w:t>
      </w:r>
      <w:r w:rsidRPr="007D200E">
        <w:rPr>
          <w:rFonts w:ascii="GHEA Mariam" w:hAnsi="GHEA Mariam" w:cs="Arial Armenian"/>
          <w:spacing w:val="2"/>
          <w:szCs w:val="22"/>
        </w:rPr>
        <w:t xml:space="preserve">  N 47</w:t>
      </w:r>
    </w:p>
    <w:p w:rsidR="000C50F4" w:rsidRPr="007D200E" w:rsidRDefault="000C50F4" w:rsidP="007D200E">
      <w:pPr>
        <w:pStyle w:val="mechtex"/>
        <w:rPr>
          <w:rFonts w:ascii="Sylfaen" w:hAnsi="Sylfaen" w:cs="Sylfaen"/>
          <w:szCs w:val="22"/>
        </w:rPr>
      </w:pPr>
      <w:r w:rsidRPr="007D200E">
        <w:rPr>
          <w:rFonts w:ascii="GHEA Mariam" w:hAnsi="GHEA Mariam"/>
          <w:szCs w:val="22"/>
        </w:rPr>
        <w:t xml:space="preserve">     </w:t>
      </w:r>
      <w:r w:rsidRPr="007D200E">
        <w:rPr>
          <w:rFonts w:ascii="GHEA Mariam" w:hAnsi="GHEA Mariam"/>
          <w:szCs w:val="22"/>
        </w:rPr>
        <w:tab/>
      </w:r>
      <w:r w:rsidRPr="007D200E">
        <w:rPr>
          <w:rFonts w:ascii="GHEA Mariam" w:hAnsi="GHEA Mariam"/>
          <w:szCs w:val="22"/>
        </w:rPr>
        <w:tab/>
      </w:r>
      <w:r w:rsidRPr="007D200E">
        <w:rPr>
          <w:rFonts w:ascii="GHEA Mariam" w:hAnsi="GHEA Mariam"/>
          <w:szCs w:val="22"/>
        </w:rPr>
        <w:tab/>
      </w:r>
      <w:r w:rsidRPr="007D200E">
        <w:rPr>
          <w:rFonts w:ascii="GHEA Mariam" w:hAnsi="GHEA Mariam"/>
          <w:szCs w:val="22"/>
        </w:rPr>
        <w:tab/>
      </w:r>
      <w:r w:rsidRPr="007D200E">
        <w:rPr>
          <w:rFonts w:ascii="GHEA Mariam" w:hAnsi="GHEA Mariam"/>
          <w:szCs w:val="22"/>
        </w:rPr>
        <w:tab/>
      </w:r>
      <w:r w:rsidRPr="007D200E">
        <w:rPr>
          <w:rFonts w:ascii="GHEA Mariam" w:hAnsi="GHEA Mariam"/>
          <w:szCs w:val="22"/>
        </w:rPr>
        <w:tab/>
      </w:r>
      <w:r w:rsidRPr="007D200E">
        <w:rPr>
          <w:rFonts w:ascii="GHEA Mariam" w:hAnsi="GHEA Mariam"/>
          <w:szCs w:val="22"/>
        </w:rPr>
        <w:tab/>
      </w:r>
      <w:r w:rsidRPr="007D200E">
        <w:rPr>
          <w:rFonts w:ascii="GHEA Mariam" w:hAnsi="GHEA Mariam"/>
          <w:szCs w:val="22"/>
        </w:rPr>
        <w:tab/>
        <w:t xml:space="preserve">       </w:t>
      </w:r>
      <w:r w:rsidRPr="007D200E">
        <w:rPr>
          <w:rFonts w:ascii="GHEA Mariam" w:hAnsi="GHEA Mariam" w:cs="Sylfaen"/>
          <w:szCs w:val="22"/>
        </w:rPr>
        <w:t>արձանագրային</w:t>
      </w:r>
      <w:r w:rsidRPr="007D200E">
        <w:rPr>
          <w:rFonts w:ascii="GHEA Mariam" w:hAnsi="GHEA Mariam" w:cs="Arial Armenian"/>
          <w:szCs w:val="22"/>
        </w:rPr>
        <w:t xml:space="preserve"> </w:t>
      </w:r>
      <w:r w:rsidRPr="007D200E">
        <w:rPr>
          <w:rFonts w:ascii="GHEA Mariam" w:hAnsi="GHEA Mariam" w:cs="Sylfaen"/>
          <w:szCs w:val="22"/>
        </w:rPr>
        <w:t>որոշման</w:t>
      </w:r>
    </w:p>
    <w:p w:rsidR="000C50F4" w:rsidRPr="00D263DD" w:rsidRDefault="000C50F4" w:rsidP="00926323">
      <w:pPr>
        <w:rPr>
          <w:rFonts w:ascii="GHEA Grapalat" w:hAnsi="GHEA Grapalat"/>
          <w:lang w:val="en-GB"/>
        </w:rPr>
      </w:pPr>
    </w:p>
    <w:p w:rsidR="000C50F4" w:rsidRPr="00D263DD" w:rsidRDefault="000C50F4" w:rsidP="00926323">
      <w:pPr>
        <w:rPr>
          <w:rFonts w:ascii="GHEA Grapalat" w:hAnsi="GHEA Grapalat"/>
          <w:lang w:val="en-GB"/>
        </w:rPr>
      </w:pPr>
    </w:p>
    <w:p w:rsidR="000C50F4" w:rsidRDefault="000C50F4" w:rsidP="00926323">
      <w:pPr>
        <w:jc w:val="center"/>
        <w:rPr>
          <w:rFonts w:ascii="GHEA Grapalat" w:hAnsi="GHEA Grapalat"/>
          <w:b/>
          <w:smallCaps/>
          <w:sz w:val="36"/>
          <w:lang w:val="hy-AM"/>
        </w:rPr>
      </w:pPr>
    </w:p>
    <w:p w:rsidR="000C50F4" w:rsidRDefault="000C50F4" w:rsidP="00926323">
      <w:pPr>
        <w:jc w:val="center"/>
        <w:rPr>
          <w:rFonts w:ascii="GHEA Grapalat" w:hAnsi="GHEA Grapalat"/>
          <w:b/>
          <w:smallCaps/>
          <w:sz w:val="36"/>
          <w:lang w:val="hy-AM"/>
        </w:rPr>
      </w:pPr>
    </w:p>
    <w:p w:rsidR="000C50F4" w:rsidRDefault="000C50F4" w:rsidP="00926323">
      <w:pPr>
        <w:jc w:val="center"/>
        <w:rPr>
          <w:rFonts w:ascii="GHEA Grapalat" w:hAnsi="GHEA Grapalat"/>
          <w:b/>
          <w:smallCaps/>
          <w:sz w:val="36"/>
          <w:lang w:val="hy-AM"/>
        </w:rPr>
      </w:pPr>
    </w:p>
    <w:p w:rsidR="000C50F4" w:rsidRDefault="000C50F4" w:rsidP="00926323">
      <w:pPr>
        <w:jc w:val="center"/>
        <w:rPr>
          <w:rFonts w:ascii="GHEA Grapalat" w:hAnsi="GHEA Grapalat"/>
          <w:b/>
          <w:smallCaps/>
          <w:sz w:val="36"/>
          <w:lang w:val="hy-AM"/>
        </w:rPr>
      </w:pPr>
    </w:p>
    <w:p w:rsidR="000C50F4" w:rsidRPr="00D263DD" w:rsidRDefault="000C50F4" w:rsidP="00926323">
      <w:pPr>
        <w:jc w:val="center"/>
        <w:rPr>
          <w:rFonts w:ascii="GHEA Grapalat" w:hAnsi="GHEA Grapalat"/>
          <w:b/>
          <w:smallCaps/>
          <w:sz w:val="36"/>
          <w:lang w:val="en-GB"/>
        </w:rPr>
      </w:pPr>
      <w:r>
        <w:rPr>
          <w:rFonts w:ascii="GHEA Grapalat" w:hAnsi="GHEA Grapalat"/>
          <w:b/>
          <w:smallCaps/>
          <w:sz w:val="36"/>
        </w:rPr>
        <w:t xml:space="preserve">ՀԱՅԱՍՏԱՆԻ ՀԱՆՐԱՊԵՏՈՒԹՅԱՆ </w:t>
      </w:r>
      <w:r w:rsidRPr="00D263DD">
        <w:rPr>
          <w:rFonts w:ascii="GHEA Grapalat" w:hAnsi="GHEA Grapalat"/>
          <w:b/>
          <w:smallCaps/>
          <w:sz w:val="36"/>
          <w:lang w:val="hy-AM"/>
        </w:rPr>
        <w:t>ՊԵՏ</w:t>
      </w:r>
      <w:r w:rsidRPr="00D263DD">
        <w:rPr>
          <w:rFonts w:ascii="GHEA Grapalat" w:hAnsi="GHEA Grapalat"/>
          <w:b/>
          <w:smallCaps/>
          <w:sz w:val="36"/>
        </w:rPr>
        <w:t>ՈՒԹՅՈՒՆ</w:t>
      </w:r>
      <w:r w:rsidRPr="00D263DD">
        <w:rPr>
          <w:rFonts w:ascii="GHEA Grapalat" w:hAnsi="GHEA Grapalat"/>
          <w:b/>
          <w:smallCaps/>
          <w:sz w:val="36"/>
          <w:lang w:val="hy-AM"/>
        </w:rPr>
        <w:t>-ՄԱՍՆԱՎՈՐ ԳՈՐԾԸՆԿԵՐՈՒԹՅԱՆ ՔԱՂԱՔԱԿԱՆՈՒԹՅ</w:t>
      </w:r>
      <w:r w:rsidRPr="00D263DD">
        <w:rPr>
          <w:rFonts w:ascii="GHEA Grapalat" w:hAnsi="GHEA Grapalat"/>
          <w:b/>
          <w:smallCaps/>
          <w:sz w:val="36"/>
        </w:rPr>
        <w:t>ՈՒՆ</w:t>
      </w:r>
      <w:r w:rsidRPr="00D263DD">
        <w:rPr>
          <w:rFonts w:ascii="GHEA Grapalat" w:hAnsi="GHEA Grapalat"/>
          <w:b/>
          <w:smallCaps/>
          <w:sz w:val="36"/>
          <w:lang w:val="en-GB"/>
        </w:rPr>
        <w:t xml:space="preserve"> </w:t>
      </w:r>
      <w:r w:rsidRPr="00D263DD">
        <w:rPr>
          <w:rFonts w:ascii="GHEA Grapalat" w:hAnsi="GHEA Grapalat"/>
          <w:b/>
          <w:smallCaps/>
          <w:sz w:val="36"/>
          <w:lang w:val="hy-AM"/>
        </w:rPr>
        <w:t xml:space="preserve">       </w:t>
      </w:r>
    </w:p>
    <w:p w:rsidR="000C50F4" w:rsidRPr="00D263DD" w:rsidRDefault="000C50F4" w:rsidP="00926323">
      <w:pPr>
        <w:rPr>
          <w:rFonts w:ascii="GHEA Grapalat" w:hAnsi="GHEA Grapalat"/>
          <w:lang w:val="en-GB"/>
        </w:rPr>
      </w:pPr>
    </w:p>
    <w:p w:rsidR="000C50F4" w:rsidRPr="00D263DD" w:rsidRDefault="000C50F4" w:rsidP="00926323">
      <w:pPr>
        <w:rPr>
          <w:rFonts w:ascii="GHEA Grapalat" w:hAnsi="GHEA Grapalat"/>
          <w:lang w:val="en-GB"/>
        </w:rPr>
      </w:pPr>
    </w:p>
    <w:p w:rsidR="000C50F4" w:rsidRPr="00D263DD" w:rsidRDefault="000C50F4" w:rsidP="00926323">
      <w:pPr>
        <w:rPr>
          <w:rFonts w:ascii="GHEA Grapalat" w:hAnsi="GHEA Grapalat"/>
          <w:lang w:val="en-GB"/>
        </w:rPr>
      </w:pPr>
    </w:p>
    <w:p w:rsidR="000C50F4" w:rsidRPr="00D263DD" w:rsidRDefault="000C50F4" w:rsidP="00926323">
      <w:pPr>
        <w:rPr>
          <w:rFonts w:ascii="GHEA Grapalat" w:hAnsi="GHEA Grapalat"/>
          <w:lang w:val="en-GB"/>
        </w:rPr>
      </w:pPr>
    </w:p>
    <w:p w:rsidR="000C50F4" w:rsidRPr="00D263DD" w:rsidRDefault="000C50F4" w:rsidP="00926323">
      <w:pPr>
        <w:rPr>
          <w:rFonts w:ascii="GHEA Grapalat" w:hAnsi="GHEA Grapalat"/>
          <w:lang w:val="en-GB"/>
        </w:rPr>
      </w:pPr>
    </w:p>
    <w:p w:rsidR="000C50F4" w:rsidRPr="00D263DD" w:rsidRDefault="000C50F4" w:rsidP="00926323">
      <w:pPr>
        <w:jc w:val="center"/>
        <w:rPr>
          <w:rFonts w:ascii="GHEA Grapalat" w:hAnsi="GHEA Grapalat"/>
          <w:b/>
          <w:i/>
          <w:sz w:val="26"/>
          <w:lang w:val="en-GB"/>
        </w:rPr>
      </w:pPr>
    </w:p>
    <w:p w:rsidR="000C50F4" w:rsidRPr="00D263DD" w:rsidRDefault="000C50F4" w:rsidP="00926323">
      <w:pPr>
        <w:spacing w:before="60"/>
        <w:jc w:val="center"/>
        <w:rPr>
          <w:rFonts w:ascii="GHEA Grapalat" w:hAnsi="GHEA Grapalat"/>
          <w:noProof/>
        </w:rPr>
      </w:pPr>
      <w:r>
        <w:rPr>
          <w:rFonts w:ascii="GHEA Grapalat" w:hAnsi="GHEA Grapalat"/>
          <w:lang w:val="en-GB"/>
        </w:rPr>
        <w:t>[ ]</w:t>
      </w:r>
      <w:r w:rsidRPr="00D263DD">
        <w:rPr>
          <w:rFonts w:ascii="GHEA Grapalat" w:hAnsi="GHEA Grapalat"/>
          <w:lang w:val="en-GB"/>
        </w:rPr>
        <w:t xml:space="preserve"> նոյեմբերի 2017</w:t>
      </w:r>
      <w:r w:rsidRPr="00D263DD">
        <w:rPr>
          <w:rFonts w:ascii="GHEA Grapalat" w:hAnsi="GHEA Grapalat"/>
          <w:lang w:val="hy-AM"/>
        </w:rPr>
        <w:t>թ.</w:t>
      </w:r>
    </w:p>
    <w:p w:rsidR="000C50F4" w:rsidRPr="00D263DD" w:rsidRDefault="000C50F4" w:rsidP="00926323">
      <w:pPr>
        <w:jc w:val="center"/>
        <w:rPr>
          <w:rFonts w:ascii="GHEA Grapalat" w:hAnsi="GHEA Grapalat"/>
          <w:sz w:val="26"/>
          <w:lang w:val="en-GB"/>
        </w:rPr>
      </w:pPr>
    </w:p>
    <w:p w:rsidR="000C50F4" w:rsidRPr="00D263DD" w:rsidRDefault="000C50F4" w:rsidP="00926323">
      <w:pPr>
        <w:jc w:val="both"/>
        <w:rPr>
          <w:rFonts w:ascii="GHEA Grapalat" w:hAnsi="GHEA Grapalat"/>
          <w:sz w:val="26"/>
          <w:lang w:val="en-GB"/>
        </w:rPr>
      </w:pPr>
    </w:p>
    <w:p w:rsidR="000C50F4" w:rsidRPr="00D263DD" w:rsidRDefault="000C50F4" w:rsidP="00926323">
      <w:pPr>
        <w:rPr>
          <w:rFonts w:ascii="GHEA Grapalat" w:hAnsi="GHEA Grapalat"/>
          <w:sz w:val="26"/>
          <w:lang w:val="en-GB"/>
        </w:rPr>
      </w:pPr>
    </w:p>
    <w:p w:rsidR="000C50F4" w:rsidRPr="00D263DD" w:rsidRDefault="000C50F4" w:rsidP="00926323">
      <w:pPr>
        <w:rPr>
          <w:rFonts w:ascii="GHEA Grapalat" w:hAnsi="GHEA Grapalat"/>
          <w:sz w:val="26"/>
          <w:lang w:val="en-GB"/>
        </w:rPr>
      </w:pPr>
    </w:p>
    <w:p w:rsidR="000C50F4" w:rsidRPr="00D263DD" w:rsidRDefault="000C50F4" w:rsidP="00926323">
      <w:pPr>
        <w:jc w:val="center"/>
        <w:rPr>
          <w:rFonts w:ascii="GHEA Grapalat" w:hAnsi="GHEA Grapalat"/>
          <w:sz w:val="26"/>
          <w:lang w:val="en-GB"/>
        </w:rPr>
      </w:pPr>
    </w:p>
    <w:p w:rsidR="000C50F4" w:rsidRPr="00D263DD" w:rsidRDefault="000C50F4" w:rsidP="00926323">
      <w:pPr>
        <w:jc w:val="center"/>
        <w:rPr>
          <w:rFonts w:ascii="GHEA Grapalat" w:hAnsi="GHEA Grapalat"/>
          <w:sz w:val="26"/>
          <w:lang w:val="en-GB"/>
        </w:rPr>
      </w:pPr>
    </w:p>
    <w:p w:rsidR="000C50F4" w:rsidRPr="00D263DD" w:rsidRDefault="000C50F4" w:rsidP="00926323">
      <w:pPr>
        <w:jc w:val="center"/>
        <w:rPr>
          <w:rFonts w:ascii="GHEA Grapalat" w:hAnsi="GHEA Grapalat"/>
          <w:sz w:val="26"/>
          <w:lang w:val="en-GB"/>
        </w:rPr>
      </w:pPr>
    </w:p>
    <w:p w:rsidR="000C50F4" w:rsidRPr="00D263DD" w:rsidRDefault="000C50F4" w:rsidP="00926323">
      <w:pPr>
        <w:jc w:val="center"/>
        <w:rPr>
          <w:rFonts w:ascii="GHEA Grapalat" w:hAnsi="GHEA Grapalat"/>
          <w:sz w:val="26"/>
          <w:lang w:val="en-GB"/>
        </w:rPr>
      </w:pPr>
    </w:p>
    <w:p w:rsidR="000C50F4" w:rsidRPr="00D263DD" w:rsidRDefault="000C50F4" w:rsidP="00926323">
      <w:pPr>
        <w:jc w:val="center"/>
        <w:rPr>
          <w:rFonts w:ascii="GHEA Grapalat" w:hAnsi="GHEA Grapalat"/>
          <w:sz w:val="26"/>
          <w:lang w:val="en-GB"/>
        </w:rPr>
      </w:pPr>
    </w:p>
    <w:p w:rsidR="000C50F4" w:rsidRPr="00D263DD" w:rsidRDefault="000C50F4" w:rsidP="00926323">
      <w:pPr>
        <w:jc w:val="center"/>
        <w:rPr>
          <w:rFonts w:ascii="GHEA Grapalat" w:hAnsi="GHEA Grapalat"/>
          <w:sz w:val="26"/>
          <w:lang w:val="en-GB"/>
        </w:rPr>
      </w:pPr>
    </w:p>
    <w:p w:rsidR="000C50F4" w:rsidRPr="00D263DD" w:rsidRDefault="000C50F4" w:rsidP="00926323">
      <w:pPr>
        <w:jc w:val="center"/>
        <w:rPr>
          <w:rFonts w:ascii="GHEA Grapalat" w:hAnsi="GHEA Grapalat"/>
          <w:sz w:val="26"/>
          <w:lang w:val="en-GB"/>
        </w:rPr>
      </w:pPr>
    </w:p>
    <w:p w:rsidR="000C50F4" w:rsidRPr="00D263DD" w:rsidRDefault="000C50F4" w:rsidP="00926323">
      <w:pPr>
        <w:jc w:val="center"/>
        <w:rPr>
          <w:rFonts w:ascii="GHEA Grapalat" w:hAnsi="GHEA Grapalat"/>
          <w:sz w:val="26"/>
          <w:lang w:val="en-GB"/>
        </w:rPr>
      </w:pPr>
    </w:p>
    <w:p w:rsidR="000C50F4" w:rsidRPr="00D263DD" w:rsidRDefault="000C50F4" w:rsidP="00926323">
      <w:pPr>
        <w:jc w:val="center"/>
        <w:rPr>
          <w:rFonts w:ascii="GHEA Grapalat" w:hAnsi="GHEA Grapalat"/>
          <w:sz w:val="26"/>
          <w:lang w:val="en-GB"/>
        </w:rPr>
      </w:pPr>
    </w:p>
    <w:p w:rsidR="000C50F4" w:rsidRPr="00D263DD" w:rsidRDefault="000C50F4" w:rsidP="00926323">
      <w:pPr>
        <w:jc w:val="center"/>
        <w:rPr>
          <w:rFonts w:ascii="GHEA Grapalat" w:hAnsi="GHEA Grapalat"/>
          <w:sz w:val="26"/>
          <w:lang w:val="en-GB"/>
        </w:rPr>
      </w:pPr>
    </w:p>
    <w:p w:rsidR="000C50F4" w:rsidRPr="00D263DD" w:rsidRDefault="000C50F4" w:rsidP="00926323">
      <w:pPr>
        <w:jc w:val="center"/>
        <w:rPr>
          <w:rFonts w:ascii="GHEA Grapalat" w:hAnsi="GHEA Grapalat"/>
          <w:sz w:val="26"/>
          <w:lang w:val="en-GB"/>
        </w:rPr>
      </w:pPr>
    </w:p>
    <w:p w:rsidR="000C50F4" w:rsidRPr="00D263DD" w:rsidRDefault="000C50F4" w:rsidP="00926323">
      <w:pPr>
        <w:jc w:val="center"/>
        <w:rPr>
          <w:rFonts w:ascii="GHEA Grapalat" w:hAnsi="GHEA Grapalat"/>
          <w:b/>
          <w:smallCaps/>
          <w:sz w:val="32"/>
          <w:lang w:val="en-GB"/>
        </w:rPr>
      </w:pPr>
      <w:r w:rsidRPr="00D263DD">
        <w:rPr>
          <w:rFonts w:ascii="GHEA Grapalat" w:hAnsi="GHEA Grapalat"/>
          <w:sz w:val="26"/>
          <w:lang w:val="en-GB"/>
        </w:rPr>
        <w:br w:type="page"/>
      </w:r>
      <w:r w:rsidRPr="003968F2">
        <w:rPr>
          <w:rFonts w:ascii="GHEA Grapalat" w:hAnsi="GHEA Grapalat"/>
          <w:b/>
          <w:smallCaps/>
          <w:sz w:val="34"/>
          <w:lang w:val="hy-AM"/>
        </w:rPr>
        <w:lastRenderedPageBreak/>
        <w:t>Բովանդակություն</w:t>
      </w:r>
    </w:p>
    <w:p w:rsidR="000C50F4" w:rsidRPr="00D263DD" w:rsidRDefault="000C50F4" w:rsidP="00926323">
      <w:pPr>
        <w:rPr>
          <w:rFonts w:ascii="GHEA Grapalat" w:hAnsi="GHEA Grapalat"/>
          <w:sz w:val="10"/>
          <w:lang w:val="en-GB"/>
        </w:rPr>
      </w:pPr>
    </w:p>
    <w:p w:rsidR="000C50F4" w:rsidRPr="003968F2" w:rsidRDefault="000C50F4" w:rsidP="00D263DD">
      <w:pPr>
        <w:tabs>
          <w:tab w:val="left" w:leader="dot" w:pos="8820"/>
        </w:tabs>
        <w:rPr>
          <w:rFonts w:ascii="GHEA Grapalat" w:hAnsi="GHEA Grapalat"/>
          <w:b/>
          <w:lang w:val="en-GB"/>
        </w:rPr>
      </w:pPr>
      <w:r w:rsidRPr="003968F2">
        <w:rPr>
          <w:rFonts w:ascii="GHEA Grapalat" w:hAnsi="GHEA Grapalat"/>
          <w:b/>
          <w:lang w:val="hy-AM"/>
        </w:rPr>
        <w:t>Հապավումներ և սահմանումներ</w:t>
      </w:r>
      <w:r w:rsidRPr="003968F2">
        <w:rPr>
          <w:rFonts w:ascii="GHEA Grapalat" w:hAnsi="GHEA Grapalat"/>
          <w:b/>
          <w:lang w:val="en-GB"/>
        </w:rPr>
        <w:tab/>
      </w:r>
      <w:r w:rsidRPr="003968F2">
        <w:rPr>
          <w:rFonts w:ascii="GHEA Grapalat" w:hAnsi="GHEA Grapalat"/>
          <w:b/>
          <w:lang w:val="en-GB"/>
        </w:rPr>
        <w:fldChar w:fldCharType="begin"/>
      </w:r>
      <w:r w:rsidRPr="003968F2">
        <w:rPr>
          <w:rFonts w:ascii="GHEA Grapalat" w:hAnsi="GHEA Grapalat"/>
          <w:b/>
          <w:lang w:val="en-GB"/>
        </w:rPr>
        <w:instrText xml:space="preserve"> PAGEREF Abbreviations \h </w:instrText>
      </w:r>
      <w:r w:rsidRPr="003968F2">
        <w:rPr>
          <w:rFonts w:ascii="GHEA Grapalat" w:hAnsi="GHEA Grapalat"/>
          <w:b/>
          <w:lang w:val="en-GB"/>
        </w:rPr>
      </w:r>
      <w:r w:rsidRPr="003968F2">
        <w:rPr>
          <w:rFonts w:ascii="GHEA Grapalat" w:hAnsi="GHEA Grapalat"/>
          <w:b/>
          <w:lang w:val="en-GB"/>
        </w:rPr>
        <w:fldChar w:fldCharType="separate"/>
      </w:r>
      <w:r>
        <w:rPr>
          <w:rFonts w:ascii="GHEA Grapalat" w:hAnsi="GHEA Grapalat"/>
          <w:b/>
          <w:noProof/>
          <w:lang w:val="en-GB"/>
        </w:rPr>
        <w:t>iv</w:t>
      </w:r>
      <w:r w:rsidRPr="003968F2">
        <w:rPr>
          <w:rFonts w:ascii="GHEA Grapalat" w:hAnsi="GHEA Grapalat"/>
          <w:b/>
          <w:lang w:val="en-GB"/>
        </w:rPr>
        <w:fldChar w:fldCharType="end"/>
      </w:r>
    </w:p>
    <w:p w:rsidR="000C50F4" w:rsidRPr="003968F2" w:rsidRDefault="000C50F4" w:rsidP="003968F2">
      <w:pPr>
        <w:pStyle w:val="TOC1"/>
        <w:rPr>
          <w:rFonts w:ascii="GHEA Grapalat" w:hAnsi="GHEA Grapalat" w:cs="Arial"/>
          <w:noProof/>
          <w:sz w:val="22"/>
          <w:szCs w:val="22"/>
        </w:rPr>
      </w:pPr>
      <w:r w:rsidRPr="003968F2">
        <w:rPr>
          <w:rFonts w:ascii="GHEA Grapalat" w:hAnsi="GHEA Grapalat"/>
          <w:lang w:val="en-GB"/>
        </w:rPr>
        <w:fldChar w:fldCharType="begin"/>
      </w:r>
      <w:r w:rsidRPr="003968F2">
        <w:rPr>
          <w:rFonts w:ascii="GHEA Grapalat" w:hAnsi="GHEA Grapalat"/>
          <w:lang w:val="en-GB"/>
        </w:rPr>
        <w:instrText xml:space="preserve"> TOC \o "1-1" \h \z \t "Sub-heading,2" </w:instrText>
      </w:r>
      <w:r w:rsidRPr="003968F2">
        <w:rPr>
          <w:rFonts w:ascii="GHEA Grapalat" w:hAnsi="GHEA Grapalat"/>
          <w:lang w:val="en-GB"/>
        </w:rPr>
        <w:fldChar w:fldCharType="separate"/>
      </w:r>
      <w:hyperlink w:anchor="_Toc497835004" w:history="1">
        <w:r w:rsidRPr="003968F2">
          <w:rPr>
            <w:rStyle w:val="Hyperlink"/>
            <w:rFonts w:ascii="GHEA Grapalat" w:hAnsi="GHEA Grapalat"/>
            <w:noProof/>
            <w:lang w:val="en-GB"/>
          </w:rPr>
          <w:t>1.</w:t>
        </w:r>
        <w:r w:rsidRPr="003968F2">
          <w:rPr>
            <w:rFonts w:ascii="GHEA Grapalat" w:hAnsi="GHEA Grapalat" w:cs="Arial"/>
            <w:noProof/>
            <w:sz w:val="22"/>
            <w:szCs w:val="22"/>
          </w:rPr>
          <w:tab/>
        </w:r>
        <w:r w:rsidRPr="003968F2">
          <w:rPr>
            <w:rStyle w:val="Hyperlink"/>
            <w:rFonts w:ascii="GHEA Grapalat" w:hAnsi="GHEA Grapalat"/>
            <w:noProof/>
            <w:lang w:val="en-GB"/>
          </w:rPr>
          <w:t>Ներածություն</w:t>
        </w:r>
        <w:r w:rsidRPr="003968F2">
          <w:rPr>
            <w:rFonts w:ascii="GHEA Grapalat" w:hAnsi="GHEA Grapalat"/>
            <w:noProof/>
            <w:webHidden/>
          </w:rPr>
          <w:tab/>
        </w:r>
        <w:r w:rsidRPr="003968F2">
          <w:rPr>
            <w:rFonts w:ascii="GHEA Grapalat" w:hAnsi="GHEA Grapalat"/>
            <w:noProof/>
            <w:webHidden/>
          </w:rPr>
          <w:fldChar w:fldCharType="begin"/>
        </w:r>
        <w:r w:rsidRPr="003968F2">
          <w:rPr>
            <w:rFonts w:ascii="GHEA Grapalat" w:hAnsi="GHEA Grapalat"/>
            <w:noProof/>
            <w:webHidden/>
          </w:rPr>
          <w:instrText xml:space="preserve"> PAGEREF _Toc497835004 \h </w:instrText>
        </w:r>
        <w:r w:rsidRPr="003968F2">
          <w:rPr>
            <w:rFonts w:ascii="GHEA Grapalat" w:hAnsi="GHEA Grapalat"/>
            <w:noProof/>
            <w:webHidden/>
          </w:rPr>
        </w:r>
        <w:r w:rsidRPr="003968F2">
          <w:rPr>
            <w:rFonts w:ascii="GHEA Grapalat" w:hAnsi="GHEA Grapalat"/>
            <w:noProof/>
            <w:webHidden/>
          </w:rPr>
          <w:fldChar w:fldCharType="separate"/>
        </w:r>
        <w:r>
          <w:rPr>
            <w:rFonts w:ascii="GHEA Grapalat" w:hAnsi="GHEA Grapalat"/>
            <w:noProof/>
            <w:webHidden/>
          </w:rPr>
          <w:t>1</w:t>
        </w:r>
        <w:r w:rsidRPr="003968F2">
          <w:rPr>
            <w:rFonts w:ascii="GHEA Grapalat" w:hAnsi="GHEA Grapalat"/>
            <w:noProof/>
            <w:webHidden/>
          </w:rPr>
          <w:fldChar w:fldCharType="end"/>
        </w:r>
      </w:hyperlink>
    </w:p>
    <w:p w:rsidR="000C50F4" w:rsidRPr="003968F2" w:rsidRDefault="00A51A1B" w:rsidP="003968F2">
      <w:pPr>
        <w:pStyle w:val="TOC2"/>
        <w:rPr>
          <w:rFonts w:ascii="GHEA Grapalat" w:hAnsi="GHEA Grapalat" w:cs="Arial"/>
          <w:noProof/>
          <w:sz w:val="22"/>
          <w:szCs w:val="22"/>
        </w:rPr>
      </w:pPr>
      <w:hyperlink w:anchor="_Toc497835005" w:history="1">
        <w:r w:rsidR="000C50F4" w:rsidRPr="003968F2">
          <w:rPr>
            <w:rStyle w:val="Hyperlink"/>
            <w:rFonts w:ascii="GHEA Grapalat" w:hAnsi="GHEA Grapalat"/>
            <w:noProof/>
          </w:rPr>
          <w:t>Ընդհանուր</w:t>
        </w:r>
        <w:r w:rsidR="000C50F4" w:rsidRPr="003968F2">
          <w:rPr>
            <w:rFonts w:ascii="GHEA Grapalat" w:hAnsi="GHEA Grapalat"/>
            <w:noProof/>
            <w:webHidden/>
          </w:rPr>
          <w:tab/>
        </w:r>
        <w:r w:rsidR="000C50F4" w:rsidRPr="003968F2">
          <w:rPr>
            <w:rFonts w:ascii="GHEA Grapalat" w:hAnsi="GHEA Grapalat"/>
            <w:noProof/>
            <w:webHidden/>
          </w:rPr>
          <w:fldChar w:fldCharType="begin"/>
        </w:r>
        <w:r w:rsidR="000C50F4" w:rsidRPr="003968F2">
          <w:rPr>
            <w:rFonts w:ascii="GHEA Grapalat" w:hAnsi="GHEA Grapalat"/>
            <w:noProof/>
            <w:webHidden/>
          </w:rPr>
          <w:instrText xml:space="preserve"> PAGEREF _Toc497835005 \h </w:instrText>
        </w:r>
        <w:r w:rsidR="000C50F4" w:rsidRPr="003968F2">
          <w:rPr>
            <w:rFonts w:ascii="GHEA Grapalat" w:hAnsi="GHEA Grapalat"/>
            <w:noProof/>
            <w:webHidden/>
          </w:rPr>
        </w:r>
        <w:r w:rsidR="000C50F4" w:rsidRPr="003968F2">
          <w:rPr>
            <w:rFonts w:ascii="GHEA Grapalat" w:hAnsi="GHEA Grapalat"/>
            <w:noProof/>
            <w:webHidden/>
          </w:rPr>
          <w:fldChar w:fldCharType="separate"/>
        </w:r>
        <w:r w:rsidR="000C50F4">
          <w:rPr>
            <w:rFonts w:ascii="GHEA Grapalat" w:hAnsi="GHEA Grapalat"/>
            <w:noProof/>
            <w:webHidden/>
          </w:rPr>
          <w:t>1</w:t>
        </w:r>
        <w:r w:rsidR="000C50F4" w:rsidRPr="003968F2">
          <w:rPr>
            <w:rFonts w:ascii="GHEA Grapalat" w:hAnsi="GHEA Grapalat"/>
            <w:noProof/>
            <w:webHidden/>
          </w:rPr>
          <w:fldChar w:fldCharType="end"/>
        </w:r>
      </w:hyperlink>
    </w:p>
    <w:p w:rsidR="000C50F4" w:rsidRPr="003968F2" w:rsidRDefault="00A51A1B" w:rsidP="003968F2">
      <w:pPr>
        <w:pStyle w:val="TOC2"/>
        <w:rPr>
          <w:rFonts w:ascii="GHEA Grapalat" w:hAnsi="GHEA Grapalat" w:cs="Arial"/>
          <w:noProof/>
          <w:sz w:val="22"/>
          <w:szCs w:val="22"/>
        </w:rPr>
      </w:pPr>
      <w:hyperlink w:anchor="_Toc497835006" w:history="1">
        <w:r w:rsidR="000C50F4" w:rsidRPr="003968F2">
          <w:rPr>
            <w:rStyle w:val="Hyperlink"/>
            <w:rFonts w:ascii="GHEA Grapalat" w:hAnsi="GHEA Grapalat"/>
            <w:noProof/>
            <w:lang w:val="ru-RU"/>
          </w:rPr>
          <w:t>Քաղաքականության</w:t>
        </w:r>
        <w:r w:rsidR="000C50F4" w:rsidRPr="003968F2">
          <w:rPr>
            <w:rStyle w:val="Hyperlink"/>
            <w:rFonts w:ascii="GHEA Grapalat" w:hAnsi="GHEA Grapalat"/>
            <w:noProof/>
          </w:rPr>
          <w:t xml:space="preserve"> </w:t>
        </w:r>
        <w:r w:rsidR="000C50F4" w:rsidRPr="003968F2">
          <w:rPr>
            <w:rStyle w:val="Hyperlink"/>
            <w:rFonts w:ascii="GHEA Grapalat" w:hAnsi="GHEA Grapalat"/>
            <w:noProof/>
            <w:lang w:val="ru-RU"/>
          </w:rPr>
          <w:t>նպատակները</w:t>
        </w:r>
        <w:r w:rsidR="000C50F4" w:rsidRPr="003968F2">
          <w:rPr>
            <w:rFonts w:ascii="GHEA Grapalat" w:hAnsi="GHEA Grapalat"/>
            <w:noProof/>
            <w:webHidden/>
          </w:rPr>
          <w:tab/>
        </w:r>
        <w:r w:rsidR="000C50F4" w:rsidRPr="003968F2">
          <w:rPr>
            <w:rFonts w:ascii="GHEA Grapalat" w:hAnsi="GHEA Grapalat"/>
            <w:noProof/>
            <w:webHidden/>
          </w:rPr>
          <w:fldChar w:fldCharType="begin"/>
        </w:r>
        <w:r w:rsidR="000C50F4" w:rsidRPr="003968F2">
          <w:rPr>
            <w:rFonts w:ascii="GHEA Grapalat" w:hAnsi="GHEA Grapalat"/>
            <w:noProof/>
            <w:webHidden/>
          </w:rPr>
          <w:instrText xml:space="preserve"> PAGEREF _Toc497835006 \h </w:instrText>
        </w:r>
        <w:r w:rsidR="000C50F4" w:rsidRPr="003968F2">
          <w:rPr>
            <w:rFonts w:ascii="GHEA Grapalat" w:hAnsi="GHEA Grapalat"/>
            <w:noProof/>
            <w:webHidden/>
          </w:rPr>
        </w:r>
        <w:r w:rsidR="000C50F4" w:rsidRPr="003968F2">
          <w:rPr>
            <w:rFonts w:ascii="GHEA Grapalat" w:hAnsi="GHEA Grapalat"/>
            <w:noProof/>
            <w:webHidden/>
          </w:rPr>
          <w:fldChar w:fldCharType="separate"/>
        </w:r>
        <w:r w:rsidR="000C50F4">
          <w:rPr>
            <w:rFonts w:ascii="GHEA Grapalat" w:hAnsi="GHEA Grapalat"/>
            <w:noProof/>
            <w:webHidden/>
          </w:rPr>
          <w:t>2</w:t>
        </w:r>
        <w:r w:rsidR="000C50F4" w:rsidRPr="003968F2">
          <w:rPr>
            <w:rFonts w:ascii="GHEA Grapalat" w:hAnsi="GHEA Grapalat"/>
            <w:noProof/>
            <w:webHidden/>
          </w:rPr>
          <w:fldChar w:fldCharType="end"/>
        </w:r>
      </w:hyperlink>
    </w:p>
    <w:p w:rsidR="000C50F4" w:rsidRPr="003968F2" w:rsidRDefault="00A51A1B" w:rsidP="003968F2">
      <w:pPr>
        <w:pStyle w:val="TOC2"/>
        <w:rPr>
          <w:rFonts w:ascii="GHEA Grapalat" w:hAnsi="GHEA Grapalat" w:cs="Arial"/>
          <w:noProof/>
          <w:sz w:val="22"/>
          <w:szCs w:val="22"/>
        </w:rPr>
      </w:pPr>
      <w:hyperlink w:anchor="_Toc497835007" w:history="1">
        <w:r w:rsidR="000C50F4" w:rsidRPr="003968F2">
          <w:rPr>
            <w:rStyle w:val="Hyperlink"/>
            <w:rFonts w:ascii="GHEA Grapalat" w:hAnsi="GHEA Grapalat"/>
            <w:noProof/>
          </w:rPr>
          <w:t>Օրենսդրության և օրենսդրական բարեփոխումների հետ կապը</w:t>
        </w:r>
        <w:r w:rsidR="000C50F4" w:rsidRPr="003968F2">
          <w:rPr>
            <w:rFonts w:ascii="GHEA Grapalat" w:hAnsi="GHEA Grapalat"/>
            <w:noProof/>
            <w:webHidden/>
          </w:rPr>
          <w:tab/>
        </w:r>
        <w:r w:rsidR="000C50F4" w:rsidRPr="003968F2">
          <w:rPr>
            <w:rFonts w:ascii="GHEA Grapalat" w:hAnsi="GHEA Grapalat"/>
            <w:noProof/>
            <w:webHidden/>
          </w:rPr>
          <w:fldChar w:fldCharType="begin"/>
        </w:r>
        <w:r w:rsidR="000C50F4" w:rsidRPr="003968F2">
          <w:rPr>
            <w:rFonts w:ascii="GHEA Grapalat" w:hAnsi="GHEA Grapalat"/>
            <w:noProof/>
            <w:webHidden/>
          </w:rPr>
          <w:instrText xml:space="preserve"> PAGEREF _Toc497835007 \h </w:instrText>
        </w:r>
        <w:r w:rsidR="000C50F4" w:rsidRPr="003968F2">
          <w:rPr>
            <w:rFonts w:ascii="GHEA Grapalat" w:hAnsi="GHEA Grapalat"/>
            <w:noProof/>
            <w:webHidden/>
          </w:rPr>
        </w:r>
        <w:r w:rsidR="000C50F4" w:rsidRPr="003968F2">
          <w:rPr>
            <w:rFonts w:ascii="GHEA Grapalat" w:hAnsi="GHEA Grapalat"/>
            <w:noProof/>
            <w:webHidden/>
          </w:rPr>
          <w:fldChar w:fldCharType="separate"/>
        </w:r>
        <w:r w:rsidR="000C50F4">
          <w:rPr>
            <w:rFonts w:ascii="GHEA Grapalat" w:hAnsi="GHEA Grapalat"/>
            <w:noProof/>
            <w:webHidden/>
          </w:rPr>
          <w:t>3</w:t>
        </w:r>
        <w:r w:rsidR="000C50F4" w:rsidRPr="003968F2">
          <w:rPr>
            <w:rFonts w:ascii="GHEA Grapalat" w:hAnsi="GHEA Grapalat"/>
            <w:noProof/>
            <w:webHidden/>
          </w:rPr>
          <w:fldChar w:fldCharType="end"/>
        </w:r>
      </w:hyperlink>
    </w:p>
    <w:p w:rsidR="000C50F4" w:rsidRPr="003968F2" w:rsidRDefault="00A51A1B" w:rsidP="003968F2">
      <w:pPr>
        <w:pStyle w:val="TOC1"/>
        <w:rPr>
          <w:rFonts w:ascii="GHEA Grapalat" w:hAnsi="GHEA Grapalat" w:cs="Arial"/>
          <w:noProof/>
          <w:sz w:val="22"/>
          <w:szCs w:val="22"/>
        </w:rPr>
      </w:pPr>
      <w:hyperlink w:anchor="_Toc497835008" w:history="1">
        <w:r w:rsidR="000C50F4" w:rsidRPr="003968F2">
          <w:rPr>
            <w:rStyle w:val="Hyperlink"/>
            <w:rFonts w:ascii="GHEA Grapalat" w:hAnsi="GHEA Grapalat"/>
            <w:noProof/>
            <w:lang w:val="en-GB"/>
          </w:rPr>
          <w:t>2.</w:t>
        </w:r>
        <w:r w:rsidR="000C50F4" w:rsidRPr="003968F2">
          <w:rPr>
            <w:rFonts w:ascii="GHEA Grapalat" w:hAnsi="GHEA Grapalat" w:cs="Arial"/>
            <w:noProof/>
            <w:sz w:val="22"/>
            <w:szCs w:val="22"/>
          </w:rPr>
          <w:tab/>
        </w:r>
        <w:r w:rsidR="000C50F4" w:rsidRPr="003968F2">
          <w:rPr>
            <w:rStyle w:val="Hyperlink"/>
            <w:rFonts w:ascii="GHEA Grapalat" w:hAnsi="GHEA Grapalat"/>
            <w:noProof/>
            <w:lang w:val="ru-RU"/>
          </w:rPr>
          <w:t>ՊՄԳ</w:t>
        </w:r>
        <w:r w:rsidR="000C50F4" w:rsidRPr="003968F2">
          <w:rPr>
            <w:rStyle w:val="Hyperlink"/>
            <w:rFonts w:ascii="GHEA Grapalat" w:hAnsi="GHEA Grapalat"/>
            <w:noProof/>
          </w:rPr>
          <w:t>-</w:t>
        </w:r>
        <w:r w:rsidR="000C50F4" w:rsidRPr="003968F2">
          <w:rPr>
            <w:rStyle w:val="Hyperlink"/>
            <w:rFonts w:ascii="GHEA Grapalat" w:hAnsi="GHEA Grapalat"/>
            <w:noProof/>
            <w:lang w:val="ru-RU"/>
          </w:rPr>
          <w:t>ների</w:t>
        </w:r>
        <w:r w:rsidR="000C50F4" w:rsidRPr="003968F2">
          <w:rPr>
            <w:rStyle w:val="Hyperlink"/>
            <w:rFonts w:ascii="GHEA Grapalat" w:hAnsi="GHEA Grapalat"/>
            <w:noProof/>
          </w:rPr>
          <w:t xml:space="preserve"> </w:t>
        </w:r>
        <w:r w:rsidR="000C50F4" w:rsidRPr="003968F2">
          <w:rPr>
            <w:rStyle w:val="Hyperlink"/>
            <w:rFonts w:ascii="GHEA Grapalat" w:hAnsi="GHEA Grapalat"/>
            <w:noProof/>
            <w:lang w:val="ru-RU"/>
          </w:rPr>
          <w:t>նպատակները</w:t>
        </w:r>
        <w:r w:rsidR="000C50F4" w:rsidRPr="003968F2">
          <w:rPr>
            <w:rFonts w:ascii="GHEA Grapalat" w:hAnsi="GHEA Grapalat"/>
            <w:noProof/>
            <w:webHidden/>
          </w:rPr>
          <w:tab/>
        </w:r>
        <w:r w:rsidR="000C50F4" w:rsidRPr="003968F2">
          <w:rPr>
            <w:rFonts w:ascii="GHEA Grapalat" w:hAnsi="GHEA Grapalat"/>
            <w:noProof/>
            <w:webHidden/>
          </w:rPr>
          <w:fldChar w:fldCharType="begin"/>
        </w:r>
        <w:r w:rsidR="000C50F4" w:rsidRPr="003968F2">
          <w:rPr>
            <w:rFonts w:ascii="GHEA Grapalat" w:hAnsi="GHEA Grapalat"/>
            <w:noProof/>
            <w:webHidden/>
          </w:rPr>
          <w:instrText xml:space="preserve"> PAGEREF _Toc497835008 \h </w:instrText>
        </w:r>
        <w:r w:rsidR="000C50F4" w:rsidRPr="003968F2">
          <w:rPr>
            <w:rFonts w:ascii="GHEA Grapalat" w:hAnsi="GHEA Grapalat"/>
            <w:noProof/>
            <w:webHidden/>
          </w:rPr>
        </w:r>
        <w:r w:rsidR="000C50F4" w:rsidRPr="003968F2">
          <w:rPr>
            <w:rFonts w:ascii="GHEA Grapalat" w:hAnsi="GHEA Grapalat"/>
            <w:noProof/>
            <w:webHidden/>
          </w:rPr>
          <w:fldChar w:fldCharType="separate"/>
        </w:r>
        <w:r w:rsidR="000C50F4">
          <w:rPr>
            <w:rFonts w:ascii="GHEA Grapalat" w:hAnsi="GHEA Grapalat"/>
            <w:noProof/>
            <w:webHidden/>
          </w:rPr>
          <w:t>4</w:t>
        </w:r>
        <w:r w:rsidR="000C50F4" w:rsidRPr="003968F2">
          <w:rPr>
            <w:rFonts w:ascii="GHEA Grapalat" w:hAnsi="GHEA Grapalat"/>
            <w:noProof/>
            <w:webHidden/>
          </w:rPr>
          <w:fldChar w:fldCharType="end"/>
        </w:r>
      </w:hyperlink>
    </w:p>
    <w:p w:rsidR="000C50F4" w:rsidRPr="003968F2" w:rsidRDefault="00A51A1B" w:rsidP="003968F2">
      <w:pPr>
        <w:pStyle w:val="TOC1"/>
        <w:rPr>
          <w:rFonts w:ascii="GHEA Grapalat" w:hAnsi="GHEA Grapalat" w:cs="Arial"/>
          <w:noProof/>
          <w:sz w:val="22"/>
          <w:szCs w:val="22"/>
        </w:rPr>
      </w:pPr>
      <w:hyperlink w:anchor="_Toc497835009" w:history="1">
        <w:r w:rsidR="000C50F4" w:rsidRPr="003968F2">
          <w:rPr>
            <w:rStyle w:val="Hyperlink"/>
            <w:rFonts w:ascii="GHEA Grapalat" w:hAnsi="GHEA Grapalat"/>
            <w:noProof/>
            <w:lang w:val="en-GB"/>
          </w:rPr>
          <w:t>3.</w:t>
        </w:r>
        <w:r w:rsidR="000C50F4" w:rsidRPr="003968F2">
          <w:rPr>
            <w:rFonts w:ascii="GHEA Grapalat" w:hAnsi="GHEA Grapalat" w:cs="Arial"/>
            <w:noProof/>
            <w:sz w:val="22"/>
            <w:szCs w:val="22"/>
          </w:rPr>
          <w:tab/>
        </w:r>
        <w:r w:rsidR="000C50F4" w:rsidRPr="003968F2">
          <w:rPr>
            <w:rStyle w:val="Hyperlink"/>
            <w:rFonts w:ascii="GHEA Grapalat" w:hAnsi="GHEA Grapalat"/>
            <w:noProof/>
            <w:lang w:val="ru-RU"/>
          </w:rPr>
          <w:t>ՊՄԳ</w:t>
        </w:r>
        <w:r w:rsidR="000C50F4" w:rsidRPr="003968F2">
          <w:rPr>
            <w:rStyle w:val="Hyperlink"/>
            <w:rFonts w:ascii="GHEA Grapalat" w:hAnsi="GHEA Grapalat"/>
            <w:noProof/>
          </w:rPr>
          <w:t>-</w:t>
        </w:r>
        <w:r w:rsidR="000C50F4" w:rsidRPr="003968F2">
          <w:rPr>
            <w:rStyle w:val="Hyperlink"/>
            <w:rFonts w:ascii="GHEA Grapalat" w:hAnsi="GHEA Grapalat"/>
            <w:noProof/>
            <w:lang w:val="ru-RU"/>
          </w:rPr>
          <w:t>ների</w:t>
        </w:r>
        <w:r w:rsidR="000C50F4" w:rsidRPr="003968F2">
          <w:rPr>
            <w:rStyle w:val="Hyperlink"/>
            <w:rFonts w:ascii="GHEA Grapalat" w:hAnsi="GHEA Grapalat"/>
            <w:noProof/>
          </w:rPr>
          <w:t xml:space="preserve"> </w:t>
        </w:r>
        <w:r w:rsidR="000C50F4" w:rsidRPr="003968F2">
          <w:rPr>
            <w:rStyle w:val="Hyperlink"/>
            <w:rFonts w:ascii="GHEA Grapalat" w:hAnsi="GHEA Grapalat"/>
            <w:noProof/>
            <w:lang w:val="ru-RU"/>
          </w:rPr>
          <w:t>սահմանումը</w:t>
        </w:r>
        <w:r w:rsidR="000C50F4" w:rsidRPr="003968F2">
          <w:rPr>
            <w:rStyle w:val="Hyperlink"/>
            <w:rFonts w:ascii="GHEA Grapalat" w:hAnsi="GHEA Grapalat"/>
            <w:noProof/>
          </w:rPr>
          <w:t xml:space="preserve"> </w:t>
        </w:r>
        <w:r w:rsidR="000C50F4" w:rsidRPr="003968F2">
          <w:rPr>
            <w:rStyle w:val="Hyperlink"/>
            <w:rFonts w:ascii="GHEA Grapalat" w:hAnsi="GHEA Grapalat"/>
            <w:noProof/>
            <w:lang w:val="ru-RU"/>
          </w:rPr>
          <w:t>և</w:t>
        </w:r>
        <w:r w:rsidR="000C50F4" w:rsidRPr="003968F2">
          <w:rPr>
            <w:rStyle w:val="Hyperlink"/>
            <w:rFonts w:ascii="GHEA Grapalat" w:hAnsi="GHEA Grapalat"/>
            <w:noProof/>
          </w:rPr>
          <w:t xml:space="preserve"> </w:t>
        </w:r>
        <w:r w:rsidR="000C50F4" w:rsidRPr="003968F2">
          <w:rPr>
            <w:rStyle w:val="Hyperlink"/>
            <w:rFonts w:ascii="GHEA Grapalat" w:hAnsi="GHEA Grapalat"/>
            <w:noProof/>
            <w:lang w:val="ru-RU"/>
          </w:rPr>
          <w:t>բնութագրերը</w:t>
        </w:r>
        <w:r w:rsidR="000C50F4" w:rsidRPr="003968F2">
          <w:rPr>
            <w:rFonts w:ascii="GHEA Grapalat" w:hAnsi="GHEA Grapalat"/>
            <w:noProof/>
            <w:webHidden/>
          </w:rPr>
          <w:tab/>
        </w:r>
        <w:r w:rsidR="000C50F4" w:rsidRPr="003968F2">
          <w:rPr>
            <w:rFonts w:ascii="GHEA Grapalat" w:hAnsi="GHEA Grapalat"/>
            <w:noProof/>
            <w:webHidden/>
          </w:rPr>
          <w:fldChar w:fldCharType="begin"/>
        </w:r>
        <w:r w:rsidR="000C50F4" w:rsidRPr="003968F2">
          <w:rPr>
            <w:rFonts w:ascii="GHEA Grapalat" w:hAnsi="GHEA Grapalat"/>
            <w:noProof/>
            <w:webHidden/>
          </w:rPr>
          <w:instrText xml:space="preserve"> PAGEREF _Toc497835009 \h </w:instrText>
        </w:r>
        <w:r w:rsidR="000C50F4" w:rsidRPr="003968F2">
          <w:rPr>
            <w:rFonts w:ascii="GHEA Grapalat" w:hAnsi="GHEA Grapalat"/>
            <w:noProof/>
            <w:webHidden/>
          </w:rPr>
        </w:r>
        <w:r w:rsidR="000C50F4" w:rsidRPr="003968F2">
          <w:rPr>
            <w:rFonts w:ascii="GHEA Grapalat" w:hAnsi="GHEA Grapalat"/>
            <w:noProof/>
            <w:webHidden/>
          </w:rPr>
          <w:fldChar w:fldCharType="separate"/>
        </w:r>
        <w:r w:rsidR="000C50F4">
          <w:rPr>
            <w:rFonts w:ascii="GHEA Grapalat" w:hAnsi="GHEA Grapalat"/>
            <w:noProof/>
            <w:webHidden/>
          </w:rPr>
          <w:t>5</w:t>
        </w:r>
        <w:r w:rsidR="000C50F4" w:rsidRPr="003968F2">
          <w:rPr>
            <w:rFonts w:ascii="GHEA Grapalat" w:hAnsi="GHEA Grapalat"/>
            <w:noProof/>
            <w:webHidden/>
          </w:rPr>
          <w:fldChar w:fldCharType="end"/>
        </w:r>
      </w:hyperlink>
    </w:p>
    <w:p w:rsidR="000C50F4" w:rsidRPr="003968F2" w:rsidRDefault="00A51A1B" w:rsidP="003968F2">
      <w:pPr>
        <w:pStyle w:val="TOC2"/>
        <w:rPr>
          <w:rFonts w:ascii="GHEA Grapalat" w:hAnsi="GHEA Grapalat" w:cs="Arial"/>
          <w:noProof/>
          <w:sz w:val="22"/>
          <w:szCs w:val="22"/>
        </w:rPr>
      </w:pPr>
      <w:hyperlink w:anchor="_Toc497835010" w:history="1">
        <w:r w:rsidR="000C50F4" w:rsidRPr="003968F2">
          <w:rPr>
            <w:rStyle w:val="Hyperlink"/>
            <w:rFonts w:ascii="GHEA Grapalat" w:hAnsi="GHEA Grapalat"/>
            <w:noProof/>
            <w:lang w:val="ru-RU"/>
          </w:rPr>
          <w:t>Կարևոր հատկանիշները</w:t>
        </w:r>
        <w:r w:rsidR="000C50F4" w:rsidRPr="003968F2">
          <w:rPr>
            <w:rFonts w:ascii="GHEA Grapalat" w:hAnsi="GHEA Grapalat"/>
            <w:noProof/>
            <w:webHidden/>
          </w:rPr>
          <w:tab/>
        </w:r>
        <w:r w:rsidR="000C50F4" w:rsidRPr="003968F2">
          <w:rPr>
            <w:rFonts w:ascii="GHEA Grapalat" w:hAnsi="GHEA Grapalat"/>
            <w:noProof/>
            <w:webHidden/>
          </w:rPr>
          <w:fldChar w:fldCharType="begin"/>
        </w:r>
        <w:r w:rsidR="000C50F4" w:rsidRPr="003968F2">
          <w:rPr>
            <w:rFonts w:ascii="GHEA Grapalat" w:hAnsi="GHEA Grapalat"/>
            <w:noProof/>
            <w:webHidden/>
          </w:rPr>
          <w:instrText xml:space="preserve"> PAGEREF _Toc497835010 \h </w:instrText>
        </w:r>
        <w:r w:rsidR="000C50F4" w:rsidRPr="003968F2">
          <w:rPr>
            <w:rFonts w:ascii="GHEA Grapalat" w:hAnsi="GHEA Grapalat"/>
            <w:noProof/>
            <w:webHidden/>
          </w:rPr>
        </w:r>
        <w:r w:rsidR="000C50F4" w:rsidRPr="003968F2">
          <w:rPr>
            <w:rFonts w:ascii="GHEA Grapalat" w:hAnsi="GHEA Grapalat"/>
            <w:noProof/>
            <w:webHidden/>
          </w:rPr>
          <w:fldChar w:fldCharType="separate"/>
        </w:r>
        <w:r w:rsidR="000C50F4">
          <w:rPr>
            <w:rFonts w:ascii="GHEA Grapalat" w:hAnsi="GHEA Grapalat"/>
            <w:noProof/>
            <w:webHidden/>
          </w:rPr>
          <w:t>5</w:t>
        </w:r>
        <w:r w:rsidR="000C50F4" w:rsidRPr="003968F2">
          <w:rPr>
            <w:rFonts w:ascii="GHEA Grapalat" w:hAnsi="GHEA Grapalat"/>
            <w:noProof/>
            <w:webHidden/>
          </w:rPr>
          <w:fldChar w:fldCharType="end"/>
        </w:r>
      </w:hyperlink>
    </w:p>
    <w:p w:rsidR="000C50F4" w:rsidRPr="003968F2" w:rsidRDefault="00A51A1B" w:rsidP="003968F2">
      <w:pPr>
        <w:pStyle w:val="TOC2"/>
        <w:rPr>
          <w:rFonts w:ascii="GHEA Grapalat" w:hAnsi="GHEA Grapalat" w:cs="Arial"/>
          <w:noProof/>
          <w:sz w:val="22"/>
          <w:szCs w:val="22"/>
        </w:rPr>
      </w:pPr>
      <w:hyperlink w:anchor="_Toc497835011" w:history="1">
        <w:r w:rsidR="000C50F4" w:rsidRPr="003968F2">
          <w:rPr>
            <w:rStyle w:val="Hyperlink"/>
            <w:rFonts w:ascii="GHEA Grapalat" w:hAnsi="GHEA Grapalat"/>
            <w:noProof/>
            <w:lang w:val="hy-AM"/>
          </w:rPr>
          <w:t>Տևողություն</w:t>
        </w:r>
        <w:r w:rsidR="000C50F4" w:rsidRPr="003968F2">
          <w:rPr>
            <w:rStyle w:val="Hyperlink"/>
            <w:rFonts w:ascii="GHEA Grapalat" w:hAnsi="GHEA Grapalat"/>
            <w:noProof/>
          </w:rPr>
          <w:t>ը</w:t>
        </w:r>
        <w:r w:rsidR="000C50F4" w:rsidRPr="003968F2">
          <w:rPr>
            <w:rFonts w:ascii="GHEA Grapalat" w:hAnsi="GHEA Grapalat"/>
            <w:noProof/>
            <w:webHidden/>
          </w:rPr>
          <w:tab/>
        </w:r>
        <w:r w:rsidR="000C50F4" w:rsidRPr="003968F2">
          <w:rPr>
            <w:rFonts w:ascii="GHEA Grapalat" w:hAnsi="GHEA Grapalat"/>
            <w:noProof/>
            <w:webHidden/>
          </w:rPr>
          <w:fldChar w:fldCharType="begin"/>
        </w:r>
        <w:r w:rsidR="000C50F4" w:rsidRPr="003968F2">
          <w:rPr>
            <w:rFonts w:ascii="GHEA Grapalat" w:hAnsi="GHEA Grapalat"/>
            <w:noProof/>
            <w:webHidden/>
          </w:rPr>
          <w:instrText xml:space="preserve"> PAGEREF _Toc497835011 \h </w:instrText>
        </w:r>
        <w:r w:rsidR="000C50F4" w:rsidRPr="003968F2">
          <w:rPr>
            <w:rFonts w:ascii="GHEA Grapalat" w:hAnsi="GHEA Grapalat"/>
            <w:noProof/>
            <w:webHidden/>
          </w:rPr>
        </w:r>
        <w:r w:rsidR="000C50F4" w:rsidRPr="003968F2">
          <w:rPr>
            <w:rFonts w:ascii="GHEA Grapalat" w:hAnsi="GHEA Grapalat"/>
            <w:noProof/>
            <w:webHidden/>
          </w:rPr>
          <w:fldChar w:fldCharType="separate"/>
        </w:r>
        <w:r w:rsidR="000C50F4">
          <w:rPr>
            <w:rFonts w:ascii="GHEA Grapalat" w:hAnsi="GHEA Grapalat"/>
            <w:noProof/>
            <w:webHidden/>
          </w:rPr>
          <w:t>6</w:t>
        </w:r>
        <w:r w:rsidR="000C50F4" w:rsidRPr="003968F2">
          <w:rPr>
            <w:rFonts w:ascii="GHEA Grapalat" w:hAnsi="GHEA Grapalat"/>
            <w:noProof/>
            <w:webHidden/>
          </w:rPr>
          <w:fldChar w:fldCharType="end"/>
        </w:r>
      </w:hyperlink>
    </w:p>
    <w:p w:rsidR="000C50F4" w:rsidRPr="003968F2" w:rsidRDefault="00A51A1B" w:rsidP="003968F2">
      <w:pPr>
        <w:pStyle w:val="TOC2"/>
        <w:rPr>
          <w:rFonts w:ascii="GHEA Grapalat" w:hAnsi="GHEA Grapalat" w:cs="Arial"/>
          <w:noProof/>
          <w:sz w:val="22"/>
          <w:szCs w:val="22"/>
        </w:rPr>
      </w:pPr>
      <w:hyperlink w:anchor="_Toc497835012" w:history="1">
        <w:r w:rsidR="000C50F4" w:rsidRPr="003968F2">
          <w:rPr>
            <w:rStyle w:val="Hyperlink"/>
            <w:rFonts w:ascii="GHEA Grapalat" w:hAnsi="GHEA Grapalat"/>
            <w:noProof/>
            <w:lang w:val="hy-AM"/>
          </w:rPr>
          <w:t xml:space="preserve">Թույլատրվող </w:t>
        </w:r>
        <w:r w:rsidR="000C50F4" w:rsidRPr="003968F2">
          <w:rPr>
            <w:rStyle w:val="Hyperlink"/>
            <w:rFonts w:ascii="GHEA Grapalat" w:hAnsi="GHEA Grapalat"/>
            <w:noProof/>
          </w:rPr>
          <w:t>հարաբերությունները</w:t>
        </w:r>
        <w:r w:rsidR="000C50F4" w:rsidRPr="003968F2">
          <w:rPr>
            <w:rFonts w:ascii="GHEA Grapalat" w:hAnsi="GHEA Grapalat"/>
            <w:noProof/>
            <w:webHidden/>
          </w:rPr>
          <w:tab/>
        </w:r>
        <w:r w:rsidR="000C50F4" w:rsidRPr="003968F2">
          <w:rPr>
            <w:rFonts w:ascii="GHEA Grapalat" w:hAnsi="GHEA Grapalat"/>
            <w:noProof/>
            <w:webHidden/>
          </w:rPr>
          <w:fldChar w:fldCharType="begin"/>
        </w:r>
        <w:r w:rsidR="000C50F4" w:rsidRPr="003968F2">
          <w:rPr>
            <w:rFonts w:ascii="GHEA Grapalat" w:hAnsi="GHEA Grapalat"/>
            <w:noProof/>
            <w:webHidden/>
          </w:rPr>
          <w:instrText xml:space="preserve"> PAGEREF _Toc497835012 \h </w:instrText>
        </w:r>
        <w:r w:rsidR="000C50F4" w:rsidRPr="003968F2">
          <w:rPr>
            <w:rFonts w:ascii="GHEA Grapalat" w:hAnsi="GHEA Grapalat"/>
            <w:noProof/>
            <w:webHidden/>
          </w:rPr>
        </w:r>
        <w:r w:rsidR="000C50F4" w:rsidRPr="003968F2">
          <w:rPr>
            <w:rFonts w:ascii="GHEA Grapalat" w:hAnsi="GHEA Grapalat"/>
            <w:noProof/>
            <w:webHidden/>
          </w:rPr>
          <w:fldChar w:fldCharType="separate"/>
        </w:r>
        <w:r w:rsidR="000C50F4">
          <w:rPr>
            <w:rFonts w:ascii="GHEA Grapalat" w:hAnsi="GHEA Grapalat"/>
            <w:noProof/>
            <w:webHidden/>
          </w:rPr>
          <w:t>7</w:t>
        </w:r>
        <w:r w:rsidR="000C50F4" w:rsidRPr="003968F2">
          <w:rPr>
            <w:rFonts w:ascii="GHEA Grapalat" w:hAnsi="GHEA Grapalat"/>
            <w:noProof/>
            <w:webHidden/>
          </w:rPr>
          <w:fldChar w:fldCharType="end"/>
        </w:r>
      </w:hyperlink>
    </w:p>
    <w:p w:rsidR="000C50F4" w:rsidRPr="003968F2" w:rsidRDefault="00A51A1B" w:rsidP="003968F2">
      <w:pPr>
        <w:pStyle w:val="TOC2"/>
        <w:rPr>
          <w:rFonts w:ascii="GHEA Grapalat" w:hAnsi="GHEA Grapalat" w:cs="Arial"/>
          <w:noProof/>
          <w:sz w:val="22"/>
          <w:szCs w:val="22"/>
        </w:rPr>
      </w:pPr>
      <w:hyperlink w:anchor="_Toc497835013" w:history="1">
        <w:r w:rsidR="000C50F4" w:rsidRPr="003968F2">
          <w:rPr>
            <w:rStyle w:val="Hyperlink"/>
            <w:rFonts w:ascii="GHEA Grapalat" w:hAnsi="GHEA Grapalat"/>
            <w:noProof/>
          </w:rPr>
          <w:t>ՊՄԳ ձևաչափով ծրագրերի պահանջներին բավարարող ոլորտները</w:t>
        </w:r>
        <w:r w:rsidR="000C50F4" w:rsidRPr="003968F2">
          <w:rPr>
            <w:rFonts w:ascii="GHEA Grapalat" w:hAnsi="GHEA Grapalat"/>
            <w:noProof/>
            <w:webHidden/>
          </w:rPr>
          <w:tab/>
        </w:r>
        <w:r w:rsidR="000C50F4" w:rsidRPr="003968F2">
          <w:rPr>
            <w:rFonts w:ascii="GHEA Grapalat" w:hAnsi="GHEA Grapalat"/>
            <w:noProof/>
            <w:webHidden/>
          </w:rPr>
          <w:fldChar w:fldCharType="begin"/>
        </w:r>
        <w:r w:rsidR="000C50F4" w:rsidRPr="003968F2">
          <w:rPr>
            <w:rFonts w:ascii="GHEA Grapalat" w:hAnsi="GHEA Grapalat"/>
            <w:noProof/>
            <w:webHidden/>
          </w:rPr>
          <w:instrText xml:space="preserve"> PAGEREF _Toc497835013 \h </w:instrText>
        </w:r>
        <w:r w:rsidR="000C50F4" w:rsidRPr="003968F2">
          <w:rPr>
            <w:rFonts w:ascii="GHEA Grapalat" w:hAnsi="GHEA Grapalat"/>
            <w:noProof/>
            <w:webHidden/>
          </w:rPr>
        </w:r>
        <w:r w:rsidR="000C50F4" w:rsidRPr="003968F2">
          <w:rPr>
            <w:rFonts w:ascii="GHEA Grapalat" w:hAnsi="GHEA Grapalat"/>
            <w:noProof/>
            <w:webHidden/>
          </w:rPr>
          <w:fldChar w:fldCharType="separate"/>
        </w:r>
        <w:r w:rsidR="000C50F4">
          <w:rPr>
            <w:rFonts w:ascii="GHEA Grapalat" w:hAnsi="GHEA Grapalat"/>
            <w:noProof/>
            <w:webHidden/>
          </w:rPr>
          <w:t>10</w:t>
        </w:r>
        <w:r w:rsidR="000C50F4" w:rsidRPr="003968F2">
          <w:rPr>
            <w:rFonts w:ascii="GHEA Grapalat" w:hAnsi="GHEA Grapalat"/>
            <w:noProof/>
            <w:webHidden/>
          </w:rPr>
          <w:fldChar w:fldCharType="end"/>
        </w:r>
      </w:hyperlink>
    </w:p>
    <w:p w:rsidR="000C50F4" w:rsidRPr="003968F2" w:rsidRDefault="00A51A1B" w:rsidP="003968F2">
      <w:pPr>
        <w:pStyle w:val="TOC2"/>
        <w:rPr>
          <w:rFonts w:ascii="GHEA Grapalat" w:hAnsi="GHEA Grapalat" w:cs="Arial"/>
          <w:noProof/>
          <w:sz w:val="22"/>
          <w:szCs w:val="22"/>
        </w:rPr>
      </w:pPr>
      <w:hyperlink w:anchor="_Toc497835014" w:history="1">
        <w:r w:rsidR="000C50F4" w:rsidRPr="003968F2">
          <w:rPr>
            <w:rStyle w:val="Hyperlink"/>
            <w:rFonts w:ascii="GHEA Grapalat" w:hAnsi="GHEA Grapalat"/>
            <w:noProof/>
            <w:lang w:val="ru-RU"/>
          </w:rPr>
          <w:t xml:space="preserve">Բացառվող </w:t>
        </w:r>
        <w:r w:rsidR="000C50F4" w:rsidRPr="003968F2">
          <w:rPr>
            <w:rStyle w:val="Hyperlink"/>
            <w:rFonts w:ascii="GHEA Grapalat" w:hAnsi="GHEA Grapalat"/>
            <w:noProof/>
            <w:lang w:val="hy-AM"/>
          </w:rPr>
          <w:t>հարաբերությունները</w:t>
        </w:r>
        <w:r w:rsidR="000C50F4" w:rsidRPr="003968F2">
          <w:rPr>
            <w:rFonts w:ascii="GHEA Grapalat" w:hAnsi="GHEA Grapalat"/>
            <w:noProof/>
            <w:webHidden/>
          </w:rPr>
          <w:tab/>
        </w:r>
        <w:r w:rsidR="000C50F4" w:rsidRPr="003968F2">
          <w:rPr>
            <w:rFonts w:ascii="GHEA Grapalat" w:hAnsi="GHEA Grapalat"/>
            <w:noProof/>
            <w:webHidden/>
          </w:rPr>
          <w:fldChar w:fldCharType="begin"/>
        </w:r>
        <w:r w:rsidR="000C50F4" w:rsidRPr="003968F2">
          <w:rPr>
            <w:rFonts w:ascii="GHEA Grapalat" w:hAnsi="GHEA Grapalat"/>
            <w:noProof/>
            <w:webHidden/>
          </w:rPr>
          <w:instrText xml:space="preserve"> PAGEREF _Toc497835014 \h </w:instrText>
        </w:r>
        <w:r w:rsidR="000C50F4" w:rsidRPr="003968F2">
          <w:rPr>
            <w:rFonts w:ascii="GHEA Grapalat" w:hAnsi="GHEA Grapalat"/>
            <w:noProof/>
            <w:webHidden/>
          </w:rPr>
        </w:r>
        <w:r w:rsidR="000C50F4" w:rsidRPr="003968F2">
          <w:rPr>
            <w:rFonts w:ascii="GHEA Grapalat" w:hAnsi="GHEA Grapalat"/>
            <w:noProof/>
            <w:webHidden/>
          </w:rPr>
          <w:fldChar w:fldCharType="separate"/>
        </w:r>
        <w:r w:rsidR="000C50F4">
          <w:rPr>
            <w:rFonts w:ascii="GHEA Grapalat" w:hAnsi="GHEA Grapalat"/>
            <w:noProof/>
            <w:webHidden/>
          </w:rPr>
          <w:t>11</w:t>
        </w:r>
        <w:r w:rsidR="000C50F4" w:rsidRPr="003968F2">
          <w:rPr>
            <w:rFonts w:ascii="GHEA Grapalat" w:hAnsi="GHEA Grapalat"/>
            <w:noProof/>
            <w:webHidden/>
          </w:rPr>
          <w:fldChar w:fldCharType="end"/>
        </w:r>
      </w:hyperlink>
    </w:p>
    <w:p w:rsidR="000C50F4" w:rsidRPr="003968F2" w:rsidRDefault="00A51A1B" w:rsidP="003968F2">
      <w:pPr>
        <w:pStyle w:val="TOC1"/>
        <w:rPr>
          <w:rFonts w:ascii="GHEA Grapalat" w:hAnsi="GHEA Grapalat" w:cs="Arial"/>
          <w:noProof/>
          <w:sz w:val="22"/>
          <w:szCs w:val="22"/>
        </w:rPr>
      </w:pPr>
      <w:hyperlink w:anchor="_Toc497835015" w:history="1">
        <w:r w:rsidR="000C50F4" w:rsidRPr="003968F2">
          <w:rPr>
            <w:rStyle w:val="Hyperlink"/>
            <w:rFonts w:ascii="GHEA Grapalat" w:hAnsi="GHEA Grapalat"/>
            <w:noProof/>
            <w:lang w:val="en-GB"/>
          </w:rPr>
          <w:t>4.</w:t>
        </w:r>
        <w:r w:rsidR="000C50F4" w:rsidRPr="003968F2">
          <w:rPr>
            <w:rFonts w:ascii="GHEA Grapalat" w:hAnsi="GHEA Grapalat" w:cs="Arial"/>
            <w:noProof/>
            <w:sz w:val="22"/>
            <w:szCs w:val="22"/>
          </w:rPr>
          <w:tab/>
        </w:r>
        <w:r w:rsidR="000C50F4" w:rsidRPr="003968F2">
          <w:rPr>
            <w:rStyle w:val="Hyperlink"/>
            <w:rFonts w:ascii="GHEA Grapalat" w:hAnsi="GHEA Grapalat"/>
            <w:noProof/>
            <w:lang w:val="hy-AM"/>
          </w:rPr>
          <w:t>ՊՄԳ ձևաչափի կիրառման նպատակահարմարությունը հիմնավորող գործոններ (փողի դիմաց արժեքի խթաններ)</w:t>
        </w:r>
        <w:r w:rsidR="000C50F4" w:rsidRPr="003968F2">
          <w:rPr>
            <w:rFonts w:ascii="GHEA Grapalat" w:hAnsi="GHEA Grapalat"/>
            <w:noProof/>
            <w:webHidden/>
          </w:rPr>
          <w:tab/>
        </w:r>
        <w:r w:rsidR="000C50F4" w:rsidRPr="003968F2">
          <w:rPr>
            <w:rFonts w:ascii="GHEA Grapalat" w:hAnsi="GHEA Grapalat"/>
            <w:noProof/>
            <w:webHidden/>
          </w:rPr>
          <w:fldChar w:fldCharType="begin"/>
        </w:r>
        <w:r w:rsidR="000C50F4" w:rsidRPr="003968F2">
          <w:rPr>
            <w:rFonts w:ascii="GHEA Grapalat" w:hAnsi="GHEA Grapalat"/>
            <w:noProof/>
            <w:webHidden/>
          </w:rPr>
          <w:instrText xml:space="preserve"> PAGEREF _Toc497835015 \h </w:instrText>
        </w:r>
        <w:r w:rsidR="000C50F4" w:rsidRPr="003968F2">
          <w:rPr>
            <w:rFonts w:ascii="GHEA Grapalat" w:hAnsi="GHEA Grapalat"/>
            <w:noProof/>
            <w:webHidden/>
          </w:rPr>
        </w:r>
        <w:r w:rsidR="000C50F4" w:rsidRPr="003968F2">
          <w:rPr>
            <w:rFonts w:ascii="GHEA Grapalat" w:hAnsi="GHEA Grapalat"/>
            <w:noProof/>
            <w:webHidden/>
          </w:rPr>
          <w:fldChar w:fldCharType="separate"/>
        </w:r>
        <w:r w:rsidR="000C50F4">
          <w:rPr>
            <w:rFonts w:ascii="GHEA Grapalat" w:hAnsi="GHEA Grapalat"/>
            <w:noProof/>
            <w:webHidden/>
          </w:rPr>
          <w:t>11</w:t>
        </w:r>
        <w:r w:rsidR="000C50F4" w:rsidRPr="003968F2">
          <w:rPr>
            <w:rFonts w:ascii="GHEA Grapalat" w:hAnsi="GHEA Grapalat"/>
            <w:noProof/>
            <w:webHidden/>
          </w:rPr>
          <w:fldChar w:fldCharType="end"/>
        </w:r>
      </w:hyperlink>
    </w:p>
    <w:p w:rsidR="000C50F4" w:rsidRPr="003968F2" w:rsidRDefault="00A51A1B" w:rsidP="003968F2">
      <w:pPr>
        <w:pStyle w:val="TOC1"/>
        <w:rPr>
          <w:rFonts w:ascii="GHEA Grapalat" w:hAnsi="GHEA Grapalat" w:cs="Arial"/>
          <w:noProof/>
          <w:sz w:val="22"/>
          <w:szCs w:val="22"/>
        </w:rPr>
      </w:pPr>
      <w:hyperlink w:anchor="_Toc497835016" w:history="1">
        <w:r w:rsidR="000C50F4" w:rsidRPr="003968F2">
          <w:rPr>
            <w:rStyle w:val="Hyperlink"/>
            <w:rFonts w:ascii="GHEA Grapalat" w:hAnsi="GHEA Grapalat"/>
            <w:noProof/>
            <w:lang w:val="en-GB"/>
          </w:rPr>
          <w:t>5.</w:t>
        </w:r>
        <w:r w:rsidR="000C50F4" w:rsidRPr="003968F2">
          <w:rPr>
            <w:rFonts w:ascii="GHEA Grapalat" w:hAnsi="GHEA Grapalat" w:cs="Arial"/>
            <w:noProof/>
            <w:sz w:val="22"/>
            <w:szCs w:val="22"/>
          </w:rPr>
          <w:tab/>
        </w:r>
        <w:r w:rsidR="000C50F4" w:rsidRPr="003968F2">
          <w:rPr>
            <w:rStyle w:val="Hyperlink"/>
            <w:rFonts w:ascii="GHEA Grapalat" w:hAnsi="GHEA Grapalat"/>
            <w:noProof/>
            <w:lang w:val="hy-AM"/>
          </w:rPr>
          <w:t>ՊՄԳ-ների նախագծման և կառուցվածքի սահմանման մոտեցումը</w:t>
        </w:r>
        <w:r w:rsidR="000C50F4" w:rsidRPr="003968F2">
          <w:rPr>
            <w:rFonts w:ascii="GHEA Grapalat" w:hAnsi="GHEA Grapalat"/>
            <w:noProof/>
            <w:webHidden/>
          </w:rPr>
          <w:tab/>
        </w:r>
        <w:r w:rsidR="000C50F4" w:rsidRPr="003968F2">
          <w:rPr>
            <w:rFonts w:ascii="GHEA Grapalat" w:hAnsi="GHEA Grapalat"/>
            <w:noProof/>
            <w:webHidden/>
          </w:rPr>
          <w:fldChar w:fldCharType="begin"/>
        </w:r>
        <w:r w:rsidR="000C50F4" w:rsidRPr="003968F2">
          <w:rPr>
            <w:rFonts w:ascii="GHEA Grapalat" w:hAnsi="GHEA Grapalat"/>
            <w:noProof/>
            <w:webHidden/>
          </w:rPr>
          <w:instrText xml:space="preserve"> PAGEREF _Toc497835016 \h </w:instrText>
        </w:r>
        <w:r w:rsidR="000C50F4" w:rsidRPr="003968F2">
          <w:rPr>
            <w:rFonts w:ascii="GHEA Grapalat" w:hAnsi="GHEA Grapalat"/>
            <w:noProof/>
            <w:webHidden/>
          </w:rPr>
        </w:r>
        <w:r w:rsidR="000C50F4" w:rsidRPr="003968F2">
          <w:rPr>
            <w:rFonts w:ascii="GHEA Grapalat" w:hAnsi="GHEA Grapalat"/>
            <w:noProof/>
            <w:webHidden/>
          </w:rPr>
          <w:fldChar w:fldCharType="separate"/>
        </w:r>
        <w:r w:rsidR="000C50F4">
          <w:rPr>
            <w:rFonts w:ascii="GHEA Grapalat" w:hAnsi="GHEA Grapalat"/>
            <w:noProof/>
            <w:webHidden/>
          </w:rPr>
          <w:t>13</w:t>
        </w:r>
        <w:r w:rsidR="000C50F4" w:rsidRPr="003968F2">
          <w:rPr>
            <w:rFonts w:ascii="GHEA Grapalat" w:hAnsi="GHEA Grapalat"/>
            <w:noProof/>
            <w:webHidden/>
          </w:rPr>
          <w:fldChar w:fldCharType="end"/>
        </w:r>
      </w:hyperlink>
    </w:p>
    <w:p w:rsidR="000C50F4" w:rsidRPr="003968F2" w:rsidRDefault="00A51A1B" w:rsidP="003968F2">
      <w:pPr>
        <w:pStyle w:val="TOC2"/>
        <w:rPr>
          <w:rFonts w:ascii="GHEA Grapalat" w:hAnsi="GHEA Grapalat" w:cs="Arial"/>
          <w:noProof/>
          <w:sz w:val="22"/>
          <w:szCs w:val="22"/>
        </w:rPr>
      </w:pPr>
      <w:hyperlink w:anchor="_Toc497835017" w:history="1">
        <w:r w:rsidR="000C50F4" w:rsidRPr="003968F2">
          <w:rPr>
            <w:rStyle w:val="Hyperlink"/>
            <w:rFonts w:ascii="GHEA Grapalat" w:hAnsi="GHEA Grapalat"/>
            <w:noProof/>
            <w:lang w:val="hy-AM"/>
          </w:rPr>
          <w:t>Ընդհանուր սկզբունքներ</w:t>
        </w:r>
        <w:r w:rsidR="000C50F4" w:rsidRPr="003968F2">
          <w:rPr>
            <w:rStyle w:val="Hyperlink"/>
            <w:rFonts w:ascii="GHEA Grapalat" w:hAnsi="GHEA Grapalat"/>
            <w:noProof/>
          </w:rPr>
          <w:t>ը</w:t>
        </w:r>
        <w:r w:rsidR="000C50F4" w:rsidRPr="003968F2">
          <w:rPr>
            <w:rFonts w:ascii="GHEA Grapalat" w:hAnsi="GHEA Grapalat"/>
            <w:noProof/>
            <w:webHidden/>
          </w:rPr>
          <w:tab/>
        </w:r>
        <w:r w:rsidR="000C50F4" w:rsidRPr="003968F2">
          <w:rPr>
            <w:rFonts w:ascii="GHEA Grapalat" w:hAnsi="GHEA Grapalat"/>
            <w:noProof/>
            <w:webHidden/>
          </w:rPr>
          <w:fldChar w:fldCharType="begin"/>
        </w:r>
        <w:r w:rsidR="000C50F4" w:rsidRPr="003968F2">
          <w:rPr>
            <w:rFonts w:ascii="GHEA Grapalat" w:hAnsi="GHEA Grapalat"/>
            <w:noProof/>
            <w:webHidden/>
          </w:rPr>
          <w:instrText xml:space="preserve"> PAGEREF _Toc497835017 \h </w:instrText>
        </w:r>
        <w:r w:rsidR="000C50F4" w:rsidRPr="003968F2">
          <w:rPr>
            <w:rFonts w:ascii="GHEA Grapalat" w:hAnsi="GHEA Grapalat"/>
            <w:noProof/>
            <w:webHidden/>
          </w:rPr>
        </w:r>
        <w:r w:rsidR="000C50F4" w:rsidRPr="003968F2">
          <w:rPr>
            <w:rFonts w:ascii="GHEA Grapalat" w:hAnsi="GHEA Grapalat"/>
            <w:noProof/>
            <w:webHidden/>
          </w:rPr>
          <w:fldChar w:fldCharType="separate"/>
        </w:r>
        <w:r w:rsidR="000C50F4">
          <w:rPr>
            <w:rFonts w:ascii="GHEA Grapalat" w:hAnsi="GHEA Grapalat"/>
            <w:noProof/>
            <w:webHidden/>
          </w:rPr>
          <w:t>13</w:t>
        </w:r>
        <w:r w:rsidR="000C50F4" w:rsidRPr="003968F2">
          <w:rPr>
            <w:rFonts w:ascii="GHEA Grapalat" w:hAnsi="GHEA Grapalat"/>
            <w:noProof/>
            <w:webHidden/>
          </w:rPr>
          <w:fldChar w:fldCharType="end"/>
        </w:r>
      </w:hyperlink>
    </w:p>
    <w:p w:rsidR="000C50F4" w:rsidRPr="003968F2" w:rsidRDefault="00A51A1B" w:rsidP="003968F2">
      <w:pPr>
        <w:pStyle w:val="TOC2"/>
        <w:rPr>
          <w:rFonts w:ascii="GHEA Grapalat" w:hAnsi="GHEA Grapalat" w:cs="Arial"/>
          <w:noProof/>
          <w:sz w:val="22"/>
          <w:szCs w:val="22"/>
        </w:rPr>
      </w:pPr>
      <w:hyperlink w:anchor="_Toc497835018" w:history="1">
        <w:r w:rsidR="000C50F4" w:rsidRPr="003968F2">
          <w:rPr>
            <w:rStyle w:val="Hyperlink"/>
            <w:rFonts w:ascii="GHEA Grapalat" w:hAnsi="GHEA Grapalat"/>
            <w:noProof/>
            <w:lang w:val="hy-AM"/>
          </w:rPr>
          <w:t>Ռիսկերի գնահատում</w:t>
        </w:r>
        <w:r w:rsidR="000C50F4" w:rsidRPr="003968F2">
          <w:rPr>
            <w:rStyle w:val="Hyperlink"/>
            <w:rFonts w:ascii="GHEA Grapalat" w:hAnsi="GHEA Grapalat"/>
            <w:noProof/>
          </w:rPr>
          <w:t>ը</w:t>
        </w:r>
        <w:r w:rsidR="000C50F4" w:rsidRPr="003968F2">
          <w:rPr>
            <w:rStyle w:val="Hyperlink"/>
            <w:rFonts w:ascii="GHEA Grapalat" w:hAnsi="GHEA Grapalat"/>
            <w:noProof/>
            <w:lang w:val="hy-AM"/>
          </w:rPr>
          <w:t xml:space="preserve"> և բաշխում</w:t>
        </w:r>
        <w:r w:rsidR="000C50F4" w:rsidRPr="003968F2">
          <w:rPr>
            <w:rStyle w:val="Hyperlink"/>
            <w:rFonts w:ascii="GHEA Grapalat" w:hAnsi="GHEA Grapalat"/>
            <w:noProof/>
          </w:rPr>
          <w:t>ը</w:t>
        </w:r>
        <w:r w:rsidR="000C50F4" w:rsidRPr="003968F2">
          <w:rPr>
            <w:rFonts w:ascii="GHEA Grapalat" w:hAnsi="GHEA Grapalat"/>
            <w:noProof/>
            <w:webHidden/>
          </w:rPr>
          <w:tab/>
        </w:r>
        <w:r w:rsidR="000C50F4" w:rsidRPr="003968F2">
          <w:rPr>
            <w:rFonts w:ascii="GHEA Grapalat" w:hAnsi="GHEA Grapalat"/>
            <w:noProof/>
            <w:webHidden/>
          </w:rPr>
          <w:fldChar w:fldCharType="begin"/>
        </w:r>
        <w:r w:rsidR="000C50F4" w:rsidRPr="003968F2">
          <w:rPr>
            <w:rFonts w:ascii="GHEA Grapalat" w:hAnsi="GHEA Grapalat"/>
            <w:noProof/>
            <w:webHidden/>
          </w:rPr>
          <w:instrText xml:space="preserve"> PAGEREF _Toc497835018 \h </w:instrText>
        </w:r>
        <w:r w:rsidR="000C50F4" w:rsidRPr="003968F2">
          <w:rPr>
            <w:rFonts w:ascii="GHEA Grapalat" w:hAnsi="GHEA Grapalat"/>
            <w:noProof/>
            <w:webHidden/>
          </w:rPr>
        </w:r>
        <w:r w:rsidR="000C50F4" w:rsidRPr="003968F2">
          <w:rPr>
            <w:rFonts w:ascii="GHEA Grapalat" w:hAnsi="GHEA Grapalat"/>
            <w:noProof/>
            <w:webHidden/>
          </w:rPr>
          <w:fldChar w:fldCharType="separate"/>
        </w:r>
        <w:r w:rsidR="000C50F4">
          <w:rPr>
            <w:rFonts w:ascii="GHEA Grapalat" w:hAnsi="GHEA Grapalat"/>
            <w:noProof/>
            <w:webHidden/>
          </w:rPr>
          <w:t>14</w:t>
        </w:r>
        <w:r w:rsidR="000C50F4" w:rsidRPr="003968F2">
          <w:rPr>
            <w:rFonts w:ascii="GHEA Grapalat" w:hAnsi="GHEA Grapalat"/>
            <w:noProof/>
            <w:webHidden/>
          </w:rPr>
          <w:fldChar w:fldCharType="end"/>
        </w:r>
      </w:hyperlink>
    </w:p>
    <w:p w:rsidR="000C50F4" w:rsidRPr="003968F2" w:rsidRDefault="00A51A1B" w:rsidP="003968F2">
      <w:pPr>
        <w:pStyle w:val="TOC2"/>
        <w:rPr>
          <w:rFonts w:ascii="GHEA Grapalat" w:hAnsi="GHEA Grapalat" w:cs="Arial"/>
          <w:noProof/>
          <w:sz w:val="22"/>
          <w:szCs w:val="22"/>
        </w:rPr>
      </w:pPr>
      <w:hyperlink w:anchor="_Toc497835019" w:history="1">
        <w:r w:rsidR="000C50F4" w:rsidRPr="003968F2">
          <w:rPr>
            <w:rStyle w:val="Hyperlink"/>
            <w:rFonts w:ascii="GHEA Grapalat" w:hAnsi="GHEA Grapalat"/>
            <w:noProof/>
            <w:lang w:val="ru-RU"/>
          </w:rPr>
          <w:t>Վճար</w:t>
        </w:r>
        <w:r w:rsidR="000C50F4" w:rsidRPr="003968F2">
          <w:rPr>
            <w:rStyle w:val="Hyperlink"/>
            <w:rFonts w:ascii="GHEA Grapalat" w:hAnsi="GHEA Grapalat"/>
            <w:noProof/>
          </w:rPr>
          <w:t xml:space="preserve">ման </w:t>
        </w:r>
        <w:r w:rsidR="000C50F4" w:rsidRPr="003968F2">
          <w:rPr>
            <w:rStyle w:val="Hyperlink"/>
            <w:rFonts w:ascii="GHEA Grapalat" w:hAnsi="GHEA Grapalat"/>
            <w:noProof/>
            <w:lang w:val="ru-RU"/>
          </w:rPr>
          <w:t>մեխանիզմ</w:t>
        </w:r>
        <w:r w:rsidR="000C50F4" w:rsidRPr="003968F2">
          <w:rPr>
            <w:rStyle w:val="Hyperlink"/>
            <w:rFonts w:ascii="GHEA Grapalat" w:hAnsi="GHEA Grapalat"/>
            <w:noProof/>
          </w:rPr>
          <w:t>ը</w:t>
        </w:r>
        <w:r w:rsidR="000C50F4" w:rsidRPr="003968F2">
          <w:rPr>
            <w:rFonts w:ascii="GHEA Grapalat" w:hAnsi="GHEA Grapalat"/>
            <w:noProof/>
            <w:webHidden/>
          </w:rPr>
          <w:tab/>
        </w:r>
        <w:r w:rsidR="000C50F4" w:rsidRPr="003968F2">
          <w:rPr>
            <w:rFonts w:ascii="GHEA Grapalat" w:hAnsi="GHEA Grapalat"/>
            <w:noProof/>
            <w:webHidden/>
          </w:rPr>
          <w:fldChar w:fldCharType="begin"/>
        </w:r>
        <w:r w:rsidR="000C50F4" w:rsidRPr="003968F2">
          <w:rPr>
            <w:rFonts w:ascii="GHEA Grapalat" w:hAnsi="GHEA Grapalat"/>
            <w:noProof/>
            <w:webHidden/>
          </w:rPr>
          <w:instrText xml:space="preserve"> PAGEREF _Toc497835019 \h </w:instrText>
        </w:r>
        <w:r w:rsidR="000C50F4" w:rsidRPr="003968F2">
          <w:rPr>
            <w:rFonts w:ascii="GHEA Grapalat" w:hAnsi="GHEA Grapalat"/>
            <w:noProof/>
            <w:webHidden/>
          </w:rPr>
        </w:r>
        <w:r w:rsidR="000C50F4" w:rsidRPr="003968F2">
          <w:rPr>
            <w:rFonts w:ascii="GHEA Grapalat" w:hAnsi="GHEA Grapalat"/>
            <w:noProof/>
            <w:webHidden/>
          </w:rPr>
          <w:fldChar w:fldCharType="separate"/>
        </w:r>
        <w:r w:rsidR="000C50F4">
          <w:rPr>
            <w:rFonts w:ascii="GHEA Grapalat" w:hAnsi="GHEA Grapalat"/>
            <w:noProof/>
            <w:webHidden/>
          </w:rPr>
          <w:t>14</w:t>
        </w:r>
        <w:r w:rsidR="000C50F4" w:rsidRPr="003968F2">
          <w:rPr>
            <w:rFonts w:ascii="GHEA Grapalat" w:hAnsi="GHEA Grapalat"/>
            <w:noProof/>
            <w:webHidden/>
          </w:rPr>
          <w:fldChar w:fldCharType="end"/>
        </w:r>
      </w:hyperlink>
    </w:p>
    <w:p w:rsidR="000C50F4" w:rsidRPr="003968F2" w:rsidRDefault="00A51A1B" w:rsidP="003968F2">
      <w:pPr>
        <w:pStyle w:val="TOC2"/>
        <w:rPr>
          <w:rFonts w:ascii="GHEA Grapalat" w:hAnsi="GHEA Grapalat" w:cs="Arial"/>
          <w:noProof/>
          <w:sz w:val="22"/>
          <w:szCs w:val="22"/>
        </w:rPr>
      </w:pPr>
      <w:hyperlink w:anchor="_Toc497835020" w:history="1">
        <w:r w:rsidR="000C50F4" w:rsidRPr="003968F2">
          <w:rPr>
            <w:rStyle w:val="Hyperlink"/>
            <w:rFonts w:ascii="GHEA Grapalat" w:hAnsi="GHEA Grapalat"/>
            <w:noProof/>
          </w:rPr>
          <w:t>Վաղաժամկետ դադարեցման դիմաց վճարումները</w:t>
        </w:r>
        <w:r w:rsidR="000C50F4" w:rsidRPr="003968F2">
          <w:rPr>
            <w:rFonts w:ascii="GHEA Grapalat" w:hAnsi="GHEA Grapalat"/>
            <w:noProof/>
            <w:webHidden/>
          </w:rPr>
          <w:tab/>
        </w:r>
        <w:r w:rsidR="000C50F4" w:rsidRPr="003968F2">
          <w:rPr>
            <w:rFonts w:ascii="GHEA Grapalat" w:hAnsi="GHEA Grapalat"/>
            <w:noProof/>
            <w:webHidden/>
          </w:rPr>
          <w:fldChar w:fldCharType="begin"/>
        </w:r>
        <w:r w:rsidR="000C50F4" w:rsidRPr="003968F2">
          <w:rPr>
            <w:rFonts w:ascii="GHEA Grapalat" w:hAnsi="GHEA Grapalat"/>
            <w:noProof/>
            <w:webHidden/>
          </w:rPr>
          <w:instrText xml:space="preserve"> PAGEREF _Toc497835020 \h </w:instrText>
        </w:r>
        <w:r w:rsidR="000C50F4" w:rsidRPr="003968F2">
          <w:rPr>
            <w:rFonts w:ascii="GHEA Grapalat" w:hAnsi="GHEA Grapalat"/>
            <w:noProof/>
            <w:webHidden/>
          </w:rPr>
        </w:r>
        <w:r w:rsidR="000C50F4" w:rsidRPr="003968F2">
          <w:rPr>
            <w:rFonts w:ascii="GHEA Grapalat" w:hAnsi="GHEA Grapalat"/>
            <w:noProof/>
            <w:webHidden/>
          </w:rPr>
          <w:fldChar w:fldCharType="separate"/>
        </w:r>
        <w:r w:rsidR="000C50F4">
          <w:rPr>
            <w:rFonts w:ascii="GHEA Grapalat" w:hAnsi="GHEA Grapalat"/>
            <w:noProof/>
            <w:webHidden/>
          </w:rPr>
          <w:t>15</w:t>
        </w:r>
        <w:r w:rsidR="000C50F4" w:rsidRPr="003968F2">
          <w:rPr>
            <w:rFonts w:ascii="GHEA Grapalat" w:hAnsi="GHEA Grapalat"/>
            <w:noProof/>
            <w:webHidden/>
          </w:rPr>
          <w:fldChar w:fldCharType="end"/>
        </w:r>
      </w:hyperlink>
    </w:p>
    <w:p w:rsidR="000C50F4" w:rsidRPr="003968F2" w:rsidRDefault="00A51A1B" w:rsidP="003968F2">
      <w:pPr>
        <w:pStyle w:val="TOC2"/>
        <w:rPr>
          <w:rFonts w:ascii="GHEA Grapalat" w:hAnsi="GHEA Grapalat" w:cs="Arial"/>
          <w:noProof/>
          <w:sz w:val="22"/>
          <w:szCs w:val="22"/>
        </w:rPr>
      </w:pPr>
      <w:hyperlink w:anchor="_Toc497835021" w:history="1">
        <w:r w:rsidR="000C50F4" w:rsidRPr="003968F2">
          <w:rPr>
            <w:rStyle w:val="Hyperlink"/>
            <w:rFonts w:ascii="GHEA Grapalat" w:hAnsi="GHEA Grapalat"/>
            <w:noProof/>
            <w:lang w:val="ru-RU"/>
          </w:rPr>
          <w:t>Մասնավոր</w:t>
        </w:r>
        <w:r w:rsidR="000C50F4" w:rsidRPr="003968F2">
          <w:rPr>
            <w:rStyle w:val="Hyperlink"/>
            <w:rFonts w:ascii="GHEA Grapalat" w:hAnsi="GHEA Grapalat"/>
            <w:noProof/>
          </w:rPr>
          <w:t xml:space="preserve"> </w:t>
        </w:r>
        <w:r w:rsidR="000C50F4" w:rsidRPr="003968F2">
          <w:rPr>
            <w:rStyle w:val="Hyperlink"/>
            <w:rFonts w:ascii="GHEA Grapalat" w:hAnsi="GHEA Grapalat"/>
            <w:noProof/>
            <w:lang w:val="ru-RU"/>
          </w:rPr>
          <w:t>գործընկերոջ</w:t>
        </w:r>
        <w:r w:rsidR="000C50F4" w:rsidRPr="003968F2">
          <w:rPr>
            <w:rStyle w:val="Hyperlink"/>
            <w:rFonts w:ascii="GHEA Grapalat" w:hAnsi="GHEA Grapalat"/>
            <w:noProof/>
          </w:rPr>
          <w:t xml:space="preserve"> </w:t>
        </w:r>
        <w:r w:rsidR="000C50F4" w:rsidRPr="003968F2">
          <w:rPr>
            <w:rStyle w:val="Hyperlink"/>
            <w:rFonts w:ascii="GHEA Grapalat" w:hAnsi="GHEA Grapalat"/>
            <w:noProof/>
            <w:lang w:val="ru-RU"/>
          </w:rPr>
          <w:t>կողմից</w:t>
        </w:r>
        <w:r w:rsidR="000C50F4" w:rsidRPr="003968F2">
          <w:rPr>
            <w:rStyle w:val="Hyperlink"/>
            <w:rFonts w:ascii="GHEA Grapalat" w:hAnsi="GHEA Grapalat"/>
            <w:noProof/>
          </w:rPr>
          <w:t xml:space="preserve"> </w:t>
        </w:r>
        <w:r w:rsidR="000C50F4" w:rsidRPr="003968F2">
          <w:rPr>
            <w:rStyle w:val="Hyperlink"/>
            <w:rFonts w:ascii="GHEA Grapalat" w:hAnsi="GHEA Grapalat"/>
            <w:noProof/>
            <w:lang w:val="ru-RU"/>
          </w:rPr>
          <w:t>հանրային</w:t>
        </w:r>
        <w:r w:rsidR="000C50F4" w:rsidRPr="003968F2">
          <w:rPr>
            <w:rStyle w:val="Hyperlink"/>
            <w:rFonts w:ascii="GHEA Grapalat" w:hAnsi="GHEA Grapalat"/>
            <w:noProof/>
          </w:rPr>
          <w:t xml:space="preserve"> </w:t>
        </w:r>
        <w:r w:rsidR="000C50F4" w:rsidRPr="003968F2">
          <w:rPr>
            <w:rStyle w:val="Hyperlink"/>
            <w:rFonts w:ascii="GHEA Grapalat" w:hAnsi="GHEA Grapalat"/>
            <w:noProof/>
            <w:lang w:val="ru-RU"/>
          </w:rPr>
          <w:t>գործընկերոջը</w:t>
        </w:r>
        <w:r w:rsidR="000C50F4" w:rsidRPr="003968F2">
          <w:rPr>
            <w:rStyle w:val="Hyperlink"/>
            <w:rFonts w:ascii="GHEA Grapalat" w:hAnsi="GHEA Grapalat"/>
            <w:noProof/>
          </w:rPr>
          <w:t xml:space="preserve"> </w:t>
        </w:r>
        <w:r w:rsidR="000C50F4" w:rsidRPr="003968F2">
          <w:rPr>
            <w:rStyle w:val="Hyperlink"/>
            <w:rFonts w:ascii="GHEA Grapalat" w:hAnsi="GHEA Grapalat"/>
            <w:noProof/>
            <w:lang w:val="ru-RU"/>
          </w:rPr>
          <w:t>կատարվող</w:t>
        </w:r>
        <w:r w:rsidR="000C50F4" w:rsidRPr="003968F2">
          <w:rPr>
            <w:rStyle w:val="Hyperlink"/>
            <w:rFonts w:ascii="GHEA Grapalat" w:hAnsi="GHEA Grapalat"/>
            <w:noProof/>
          </w:rPr>
          <w:t xml:space="preserve"> </w:t>
        </w:r>
        <w:r w:rsidR="000C50F4" w:rsidRPr="003968F2">
          <w:rPr>
            <w:rStyle w:val="Hyperlink"/>
            <w:rFonts w:ascii="GHEA Grapalat" w:hAnsi="GHEA Grapalat"/>
            <w:noProof/>
            <w:lang w:val="ru-RU"/>
          </w:rPr>
          <w:t>վճարումները</w:t>
        </w:r>
        <w:r w:rsidR="000C50F4" w:rsidRPr="003968F2">
          <w:rPr>
            <w:rFonts w:ascii="GHEA Grapalat" w:hAnsi="GHEA Grapalat"/>
            <w:noProof/>
            <w:webHidden/>
          </w:rPr>
          <w:tab/>
        </w:r>
        <w:r w:rsidR="000C50F4" w:rsidRPr="003968F2">
          <w:rPr>
            <w:rFonts w:ascii="GHEA Grapalat" w:hAnsi="GHEA Grapalat"/>
            <w:noProof/>
            <w:webHidden/>
          </w:rPr>
          <w:fldChar w:fldCharType="begin"/>
        </w:r>
        <w:r w:rsidR="000C50F4" w:rsidRPr="003968F2">
          <w:rPr>
            <w:rFonts w:ascii="GHEA Grapalat" w:hAnsi="GHEA Grapalat"/>
            <w:noProof/>
            <w:webHidden/>
          </w:rPr>
          <w:instrText xml:space="preserve"> PAGEREF _Toc497835021 \h </w:instrText>
        </w:r>
        <w:r w:rsidR="000C50F4" w:rsidRPr="003968F2">
          <w:rPr>
            <w:rFonts w:ascii="GHEA Grapalat" w:hAnsi="GHEA Grapalat"/>
            <w:noProof/>
            <w:webHidden/>
          </w:rPr>
        </w:r>
        <w:r w:rsidR="000C50F4" w:rsidRPr="003968F2">
          <w:rPr>
            <w:rFonts w:ascii="GHEA Grapalat" w:hAnsi="GHEA Grapalat"/>
            <w:noProof/>
            <w:webHidden/>
          </w:rPr>
          <w:fldChar w:fldCharType="separate"/>
        </w:r>
        <w:r w:rsidR="000C50F4">
          <w:rPr>
            <w:rFonts w:ascii="GHEA Grapalat" w:hAnsi="GHEA Grapalat"/>
            <w:noProof/>
            <w:webHidden/>
          </w:rPr>
          <w:t>16</w:t>
        </w:r>
        <w:r w:rsidR="000C50F4" w:rsidRPr="003968F2">
          <w:rPr>
            <w:rFonts w:ascii="GHEA Grapalat" w:hAnsi="GHEA Grapalat"/>
            <w:noProof/>
            <w:webHidden/>
          </w:rPr>
          <w:fldChar w:fldCharType="end"/>
        </w:r>
      </w:hyperlink>
    </w:p>
    <w:p w:rsidR="000C50F4" w:rsidRPr="003968F2" w:rsidRDefault="00A51A1B" w:rsidP="003968F2">
      <w:pPr>
        <w:pStyle w:val="TOC2"/>
        <w:rPr>
          <w:rFonts w:ascii="GHEA Grapalat" w:hAnsi="GHEA Grapalat" w:cs="Arial"/>
          <w:noProof/>
          <w:sz w:val="22"/>
          <w:szCs w:val="22"/>
        </w:rPr>
      </w:pPr>
      <w:hyperlink w:anchor="_Toc497835022" w:history="1">
        <w:r w:rsidR="000C50F4" w:rsidRPr="003968F2">
          <w:rPr>
            <w:rStyle w:val="Hyperlink"/>
            <w:rFonts w:ascii="GHEA Grapalat" w:hAnsi="GHEA Grapalat"/>
            <w:noProof/>
            <w:lang w:val="ru-RU"/>
          </w:rPr>
          <w:t>Վեճերի լուծումը</w:t>
        </w:r>
        <w:r w:rsidR="000C50F4" w:rsidRPr="003968F2">
          <w:rPr>
            <w:rFonts w:ascii="GHEA Grapalat" w:hAnsi="GHEA Grapalat"/>
            <w:noProof/>
            <w:webHidden/>
          </w:rPr>
          <w:tab/>
        </w:r>
        <w:r w:rsidR="000C50F4" w:rsidRPr="003968F2">
          <w:rPr>
            <w:rFonts w:ascii="GHEA Grapalat" w:hAnsi="GHEA Grapalat"/>
            <w:noProof/>
            <w:webHidden/>
          </w:rPr>
          <w:fldChar w:fldCharType="begin"/>
        </w:r>
        <w:r w:rsidR="000C50F4" w:rsidRPr="003968F2">
          <w:rPr>
            <w:rFonts w:ascii="GHEA Grapalat" w:hAnsi="GHEA Grapalat"/>
            <w:noProof/>
            <w:webHidden/>
          </w:rPr>
          <w:instrText xml:space="preserve"> PAGEREF _Toc497835022 \h </w:instrText>
        </w:r>
        <w:r w:rsidR="000C50F4" w:rsidRPr="003968F2">
          <w:rPr>
            <w:rFonts w:ascii="GHEA Grapalat" w:hAnsi="GHEA Grapalat"/>
            <w:noProof/>
            <w:webHidden/>
          </w:rPr>
        </w:r>
        <w:r w:rsidR="000C50F4" w:rsidRPr="003968F2">
          <w:rPr>
            <w:rFonts w:ascii="GHEA Grapalat" w:hAnsi="GHEA Grapalat"/>
            <w:noProof/>
            <w:webHidden/>
          </w:rPr>
          <w:fldChar w:fldCharType="separate"/>
        </w:r>
        <w:r w:rsidR="000C50F4">
          <w:rPr>
            <w:rFonts w:ascii="GHEA Grapalat" w:hAnsi="GHEA Grapalat"/>
            <w:noProof/>
            <w:webHidden/>
          </w:rPr>
          <w:t>17</w:t>
        </w:r>
        <w:r w:rsidR="000C50F4" w:rsidRPr="003968F2">
          <w:rPr>
            <w:rFonts w:ascii="GHEA Grapalat" w:hAnsi="GHEA Grapalat"/>
            <w:noProof/>
            <w:webHidden/>
          </w:rPr>
          <w:fldChar w:fldCharType="end"/>
        </w:r>
      </w:hyperlink>
    </w:p>
    <w:p w:rsidR="000C50F4" w:rsidRPr="003968F2" w:rsidRDefault="00A51A1B" w:rsidP="003968F2">
      <w:pPr>
        <w:pStyle w:val="TOC1"/>
        <w:rPr>
          <w:rFonts w:ascii="GHEA Grapalat" w:hAnsi="GHEA Grapalat" w:cs="Arial"/>
          <w:noProof/>
          <w:sz w:val="22"/>
          <w:szCs w:val="22"/>
        </w:rPr>
      </w:pPr>
      <w:hyperlink w:anchor="_Toc497835023" w:history="1">
        <w:r w:rsidR="000C50F4" w:rsidRPr="003968F2">
          <w:rPr>
            <w:rStyle w:val="Hyperlink"/>
            <w:rFonts w:ascii="GHEA Grapalat" w:hAnsi="GHEA Grapalat"/>
            <w:noProof/>
            <w:lang w:val="en-GB"/>
          </w:rPr>
          <w:t>6.</w:t>
        </w:r>
        <w:r w:rsidR="000C50F4" w:rsidRPr="003968F2">
          <w:rPr>
            <w:rFonts w:ascii="GHEA Grapalat" w:hAnsi="GHEA Grapalat" w:cs="Arial"/>
            <w:noProof/>
            <w:sz w:val="22"/>
            <w:szCs w:val="22"/>
          </w:rPr>
          <w:tab/>
        </w:r>
        <w:r w:rsidR="000C50F4" w:rsidRPr="003968F2">
          <w:rPr>
            <w:rStyle w:val="Hyperlink"/>
            <w:rFonts w:ascii="GHEA Grapalat" w:hAnsi="GHEA Grapalat"/>
            <w:noProof/>
            <w:lang w:val="ru-RU"/>
          </w:rPr>
          <w:t>Ինստիտուցիոնալ շրջանակ</w:t>
        </w:r>
        <w:r w:rsidR="000C50F4" w:rsidRPr="003968F2">
          <w:rPr>
            <w:rStyle w:val="Hyperlink"/>
            <w:rFonts w:ascii="GHEA Grapalat" w:hAnsi="GHEA Grapalat"/>
            <w:noProof/>
          </w:rPr>
          <w:t>ը</w:t>
        </w:r>
        <w:r w:rsidR="000C50F4" w:rsidRPr="003968F2">
          <w:rPr>
            <w:rFonts w:ascii="GHEA Grapalat" w:hAnsi="GHEA Grapalat"/>
            <w:noProof/>
            <w:webHidden/>
          </w:rPr>
          <w:tab/>
        </w:r>
        <w:r w:rsidR="000C50F4" w:rsidRPr="003968F2">
          <w:rPr>
            <w:rFonts w:ascii="GHEA Grapalat" w:hAnsi="GHEA Grapalat"/>
            <w:noProof/>
            <w:webHidden/>
          </w:rPr>
          <w:fldChar w:fldCharType="begin"/>
        </w:r>
        <w:r w:rsidR="000C50F4" w:rsidRPr="003968F2">
          <w:rPr>
            <w:rFonts w:ascii="GHEA Grapalat" w:hAnsi="GHEA Grapalat"/>
            <w:noProof/>
            <w:webHidden/>
          </w:rPr>
          <w:instrText xml:space="preserve"> PAGEREF _Toc497835023 \h </w:instrText>
        </w:r>
        <w:r w:rsidR="000C50F4" w:rsidRPr="003968F2">
          <w:rPr>
            <w:rFonts w:ascii="GHEA Grapalat" w:hAnsi="GHEA Grapalat"/>
            <w:noProof/>
            <w:webHidden/>
          </w:rPr>
        </w:r>
        <w:r w:rsidR="000C50F4" w:rsidRPr="003968F2">
          <w:rPr>
            <w:rFonts w:ascii="GHEA Grapalat" w:hAnsi="GHEA Grapalat"/>
            <w:noProof/>
            <w:webHidden/>
          </w:rPr>
          <w:fldChar w:fldCharType="separate"/>
        </w:r>
        <w:r w:rsidR="000C50F4">
          <w:rPr>
            <w:rFonts w:ascii="GHEA Grapalat" w:hAnsi="GHEA Grapalat"/>
            <w:noProof/>
            <w:webHidden/>
          </w:rPr>
          <w:t>17</w:t>
        </w:r>
        <w:r w:rsidR="000C50F4" w:rsidRPr="003968F2">
          <w:rPr>
            <w:rFonts w:ascii="GHEA Grapalat" w:hAnsi="GHEA Grapalat"/>
            <w:noProof/>
            <w:webHidden/>
          </w:rPr>
          <w:fldChar w:fldCharType="end"/>
        </w:r>
      </w:hyperlink>
    </w:p>
    <w:p w:rsidR="000C50F4" w:rsidRPr="003968F2" w:rsidRDefault="00A51A1B" w:rsidP="003968F2">
      <w:pPr>
        <w:pStyle w:val="TOC2"/>
        <w:rPr>
          <w:rFonts w:ascii="GHEA Grapalat" w:hAnsi="GHEA Grapalat" w:cs="Arial"/>
          <w:noProof/>
          <w:sz w:val="22"/>
          <w:szCs w:val="22"/>
        </w:rPr>
      </w:pPr>
      <w:hyperlink w:anchor="_Toc497835024" w:history="1">
        <w:r w:rsidR="000C50F4" w:rsidRPr="003968F2">
          <w:rPr>
            <w:rStyle w:val="Hyperlink"/>
            <w:rFonts w:ascii="GHEA Grapalat" w:hAnsi="GHEA Grapalat"/>
            <w:noProof/>
            <w:lang w:val="ru-RU"/>
          </w:rPr>
          <w:t>ՊՄԳ</w:t>
        </w:r>
        <w:r w:rsidR="000C50F4" w:rsidRPr="003968F2">
          <w:rPr>
            <w:rStyle w:val="Hyperlink"/>
            <w:rFonts w:ascii="GHEA Grapalat" w:hAnsi="GHEA Grapalat"/>
            <w:noProof/>
          </w:rPr>
          <w:t>-</w:t>
        </w:r>
        <w:r w:rsidR="000C50F4" w:rsidRPr="003968F2">
          <w:rPr>
            <w:rStyle w:val="Hyperlink"/>
            <w:rFonts w:ascii="GHEA Grapalat" w:hAnsi="GHEA Grapalat"/>
            <w:noProof/>
            <w:lang w:val="ru-RU"/>
          </w:rPr>
          <w:t>ների</w:t>
        </w:r>
        <w:r w:rsidR="000C50F4" w:rsidRPr="003968F2">
          <w:rPr>
            <w:rStyle w:val="Hyperlink"/>
            <w:rFonts w:ascii="GHEA Grapalat" w:hAnsi="GHEA Grapalat"/>
            <w:noProof/>
          </w:rPr>
          <w:t xml:space="preserve"> </w:t>
        </w:r>
        <w:r w:rsidR="000C50F4" w:rsidRPr="003968F2">
          <w:rPr>
            <w:rStyle w:val="Hyperlink"/>
            <w:rFonts w:ascii="GHEA Grapalat" w:hAnsi="GHEA Grapalat"/>
            <w:noProof/>
            <w:lang w:val="ru-RU"/>
          </w:rPr>
          <w:t>լայն</w:t>
        </w:r>
        <w:r w:rsidR="000C50F4" w:rsidRPr="003968F2">
          <w:rPr>
            <w:rStyle w:val="Hyperlink"/>
            <w:rFonts w:ascii="GHEA Grapalat" w:hAnsi="GHEA Grapalat"/>
            <w:noProof/>
          </w:rPr>
          <w:t xml:space="preserve"> </w:t>
        </w:r>
        <w:r w:rsidR="000C50F4" w:rsidRPr="003968F2">
          <w:rPr>
            <w:rStyle w:val="Hyperlink"/>
            <w:rFonts w:ascii="GHEA Grapalat" w:hAnsi="GHEA Grapalat"/>
            <w:noProof/>
            <w:lang w:val="ru-RU"/>
          </w:rPr>
          <w:t>ինստիտուցիոնալ</w:t>
        </w:r>
        <w:r w:rsidR="000C50F4" w:rsidRPr="003968F2">
          <w:rPr>
            <w:rStyle w:val="Hyperlink"/>
            <w:rFonts w:ascii="GHEA Grapalat" w:hAnsi="GHEA Grapalat"/>
            <w:noProof/>
          </w:rPr>
          <w:t xml:space="preserve"> </w:t>
        </w:r>
        <w:r w:rsidR="000C50F4" w:rsidRPr="003968F2">
          <w:rPr>
            <w:rStyle w:val="Hyperlink"/>
            <w:rFonts w:ascii="GHEA Grapalat" w:hAnsi="GHEA Grapalat"/>
            <w:noProof/>
            <w:lang w:val="ru-RU"/>
          </w:rPr>
          <w:t>շրջանակ</w:t>
        </w:r>
        <w:r w:rsidR="000C50F4" w:rsidRPr="003968F2">
          <w:rPr>
            <w:rStyle w:val="Hyperlink"/>
            <w:rFonts w:ascii="GHEA Grapalat" w:hAnsi="GHEA Grapalat"/>
            <w:noProof/>
          </w:rPr>
          <w:t>ը</w:t>
        </w:r>
        <w:r w:rsidR="000C50F4" w:rsidRPr="003968F2">
          <w:rPr>
            <w:rFonts w:ascii="GHEA Grapalat" w:hAnsi="GHEA Grapalat"/>
            <w:noProof/>
            <w:webHidden/>
          </w:rPr>
          <w:tab/>
        </w:r>
        <w:r w:rsidR="000C50F4" w:rsidRPr="003968F2">
          <w:rPr>
            <w:rFonts w:ascii="GHEA Grapalat" w:hAnsi="GHEA Grapalat"/>
            <w:noProof/>
            <w:webHidden/>
          </w:rPr>
          <w:fldChar w:fldCharType="begin"/>
        </w:r>
        <w:r w:rsidR="000C50F4" w:rsidRPr="003968F2">
          <w:rPr>
            <w:rFonts w:ascii="GHEA Grapalat" w:hAnsi="GHEA Grapalat"/>
            <w:noProof/>
            <w:webHidden/>
          </w:rPr>
          <w:instrText xml:space="preserve"> PAGEREF _Toc497835024 \h </w:instrText>
        </w:r>
        <w:r w:rsidR="000C50F4" w:rsidRPr="003968F2">
          <w:rPr>
            <w:rFonts w:ascii="GHEA Grapalat" w:hAnsi="GHEA Grapalat"/>
            <w:noProof/>
            <w:webHidden/>
          </w:rPr>
        </w:r>
        <w:r w:rsidR="000C50F4" w:rsidRPr="003968F2">
          <w:rPr>
            <w:rFonts w:ascii="GHEA Grapalat" w:hAnsi="GHEA Grapalat"/>
            <w:noProof/>
            <w:webHidden/>
          </w:rPr>
          <w:fldChar w:fldCharType="separate"/>
        </w:r>
        <w:r w:rsidR="000C50F4">
          <w:rPr>
            <w:rFonts w:ascii="GHEA Grapalat" w:hAnsi="GHEA Grapalat"/>
            <w:noProof/>
            <w:webHidden/>
          </w:rPr>
          <w:t>17</w:t>
        </w:r>
        <w:r w:rsidR="000C50F4" w:rsidRPr="003968F2">
          <w:rPr>
            <w:rFonts w:ascii="GHEA Grapalat" w:hAnsi="GHEA Grapalat"/>
            <w:noProof/>
            <w:webHidden/>
          </w:rPr>
          <w:fldChar w:fldCharType="end"/>
        </w:r>
      </w:hyperlink>
    </w:p>
    <w:p w:rsidR="000C50F4" w:rsidRPr="003968F2" w:rsidRDefault="00A51A1B" w:rsidP="003968F2">
      <w:pPr>
        <w:pStyle w:val="TOC2"/>
        <w:rPr>
          <w:rFonts w:ascii="GHEA Grapalat" w:hAnsi="GHEA Grapalat" w:cs="Arial"/>
          <w:noProof/>
          <w:sz w:val="22"/>
          <w:szCs w:val="22"/>
        </w:rPr>
      </w:pPr>
      <w:hyperlink w:anchor="_Toc497835025" w:history="1">
        <w:r w:rsidR="000C50F4" w:rsidRPr="003968F2">
          <w:rPr>
            <w:rStyle w:val="Hyperlink"/>
            <w:rFonts w:ascii="GHEA Grapalat" w:hAnsi="GHEA Grapalat"/>
            <w:noProof/>
            <w:lang w:val="ru-RU"/>
          </w:rPr>
          <w:t>ՊՄԳ ստորաբաժանում</w:t>
        </w:r>
        <w:r w:rsidR="000C50F4" w:rsidRPr="003968F2">
          <w:rPr>
            <w:rStyle w:val="Hyperlink"/>
            <w:rFonts w:ascii="GHEA Grapalat" w:hAnsi="GHEA Grapalat"/>
            <w:noProof/>
          </w:rPr>
          <w:t>ը</w:t>
        </w:r>
        <w:r w:rsidR="000C50F4" w:rsidRPr="003968F2">
          <w:rPr>
            <w:rFonts w:ascii="GHEA Grapalat" w:hAnsi="GHEA Grapalat"/>
            <w:noProof/>
            <w:webHidden/>
          </w:rPr>
          <w:tab/>
        </w:r>
        <w:r w:rsidR="000C50F4" w:rsidRPr="003968F2">
          <w:rPr>
            <w:rFonts w:ascii="GHEA Grapalat" w:hAnsi="GHEA Grapalat"/>
            <w:noProof/>
            <w:webHidden/>
          </w:rPr>
          <w:fldChar w:fldCharType="begin"/>
        </w:r>
        <w:r w:rsidR="000C50F4" w:rsidRPr="003968F2">
          <w:rPr>
            <w:rFonts w:ascii="GHEA Grapalat" w:hAnsi="GHEA Grapalat"/>
            <w:noProof/>
            <w:webHidden/>
          </w:rPr>
          <w:instrText xml:space="preserve"> PAGEREF _Toc497835025 \h </w:instrText>
        </w:r>
        <w:r w:rsidR="000C50F4" w:rsidRPr="003968F2">
          <w:rPr>
            <w:rFonts w:ascii="GHEA Grapalat" w:hAnsi="GHEA Grapalat"/>
            <w:noProof/>
            <w:webHidden/>
          </w:rPr>
        </w:r>
        <w:r w:rsidR="000C50F4" w:rsidRPr="003968F2">
          <w:rPr>
            <w:rFonts w:ascii="GHEA Grapalat" w:hAnsi="GHEA Grapalat"/>
            <w:noProof/>
            <w:webHidden/>
          </w:rPr>
          <w:fldChar w:fldCharType="separate"/>
        </w:r>
        <w:r w:rsidR="000C50F4">
          <w:rPr>
            <w:rFonts w:ascii="GHEA Grapalat" w:hAnsi="GHEA Grapalat"/>
            <w:noProof/>
            <w:webHidden/>
          </w:rPr>
          <w:t>18</w:t>
        </w:r>
        <w:r w:rsidR="000C50F4" w:rsidRPr="003968F2">
          <w:rPr>
            <w:rFonts w:ascii="GHEA Grapalat" w:hAnsi="GHEA Grapalat"/>
            <w:noProof/>
            <w:webHidden/>
          </w:rPr>
          <w:fldChar w:fldCharType="end"/>
        </w:r>
      </w:hyperlink>
    </w:p>
    <w:p w:rsidR="000C50F4" w:rsidRPr="003968F2" w:rsidRDefault="00A51A1B" w:rsidP="003968F2">
      <w:pPr>
        <w:pStyle w:val="TOC2"/>
        <w:rPr>
          <w:rFonts w:ascii="GHEA Grapalat" w:hAnsi="GHEA Grapalat" w:cs="Arial"/>
          <w:noProof/>
          <w:sz w:val="22"/>
          <w:szCs w:val="22"/>
        </w:rPr>
      </w:pPr>
      <w:hyperlink w:anchor="_Toc497835026" w:history="1">
        <w:r w:rsidR="000C50F4" w:rsidRPr="003968F2">
          <w:rPr>
            <w:rStyle w:val="Hyperlink"/>
            <w:rFonts w:ascii="GHEA Grapalat" w:hAnsi="GHEA Grapalat"/>
            <w:noProof/>
          </w:rPr>
          <w:t>Պետական պատվիրատուի պարտականությունները</w:t>
        </w:r>
        <w:r w:rsidR="000C50F4" w:rsidRPr="003968F2">
          <w:rPr>
            <w:rFonts w:ascii="GHEA Grapalat" w:hAnsi="GHEA Grapalat"/>
            <w:noProof/>
            <w:webHidden/>
          </w:rPr>
          <w:tab/>
        </w:r>
        <w:r w:rsidR="000C50F4" w:rsidRPr="003968F2">
          <w:rPr>
            <w:rFonts w:ascii="GHEA Grapalat" w:hAnsi="GHEA Grapalat"/>
            <w:noProof/>
            <w:webHidden/>
          </w:rPr>
          <w:fldChar w:fldCharType="begin"/>
        </w:r>
        <w:r w:rsidR="000C50F4" w:rsidRPr="003968F2">
          <w:rPr>
            <w:rFonts w:ascii="GHEA Grapalat" w:hAnsi="GHEA Grapalat"/>
            <w:noProof/>
            <w:webHidden/>
          </w:rPr>
          <w:instrText xml:space="preserve"> PAGEREF _Toc497835026 \h </w:instrText>
        </w:r>
        <w:r w:rsidR="000C50F4" w:rsidRPr="003968F2">
          <w:rPr>
            <w:rFonts w:ascii="GHEA Grapalat" w:hAnsi="GHEA Grapalat"/>
            <w:noProof/>
            <w:webHidden/>
          </w:rPr>
        </w:r>
        <w:r w:rsidR="000C50F4" w:rsidRPr="003968F2">
          <w:rPr>
            <w:rFonts w:ascii="GHEA Grapalat" w:hAnsi="GHEA Grapalat"/>
            <w:noProof/>
            <w:webHidden/>
          </w:rPr>
          <w:fldChar w:fldCharType="separate"/>
        </w:r>
        <w:r w:rsidR="000C50F4">
          <w:rPr>
            <w:rFonts w:ascii="GHEA Grapalat" w:hAnsi="GHEA Grapalat"/>
            <w:noProof/>
            <w:webHidden/>
          </w:rPr>
          <w:t>19</w:t>
        </w:r>
        <w:r w:rsidR="000C50F4" w:rsidRPr="003968F2">
          <w:rPr>
            <w:rFonts w:ascii="GHEA Grapalat" w:hAnsi="GHEA Grapalat"/>
            <w:noProof/>
            <w:webHidden/>
          </w:rPr>
          <w:fldChar w:fldCharType="end"/>
        </w:r>
      </w:hyperlink>
    </w:p>
    <w:p w:rsidR="000C50F4" w:rsidRPr="003968F2" w:rsidRDefault="00A51A1B" w:rsidP="003968F2">
      <w:pPr>
        <w:pStyle w:val="TOC1"/>
        <w:rPr>
          <w:rFonts w:ascii="GHEA Grapalat" w:hAnsi="GHEA Grapalat" w:cs="Arial"/>
          <w:noProof/>
          <w:sz w:val="22"/>
          <w:szCs w:val="22"/>
        </w:rPr>
      </w:pPr>
      <w:hyperlink w:anchor="_Toc497835027" w:history="1">
        <w:r w:rsidR="000C50F4" w:rsidRPr="003968F2">
          <w:rPr>
            <w:rStyle w:val="Hyperlink"/>
            <w:rFonts w:ascii="GHEA Grapalat" w:hAnsi="GHEA Grapalat"/>
            <w:noProof/>
            <w:lang w:val="en-GB"/>
          </w:rPr>
          <w:t>7.</w:t>
        </w:r>
        <w:r w:rsidR="000C50F4" w:rsidRPr="003968F2">
          <w:rPr>
            <w:rFonts w:ascii="GHEA Grapalat" w:hAnsi="GHEA Grapalat" w:cs="Arial"/>
            <w:noProof/>
            <w:sz w:val="22"/>
            <w:szCs w:val="22"/>
          </w:rPr>
          <w:tab/>
        </w:r>
        <w:r w:rsidR="000C50F4" w:rsidRPr="003968F2">
          <w:rPr>
            <w:rStyle w:val="Hyperlink"/>
            <w:rFonts w:ascii="GHEA Grapalat" w:hAnsi="GHEA Grapalat"/>
            <w:noProof/>
            <w:lang w:val="hy-AM"/>
          </w:rPr>
          <w:t>ՊՄԳ ծրագրերի նախապատրաստման փուլերը</w:t>
        </w:r>
        <w:r w:rsidR="000C50F4" w:rsidRPr="003968F2">
          <w:rPr>
            <w:rFonts w:ascii="GHEA Grapalat" w:hAnsi="GHEA Grapalat"/>
            <w:noProof/>
            <w:webHidden/>
          </w:rPr>
          <w:tab/>
        </w:r>
        <w:r w:rsidR="000C50F4" w:rsidRPr="003968F2">
          <w:rPr>
            <w:rFonts w:ascii="GHEA Grapalat" w:hAnsi="GHEA Grapalat"/>
            <w:noProof/>
            <w:webHidden/>
          </w:rPr>
          <w:fldChar w:fldCharType="begin"/>
        </w:r>
        <w:r w:rsidR="000C50F4" w:rsidRPr="003968F2">
          <w:rPr>
            <w:rFonts w:ascii="GHEA Grapalat" w:hAnsi="GHEA Grapalat"/>
            <w:noProof/>
            <w:webHidden/>
          </w:rPr>
          <w:instrText xml:space="preserve"> PAGEREF _Toc497835027 \h </w:instrText>
        </w:r>
        <w:r w:rsidR="000C50F4" w:rsidRPr="003968F2">
          <w:rPr>
            <w:rFonts w:ascii="GHEA Grapalat" w:hAnsi="GHEA Grapalat"/>
            <w:noProof/>
            <w:webHidden/>
          </w:rPr>
        </w:r>
        <w:r w:rsidR="000C50F4" w:rsidRPr="003968F2">
          <w:rPr>
            <w:rFonts w:ascii="GHEA Grapalat" w:hAnsi="GHEA Grapalat"/>
            <w:noProof/>
            <w:webHidden/>
          </w:rPr>
          <w:fldChar w:fldCharType="separate"/>
        </w:r>
        <w:r w:rsidR="000C50F4">
          <w:rPr>
            <w:rFonts w:ascii="GHEA Grapalat" w:hAnsi="GHEA Grapalat"/>
            <w:noProof/>
            <w:webHidden/>
          </w:rPr>
          <w:t>20</w:t>
        </w:r>
        <w:r w:rsidR="000C50F4" w:rsidRPr="003968F2">
          <w:rPr>
            <w:rFonts w:ascii="GHEA Grapalat" w:hAnsi="GHEA Grapalat"/>
            <w:noProof/>
            <w:webHidden/>
          </w:rPr>
          <w:fldChar w:fldCharType="end"/>
        </w:r>
      </w:hyperlink>
    </w:p>
    <w:p w:rsidR="000C50F4" w:rsidRPr="003968F2" w:rsidRDefault="00A51A1B" w:rsidP="003968F2">
      <w:pPr>
        <w:pStyle w:val="TOC1"/>
        <w:rPr>
          <w:rFonts w:ascii="GHEA Grapalat" w:hAnsi="GHEA Grapalat" w:cs="Arial"/>
          <w:noProof/>
          <w:sz w:val="22"/>
          <w:szCs w:val="22"/>
        </w:rPr>
      </w:pPr>
      <w:hyperlink w:anchor="_Toc497835028" w:history="1">
        <w:r w:rsidR="000C50F4" w:rsidRPr="003968F2">
          <w:rPr>
            <w:rStyle w:val="Hyperlink"/>
            <w:rFonts w:ascii="GHEA Grapalat" w:hAnsi="GHEA Grapalat"/>
            <w:noProof/>
            <w:lang w:val="en-GB"/>
          </w:rPr>
          <w:t>8.</w:t>
        </w:r>
        <w:r w:rsidR="000C50F4" w:rsidRPr="003968F2">
          <w:rPr>
            <w:rFonts w:ascii="GHEA Grapalat" w:hAnsi="GHEA Grapalat" w:cs="Arial"/>
            <w:noProof/>
            <w:sz w:val="22"/>
            <w:szCs w:val="22"/>
          </w:rPr>
          <w:tab/>
        </w:r>
        <w:r w:rsidR="000C50F4" w:rsidRPr="003968F2">
          <w:rPr>
            <w:rStyle w:val="Hyperlink"/>
            <w:rFonts w:ascii="GHEA Grapalat" w:hAnsi="GHEA Grapalat"/>
            <w:noProof/>
            <w:lang w:val="ru-RU"/>
          </w:rPr>
          <w:t>ՊՄԳ</w:t>
        </w:r>
        <w:r w:rsidR="000C50F4" w:rsidRPr="003968F2">
          <w:rPr>
            <w:rStyle w:val="Hyperlink"/>
            <w:rFonts w:ascii="GHEA Grapalat" w:hAnsi="GHEA Grapalat"/>
            <w:noProof/>
          </w:rPr>
          <w:t xml:space="preserve"> </w:t>
        </w:r>
        <w:r w:rsidR="000C50F4" w:rsidRPr="003968F2">
          <w:rPr>
            <w:rStyle w:val="Hyperlink"/>
            <w:rFonts w:ascii="GHEA Grapalat" w:hAnsi="GHEA Grapalat"/>
            <w:noProof/>
            <w:lang w:val="ru-RU"/>
          </w:rPr>
          <w:t>ծրագրի</w:t>
        </w:r>
        <w:r w:rsidR="000C50F4" w:rsidRPr="003968F2">
          <w:rPr>
            <w:rStyle w:val="Hyperlink"/>
            <w:rFonts w:ascii="GHEA Grapalat" w:hAnsi="GHEA Grapalat"/>
            <w:noProof/>
          </w:rPr>
          <w:t xml:space="preserve"> </w:t>
        </w:r>
        <w:r w:rsidR="000C50F4" w:rsidRPr="003968F2">
          <w:rPr>
            <w:rStyle w:val="Hyperlink"/>
            <w:rFonts w:ascii="GHEA Grapalat" w:hAnsi="GHEA Grapalat"/>
            <w:noProof/>
            <w:lang w:val="ru-RU"/>
          </w:rPr>
          <w:t>գնահատում</w:t>
        </w:r>
        <w:r w:rsidR="000C50F4" w:rsidRPr="003968F2">
          <w:rPr>
            <w:rStyle w:val="Hyperlink"/>
            <w:rFonts w:ascii="GHEA Grapalat" w:hAnsi="GHEA Grapalat"/>
            <w:noProof/>
          </w:rPr>
          <w:t>ը</w:t>
        </w:r>
        <w:r w:rsidR="000C50F4" w:rsidRPr="003968F2">
          <w:rPr>
            <w:rFonts w:ascii="GHEA Grapalat" w:hAnsi="GHEA Grapalat"/>
            <w:noProof/>
            <w:webHidden/>
          </w:rPr>
          <w:tab/>
        </w:r>
        <w:r w:rsidR="000C50F4" w:rsidRPr="003968F2">
          <w:rPr>
            <w:rFonts w:ascii="GHEA Grapalat" w:hAnsi="GHEA Grapalat"/>
            <w:noProof/>
            <w:webHidden/>
          </w:rPr>
          <w:fldChar w:fldCharType="begin"/>
        </w:r>
        <w:r w:rsidR="000C50F4" w:rsidRPr="003968F2">
          <w:rPr>
            <w:rFonts w:ascii="GHEA Grapalat" w:hAnsi="GHEA Grapalat"/>
            <w:noProof/>
            <w:webHidden/>
          </w:rPr>
          <w:instrText xml:space="preserve"> PAGEREF _Toc497835028 \h </w:instrText>
        </w:r>
        <w:r w:rsidR="000C50F4" w:rsidRPr="003968F2">
          <w:rPr>
            <w:rFonts w:ascii="GHEA Grapalat" w:hAnsi="GHEA Grapalat"/>
            <w:noProof/>
            <w:webHidden/>
          </w:rPr>
        </w:r>
        <w:r w:rsidR="000C50F4" w:rsidRPr="003968F2">
          <w:rPr>
            <w:rFonts w:ascii="GHEA Grapalat" w:hAnsi="GHEA Grapalat"/>
            <w:noProof/>
            <w:webHidden/>
          </w:rPr>
          <w:fldChar w:fldCharType="separate"/>
        </w:r>
        <w:r w:rsidR="000C50F4">
          <w:rPr>
            <w:rFonts w:ascii="GHEA Grapalat" w:hAnsi="GHEA Grapalat"/>
            <w:noProof/>
            <w:webHidden/>
          </w:rPr>
          <w:t>21</w:t>
        </w:r>
        <w:r w:rsidR="000C50F4" w:rsidRPr="003968F2">
          <w:rPr>
            <w:rFonts w:ascii="GHEA Grapalat" w:hAnsi="GHEA Grapalat"/>
            <w:noProof/>
            <w:webHidden/>
          </w:rPr>
          <w:fldChar w:fldCharType="end"/>
        </w:r>
      </w:hyperlink>
    </w:p>
    <w:p w:rsidR="000C50F4" w:rsidRPr="003968F2" w:rsidRDefault="00A51A1B" w:rsidP="003968F2">
      <w:pPr>
        <w:pStyle w:val="TOC2"/>
        <w:rPr>
          <w:rFonts w:ascii="GHEA Grapalat" w:hAnsi="GHEA Grapalat" w:cs="Arial"/>
          <w:noProof/>
          <w:sz w:val="22"/>
          <w:szCs w:val="22"/>
        </w:rPr>
      </w:pPr>
      <w:hyperlink w:anchor="_Toc497835029" w:history="1">
        <w:r w:rsidR="000C50F4" w:rsidRPr="003968F2">
          <w:rPr>
            <w:rStyle w:val="Hyperlink"/>
            <w:rFonts w:ascii="GHEA Grapalat" w:hAnsi="GHEA Grapalat"/>
            <w:noProof/>
            <w:lang w:val="ru-RU"/>
          </w:rPr>
          <w:t>Ընդհանուր</w:t>
        </w:r>
        <w:r w:rsidR="000C50F4" w:rsidRPr="003968F2">
          <w:rPr>
            <w:rFonts w:ascii="GHEA Grapalat" w:hAnsi="GHEA Grapalat"/>
            <w:noProof/>
            <w:webHidden/>
          </w:rPr>
          <w:tab/>
        </w:r>
        <w:r w:rsidR="000C50F4" w:rsidRPr="003968F2">
          <w:rPr>
            <w:rFonts w:ascii="GHEA Grapalat" w:hAnsi="GHEA Grapalat"/>
            <w:noProof/>
            <w:webHidden/>
          </w:rPr>
          <w:fldChar w:fldCharType="begin"/>
        </w:r>
        <w:r w:rsidR="000C50F4" w:rsidRPr="003968F2">
          <w:rPr>
            <w:rFonts w:ascii="GHEA Grapalat" w:hAnsi="GHEA Grapalat"/>
            <w:noProof/>
            <w:webHidden/>
          </w:rPr>
          <w:instrText xml:space="preserve"> PAGEREF _Toc497835029 \h </w:instrText>
        </w:r>
        <w:r w:rsidR="000C50F4" w:rsidRPr="003968F2">
          <w:rPr>
            <w:rFonts w:ascii="GHEA Grapalat" w:hAnsi="GHEA Grapalat"/>
            <w:noProof/>
            <w:webHidden/>
          </w:rPr>
        </w:r>
        <w:r w:rsidR="000C50F4" w:rsidRPr="003968F2">
          <w:rPr>
            <w:rFonts w:ascii="GHEA Grapalat" w:hAnsi="GHEA Grapalat"/>
            <w:noProof/>
            <w:webHidden/>
          </w:rPr>
          <w:fldChar w:fldCharType="separate"/>
        </w:r>
        <w:r w:rsidR="000C50F4">
          <w:rPr>
            <w:rFonts w:ascii="GHEA Grapalat" w:hAnsi="GHEA Grapalat"/>
            <w:noProof/>
            <w:webHidden/>
          </w:rPr>
          <w:t>21</w:t>
        </w:r>
        <w:r w:rsidR="000C50F4" w:rsidRPr="003968F2">
          <w:rPr>
            <w:rFonts w:ascii="GHEA Grapalat" w:hAnsi="GHEA Grapalat"/>
            <w:noProof/>
            <w:webHidden/>
          </w:rPr>
          <w:fldChar w:fldCharType="end"/>
        </w:r>
      </w:hyperlink>
    </w:p>
    <w:p w:rsidR="000C50F4" w:rsidRPr="003968F2" w:rsidRDefault="00A51A1B" w:rsidP="003968F2">
      <w:pPr>
        <w:pStyle w:val="TOC2"/>
        <w:rPr>
          <w:rFonts w:ascii="GHEA Grapalat" w:hAnsi="GHEA Grapalat" w:cs="Arial"/>
          <w:noProof/>
          <w:sz w:val="22"/>
          <w:szCs w:val="22"/>
        </w:rPr>
      </w:pPr>
      <w:hyperlink w:anchor="_Toc497835030" w:history="1">
        <w:r w:rsidR="000C50F4" w:rsidRPr="003968F2">
          <w:rPr>
            <w:rStyle w:val="Hyperlink"/>
            <w:rFonts w:ascii="GHEA Grapalat" w:hAnsi="GHEA Grapalat"/>
            <w:noProof/>
          </w:rPr>
          <w:t xml:space="preserve">Ֆիսկալ </w:t>
        </w:r>
        <w:r w:rsidR="000C50F4" w:rsidRPr="003968F2">
          <w:rPr>
            <w:rStyle w:val="Hyperlink"/>
            <w:rFonts w:ascii="GHEA Grapalat" w:hAnsi="GHEA Grapalat"/>
            <w:noProof/>
            <w:lang w:val="ru-RU"/>
          </w:rPr>
          <w:t>ազդեցության</w:t>
        </w:r>
        <w:r w:rsidR="000C50F4" w:rsidRPr="003968F2">
          <w:rPr>
            <w:rStyle w:val="Hyperlink"/>
            <w:rFonts w:ascii="GHEA Grapalat" w:hAnsi="GHEA Grapalat"/>
            <w:noProof/>
          </w:rPr>
          <w:t xml:space="preserve"> </w:t>
        </w:r>
        <w:r w:rsidR="000C50F4" w:rsidRPr="003968F2">
          <w:rPr>
            <w:rStyle w:val="Hyperlink"/>
            <w:rFonts w:ascii="GHEA Grapalat" w:hAnsi="GHEA Grapalat"/>
            <w:noProof/>
            <w:lang w:val="ru-RU"/>
          </w:rPr>
          <w:t>գնահատում</w:t>
        </w:r>
        <w:r w:rsidR="000C50F4" w:rsidRPr="003968F2">
          <w:rPr>
            <w:rStyle w:val="Hyperlink"/>
            <w:rFonts w:ascii="GHEA Grapalat" w:hAnsi="GHEA Grapalat"/>
            <w:noProof/>
          </w:rPr>
          <w:t>ը</w:t>
        </w:r>
        <w:r w:rsidR="000C50F4" w:rsidRPr="003968F2">
          <w:rPr>
            <w:rFonts w:ascii="GHEA Grapalat" w:hAnsi="GHEA Grapalat"/>
            <w:noProof/>
            <w:webHidden/>
          </w:rPr>
          <w:tab/>
        </w:r>
        <w:r w:rsidR="000C50F4" w:rsidRPr="003968F2">
          <w:rPr>
            <w:rFonts w:ascii="GHEA Grapalat" w:hAnsi="GHEA Grapalat"/>
            <w:noProof/>
            <w:webHidden/>
          </w:rPr>
          <w:fldChar w:fldCharType="begin"/>
        </w:r>
        <w:r w:rsidR="000C50F4" w:rsidRPr="003968F2">
          <w:rPr>
            <w:rFonts w:ascii="GHEA Grapalat" w:hAnsi="GHEA Grapalat"/>
            <w:noProof/>
            <w:webHidden/>
          </w:rPr>
          <w:instrText xml:space="preserve"> PAGEREF _Toc497835030 \h </w:instrText>
        </w:r>
        <w:r w:rsidR="000C50F4" w:rsidRPr="003968F2">
          <w:rPr>
            <w:rFonts w:ascii="GHEA Grapalat" w:hAnsi="GHEA Grapalat"/>
            <w:noProof/>
            <w:webHidden/>
          </w:rPr>
        </w:r>
        <w:r w:rsidR="000C50F4" w:rsidRPr="003968F2">
          <w:rPr>
            <w:rFonts w:ascii="GHEA Grapalat" w:hAnsi="GHEA Grapalat"/>
            <w:noProof/>
            <w:webHidden/>
          </w:rPr>
          <w:fldChar w:fldCharType="separate"/>
        </w:r>
        <w:r w:rsidR="000C50F4">
          <w:rPr>
            <w:rFonts w:ascii="GHEA Grapalat" w:hAnsi="GHEA Grapalat"/>
            <w:noProof/>
            <w:webHidden/>
          </w:rPr>
          <w:t>24</w:t>
        </w:r>
        <w:r w:rsidR="000C50F4" w:rsidRPr="003968F2">
          <w:rPr>
            <w:rFonts w:ascii="GHEA Grapalat" w:hAnsi="GHEA Grapalat"/>
            <w:noProof/>
            <w:webHidden/>
          </w:rPr>
          <w:fldChar w:fldCharType="end"/>
        </w:r>
      </w:hyperlink>
    </w:p>
    <w:p w:rsidR="000C50F4" w:rsidRPr="003968F2" w:rsidRDefault="00A51A1B" w:rsidP="003968F2">
      <w:pPr>
        <w:pStyle w:val="TOC1"/>
        <w:rPr>
          <w:rFonts w:ascii="GHEA Grapalat" w:hAnsi="GHEA Grapalat" w:cs="Arial"/>
          <w:noProof/>
          <w:sz w:val="22"/>
          <w:szCs w:val="22"/>
        </w:rPr>
      </w:pPr>
      <w:hyperlink w:anchor="_Toc497835031" w:history="1">
        <w:r w:rsidR="000C50F4" w:rsidRPr="003968F2">
          <w:rPr>
            <w:rStyle w:val="Hyperlink"/>
            <w:rFonts w:ascii="GHEA Grapalat" w:hAnsi="GHEA Grapalat"/>
            <w:noProof/>
            <w:lang w:val="en-GB"/>
          </w:rPr>
          <w:t>9.</w:t>
        </w:r>
        <w:r w:rsidR="000C50F4" w:rsidRPr="003968F2">
          <w:rPr>
            <w:rFonts w:ascii="GHEA Grapalat" w:hAnsi="GHEA Grapalat" w:cs="Arial"/>
            <w:noProof/>
            <w:sz w:val="22"/>
            <w:szCs w:val="22"/>
          </w:rPr>
          <w:tab/>
        </w:r>
        <w:r w:rsidR="000C50F4" w:rsidRPr="003968F2">
          <w:rPr>
            <w:rStyle w:val="Hyperlink"/>
            <w:rFonts w:ascii="GHEA Grapalat" w:hAnsi="GHEA Grapalat"/>
            <w:noProof/>
          </w:rPr>
          <w:t>Մասնավոր գործընկերոջ ընտրությունը</w:t>
        </w:r>
        <w:r w:rsidR="000C50F4" w:rsidRPr="003968F2">
          <w:rPr>
            <w:rFonts w:ascii="GHEA Grapalat" w:hAnsi="GHEA Grapalat"/>
            <w:noProof/>
            <w:webHidden/>
          </w:rPr>
          <w:tab/>
        </w:r>
        <w:r w:rsidR="000C50F4" w:rsidRPr="003968F2">
          <w:rPr>
            <w:rFonts w:ascii="GHEA Grapalat" w:hAnsi="GHEA Grapalat"/>
            <w:noProof/>
            <w:webHidden/>
          </w:rPr>
          <w:fldChar w:fldCharType="begin"/>
        </w:r>
        <w:r w:rsidR="000C50F4" w:rsidRPr="003968F2">
          <w:rPr>
            <w:rFonts w:ascii="GHEA Grapalat" w:hAnsi="GHEA Grapalat"/>
            <w:noProof/>
            <w:webHidden/>
          </w:rPr>
          <w:instrText xml:space="preserve"> PAGEREF _Toc497835031 \h </w:instrText>
        </w:r>
        <w:r w:rsidR="000C50F4" w:rsidRPr="003968F2">
          <w:rPr>
            <w:rFonts w:ascii="GHEA Grapalat" w:hAnsi="GHEA Grapalat"/>
            <w:noProof/>
            <w:webHidden/>
          </w:rPr>
        </w:r>
        <w:r w:rsidR="000C50F4" w:rsidRPr="003968F2">
          <w:rPr>
            <w:rFonts w:ascii="GHEA Grapalat" w:hAnsi="GHEA Grapalat"/>
            <w:noProof/>
            <w:webHidden/>
          </w:rPr>
          <w:fldChar w:fldCharType="separate"/>
        </w:r>
        <w:r w:rsidR="000C50F4">
          <w:rPr>
            <w:rFonts w:ascii="GHEA Grapalat" w:hAnsi="GHEA Grapalat"/>
            <w:noProof/>
            <w:webHidden/>
          </w:rPr>
          <w:t>25</w:t>
        </w:r>
        <w:r w:rsidR="000C50F4" w:rsidRPr="003968F2">
          <w:rPr>
            <w:rFonts w:ascii="GHEA Grapalat" w:hAnsi="GHEA Grapalat"/>
            <w:noProof/>
            <w:webHidden/>
          </w:rPr>
          <w:fldChar w:fldCharType="end"/>
        </w:r>
      </w:hyperlink>
    </w:p>
    <w:p w:rsidR="000C50F4" w:rsidRPr="003968F2" w:rsidRDefault="00A51A1B" w:rsidP="003968F2">
      <w:pPr>
        <w:pStyle w:val="TOC2"/>
        <w:rPr>
          <w:rFonts w:ascii="GHEA Grapalat" w:hAnsi="GHEA Grapalat" w:cs="Arial"/>
          <w:noProof/>
          <w:sz w:val="22"/>
          <w:szCs w:val="22"/>
        </w:rPr>
      </w:pPr>
      <w:hyperlink w:anchor="_Toc497835032" w:history="1">
        <w:r w:rsidR="000C50F4" w:rsidRPr="003968F2">
          <w:rPr>
            <w:rStyle w:val="Hyperlink"/>
            <w:rFonts w:ascii="GHEA Grapalat" w:hAnsi="GHEA Grapalat"/>
            <w:noProof/>
          </w:rPr>
          <w:t>ՊՄԳ գործընթացը Հայաստանում</w:t>
        </w:r>
        <w:r w:rsidR="000C50F4" w:rsidRPr="003968F2">
          <w:rPr>
            <w:rFonts w:ascii="GHEA Grapalat" w:hAnsi="GHEA Grapalat"/>
            <w:noProof/>
            <w:webHidden/>
          </w:rPr>
          <w:tab/>
        </w:r>
        <w:r w:rsidR="000C50F4" w:rsidRPr="003968F2">
          <w:rPr>
            <w:rFonts w:ascii="GHEA Grapalat" w:hAnsi="GHEA Grapalat"/>
            <w:noProof/>
            <w:webHidden/>
          </w:rPr>
          <w:fldChar w:fldCharType="begin"/>
        </w:r>
        <w:r w:rsidR="000C50F4" w:rsidRPr="003968F2">
          <w:rPr>
            <w:rFonts w:ascii="GHEA Grapalat" w:hAnsi="GHEA Grapalat"/>
            <w:noProof/>
            <w:webHidden/>
          </w:rPr>
          <w:instrText xml:space="preserve"> PAGEREF _Toc497835032 \h </w:instrText>
        </w:r>
        <w:r w:rsidR="000C50F4" w:rsidRPr="003968F2">
          <w:rPr>
            <w:rFonts w:ascii="GHEA Grapalat" w:hAnsi="GHEA Grapalat"/>
            <w:noProof/>
            <w:webHidden/>
          </w:rPr>
        </w:r>
        <w:r w:rsidR="000C50F4" w:rsidRPr="003968F2">
          <w:rPr>
            <w:rFonts w:ascii="GHEA Grapalat" w:hAnsi="GHEA Grapalat"/>
            <w:noProof/>
            <w:webHidden/>
          </w:rPr>
          <w:fldChar w:fldCharType="separate"/>
        </w:r>
        <w:r w:rsidR="000C50F4">
          <w:rPr>
            <w:rFonts w:ascii="GHEA Grapalat" w:hAnsi="GHEA Grapalat"/>
            <w:noProof/>
            <w:webHidden/>
          </w:rPr>
          <w:t>25</w:t>
        </w:r>
        <w:r w:rsidR="000C50F4" w:rsidRPr="003968F2">
          <w:rPr>
            <w:rFonts w:ascii="GHEA Grapalat" w:hAnsi="GHEA Grapalat"/>
            <w:noProof/>
            <w:webHidden/>
          </w:rPr>
          <w:fldChar w:fldCharType="end"/>
        </w:r>
      </w:hyperlink>
    </w:p>
    <w:p w:rsidR="000C50F4" w:rsidRPr="003968F2" w:rsidRDefault="00A51A1B" w:rsidP="003968F2">
      <w:pPr>
        <w:pStyle w:val="TOC2"/>
        <w:rPr>
          <w:rFonts w:ascii="GHEA Grapalat" w:hAnsi="GHEA Grapalat" w:cs="Arial"/>
          <w:noProof/>
          <w:sz w:val="22"/>
          <w:szCs w:val="22"/>
        </w:rPr>
      </w:pPr>
      <w:hyperlink w:anchor="_Toc497835033" w:history="1">
        <w:r w:rsidR="000C50F4" w:rsidRPr="003968F2">
          <w:rPr>
            <w:rStyle w:val="Hyperlink"/>
            <w:rFonts w:ascii="GHEA Grapalat" w:hAnsi="GHEA Grapalat"/>
            <w:noProof/>
            <w:lang w:val="hy-AM"/>
          </w:rPr>
          <w:t>Հայտատուների հետ փոխգործակցությունը հայտերի ներկայացման ժամանակահատվածում</w:t>
        </w:r>
        <w:r w:rsidR="000C50F4" w:rsidRPr="003968F2">
          <w:rPr>
            <w:rFonts w:ascii="GHEA Grapalat" w:hAnsi="GHEA Grapalat"/>
            <w:noProof/>
            <w:webHidden/>
          </w:rPr>
          <w:tab/>
        </w:r>
        <w:r w:rsidR="000C50F4" w:rsidRPr="003968F2">
          <w:rPr>
            <w:rFonts w:ascii="GHEA Grapalat" w:hAnsi="GHEA Grapalat"/>
            <w:noProof/>
            <w:webHidden/>
          </w:rPr>
          <w:fldChar w:fldCharType="begin"/>
        </w:r>
        <w:r w:rsidR="000C50F4" w:rsidRPr="003968F2">
          <w:rPr>
            <w:rFonts w:ascii="GHEA Grapalat" w:hAnsi="GHEA Grapalat"/>
            <w:noProof/>
            <w:webHidden/>
          </w:rPr>
          <w:instrText xml:space="preserve"> PAGEREF _Toc497835033 \h </w:instrText>
        </w:r>
        <w:r w:rsidR="000C50F4" w:rsidRPr="003968F2">
          <w:rPr>
            <w:rFonts w:ascii="GHEA Grapalat" w:hAnsi="GHEA Grapalat"/>
            <w:noProof/>
            <w:webHidden/>
          </w:rPr>
        </w:r>
        <w:r w:rsidR="000C50F4" w:rsidRPr="003968F2">
          <w:rPr>
            <w:rFonts w:ascii="GHEA Grapalat" w:hAnsi="GHEA Grapalat"/>
            <w:noProof/>
            <w:webHidden/>
          </w:rPr>
          <w:fldChar w:fldCharType="separate"/>
        </w:r>
        <w:r w:rsidR="000C50F4">
          <w:rPr>
            <w:rFonts w:ascii="GHEA Grapalat" w:hAnsi="GHEA Grapalat"/>
            <w:noProof/>
            <w:webHidden/>
          </w:rPr>
          <w:t>28</w:t>
        </w:r>
        <w:r w:rsidR="000C50F4" w:rsidRPr="003968F2">
          <w:rPr>
            <w:rFonts w:ascii="GHEA Grapalat" w:hAnsi="GHEA Grapalat"/>
            <w:noProof/>
            <w:webHidden/>
          </w:rPr>
          <w:fldChar w:fldCharType="end"/>
        </w:r>
      </w:hyperlink>
    </w:p>
    <w:p w:rsidR="000C50F4" w:rsidRPr="003968F2" w:rsidRDefault="00A51A1B" w:rsidP="003968F2">
      <w:pPr>
        <w:pStyle w:val="TOC2"/>
        <w:rPr>
          <w:rFonts w:ascii="GHEA Grapalat" w:hAnsi="GHEA Grapalat" w:cs="Arial"/>
          <w:noProof/>
          <w:sz w:val="22"/>
          <w:szCs w:val="22"/>
        </w:rPr>
      </w:pPr>
      <w:hyperlink w:anchor="_Toc497835034" w:history="1">
        <w:r w:rsidR="000C50F4" w:rsidRPr="003968F2">
          <w:rPr>
            <w:rStyle w:val="Hyperlink"/>
            <w:rFonts w:ascii="GHEA Grapalat" w:hAnsi="GHEA Grapalat"/>
            <w:noProof/>
          </w:rPr>
          <w:t>Մեկ աղբյուրի հետ (ուղղակի) բանակցությունները</w:t>
        </w:r>
        <w:r w:rsidR="000C50F4" w:rsidRPr="003968F2">
          <w:rPr>
            <w:rFonts w:ascii="GHEA Grapalat" w:hAnsi="GHEA Grapalat"/>
            <w:noProof/>
            <w:webHidden/>
          </w:rPr>
          <w:tab/>
        </w:r>
        <w:r w:rsidR="000C50F4" w:rsidRPr="003968F2">
          <w:rPr>
            <w:rFonts w:ascii="GHEA Grapalat" w:hAnsi="GHEA Grapalat"/>
            <w:noProof/>
            <w:webHidden/>
          </w:rPr>
          <w:fldChar w:fldCharType="begin"/>
        </w:r>
        <w:r w:rsidR="000C50F4" w:rsidRPr="003968F2">
          <w:rPr>
            <w:rFonts w:ascii="GHEA Grapalat" w:hAnsi="GHEA Grapalat"/>
            <w:noProof/>
            <w:webHidden/>
          </w:rPr>
          <w:instrText xml:space="preserve"> PAGEREF _Toc497835034 \h </w:instrText>
        </w:r>
        <w:r w:rsidR="000C50F4" w:rsidRPr="003968F2">
          <w:rPr>
            <w:rFonts w:ascii="GHEA Grapalat" w:hAnsi="GHEA Grapalat"/>
            <w:noProof/>
            <w:webHidden/>
          </w:rPr>
        </w:r>
        <w:r w:rsidR="000C50F4" w:rsidRPr="003968F2">
          <w:rPr>
            <w:rFonts w:ascii="GHEA Grapalat" w:hAnsi="GHEA Grapalat"/>
            <w:noProof/>
            <w:webHidden/>
          </w:rPr>
          <w:fldChar w:fldCharType="separate"/>
        </w:r>
        <w:r w:rsidR="000C50F4">
          <w:rPr>
            <w:rFonts w:ascii="GHEA Grapalat" w:hAnsi="GHEA Grapalat"/>
            <w:noProof/>
            <w:webHidden/>
          </w:rPr>
          <w:t>30</w:t>
        </w:r>
        <w:r w:rsidR="000C50F4" w:rsidRPr="003968F2">
          <w:rPr>
            <w:rFonts w:ascii="GHEA Grapalat" w:hAnsi="GHEA Grapalat"/>
            <w:noProof/>
            <w:webHidden/>
          </w:rPr>
          <w:fldChar w:fldCharType="end"/>
        </w:r>
      </w:hyperlink>
    </w:p>
    <w:p w:rsidR="000C50F4" w:rsidRPr="003968F2" w:rsidRDefault="00A51A1B" w:rsidP="003968F2">
      <w:pPr>
        <w:pStyle w:val="TOC2"/>
        <w:rPr>
          <w:rFonts w:ascii="GHEA Grapalat" w:hAnsi="GHEA Grapalat" w:cs="Arial"/>
          <w:noProof/>
          <w:sz w:val="22"/>
          <w:szCs w:val="22"/>
        </w:rPr>
      </w:pPr>
      <w:hyperlink w:anchor="_Toc497835035" w:history="1">
        <w:r w:rsidR="000C50F4" w:rsidRPr="003968F2">
          <w:rPr>
            <w:rStyle w:val="Hyperlink"/>
            <w:rFonts w:ascii="GHEA Grapalat" w:hAnsi="GHEA Grapalat"/>
            <w:noProof/>
          </w:rPr>
          <w:t>Սեփական նախաձեռնությամբ ներկայացվող առաջարկները</w:t>
        </w:r>
        <w:r w:rsidR="000C50F4" w:rsidRPr="003968F2">
          <w:rPr>
            <w:rFonts w:ascii="GHEA Grapalat" w:hAnsi="GHEA Grapalat"/>
            <w:noProof/>
            <w:webHidden/>
          </w:rPr>
          <w:tab/>
        </w:r>
        <w:r w:rsidR="000C50F4" w:rsidRPr="003968F2">
          <w:rPr>
            <w:rFonts w:ascii="GHEA Grapalat" w:hAnsi="GHEA Grapalat"/>
            <w:noProof/>
            <w:webHidden/>
          </w:rPr>
          <w:fldChar w:fldCharType="begin"/>
        </w:r>
        <w:r w:rsidR="000C50F4" w:rsidRPr="003968F2">
          <w:rPr>
            <w:rFonts w:ascii="GHEA Grapalat" w:hAnsi="GHEA Grapalat"/>
            <w:noProof/>
            <w:webHidden/>
          </w:rPr>
          <w:instrText xml:space="preserve"> PAGEREF _Toc497835035 \h </w:instrText>
        </w:r>
        <w:r w:rsidR="000C50F4" w:rsidRPr="003968F2">
          <w:rPr>
            <w:rFonts w:ascii="GHEA Grapalat" w:hAnsi="GHEA Grapalat"/>
            <w:noProof/>
            <w:webHidden/>
          </w:rPr>
        </w:r>
        <w:r w:rsidR="000C50F4" w:rsidRPr="003968F2">
          <w:rPr>
            <w:rFonts w:ascii="GHEA Grapalat" w:hAnsi="GHEA Grapalat"/>
            <w:noProof/>
            <w:webHidden/>
          </w:rPr>
          <w:fldChar w:fldCharType="separate"/>
        </w:r>
        <w:r w:rsidR="000C50F4">
          <w:rPr>
            <w:rFonts w:ascii="GHEA Grapalat" w:hAnsi="GHEA Grapalat"/>
            <w:noProof/>
            <w:webHidden/>
          </w:rPr>
          <w:t>30</w:t>
        </w:r>
        <w:r w:rsidR="000C50F4" w:rsidRPr="003968F2">
          <w:rPr>
            <w:rFonts w:ascii="GHEA Grapalat" w:hAnsi="GHEA Grapalat"/>
            <w:noProof/>
            <w:webHidden/>
          </w:rPr>
          <w:fldChar w:fldCharType="end"/>
        </w:r>
      </w:hyperlink>
    </w:p>
    <w:p w:rsidR="000C50F4" w:rsidRPr="003968F2" w:rsidRDefault="00A51A1B" w:rsidP="003968F2">
      <w:pPr>
        <w:pStyle w:val="TOC2"/>
        <w:rPr>
          <w:rFonts w:ascii="GHEA Grapalat" w:hAnsi="GHEA Grapalat" w:cs="Arial"/>
          <w:noProof/>
          <w:sz w:val="22"/>
          <w:szCs w:val="22"/>
        </w:rPr>
      </w:pPr>
      <w:hyperlink w:anchor="_Toc497835036" w:history="1">
        <w:r w:rsidR="000C50F4" w:rsidRPr="003968F2">
          <w:rPr>
            <w:rStyle w:val="Hyperlink"/>
            <w:rFonts w:ascii="GHEA Grapalat" w:hAnsi="GHEA Grapalat"/>
            <w:noProof/>
            <w:lang w:val="hy-AM"/>
          </w:rPr>
          <w:t>Մասնավոր գործընկերոջ կողմից աշխատանքների, ապրանքների և ծառայությունների ձեռքբերումը</w:t>
        </w:r>
        <w:r w:rsidR="000C50F4" w:rsidRPr="003968F2">
          <w:rPr>
            <w:rFonts w:ascii="GHEA Grapalat" w:hAnsi="GHEA Grapalat"/>
            <w:noProof/>
            <w:webHidden/>
          </w:rPr>
          <w:tab/>
        </w:r>
        <w:r w:rsidR="000C50F4" w:rsidRPr="003968F2">
          <w:rPr>
            <w:rFonts w:ascii="GHEA Grapalat" w:hAnsi="GHEA Grapalat"/>
            <w:noProof/>
            <w:webHidden/>
          </w:rPr>
          <w:fldChar w:fldCharType="begin"/>
        </w:r>
        <w:r w:rsidR="000C50F4" w:rsidRPr="003968F2">
          <w:rPr>
            <w:rFonts w:ascii="GHEA Grapalat" w:hAnsi="GHEA Grapalat"/>
            <w:noProof/>
            <w:webHidden/>
          </w:rPr>
          <w:instrText xml:space="preserve"> PAGEREF _Toc497835036 \h </w:instrText>
        </w:r>
        <w:r w:rsidR="000C50F4" w:rsidRPr="003968F2">
          <w:rPr>
            <w:rFonts w:ascii="GHEA Grapalat" w:hAnsi="GHEA Grapalat"/>
            <w:noProof/>
            <w:webHidden/>
          </w:rPr>
        </w:r>
        <w:r w:rsidR="000C50F4" w:rsidRPr="003968F2">
          <w:rPr>
            <w:rFonts w:ascii="GHEA Grapalat" w:hAnsi="GHEA Grapalat"/>
            <w:noProof/>
            <w:webHidden/>
          </w:rPr>
          <w:fldChar w:fldCharType="separate"/>
        </w:r>
        <w:r w:rsidR="000C50F4">
          <w:rPr>
            <w:rFonts w:ascii="GHEA Grapalat" w:hAnsi="GHEA Grapalat"/>
            <w:noProof/>
            <w:webHidden/>
          </w:rPr>
          <w:t>32</w:t>
        </w:r>
        <w:r w:rsidR="000C50F4" w:rsidRPr="003968F2">
          <w:rPr>
            <w:rFonts w:ascii="GHEA Grapalat" w:hAnsi="GHEA Grapalat"/>
            <w:noProof/>
            <w:webHidden/>
          </w:rPr>
          <w:fldChar w:fldCharType="end"/>
        </w:r>
      </w:hyperlink>
    </w:p>
    <w:p w:rsidR="000C50F4" w:rsidRPr="003968F2" w:rsidRDefault="00A51A1B" w:rsidP="003968F2">
      <w:pPr>
        <w:pStyle w:val="TOC1"/>
        <w:rPr>
          <w:rFonts w:ascii="GHEA Grapalat" w:hAnsi="GHEA Grapalat" w:cs="Arial"/>
          <w:noProof/>
          <w:sz w:val="22"/>
          <w:szCs w:val="22"/>
        </w:rPr>
      </w:pPr>
      <w:hyperlink w:anchor="_Toc497835037" w:history="1">
        <w:r w:rsidR="000C50F4">
          <w:rPr>
            <w:rStyle w:val="Hyperlink"/>
            <w:rFonts w:ascii="GHEA Grapalat" w:hAnsi="GHEA Grapalat"/>
            <w:noProof/>
            <w:lang w:val="en-GB"/>
          </w:rPr>
          <w:t>10.</w:t>
        </w:r>
        <w:r w:rsidR="000C50F4" w:rsidRPr="003968F2">
          <w:rPr>
            <w:rStyle w:val="Hyperlink"/>
            <w:rFonts w:ascii="GHEA Grapalat" w:hAnsi="GHEA Grapalat"/>
            <w:noProof/>
            <w:lang w:val="ru-RU"/>
          </w:rPr>
          <w:t>Պետական</w:t>
        </w:r>
        <w:r w:rsidR="000C50F4" w:rsidRPr="003968F2">
          <w:rPr>
            <w:rStyle w:val="Hyperlink"/>
            <w:rFonts w:ascii="GHEA Grapalat" w:hAnsi="GHEA Grapalat"/>
            <w:noProof/>
          </w:rPr>
          <w:t xml:space="preserve"> </w:t>
        </w:r>
        <w:r w:rsidR="000C50F4" w:rsidRPr="003968F2">
          <w:rPr>
            <w:rStyle w:val="Hyperlink"/>
            <w:rFonts w:ascii="GHEA Grapalat" w:hAnsi="GHEA Grapalat"/>
            <w:noProof/>
            <w:lang w:val="ru-RU"/>
          </w:rPr>
          <w:t>ֆինանսավորումը</w:t>
        </w:r>
        <w:r w:rsidR="000C50F4" w:rsidRPr="003968F2">
          <w:rPr>
            <w:rStyle w:val="Hyperlink"/>
            <w:rFonts w:ascii="GHEA Grapalat" w:hAnsi="GHEA Grapalat"/>
            <w:noProof/>
          </w:rPr>
          <w:t xml:space="preserve"> </w:t>
        </w:r>
        <w:r w:rsidR="000C50F4" w:rsidRPr="003968F2">
          <w:rPr>
            <w:rStyle w:val="Hyperlink"/>
            <w:rFonts w:ascii="GHEA Grapalat" w:hAnsi="GHEA Grapalat"/>
            <w:noProof/>
            <w:lang w:val="ru-RU"/>
          </w:rPr>
          <w:t>և</w:t>
        </w:r>
        <w:r w:rsidR="000C50F4" w:rsidRPr="003968F2">
          <w:rPr>
            <w:rStyle w:val="Hyperlink"/>
            <w:rFonts w:ascii="GHEA Grapalat" w:hAnsi="GHEA Grapalat"/>
            <w:noProof/>
          </w:rPr>
          <w:t xml:space="preserve"> </w:t>
        </w:r>
        <w:r w:rsidR="000C50F4" w:rsidRPr="003968F2">
          <w:rPr>
            <w:rStyle w:val="Hyperlink"/>
            <w:rFonts w:ascii="GHEA Grapalat" w:hAnsi="GHEA Grapalat"/>
            <w:noProof/>
            <w:lang w:val="ru-RU"/>
          </w:rPr>
          <w:t>աջակցությունը</w:t>
        </w:r>
        <w:r w:rsidR="000C50F4" w:rsidRPr="003968F2">
          <w:rPr>
            <w:rFonts w:ascii="GHEA Grapalat" w:hAnsi="GHEA Grapalat"/>
            <w:noProof/>
            <w:webHidden/>
          </w:rPr>
          <w:tab/>
        </w:r>
        <w:r w:rsidR="000C50F4" w:rsidRPr="003968F2">
          <w:rPr>
            <w:rFonts w:ascii="GHEA Grapalat" w:hAnsi="GHEA Grapalat"/>
            <w:noProof/>
            <w:webHidden/>
          </w:rPr>
          <w:fldChar w:fldCharType="begin"/>
        </w:r>
        <w:r w:rsidR="000C50F4" w:rsidRPr="003968F2">
          <w:rPr>
            <w:rFonts w:ascii="GHEA Grapalat" w:hAnsi="GHEA Grapalat"/>
            <w:noProof/>
            <w:webHidden/>
          </w:rPr>
          <w:instrText xml:space="preserve"> PAGEREF _Toc497835037 \h </w:instrText>
        </w:r>
        <w:r w:rsidR="000C50F4" w:rsidRPr="003968F2">
          <w:rPr>
            <w:rFonts w:ascii="GHEA Grapalat" w:hAnsi="GHEA Grapalat"/>
            <w:noProof/>
            <w:webHidden/>
          </w:rPr>
        </w:r>
        <w:r w:rsidR="000C50F4" w:rsidRPr="003968F2">
          <w:rPr>
            <w:rFonts w:ascii="GHEA Grapalat" w:hAnsi="GHEA Grapalat"/>
            <w:noProof/>
            <w:webHidden/>
          </w:rPr>
          <w:fldChar w:fldCharType="separate"/>
        </w:r>
        <w:r w:rsidR="000C50F4">
          <w:rPr>
            <w:rFonts w:ascii="GHEA Grapalat" w:hAnsi="GHEA Grapalat"/>
            <w:noProof/>
            <w:webHidden/>
          </w:rPr>
          <w:t>32</w:t>
        </w:r>
        <w:r w:rsidR="000C50F4" w:rsidRPr="003968F2">
          <w:rPr>
            <w:rFonts w:ascii="GHEA Grapalat" w:hAnsi="GHEA Grapalat"/>
            <w:noProof/>
            <w:webHidden/>
          </w:rPr>
          <w:fldChar w:fldCharType="end"/>
        </w:r>
      </w:hyperlink>
    </w:p>
    <w:p w:rsidR="000C50F4" w:rsidRPr="003968F2" w:rsidRDefault="00A51A1B" w:rsidP="003968F2">
      <w:pPr>
        <w:pStyle w:val="TOC1"/>
        <w:rPr>
          <w:rFonts w:ascii="GHEA Grapalat" w:hAnsi="GHEA Grapalat" w:cs="Arial"/>
          <w:noProof/>
          <w:sz w:val="22"/>
          <w:szCs w:val="22"/>
        </w:rPr>
      </w:pPr>
      <w:hyperlink w:anchor="_Toc497835038" w:history="1">
        <w:r w:rsidR="000C50F4" w:rsidRPr="003968F2">
          <w:rPr>
            <w:rStyle w:val="Hyperlink"/>
            <w:rFonts w:ascii="GHEA Grapalat" w:hAnsi="GHEA Grapalat"/>
            <w:noProof/>
            <w:lang w:val="en-GB"/>
          </w:rPr>
          <w:t>11.</w:t>
        </w:r>
        <w:r w:rsidR="000C50F4" w:rsidRPr="003968F2">
          <w:rPr>
            <w:rFonts w:ascii="GHEA Grapalat" w:hAnsi="GHEA Grapalat" w:cs="Arial"/>
            <w:noProof/>
            <w:sz w:val="22"/>
            <w:szCs w:val="22"/>
          </w:rPr>
          <w:tab/>
        </w:r>
        <w:r w:rsidR="000C50F4" w:rsidRPr="003968F2">
          <w:rPr>
            <w:rStyle w:val="Hyperlink"/>
            <w:rFonts w:ascii="GHEA Grapalat" w:hAnsi="GHEA Grapalat"/>
            <w:noProof/>
            <w:lang w:val="hy-AM"/>
          </w:rPr>
          <w:t>Պայմանագրի մշտադիտարկումը, վերահսկողությունը, հաշվետվությունը և գնահատումը</w:t>
        </w:r>
        <w:r w:rsidR="000C50F4" w:rsidRPr="003968F2">
          <w:rPr>
            <w:rFonts w:ascii="GHEA Grapalat" w:hAnsi="GHEA Grapalat"/>
            <w:noProof/>
            <w:webHidden/>
          </w:rPr>
          <w:tab/>
        </w:r>
        <w:r w:rsidR="000C50F4" w:rsidRPr="003968F2">
          <w:rPr>
            <w:rFonts w:ascii="GHEA Grapalat" w:hAnsi="GHEA Grapalat"/>
            <w:noProof/>
            <w:webHidden/>
          </w:rPr>
          <w:fldChar w:fldCharType="begin"/>
        </w:r>
        <w:r w:rsidR="000C50F4" w:rsidRPr="003968F2">
          <w:rPr>
            <w:rFonts w:ascii="GHEA Grapalat" w:hAnsi="GHEA Grapalat"/>
            <w:noProof/>
            <w:webHidden/>
          </w:rPr>
          <w:instrText xml:space="preserve"> PAGEREF _Toc497835038 \h </w:instrText>
        </w:r>
        <w:r w:rsidR="000C50F4" w:rsidRPr="003968F2">
          <w:rPr>
            <w:rFonts w:ascii="GHEA Grapalat" w:hAnsi="GHEA Grapalat"/>
            <w:noProof/>
            <w:webHidden/>
          </w:rPr>
        </w:r>
        <w:r w:rsidR="000C50F4" w:rsidRPr="003968F2">
          <w:rPr>
            <w:rFonts w:ascii="GHEA Grapalat" w:hAnsi="GHEA Grapalat"/>
            <w:noProof/>
            <w:webHidden/>
          </w:rPr>
          <w:fldChar w:fldCharType="separate"/>
        </w:r>
        <w:r w:rsidR="000C50F4">
          <w:rPr>
            <w:rFonts w:ascii="GHEA Grapalat" w:hAnsi="GHEA Grapalat"/>
            <w:noProof/>
            <w:webHidden/>
          </w:rPr>
          <w:t>34</w:t>
        </w:r>
        <w:r w:rsidR="000C50F4" w:rsidRPr="003968F2">
          <w:rPr>
            <w:rFonts w:ascii="GHEA Grapalat" w:hAnsi="GHEA Grapalat"/>
            <w:noProof/>
            <w:webHidden/>
          </w:rPr>
          <w:fldChar w:fldCharType="end"/>
        </w:r>
      </w:hyperlink>
    </w:p>
    <w:p w:rsidR="000C50F4" w:rsidRPr="003968F2" w:rsidRDefault="00A51A1B" w:rsidP="003968F2">
      <w:pPr>
        <w:pStyle w:val="TOC2"/>
        <w:rPr>
          <w:rFonts w:ascii="GHEA Grapalat" w:hAnsi="GHEA Grapalat" w:cs="Arial"/>
          <w:noProof/>
          <w:sz w:val="22"/>
          <w:szCs w:val="22"/>
        </w:rPr>
      </w:pPr>
      <w:hyperlink w:anchor="_Toc497835039" w:history="1">
        <w:r w:rsidR="000C50F4" w:rsidRPr="003968F2">
          <w:rPr>
            <w:rStyle w:val="Hyperlink"/>
            <w:rFonts w:ascii="GHEA Grapalat" w:hAnsi="GHEA Grapalat"/>
            <w:noProof/>
            <w:lang w:val="hy-AM"/>
          </w:rPr>
          <w:t>Մշտադիտարկում</w:t>
        </w:r>
        <w:r w:rsidR="000C50F4" w:rsidRPr="003968F2">
          <w:rPr>
            <w:rStyle w:val="Hyperlink"/>
            <w:rFonts w:ascii="GHEA Grapalat" w:hAnsi="GHEA Grapalat"/>
            <w:noProof/>
          </w:rPr>
          <w:t>ը</w:t>
        </w:r>
        <w:r w:rsidR="000C50F4" w:rsidRPr="003968F2">
          <w:rPr>
            <w:rStyle w:val="Hyperlink"/>
            <w:rFonts w:ascii="GHEA Grapalat" w:hAnsi="GHEA Grapalat"/>
            <w:noProof/>
            <w:lang w:val="hy-AM"/>
          </w:rPr>
          <w:t xml:space="preserve"> և վերահսկողություն</w:t>
        </w:r>
        <w:r w:rsidR="000C50F4" w:rsidRPr="003968F2">
          <w:rPr>
            <w:rStyle w:val="Hyperlink"/>
            <w:rFonts w:ascii="GHEA Grapalat" w:hAnsi="GHEA Grapalat"/>
            <w:noProof/>
          </w:rPr>
          <w:t>ը</w:t>
        </w:r>
        <w:r w:rsidR="000C50F4" w:rsidRPr="003968F2">
          <w:rPr>
            <w:rFonts w:ascii="GHEA Grapalat" w:hAnsi="GHEA Grapalat"/>
            <w:noProof/>
            <w:webHidden/>
          </w:rPr>
          <w:tab/>
        </w:r>
        <w:r w:rsidR="000C50F4" w:rsidRPr="003968F2">
          <w:rPr>
            <w:rFonts w:ascii="GHEA Grapalat" w:hAnsi="GHEA Grapalat"/>
            <w:noProof/>
            <w:webHidden/>
          </w:rPr>
          <w:fldChar w:fldCharType="begin"/>
        </w:r>
        <w:r w:rsidR="000C50F4" w:rsidRPr="003968F2">
          <w:rPr>
            <w:rFonts w:ascii="GHEA Grapalat" w:hAnsi="GHEA Grapalat"/>
            <w:noProof/>
            <w:webHidden/>
          </w:rPr>
          <w:instrText xml:space="preserve"> PAGEREF _Toc497835039 \h </w:instrText>
        </w:r>
        <w:r w:rsidR="000C50F4" w:rsidRPr="003968F2">
          <w:rPr>
            <w:rFonts w:ascii="GHEA Grapalat" w:hAnsi="GHEA Grapalat"/>
            <w:noProof/>
            <w:webHidden/>
          </w:rPr>
        </w:r>
        <w:r w:rsidR="000C50F4" w:rsidRPr="003968F2">
          <w:rPr>
            <w:rFonts w:ascii="GHEA Grapalat" w:hAnsi="GHEA Grapalat"/>
            <w:noProof/>
            <w:webHidden/>
          </w:rPr>
          <w:fldChar w:fldCharType="separate"/>
        </w:r>
        <w:r w:rsidR="000C50F4">
          <w:rPr>
            <w:rFonts w:ascii="GHEA Grapalat" w:hAnsi="GHEA Grapalat"/>
            <w:noProof/>
            <w:webHidden/>
          </w:rPr>
          <w:t>34</w:t>
        </w:r>
        <w:r w:rsidR="000C50F4" w:rsidRPr="003968F2">
          <w:rPr>
            <w:rFonts w:ascii="GHEA Grapalat" w:hAnsi="GHEA Grapalat"/>
            <w:noProof/>
            <w:webHidden/>
          </w:rPr>
          <w:fldChar w:fldCharType="end"/>
        </w:r>
      </w:hyperlink>
    </w:p>
    <w:p w:rsidR="000C50F4" w:rsidRPr="003968F2" w:rsidRDefault="00A51A1B" w:rsidP="003968F2">
      <w:pPr>
        <w:pStyle w:val="TOC2"/>
        <w:rPr>
          <w:rFonts w:ascii="GHEA Grapalat" w:hAnsi="GHEA Grapalat" w:cs="Arial"/>
          <w:noProof/>
          <w:sz w:val="22"/>
          <w:szCs w:val="22"/>
        </w:rPr>
      </w:pPr>
      <w:hyperlink w:anchor="_Toc497835040" w:history="1">
        <w:r w:rsidR="000C50F4" w:rsidRPr="003968F2">
          <w:rPr>
            <w:rStyle w:val="Hyperlink"/>
            <w:rFonts w:ascii="GHEA Grapalat" w:hAnsi="GHEA Grapalat"/>
            <w:noProof/>
            <w:lang w:val="hy-AM"/>
          </w:rPr>
          <w:t>Թափանցիկություն</w:t>
        </w:r>
        <w:r w:rsidR="000C50F4" w:rsidRPr="003968F2">
          <w:rPr>
            <w:rStyle w:val="Hyperlink"/>
            <w:rFonts w:ascii="GHEA Grapalat" w:hAnsi="GHEA Grapalat"/>
            <w:noProof/>
          </w:rPr>
          <w:t>ը</w:t>
        </w:r>
        <w:r w:rsidR="000C50F4" w:rsidRPr="003968F2">
          <w:rPr>
            <w:rFonts w:ascii="GHEA Grapalat" w:hAnsi="GHEA Grapalat"/>
            <w:noProof/>
            <w:webHidden/>
          </w:rPr>
          <w:tab/>
        </w:r>
        <w:r w:rsidR="000C50F4" w:rsidRPr="003968F2">
          <w:rPr>
            <w:rFonts w:ascii="GHEA Grapalat" w:hAnsi="GHEA Grapalat"/>
            <w:noProof/>
            <w:webHidden/>
          </w:rPr>
          <w:fldChar w:fldCharType="begin"/>
        </w:r>
        <w:r w:rsidR="000C50F4" w:rsidRPr="003968F2">
          <w:rPr>
            <w:rFonts w:ascii="GHEA Grapalat" w:hAnsi="GHEA Grapalat"/>
            <w:noProof/>
            <w:webHidden/>
          </w:rPr>
          <w:instrText xml:space="preserve"> PAGEREF _Toc497835040 \h </w:instrText>
        </w:r>
        <w:r w:rsidR="000C50F4" w:rsidRPr="003968F2">
          <w:rPr>
            <w:rFonts w:ascii="GHEA Grapalat" w:hAnsi="GHEA Grapalat"/>
            <w:noProof/>
            <w:webHidden/>
          </w:rPr>
        </w:r>
        <w:r w:rsidR="000C50F4" w:rsidRPr="003968F2">
          <w:rPr>
            <w:rFonts w:ascii="GHEA Grapalat" w:hAnsi="GHEA Grapalat"/>
            <w:noProof/>
            <w:webHidden/>
          </w:rPr>
          <w:fldChar w:fldCharType="separate"/>
        </w:r>
        <w:r w:rsidR="000C50F4">
          <w:rPr>
            <w:rFonts w:ascii="GHEA Grapalat" w:hAnsi="GHEA Grapalat"/>
            <w:noProof/>
            <w:webHidden/>
          </w:rPr>
          <w:t>34</w:t>
        </w:r>
        <w:r w:rsidR="000C50F4" w:rsidRPr="003968F2">
          <w:rPr>
            <w:rFonts w:ascii="GHEA Grapalat" w:hAnsi="GHEA Grapalat"/>
            <w:noProof/>
            <w:webHidden/>
          </w:rPr>
          <w:fldChar w:fldCharType="end"/>
        </w:r>
      </w:hyperlink>
    </w:p>
    <w:p w:rsidR="000C50F4" w:rsidRPr="003968F2" w:rsidRDefault="00A51A1B" w:rsidP="003968F2">
      <w:pPr>
        <w:pStyle w:val="TOC2"/>
        <w:rPr>
          <w:rFonts w:ascii="GHEA Grapalat" w:hAnsi="GHEA Grapalat" w:cs="Arial"/>
          <w:noProof/>
          <w:sz w:val="22"/>
          <w:szCs w:val="22"/>
        </w:rPr>
      </w:pPr>
      <w:hyperlink w:anchor="_Toc497835041" w:history="1">
        <w:r w:rsidR="000C50F4" w:rsidRPr="003968F2">
          <w:rPr>
            <w:rStyle w:val="Hyperlink"/>
            <w:rFonts w:ascii="GHEA Grapalat" w:hAnsi="GHEA Grapalat"/>
            <w:noProof/>
            <w:lang w:val="hy-AM"/>
          </w:rPr>
          <w:t>ՊՄԳ-ների վերաբերյալ տվյալներ</w:t>
        </w:r>
        <w:r w:rsidR="000C50F4" w:rsidRPr="003968F2">
          <w:rPr>
            <w:rStyle w:val="Hyperlink"/>
            <w:rFonts w:ascii="GHEA Grapalat" w:hAnsi="GHEA Grapalat"/>
            <w:noProof/>
          </w:rPr>
          <w:t>ը</w:t>
        </w:r>
        <w:r w:rsidR="000C50F4" w:rsidRPr="003968F2">
          <w:rPr>
            <w:rFonts w:ascii="GHEA Grapalat" w:hAnsi="GHEA Grapalat"/>
            <w:noProof/>
            <w:webHidden/>
          </w:rPr>
          <w:tab/>
        </w:r>
        <w:r w:rsidR="000C50F4" w:rsidRPr="003968F2">
          <w:rPr>
            <w:rFonts w:ascii="GHEA Grapalat" w:hAnsi="GHEA Grapalat"/>
            <w:noProof/>
            <w:webHidden/>
          </w:rPr>
          <w:fldChar w:fldCharType="begin"/>
        </w:r>
        <w:r w:rsidR="000C50F4" w:rsidRPr="003968F2">
          <w:rPr>
            <w:rFonts w:ascii="GHEA Grapalat" w:hAnsi="GHEA Grapalat"/>
            <w:noProof/>
            <w:webHidden/>
          </w:rPr>
          <w:instrText xml:space="preserve"> PAGEREF _Toc497835041 \h </w:instrText>
        </w:r>
        <w:r w:rsidR="000C50F4" w:rsidRPr="003968F2">
          <w:rPr>
            <w:rFonts w:ascii="GHEA Grapalat" w:hAnsi="GHEA Grapalat"/>
            <w:noProof/>
            <w:webHidden/>
          </w:rPr>
        </w:r>
        <w:r w:rsidR="000C50F4" w:rsidRPr="003968F2">
          <w:rPr>
            <w:rFonts w:ascii="GHEA Grapalat" w:hAnsi="GHEA Grapalat"/>
            <w:noProof/>
            <w:webHidden/>
          </w:rPr>
          <w:fldChar w:fldCharType="separate"/>
        </w:r>
        <w:r w:rsidR="000C50F4">
          <w:rPr>
            <w:rFonts w:ascii="GHEA Grapalat" w:hAnsi="GHEA Grapalat"/>
            <w:noProof/>
            <w:webHidden/>
          </w:rPr>
          <w:t>35</w:t>
        </w:r>
        <w:r w:rsidR="000C50F4" w:rsidRPr="003968F2">
          <w:rPr>
            <w:rFonts w:ascii="GHEA Grapalat" w:hAnsi="GHEA Grapalat"/>
            <w:noProof/>
            <w:webHidden/>
          </w:rPr>
          <w:fldChar w:fldCharType="end"/>
        </w:r>
      </w:hyperlink>
    </w:p>
    <w:p w:rsidR="000C50F4" w:rsidRPr="003968F2" w:rsidRDefault="00A51A1B" w:rsidP="003968F2">
      <w:pPr>
        <w:pStyle w:val="TOC2"/>
        <w:rPr>
          <w:rFonts w:ascii="GHEA Grapalat" w:hAnsi="GHEA Grapalat" w:cs="Arial"/>
          <w:noProof/>
          <w:sz w:val="22"/>
          <w:szCs w:val="22"/>
        </w:rPr>
      </w:pPr>
      <w:hyperlink w:anchor="_Toc497835042" w:history="1">
        <w:r w:rsidR="000C50F4" w:rsidRPr="003968F2">
          <w:rPr>
            <w:rStyle w:val="Hyperlink"/>
            <w:rFonts w:ascii="GHEA Grapalat" w:hAnsi="GHEA Grapalat"/>
            <w:noProof/>
            <w:lang w:val="hy-AM"/>
          </w:rPr>
          <w:t>Փաստացի արդյունքների վրա հիմնված գնահատում</w:t>
        </w:r>
        <w:r w:rsidR="000C50F4" w:rsidRPr="003968F2">
          <w:rPr>
            <w:rStyle w:val="Hyperlink"/>
            <w:rFonts w:ascii="GHEA Grapalat" w:hAnsi="GHEA Grapalat"/>
            <w:noProof/>
          </w:rPr>
          <w:t>ը</w:t>
        </w:r>
        <w:r w:rsidR="000C50F4" w:rsidRPr="003968F2">
          <w:rPr>
            <w:rFonts w:ascii="GHEA Grapalat" w:hAnsi="GHEA Grapalat"/>
            <w:noProof/>
            <w:webHidden/>
          </w:rPr>
          <w:tab/>
        </w:r>
        <w:r w:rsidR="000C50F4" w:rsidRPr="003968F2">
          <w:rPr>
            <w:rFonts w:ascii="GHEA Grapalat" w:hAnsi="GHEA Grapalat"/>
            <w:noProof/>
            <w:webHidden/>
          </w:rPr>
          <w:fldChar w:fldCharType="begin"/>
        </w:r>
        <w:r w:rsidR="000C50F4" w:rsidRPr="003968F2">
          <w:rPr>
            <w:rFonts w:ascii="GHEA Grapalat" w:hAnsi="GHEA Grapalat"/>
            <w:noProof/>
            <w:webHidden/>
          </w:rPr>
          <w:instrText xml:space="preserve"> PAGEREF _Toc497835042 \h </w:instrText>
        </w:r>
        <w:r w:rsidR="000C50F4" w:rsidRPr="003968F2">
          <w:rPr>
            <w:rFonts w:ascii="GHEA Grapalat" w:hAnsi="GHEA Grapalat"/>
            <w:noProof/>
            <w:webHidden/>
          </w:rPr>
        </w:r>
        <w:r w:rsidR="000C50F4" w:rsidRPr="003968F2">
          <w:rPr>
            <w:rFonts w:ascii="GHEA Grapalat" w:hAnsi="GHEA Grapalat"/>
            <w:noProof/>
            <w:webHidden/>
          </w:rPr>
          <w:fldChar w:fldCharType="separate"/>
        </w:r>
        <w:r w:rsidR="000C50F4">
          <w:rPr>
            <w:rFonts w:ascii="GHEA Grapalat" w:hAnsi="GHEA Grapalat"/>
            <w:noProof/>
            <w:webHidden/>
          </w:rPr>
          <w:t>35</w:t>
        </w:r>
        <w:r w:rsidR="000C50F4" w:rsidRPr="003968F2">
          <w:rPr>
            <w:rFonts w:ascii="GHEA Grapalat" w:hAnsi="GHEA Grapalat"/>
            <w:noProof/>
            <w:webHidden/>
          </w:rPr>
          <w:fldChar w:fldCharType="end"/>
        </w:r>
      </w:hyperlink>
    </w:p>
    <w:p w:rsidR="000C50F4" w:rsidRPr="003968F2" w:rsidRDefault="000C50F4" w:rsidP="00D263DD">
      <w:pPr>
        <w:spacing w:before="120"/>
        <w:rPr>
          <w:rFonts w:ascii="GHEA Grapalat" w:hAnsi="GHEA Grapalat"/>
          <w:lang w:val="en-GB"/>
        </w:rPr>
      </w:pPr>
      <w:r w:rsidRPr="003968F2">
        <w:rPr>
          <w:rFonts w:ascii="GHEA Grapalat" w:hAnsi="GHEA Grapalat"/>
          <w:lang w:val="en-GB"/>
        </w:rPr>
        <w:fldChar w:fldCharType="end"/>
      </w:r>
    </w:p>
    <w:p w:rsidR="000C50F4" w:rsidRPr="00D263DD" w:rsidRDefault="000C50F4" w:rsidP="00926323">
      <w:pPr>
        <w:jc w:val="center"/>
        <w:rPr>
          <w:rFonts w:ascii="GHEA Grapalat" w:hAnsi="GHEA Grapalat"/>
          <w:b/>
          <w:smallCaps/>
          <w:sz w:val="32"/>
          <w:lang w:val="hy-AM"/>
        </w:rPr>
      </w:pPr>
      <w:r w:rsidRPr="003968F2">
        <w:rPr>
          <w:rFonts w:ascii="GHEA Grapalat" w:hAnsi="GHEA Grapalat"/>
          <w:lang w:val="en-GB"/>
        </w:rPr>
        <w:br w:type="page"/>
      </w:r>
      <w:bookmarkStart w:id="3" w:name="Abbreviations"/>
      <w:r w:rsidRPr="00D263DD">
        <w:rPr>
          <w:rFonts w:ascii="GHEA Grapalat" w:hAnsi="GHEA Grapalat"/>
          <w:b/>
          <w:smallCaps/>
          <w:sz w:val="32"/>
          <w:lang w:val="hy-AM"/>
        </w:rPr>
        <w:lastRenderedPageBreak/>
        <w:t xml:space="preserve">Հապավումներ եվ </w:t>
      </w:r>
      <w:r w:rsidRPr="00D263DD">
        <w:rPr>
          <w:rFonts w:ascii="GHEA Grapalat" w:hAnsi="GHEA Grapalat"/>
          <w:b/>
          <w:smallCaps/>
          <w:sz w:val="32"/>
        </w:rPr>
        <w:t>ս</w:t>
      </w:r>
      <w:r w:rsidRPr="00D263DD">
        <w:rPr>
          <w:rFonts w:ascii="GHEA Grapalat" w:hAnsi="GHEA Grapalat"/>
          <w:b/>
          <w:smallCaps/>
          <w:sz w:val="32"/>
          <w:lang w:val="hy-AM"/>
        </w:rPr>
        <w:t>ահմանումներ</w:t>
      </w:r>
      <w:bookmarkEnd w:id="3"/>
    </w:p>
    <w:p w:rsidR="000C50F4" w:rsidRPr="00D263DD" w:rsidRDefault="000C50F4" w:rsidP="00926323">
      <w:pPr>
        <w:jc w:val="center"/>
        <w:rPr>
          <w:rFonts w:ascii="GHEA Grapalat" w:hAnsi="GHEA Grapalat"/>
          <w:b/>
          <w:smallCaps/>
          <w:sz w:val="32"/>
          <w:lang w:val="hy-AM"/>
        </w:rPr>
      </w:pPr>
    </w:p>
    <w:tbl>
      <w:tblPr>
        <w:tblW w:w="0" w:type="auto"/>
        <w:tblLook w:val="00A0" w:firstRow="1" w:lastRow="0" w:firstColumn="1" w:lastColumn="0" w:noHBand="0" w:noVBand="0"/>
      </w:tblPr>
      <w:tblGrid>
        <w:gridCol w:w="3731"/>
        <w:gridCol w:w="5298"/>
      </w:tblGrid>
      <w:tr w:rsidR="000C50F4" w:rsidRPr="00D263DD" w:rsidTr="00D263DD">
        <w:tc>
          <w:tcPr>
            <w:tcW w:w="3731" w:type="dxa"/>
          </w:tcPr>
          <w:p w:rsidR="000C50F4" w:rsidRPr="00D263DD" w:rsidRDefault="000C50F4" w:rsidP="0043007A">
            <w:pPr>
              <w:jc w:val="both"/>
              <w:rPr>
                <w:rFonts w:ascii="GHEA Grapalat" w:hAnsi="GHEA Grapalat"/>
              </w:rPr>
            </w:pPr>
            <w:r w:rsidRPr="00D263DD">
              <w:rPr>
                <w:rFonts w:ascii="GHEA Grapalat" w:hAnsi="GHEA Grapalat"/>
                <w:lang w:val="en-GB"/>
              </w:rPr>
              <w:t>Պատվիրատու</w:t>
            </w:r>
          </w:p>
        </w:tc>
        <w:tc>
          <w:tcPr>
            <w:tcW w:w="5298" w:type="dxa"/>
          </w:tcPr>
          <w:p w:rsidR="000C50F4" w:rsidRPr="00D263DD" w:rsidRDefault="000C50F4" w:rsidP="0043007A">
            <w:pPr>
              <w:spacing w:after="120"/>
              <w:jc w:val="both"/>
              <w:rPr>
                <w:rFonts w:ascii="GHEA Grapalat" w:hAnsi="GHEA Grapalat" w:cs="Sylfaen"/>
              </w:rPr>
            </w:pPr>
            <w:r w:rsidRPr="00D263DD">
              <w:rPr>
                <w:rFonts w:ascii="GHEA Grapalat" w:hAnsi="GHEA Grapalat"/>
                <w:lang w:val="en-GB"/>
              </w:rPr>
              <w:t>ՊՄԳ պայմանագրի շրջանակներում հանրային գործընկերը</w:t>
            </w:r>
            <w:r w:rsidRPr="00D263DD">
              <w:rPr>
                <w:rFonts w:ascii="GHEA Grapalat" w:hAnsi="GHEA Grapalat"/>
              </w:rPr>
              <w:t xml:space="preserve"> </w:t>
            </w:r>
            <w:r w:rsidRPr="00D263DD">
              <w:rPr>
                <w:rFonts w:ascii="GHEA Grapalat" w:hAnsi="GHEA Grapalat"/>
                <w:lang w:val="en-GB"/>
              </w:rPr>
              <w:t xml:space="preserve">(շնորհատուն), </w:t>
            </w:r>
            <w:r w:rsidRPr="00D263DD">
              <w:rPr>
                <w:rFonts w:ascii="GHEA Grapalat" w:hAnsi="GHEA Grapalat"/>
                <w:lang w:val="ru-RU"/>
              </w:rPr>
              <w:t>որը</w:t>
            </w:r>
            <w:r w:rsidRPr="00D263DD">
              <w:rPr>
                <w:rFonts w:ascii="GHEA Grapalat" w:hAnsi="GHEA Grapalat"/>
              </w:rPr>
              <w:t xml:space="preserve"> </w:t>
            </w:r>
            <w:r w:rsidRPr="00D263DD">
              <w:rPr>
                <w:rFonts w:ascii="GHEA Grapalat" w:hAnsi="GHEA Grapalat"/>
                <w:lang w:val="ru-RU"/>
              </w:rPr>
              <w:t>Քաղաքականությ</w:t>
            </w:r>
            <w:r w:rsidRPr="00D263DD">
              <w:rPr>
                <w:rFonts w:ascii="GHEA Grapalat" w:hAnsi="GHEA Grapalat"/>
              </w:rPr>
              <w:t xml:space="preserve">ունում </w:t>
            </w:r>
            <w:r w:rsidRPr="00D263DD">
              <w:rPr>
                <w:rFonts w:ascii="GHEA Grapalat" w:hAnsi="GHEA Grapalat"/>
                <w:lang w:val="ru-RU"/>
              </w:rPr>
              <w:t>երբեմն</w:t>
            </w:r>
            <w:r w:rsidRPr="00D263DD">
              <w:rPr>
                <w:rFonts w:ascii="GHEA Grapalat" w:hAnsi="GHEA Grapalat"/>
              </w:rPr>
              <w:t xml:space="preserve"> </w:t>
            </w:r>
            <w:r w:rsidRPr="00D263DD">
              <w:rPr>
                <w:rFonts w:ascii="GHEA Grapalat" w:hAnsi="GHEA Grapalat"/>
                <w:lang w:val="ru-RU"/>
              </w:rPr>
              <w:t>անվանվում</w:t>
            </w:r>
            <w:r w:rsidRPr="00D263DD">
              <w:rPr>
                <w:rFonts w:ascii="GHEA Grapalat" w:hAnsi="GHEA Grapalat"/>
              </w:rPr>
              <w:t xml:space="preserve"> </w:t>
            </w:r>
            <w:r w:rsidRPr="00D263DD">
              <w:rPr>
                <w:rFonts w:ascii="GHEA Grapalat" w:hAnsi="GHEA Grapalat"/>
                <w:lang w:val="ru-RU"/>
              </w:rPr>
              <w:t>է</w:t>
            </w:r>
            <w:r w:rsidRPr="00D263DD">
              <w:rPr>
                <w:rFonts w:ascii="GHEA Grapalat" w:hAnsi="GHEA Grapalat"/>
              </w:rPr>
              <w:t xml:space="preserve"> «</w:t>
            </w:r>
            <w:r w:rsidRPr="00D263DD">
              <w:rPr>
                <w:rFonts w:ascii="GHEA Grapalat" w:hAnsi="GHEA Grapalat"/>
                <w:lang w:val="ru-RU"/>
              </w:rPr>
              <w:t>պետական</w:t>
            </w:r>
            <w:r w:rsidRPr="00D263DD">
              <w:rPr>
                <w:rFonts w:ascii="GHEA Grapalat" w:hAnsi="GHEA Grapalat"/>
              </w:rPr>
              <w:t xml:space="preserve"> </w:t>
            </w:r>
            <w:r w:rsidRPr="00D263DD">
              <w:rPr>
                <w:rFonts w:ascii="GHEA Grapalat" w:hAnsi="GHEA Grapalat"/>
                <w:lang w:val="ru-RU"/>
              </w:rPr>
              <w:t>պատվիրատու</w:t>
            </w:r>
            <w:r w:rsidRPr="00D263DD">
              <w:rPr>
                <w:rFonts w:ascii="GHEA Grapalat" w:hAnsi="GHEA Grapalat"/>
              </w:rPr>
              <w:t xml:space="preserve">», </w:t>
            </w:r>
          </w:p>
        </w:tc>
      </w:tr>
      <w:tr w:rsidR="000C50F4" w:rsidRPr="00D263DD" w:rsidTr="00D263DD">
        <w:tc>
          <w:tcPr>
            <w:tcW w:w="3731" w:type="dxa"/>
          </w:tcPr>
          <w:p w:rsidR="000C50F4" w:rsidRPr="00D263DD" w:rsidRDefault="000C50F4" w:rsidP="0043007A">
            <w:pPr>
              <w:jc w:val="both"/>
              <w:rPr>
                <w:rFonts w:ascii="GHEA Grapalat" w:hAnsi="GHEA Grapalat"/>
                <w:lang w:val="en-GB"/>
              </w:rPr>
            </w:pPr>
            <w:r w:rsidRPr="00D263DD">
              <w:rPr>
                <w:rFonts w:ascii="GHEA Grapalat" w:hAnsi="GHEA Grapalat"/>
                <w:lang w:val="ru-RU"/>
              </w:rPr>
              <w:t>ՌՆԿ</w:t>
            </w:r>
          </w:p>
        </w:tc>
        <w:tc>
          <w:tcPr>
            <w:tcW w:w="5298" w:type="dxa"/>
          </w:tcPr>
          <w:p w:rsidR="000C50F4" w:rsidRPr="00D263DD" w:rsidRDefault="000C50F4" w:rsidP="0043007A">
            <w:pPr>
              <w:spacing w:after="120"/>
              <w:jc w:val="both"/>
              <w:rPr>
                <w:rFonts w:ascii="GHEA Grapalat" w:hAnsi="GHEA Grapalat"/>
                <w:lang w:val="en-GB"/>
              </w:rPr>
            </w:pPr>
            <w:r w:rsidRPr="00D263DD">
              <w:rPr>
                <w:rFonts w:ascii="GHEA Grapalat" w:hAnsi="GHEA Grapalat"/>
                <w:lang w:val="en-GB"/>
              </w:rPr>
              <w:t>«</w:t>
            </w:r>
            <w:r w:rsidRPr="00D263DD">
              <w:rPr>
                <w:rFonts w:ascii="GHEA Grapalat" w:hAnsi="GHEA Grapalat"/>
                <w:lang w:val="ru-RU"/>
              </w:rPr>
              <w:t>Ռազմավարական</w:t>
            </w:r>
            <w:r w:rsidRPr="00D263DD">
              <w:rPr>
                <w:rFonts w:ascii="GHEA Grapalat" w:hAnsi="GHEA Grapalat"/>
                <w:lang w:val="en-GB"/>
              </w:rPr>
              <w:t xml:space="preserve"> </w:t>
            </w:r>
            <w:r w:rsidRPr="00D263DD">
              <w:rPr>
                <w:rFonts w:ascii="GHEA Grapalat" w:hAnsi="GHEA Grapalat"/>
              </w:rPr>
              <w:t>ն</w:t>
            </w:r>
            <w:r w:rsidRPr="00D263DD">
              <w:rPr>
                <w:rFonts w:ascii="GHEA Grapalat" w:hAnsi="GHEA Grapalat"/>
                <w:lang w:val="ru-RU"/>
              </w:rPr>
              <w:t>ախաձեռնությունների</w:t>
            </w:r>
            <w:r w:rsidRPr="00D263DD">
              <w:rPr>
                <w:rFonts w:ascii="GHEA Grapalat" w:hAnsi="GHEA Grapalat"/>
                <w:lang w:val="en-GB"/>
              </w:rPr>
              <w:t xml:space="preserve"> </w:t>
            </w:r>
            <w:r w:rsidRPr="00D263DD">
              <w:rPr>
                <w:rFonts w:ascii="GHEA Grapalat" w:hAnsi="GHEA Grapalat"/>
              </w:rPr>
              <w:t>կ</w:t>
            </w:r>
            <w:r w:rsidRPr="00D263DD">
              <w:rPr>
                <w:rFonts w:ascii="GHEA Grapalat" w:hAnsi="GHEA Grapalat"/>
                <w:lang w:val="ru-RU"/>
              </w:rPr>
              <w:t>ենտրոն»</w:t>
            </w:r>
            <w:r w:rsidRPr="00D263DD">
              <w:rPr>
                <w:rFonts w:ascii="GHEA Grapalat" w:hAnsi="GHEA Grapalat"/>
              </w:rPr>
              <w:t xml:space="preserve"> հիմնադրամ,</w:t>
            </w:r>
          </w:p>
        </w:tc>
      </w:tr>
      <w:tr w:rsidR="000C50F4" w:rsidRPr="00AE4FD0" w:rsidTr="00D263DD">
        <w:tc>
          <w:tcPr>
            <w:tcW w:w="3731" w:type="dxa"/>
          </w:tcPr>
          <w:p w:rsidR="000C50F4" w:rsidRPr="00D263DD" w:rsidRDefault="000C50F4" w:rsidP="0043007A">
            <w:pPr>
              <w:jc w:val="both"/>
              <w:rPr>
                <w:rFonts w:ascii="GHEA Grapalat" w:hAnsi="GHEA Grapalat"/>
                <w:lang w:val="ru-RU"/>
              </w:rPr>
            </w:pPr>
            <w:r w:rsidRPr="00D263DD">
              <w:rPr>
                <w:rFonts w:ascii="GHEA Grapalat" w:hAnsi="GHEA Grapalat"/>
                <w:lang w:val="ru-RU"/>
              </w:rPr>
              <w:t>Որոշում</w:t>
            </w:r>
          </w:p>
        </w:tc>
        <w:tc>
          <w:tcPr>
            <w:tcW w:w="5298" w:type="dxa"/>
          </w:tcPr>
          <w:p w:rsidR="000C50F4" w:rsidRPr="00D263DD" w:rsidRDefault="000C50F4" w:rsidP="0043007A">
            <w:pPr>
              <w:tabs>
                <w:tab w:val="left" w:pos="3690"/>
              </w:tabs>
              <w:spacing w:after="120"/>
              <w:jc w:val="both"/>
              <w:rPr>
                <w:rFonts w:ascii="GHEA Grapalat" w:hAnsi="GHEA Grapalat"/>
                <w:lang w:val="ru-RU"/>
              </w:rPr>
            </w:pPr>
            <w:r w:rsidRPr="00D263DD">
              <w:rPr>
                <w:rFonts w:ascii="GHEA Grapalat" w:hAnsi="GHEA Grapalat"/>
                <w:lang w:val="ru-RU"/>
              </w:rPr>
              <w:t xml:space="preserve">ՀՀ կառավարության </w:t>
            </w:r>
            <w:r w:rsidRPr="00D263DD">
              <w:rPr>
                <w:rFonts w:ascii="GHEA Grapalat" w:hAnsi="GHEA Grapalat"/>
                <w:lang w:val="hy-AM"/>
              </w:rPr>
              <w:t>2012</w:t>
            </w:r>
            <w:r w:rsidRPr="00D263DD">
              <w:rPr>
                <w:rFonts w:ascii="GHEA Grapalat" w:hAnsi="GHEA Grapalat"/>
                <w:lang w:val="ru-RU"/>
              </w:rPr>
              <w:t xml:space="preserve"> </w:t>
            </w:r>
            <w:r w:rsidRPr="00D263DD">
              <w:rPr>
                <w:rFonts w:ascii="GHEA Grapalat" w:hAnsi="GHEA Grapalat"/>
              </w:rPr>
              <w:t>թվականի</w:t>
            </w:r>
            <w:r w:rsidRPr="00D263DD">
              <w:rPr>
                <w:rFonts w:ascii="GHEA Grapalat" w:hAnsi="GHEA Grapalat"/>
                <w:lang w:val="ru-RU"/>
              </w:rPr>
              <w:t xml:space="preserve"> </w:t>
            </w:r>
            <w:r w:rsidRPr="00D263DD">
              <w:rPr>
                <w:rFonts w:ascii="GHEA Grapalat" w:hAnsi="GHEA Grapalat"/>
              </w:rPr>
              <w:t>սեպտեմբերի</w:t>
            </w:r>
            <w:r w:rsidRPr="00D263DD">
              <w:rPr>
                <w:rFonts w:ascii="GHEA Grapalat" w:hAnsi="GHEA Grapalat"/>
                <w:lang w:val="ru-RU"/>
              </w:rPr>
              <w:t xml:space="preserve"> 20</w:t>
            </w:r>
            <w:r w:rsidRPr="00D263DD">
              <w:rPr>
                <w:rFonts w:ascii="GHEA Grapalat" w:hAnsi="GHEA Grapalat"/>
                <w:lang w:val="hy-AM"/>
              </w:rPr>
              <w:t xml:space="preserve">-ի </w:t>
            </w:r>
            <w:r w:rsidRPr="00D263DD">
              <w:rPr>
                <w:rFonts w:ascii="GHEA Grapalat" w:hAnsi="GHEA Grapalat"/>
                <w:lang w:val="ru-RU"/>
              </w:rPr>
              <w:t>«</w:t>
            </w:r>
            <w:r w:rsidRPr="00D263DD">
              <w:rPr>
                <w:rFonts w:ascii="GHEA Grapalat" w:hAnsi="GHEA Grapalat"/>
                <w:lang w:val="hy-AM"/>
              </w:rPr>
              <w:t>Պե</w:t>
            </w:r>
            <w:r w:rsidRPr="00D263DD">
              <w:rPr>
                <w:rFonts w:ascii="GHEA Grapalat" w:hAnsi="GHEA Grapalat"/>
              </w:rPr>
              <w:t>տություն</w:t>
            </w:r>
            <w:r w:rsidRPr="00D263DD">
              <w:rPr>
                <w:rFonts w:ascii="GHEA Grapalat" w:hAnsi="GHEA Grapalat"/>
                <w:lang w:val="hy-AM"/>
              </w:rPr>
              <w:t>-մասնավոր գործընկերության ծրագրերի գնահատման և հաստատման</w:t>
            </w:r>
            <w:r w:rsidRPr="00D263DD">
              <w:rPr>
                <w:rFonts w:ascii="GHEA Grapalat" w:hAnsi="GHEA Grapalat"/>
                <w:lang w:val="ru-RU"/>
              </w:rPr>
              <w:t xml:space="preserve"> </w:t>
            </w:r>
            <w:r w:rsidRPr="00D263DD">
              <w:rPr>
                <w:rFonts w:ascii="GHEA Grapalat" w:hAnsi="GHEA Grapalat"/>
              </w:rPr>
              <w:t>կարգը</w:t>
            </w:r>
            <w:r w:rsidRPr="00D263DD">
              <w:rPr>
                <w:rFonts w:ascii="GHEA Grapalat" w:hAnsi="GHEA Grapalat"/>
                <w:lang w:val="ru-RU"/>
              </w:rPr>
              <w:t xml:space="preserve"> </w:t>
            </w:r>
            <w:r w:rsidRPr="00D263DD">
              <w:rPr>
                <w:rFonts w:ascii="GHEA Grapalat" w:hAnsi="GHEA Grapalat"/>
              </w:rPr>
              <w:t>հաստատելու</w:t>
            </w:r>
            <w:r w:rsidRPr="00D263DD">
              <w:rPr>
                <w:rFonts w:ascii="GHEA Grapalat" w:hAnsi="GHEA Grapalat"/>
                <w:lang w:val="hy-AM"/>
              </w:rPr>
              <w:t xml:space="preserve"> մասին</w:t>
            </w:r>
            <w:r w:rsidRPr="00D263DD">
              <w:rPr>
                <w:rFonts w:ascii="GHEA Grapalat" w:hAnsi="GHEA Grapalat"/>
                <w:lang w:val="ru-RU"/>
              </w:rPr>
              <w:t>»</w:t>
            </w:r>
            <w:r w:rsidRPr="00D263DD">
              <w:rPr>
                <w:rFonts w:ascii="GHEA Grapalat" w:hAnsi="GHEA Grapalat"/>
                <w:lang w:val="hy-AM"/>
              </w:rPr>
              <w:t xml:space="preserve"> թիվ </w:t>
            </w:r>
            <w:r w:rsidRPr="00D263DD">
              <w:rPr>
                <w:rFonts w:ascii="GHEA Grapalat" w:hAnsi="GHEA Grapalat"/>
                <w:lang w:val="ru-RU"/>
              </w:rPr>
              <w:t>1241-</w:t>
            </w:r>
            <w:r w:rsidRPr="00D263DD">
              <w:rPr>
                <w:rFonts w:ascii="GHEA Grapalat" w:hAnsi="GHEA Grapalat"/>
                <w:lang w:val="hy-AM"/>
              </w:rPr>
              <w:t>Ն որոշում</w:t>
            </w:r>
            <w:r w:rsidRPr="00D263DD">
              <w:rPr>
                <w:rFonts w:ascii="GHEA Grapalat" w:hAnsi="GHEA Grapalat"/>
                <w:lang w:val="ru-RU"/>
              </w:rPr>
              <w:t xml:space="preserve">, </w:t>
            </w:r>
          </w:p>
        </w:tc>
      </w:tr>
      <w:tr w:rsidR="000C50F4" w:rsidRPr="00D263DD" w:rsidTr="00D263DD">
        <w:tc>
          <w:tcPr>
            <w:tcW w:w="3731" w:type="dxa"/>
          </w:tcPr>
          <w:p w:rsidR="000C50F4" w:rsidRPr="00D263DD" w:rsidRDefault="000C50F4" w:rsidP="0043007A">
            <w:pPr>
              <w:jc w:val="both"/>
              <w:rPr>
                <w:rFonts w:ascii="GHEA Grapalat" w:hAnsi="GHEA Grapalat"/>
                <w:lang w:val="ru-RU"/>
              </w:rPr>
            </w:pPr>
            <w:r w:rsidRPr="00D263DD">
              <w:rPr>
                <w:rFonts w:ascii="GHEA Grapalat" w:hAnsi="GHEA Grapalat"/>
                <w:lang w:val="hy-AM"/>
              </w:rPr>
              <w:t>ԵՄ</w:t>
            </w:r>
          </w:p>
        </w:tc>
        <w:tc>
          <w:tcPr>
            <w:tcW w:w="5298" w:type="dxa"/>
          </w:tcPr>
          <w:p w:rsidR="000C50F4" w:rsidRPr="00D263DD" w:rsidRDefault="000C50F4" w:rsidP="0043007A">
            <w:pPr>
              <w:tabs>
                <w:tab w:val="left" w:pos="3690"/>
              </w:tabs>
              <w:spacing w:after="120"/>
              <w:jc w:val="both"/>
              <w:rPr>
                <w:rFonts w:ascii="GHEA Grapalat" w:hAnsi="GHEA Grapalat"/>
              </w:rPr>
            </w:pPr>
            <w:r w:rsidRPr="00D263DD">
              <w:rPr>
                <w:rFonts w:ascii="GHEA Grapalat" w:hAnsi="GHEA Grapalat"/>
                <w:lang w:val="hy-AM"/>
              </w:rPr>
              <w:t>Եվրոպական Միություն</w:t>
            </w:r>
            <w:r w:rsidRPr="00D263DD">
              <w:rPr>
                <w:rFonts w:ascii="GHEA Grapalat" w:hAnsi="GHEA Grapalat"/>
              </w:rPr>
              <w:t xml:space="preserve">, </w:t>
            </w:r>
          </w:p>
        </w:tc>
      </w:tr>
      <w:tr w:rsidR="000C50F4" w:rsidRPr="00AE4FD0" w:rsidTr="00D263DD">
        <w:tc>
          <w:tcPr>
            <w:tcW w:w="3731" w:type="dxa"/>
          </w:tcPr>
          <w:p w:rsidR="000C50F4" w:rsidRPr="00D263DD" w:rsidRDefault="000C50F4" w:rsidP="0043007A">
            <w:pPr>
              <w:tabs>
                <w:tab w:val="left" w:pos="3690"/>
              </w:tabs>
              <w:spacing w:after="120"/>
              <w:jc w:val="both"/>
              <w:rPr>
                <w:rFonts w:ascii="GHEA Grapalat" w:hAnsi="GHEA Grapalat"/>
                <w:lang w:val="hy-AM"/>
              </w:rPr>
            </w:pPr>
            <w:r w:rsidRPr="00D263DD">
              <w:rPr>
                <w:rFonts w:ascii="GHEA Grapalat" w:hAnsi="GHEA Grapalat"/>
              </w:rPr>
              <w:t xml:space="preserve">Տեխնիկատնտեսական հիմնավորման </w:t>
            </w:r>
            <w:r w:rsidRPr="00D263DD">
              <w:rPr>
                <w:rFonts w:ascii="GHEA Grapalat" w:hAnsi="GHEA Grapalat"/>
                <w:lang w:val="hy-AM"/>
              </w:rPr>
              <w:t>հաշվետվություն</w:t>
            </w:r>
          </w:p>
        </w:tc>
        <w:tc>
          <w:tcPr>
            <w:tcW w:w="5298" w:type="dxa"/>
          </w:tcPr>
          <w:p w:rsidR="000C50F4" w:rsidRPr="00D263DD" w:rsidRDefault="000C50F4" w:rsidP="0043007A">
            <w:pPr>
              <w:tabs>
                <w:tab w:val="left" w:pos="3690"/>
              </w:tabs>
              <w:spacing w:after="120"/>
              <w:jc w:val="both"/>
              <w:rPr>
                <w:rFonts w:ascii="GHEA Grapalat" w:hAnsi="GHEA Grapalat"/>
                <w:lang w:val="hy-AM"/>
              </w:rPr>
            </w:pPr>
            <w:r w:rsidRPr="00D263DD">
              <w:rPr>
                <w:rFonts w:ascii="GHEA Grapalat" w:hAnsi="GHEA Grapalat"/>
                <w:lang w:val="hy-AM"/>
              </w:rPr>
              <w:t xml:space="preserve">առանցքային փաստաթուղթ, որի հիման վրա որոշում է կայացվում ծրագրի՝ ՊՄԳ ձևաչափով իրականացնելու նպատակահարմարության և այդ ձևաչափով իրականացնելու դեպքում ռեսուրսների օգտագործման արդյունավետության վերաբերյալ: Հաշվետվությունը ներառում է ծրագրի մասին մանրամասն տեղեկատվություն և գնահատման հիմնական արդյունքները (այդ թվում՝ փողի դիմաց արժեքը, տնտեսական, ֆինանսական, ֆիսկալ գնահատումը, ֆինանսավորման ծրագիրը, կազմակերպման ծրագիրը, ռիսկերի գնահատումը և այլ կարևոր տեղեկատվություն), </w:t>
            </w:r>
          </w:p>
        </w:tc>
      </w:tr>
      <w:tr w:rsidR="000C50F4" w:rsidRPr="00D263DD" w:rsidTr="00D263DD">
        <w:tc>
          <w:tcPr>
            <w:tcW w:w="3731" w:type="dxa"/>
          </w:tcPr>
          <w:p w:rsidR="000C50F4" w:rsidRPr="00D263DD" w:rsidRDefault="000C50F4" w:rsidP="0043007A">
            <w:pPr>
              <w:tabs>
                <w:tab w:val="left" w:pos="3690"/>
              </w:tabs>
              <w:spacing w:after="120"/>
              <w:jc w:val="both"/>
              <w:rPr>
                <w:rFonts w:ascii="GHEA Grapalat" w:hAnsi="GHEA Grapalat"/>
              </w:rPr>
            </w:pPr>
            <w:r w:rsidRPr="00D263DD">
              <w:rPr>
                <w:rFonts w:ascii="GHEA Grapalat" w:hAnsi="GHEA Grapalat"/>
                <w:lang w:val="hy-AM"/>
              </w:rPr>
              <w:t>Կառավարություն</w:t>
            </w:r>
          </w:p>
        </w:tc>
        <w:tc>
          <w:tcPr>
            <w:tcW w:w="5298" w:type="dxa"/>
          </w:tcPr>
          <w:p w:rsidR="000C50F4" w:rsidRPr="00D263DD" w:rsidRDefault="000C50F4" w:rsidP="0043007A">
            <w:pPr>
              <w:tabs>
                <w:tab w:val="left" w:pos="3690"/>
              </w:tabs>
              <w:spacing w:after="120"/>
              <w:jc w:val="both"/>
              <w:rPr>
                <w:rFonts w:ascii="GHEA Grapalat" w:hAnsi="GHEA Grapalat"/>
              </w:rPr>
            </w:pPr>
            <w:r w:rsidRPr="00D263DD">
              <w:rPr>
                <w:rFonts w:ascii="GHEA Grapalat" w:hAnsi="GHEA Grapalat"/>
                <w:lang w:val="hy-AM"/>
              </w:rPr>
              <w:t>Հայաստանի Հանրապետության կառավարություն</w:t>
            </w:r>
            <w:r w:rsidRPr="00D263DD">
              <w:rPr>
                <w:rFonts w:ascii="GHEA Grapalat" w:hAnsi="GHEA Grapalat"/>
              </w:rPr>
              <w:t xml:space="preserve">, </w:t>
            </w:r>
          </w:p>
        </w:tc>
      </w:tr>
      <w:tr w:rsidR="000C50F4" w:rsidRPr="00AE4FD0" w:rsidTr="00D263DD">
        <w:tc>
          <w:tcPr>
            <w:tcW w:w="3731" w:type="dxa"/>
          </w:tcPr>
          <w:p w:rsidR="000C50F4" w:rsidRPr="00D263DD" w:rsidRDefault="000C50F4" w:rsidP="0043007A">
            <w:pPr>
              <w:tabs>
                <w:tab w:val="left" w:pos="3690"/>
              </w:tabs>
              <w:jc w:val="both"/>
              <w:rPr>
                <w:rFonts w:ascii="GHEA Grapalat" w:hAnsi="GHEA Grapalat"/>
                <w:lang w:val="en-GB"/>
              </w:rPr>
            </w:pPr>
            <w:r w:rsidRPr="00D263DD">
              <w:rPr>
                <w:rFonts w:ascii="GHEA Grapalat" w:hAnsi="GHEA Grapalat"/>
                <w:lang w:val="en-GB"/>
              </w:rPr>
              <w:t xml:space="preserve">Տնտեսական զարգացման </w:t>
            </w:r>
          </w:p>
          <w:p w:rsidR="000C50F4" w:rsidRPr="00D263DD" w:rsidRDefault="000C50F4" w:rsidP="0043007A">
            <w:pPr>
              <w:tabs>
                <w:tab w:val="left" w:pos="3690"/>
              </w:tabs>
              <w:jc w:val="both"/>
              <w:rPr>
                <w:rFonts w:ascii="GHEA Grapalat" w:hAnsi="GHEA Grapalat"/>
                <w:lang w:val="hy-AM"/>
              </w:rPr>
            </w:pPr>
            <w:r w:rsidRPr="00D263DD">
              <w:rPr>
                <w:rFonts w:ascii="GHEA Grapalat" w:hAnsi="GHEA Grapalat"/>
                <w:lang w:val="en-GB"/>
              </w:rPr>
              <w:t>նախարարություն</w:t>
            </w:r>
          </w:p>
        </w:tc>
        <w:tc>
          <w:tcPr>
            <w:tcW w:w="5298" w:type="dxa"/>
          </w:tcPr>
          <w:p w:rsidR="000C50F4" w:rsidRPr="00D263DD" w:rsidRDefault="000C50F4" w:rsidP="0043007A">
            <w:pPr>
              <w:tabs>
                <w:tab w:val="left" w:pos="3690"/>
              </w:tabs>
              <w:spacing w:after="120"/>
              <w:jc w:val="both"/>
              <w:rPr>
                <w:rFonts w:ascii="GHEA Grapalat" w:hAnsi="GHEA Grapalat"/>
                <w:lang w:val="hy-AM"/>
              </w:rPr>
            </w:pPr>
            <w:r w:rsidRPr="00D263DD">
              <w:rPr>
                <w:rFonts w:ascii="GHEA Grapalat" w:hAnsi="GHEA Grapalat"/>
                <w:lang w:val="hy-AM"/>
              </w:rPr>
              <w:t xml:space="preserve">Հայաստանի Հանրապետության տնտեսական զարգացման և ներդրումների նախարարություն, </w:t>
            </w:r>
          </w:p>
        </w:tc>
      </w:tr>
      <w:tr w:rsidR="000C50F4" w:rsidRPr="00D263DD" w:rsidTr="00D263DD">
        <w:tc>
          <w:tcPr>
            <w:tcW w:w="3731" w:type="dxa"/>
          </w:tcPr>
          <w:p w:rsidR="000C50F4" w:rsidRPr="00D263DD" w:rsidRDefault="000C50F4" w:rsidP="0043007A">
            <w:pPr>
              <w:tabs>
                <w:tab w:val="left" w:pos="3690"/>
              </w:tabs>
              <w:jc w:val="both"/>
              <w:rPr>
                <w:rFonts w:ascii="GHEA Grapalat" w:hAnsi="GHEA Grapalat"/>
                <w:lang w:val="en-GB"/>
              </w:rPr>
            </w:pPr>
            <w:r w:rsidRPr="00D263DD">
              <w:rPr>
                <w:rFonts w:ascii="GHEA Grapalat" w:hAnsi="GHEA Grapalat"/>
              </w:rPr>
              <w:t>Ֆինանսների նախարարություն</w:t>
            </w:r>
          </w:p>
        </w:tc>
        <w:tc>
          <w:tcPr>
            <w:tcW w:w="5298" w:type="dxa"/>
          </w:tcPr>
          <w:p w:rsidR="000C50F4" w:rsidRPr="00D263DD" w:rsidRDefault="000C50F4" w:rsidP="0043007A">
            <w:pPr>
              <w:tabs>
                <w:tab w:val="left" w:pos="3690"/>
              </w:tabs>
              <w:spacing w:after="120"/>
              <w:jc w:val="both"/>
              <w:rPr>
                <w:rFonts w:ascii="GHEA Grapalat" w:hAnsi="GHEA Grapalat"/>
                <w:lang w:val="en-GB"/>
              </w:rPr>
            </w:pPr>
            <w:r w:rsidRPr="00D263DD">
              <w:rPr>
                <w:rFonts w:ascii="GHEA Grapalat" w:hAnsi="GHEA Grapalat"/>
              </w:rPr>
              <w:t xml:space="preserve">Հայաստանի Հանրապետության ֆինանսների նախարարություն, </w:t>
            </w:r>
          </w:p>
        </w:tc>
      </w:tr>
      <w:tr w:rsidR="000C50F4" w:rsidRPr="00D263DD" w:rsidTr="00D263DD">
        <w:tc>
          <w:tcPr>
            <w:tcW w:w="3731" w:type="dxa"/>
          </w:tcPr>
          <w:p w:rsidR="000C50F4" w:rsidRPr="00D263DD" w:rsidRDefault="000C50F4" w:rsidP="0043007A">
            <w:pPr>
              <w:tabs>
                <w:tab w:val="left" w:pos="3690"/>
              </w:tabs>
              <w:spacing w:after="120"/>
              <w:jc w:val="both"/>
              <w:rPr>
                <w:rFonts w:ascii="GHEA Grapalat" w:hAnsi="GHEA Grapalat"/>
              </w:rPr>
            </w:pPr>
            <w:r w:rsidRPr="00D263DD">
              <w:rPr>
                <w:rFonts w:ascii="GHEA Grapalat" w:hAnsi="GHEA Grapalat"/>
                <w:lang w:val="en-GB"/>
              </w:rPr>
              <w:t>Նոր օրենք</w:t>
            </w:r>
          </w:p>
        </w:tc>
        <w:tc>
          <w:tcPr>
            <w:tcW w:w="5298" w:type="dxa"/>
          </w:tcPr>
          <w:p w:rsidR="000C50F4" w:rsidRPr="00D263DD" w:rsidRDefault="000C50F4" w:rsidP="00727CD2">
            <w:pPr>
              <w:tabs>
                <w:tab w:val="left" w:pos="3690"/>
              </w:tabs>
              <w:spacing w:after="120"/>
              <w:jc w:val="both"/>
              <w:rPr>
                <w:rFonts w:ascii="GHEA Grapalat" w:hAnsi="GHEA Grapalat"/>
              </w:rPr>
            </w:pPr>
            <w:r w:rsidRPr="00D263DD">
              <w:rPr>
                <w:rFonts w:ascii="GHEA Grapalat" w:hAnsi="GHEA Grapalat"/>
                <w:lang w:val="en-GB"/>
              </w:rPr>
              <w:t xml:space="preserve">ՊՄԳ մասին ՀՀ նոր օրենք, որը կմշակվի և կներկայացվի ՀՀ Ազգային ժողով,  </w:t>
            </w:r>
          </w:p>
        </w:tc>
      </w:tr>
      <w:tr w:rsidR="000C50F4" w:rsidRPr="00D263DD" w:rsidTr="00D263DD">
        <w:tc>
          <w:tcPr>
            <w:tcW w:w="3731" w:type="dxa"/>
          </w:tcPr>
          <w:p w:rsidR="000C50F4" w:rsidRPr="00D263DD" w:rsidRDefault="000C50F4" w:rsidP="0043007A">
            <w:pPr>
              <w:tabs>
                <w:tab w:val="left" w:pos="3690"/>
              </w:tabs>
              <w:jc w:val="both"/>
              <w:rPr>
                <w:rFonts w:ascii="GHEA Grapalat" w:hAnsi="GHEA Grapalat"/>
                <w:lang w:val="en-GB"/>
              </w:rPr>
            </w:pPr>
            <w:r w:rsidRPr="00D263DD">
              <w:rPr>
                <w:rFonts w:ascii="GHEA Grapalat" w:hAnsi="GHEA Grapalat"/>
                <w:lang w:val="en-GB"/>
              </w:rPr>
              <w:lastRenderedPageBreak/>
              <w:t xml:space="preserve">Քաղաքականություն </w:t>
            </w:r>
          </w:p>
          <w:p w:rsidR="000C50F4" w:rsidRPr="00D263DD" w:rsidRDefault="000C50F4" w:rsidP="0043007A">
            <w:pPr>
              <w:tabs>
                <w:tab w:val="left" w:pos="3690"/>
              </w:tabs>
              <w:jc w:val="both"/>
              <w:rPr>
                <w:rFonts w:ascii="GHEA Grapalat" w:hAnsi="GHEA Grapalat"/>
                <w:lang w:val="en-GB"/>
              </w:rPr>
            </w:pPr>
          </w:p>
        </w:tc>
        <w:tc>
          <w:tcPr>
            <w:tcW w:w="5298" w:type="dxa"/>
          </w:tcPr>
          <w:p w:rsidR="000C50F4" w:rsidRPr="00D263DD" w:rsidRDefault="000C50F4" w:rsidP="0043007A">
            <w:pPr>
              <w:tabs>
                <w:tab w:val="left" w:pos="3690"/>
              </w:tabs>
              <w:spacing w:after="120"/>
              <w:jc w:val="both"/>
              <w:rPr>
                <w:rFonts w:ascii="GHEA Grapalat" w:hAnsi="GHEA Grapalat"/>
                <w:lang w:val="en-GB"/>
              </w:rPr>
            </w:pPr>
            <w:r w:rsidRPr="00D263DD">
              <w:rPr>
                <w:rFonts w:ascii="GHEA Grapalat" w:hAnsi="GHEA Grapalat"/>
                <w:lang w:val="en-GB"/>
              </w:rPr>
              <w:t xml:space="preserve">սույն քաղաքականությունը, </w:t>
            </w:r>
          </w:p>
        </w:tc>
      </w:tr>
      <w:tr w:rsidR="000C50F4" w:rsidRPr="00D263DD" w:rsidTr="00D263DD">
        <w:tc>
          <w:tcPr>
            <w:tcW w:w="3731" w:type="dxa"/>
          </w:tcPr>
          <w:p w:rsidR="000C50F4" w:rsidRPr="00D263DD" w:rsidRDefault="000C50F4" w:rsidP="0043007A">
            <w:pPr>
              <w:tabs>
                <w:tab w:val="left" w:pos="3690"/>
              </w:tabs>
              <w:spacing w:after="120"/>
              <w:jc w:val="both"/>
              <w:rPr>
                <w:rFonts w:ascii="GHEA Grapalat" w:hAnsi="GHEA Grapalat"/>
                <w:lang w:val="en-GB"/>
              </w:rPr>
            </w:pPr>
            <w:r w:rsidRPr="00D263DD">
              <w:rPr>
                <w:rFonts w:ascii="GHEA Grapalat" w:hAnsi="GHEA Grapalat"/>
                <w:lang w:val="en-GB"/>
              </w:rPr>
              <w:t>ՊՄԳ</w:t>
            </w:r>
          </w:p>
        </w:tc>
        <w:tc>
          <w:tcPr>
            <w:tcW w:w="5298" w:type="dxa"/>
          </w:tcPr>
          <w:p w:rsidR="000C50F4" w:rsidRPr="00D263DD" w:rsidRDefault="000C50F4" w:rsidP="0043007A">
            <w:pPr>
              <w:tabs>
                <w:tab w:val="left" w:pos="3690"/>
              </w:tabs>
              <w:spacing w:after="120"/>
              <w:jc w:val="both"/>
              <w:rPr>
                <w:rFonts w:ascii="GHEA Grapalat" w:hAnsi="GHEA Grapalat"/>
                <w:lang w:val="en-GB"/>
              </w:rPr>
            </w:pPr>
            <w:r w:rsidRPr="00D263DD">
              <w:rPr>
                <w:rFonts w:ascii="GHEA Grapalat" w:hAnsi="GHEA Grapalat"/>
                <w:lang w:val="en-GB"/>
              </w:rPr>
              <w:t>պետություն-մասնավոր գործընկերություն,</w:t>
            </w:r>
          </w:p>
        </w:tc>
      </w:tr>
      <w:tr w:rsidR="000C50F4" w:rsidRPr="00D263DD" w:rsidTr="00D263DD">
        <w:tc>
          <w:tcPr>
            <w:tcW w:w="3731" w:type="dxa"/>
          </w:tcPr>
          <w:p w:rsidR="000C50F4" w:rsidRPr="00D263DD" w:rsidRDefault="000C50F4" w:rsidP="0043007A">
            <w:pPr>
              <w:tabs>
                <w:tab w:val="left" w:pos="3690"/>
              </w:tabs>
              <w:spacing w:after="120"/>
              <w:jc w:val="both"/>
              <w:rPr>
                <w:rFonts w:ascii="GHEA Grapalat" w:hAnsi="GHEA Grapalat"/>
                <w:lang w:val="en-GB"/>
              </w:rPr>
            </w:pPr>
            <w:r w:rsidRPr="00D263DD">
              <w:rPr>
                <w:rFonts w:ascii="GHEA Grapalat" w:hAnsi="GHEA Grapalat"/>
                <w:lang w:val="en-GB"/>
              </w:rPr>
              <w:t>ՊՄԳ պայմանագիր</w:t>
            </w:r>
          </w:p>
        </w:tc>
        <w:tc>
          <w:tcPr>
            <w:tcW w:w="5298" w:type="dxa"/>
          </w:tcPr>
          <w:p w:rsidR="000C50F4" w:rsidRPr="00D263DD" w:rsidRDefault="000C50F4" w:rsidP="0043007A">
            <w:pPr>
              <w:tabs>
                <w:tab w:val="left" w:pos="3690"/>
              </w:tabs>
              <w:spacing w:after="120"/>
              <w:jc w:val="both"/>
              <w:rPr>
                <w:rFonts w:ascii="GHEA Grapalat" w:hAnsi="GHEA Grapalat"/>
                <w:lang w:val="en-GB"/>
              </w:rPr>
            </w:pPr>
            <w:r w:rsidRPr="00D263DD">
              <w:rPr>
                <w:rFonts w:ascii="GHEA Grapalat" w:hAnsi="GHEA Grapalat"/>
                <w:lang w:val="en-GB"/>
              </w:rPr>
              <w:t>ՊՄԳ ծրագրի իրականացման նպատակով պետական և մասնավոր գործընկերների միջև կնքվող պայմանագիր (ներառյալ կոնցեսիայի պայմանագրերը),</w:t>
            </w:r>
          </w:p>
        </w:tc>
      </w:tr>
      <w:tr w:rsidR="000C50F4" w:rsidRPr="00D263DD" w:rsidTr="00D263DD">
        <w:tc>
          <w:tcPr>
            <w:tcW w:w="3731" w:type="dxa"/>
          </w:tcPr>
          <w:p w:rsidR="000C50F4" w:rsidRPr="00D263DD" w:rsidRDefault="000C50F4" w:rsidP="0043007A">
            <w:pPr>
              <w:tabs>
                <w:tab w:val="left" w:pos="3690"/>
              </w:tabs>
              <w:spacing w:after="120"/>
              <w:jc w:val="both"/>
              <w:rPr>
                <w:rFonts w:ascii="GHEA Grapalat" w:hAnsi="GHEA Grapalat"/>
                <w:lang w:val="en-GB"/>
              </w:rPr>
            </w:pPr>
            <w:r w:rsidRPr="00D263DD">
              <w:rPr>
                <w:rFonts w:ascii="GHEA Grapalat" w:hAnsi="GHEA Grapalat"/>
                <w:lang w:val="en-GB"/>
              </w:rPr>
              <w:t>ՊՄԳ ստորաբաժանում</w:t>
            </w:r>
          </w:p>
        </w:tc>
        <w:tc>
          <w:tcPr>
            <w:tcW w:w="5298" w:type="dxa"/>
          </w:tcPr>
          <w:p w:rsidR="000C50F4" w:rsidRPr="00D263DD" w:rsidRDefault="000C50F4" w:rsidP="0043007A">
            <w:pPr>
              <w:tabs>
                <w:tab w:val="left" w:pos="3690"/>
              </w:tabs>
              <w:spacing w:after="120"/>
              <w:jc w:val="both"/>
              <w:rPr>
                <w:rFonts w:ascii="GHEA Grapalat" w:hAnsi="GHEA Grapalat"/>
                <w:lang w:val="en-GB"/>
              </w:rPr>
            </w:pPr>
            <w:r w:rsidRPr="00D263DD">
              <w:rPr>
                <w:rFonts w:ascii="GHEA Grapalat" w:hAnsi="GHEA Grapalat"/>
              </w:rPr>
              <w:t>ց</w:t>
            </w:r>
            <w:r w:rsidRPr="00D263DD">
              <w:rPr>
                <w:rFonts w:ascii="GHEA Grapalat" w:hAnsi="GHEA Grapalat"/>
                <w:lang w:val="en-GB"/>
              </w:rPr>
              <w:t>անկացած ստորաբաժանում կամ առանցնացված կառուցվածքային միավոր, որին վերապահվելու են  ՊՄԳ առանձնացված լիազոր մարմնի գործառույթները,</w:t>
            </w:r>
          </w:p>
        </w:tc>
      </w:tr>
      <w:tr w:rsidR="000C50F4" w:rsidRPr="00D263DD" w:rsidTr="00D263DD">
        <w:tc>
          <w:tcPr>
            <w:tcW w:w="3731" w:type="dxa"/>
          </w:tcPr>
          <w:p w:rsidR="000C50F4" w:rsidRPr="00D263DD" w:rsidRDefault="000C50F4" w:rsidP="002A2D8B">
            <w:pPr>
              <w:tabs>
                <w:tab w:val="left" w:pos="3690"/>
              </w:tabs>
              <w:spacing w:after="120"/>
              <w:jc w:val="both"/>
              <w:rPr>
                <w:rFonts w:ascii="GHEA Grapalat" w:hAnsi="GHEA Grapalat"/>
              </w:rPr>
            </w:pPr>
            <w:r w:rsidRPr="00D263DD">
              <w:rPr>
                <w:rFonts w:ascii="GHEA Grapalat" w:hAnsi="GHEA Grapalat"/>
                <w:lang w:val="en-GB"/>
              </w:rPr>
              <w:t xml:space="preserve">ՀՀՀԾ </w:t>
            </w:r>
            <w:r w:rsidRPr="00D263DD">
              <w:rPr>
                <w:rFonts w:ascii="GHEA Grapalat" w:hAnsi="GHEA Grapalat"/>
                <w:lang w:val="hy-AM"/>
              </w:rPr>
              <w:t>(PSC)</w:t>
            </w:r>
          </w:p>
        </w:tc>
        <w:tc>
          <w:tcPr>
            <w:tcW w:w="5298" w:type="dxa"/>
          </w:tcPr>
          <w:p w:rsidR="000C50F4" w:rsidRPr="00D263DD" w:rsidRDefault="000C50F4" w:rsidP="002A2D8B">
            <w:pPr>
              <w:tabs>
                <w:tab w:val="left" w:pos="3690"/>
              </w:tabs>
              <w:spacing w:after="120"/>
              <w:jc w:val="both"/>
              <w:rPr>
                <w:rFonts w:ascii="GHEA Grapalat" w:hAnsi="GHEA Grapalat"/>
              </w:rPr>
            </w:pPr>
            <w:r w:rsidRPr="00D263DD">
              <w:rPr>
                <w:rFonts w:ascii="GHEA Grapalat" w:hAnsi="GHEA Grapalat"/>
                <w:lang w:val="hy-AM"/>
              </w:rPr>
              <w:t>հանրային</w:t>
            </w:r>
            <w:r w:rsidRPr="00D263DD">
              <w:rPr>
                <w:rFonts w:ascii="GHEA Grapalat" w:hAnsi="GHEA Grapalat"/>
                <w:lang w:val="en-GB"/>
              </w:rPr>
              <w:t xml:space="preserve"> հատվածի  համեմատական ծախս</w:t>
            </w:r>
            <w:r>
              <w:rPr>
                <w:rFonts w:ascii="GHEA Grapalat" w:hAnsi="GHEA Grapalat"/>
                <w:lang w:val="en-GB"/>
              </w:rPr>
              <w:t xml:space="preserve"> </w:t>
            </w:r>
            <w:r w:rsidRPr="00D263DD">
              <w:rPr>
                <w:rFonts w:ascii="GHEA Grapalat" w:hAnsi="GHEA Grapalat"/>
              </w:rPr>
              <w:t>(</w:t>
            </w:r>
            <w:r w:rsidRPr="00D263DD">
              <w:rPr>
                <w:rFonts w:ascii="GHEA Grapalat" w:hAnsi="GHEA Grapalat"/>
                <w:lang w:val="hy-AM"/>
              </w:rPr>
              <w:t>P</w:t>
            </w:r>
            <w:r w:rsidR="00B220E0">
              <w:rPr>
                <w:rFonts w:ascii="GHEA Grapalat" w:hAnsi="GHEA Grapalat"/>
                <w:lang w:val="hy-AM"/>
              </w:rPr>
              <w:t>ս</w:t>
            </w:r>
            <w:r w:rsidRPr="00D263DD">
              <w:rPr>
                <w:rFonts w:ascii="GHEA Grapalat" w:hAnsi="GHEA Grapalat"/>
                <w:lang w:val="hy-AM"/>
              </w:rPr>
              <w:t>blic Sect</w:t>
            </w:r>
            <w:r w:rsidR="00B220E0">
              <w:rPr>
                <w:rFonts w:ascii="GHEA Grapalat" w:hAnsi="GHEA Grapalat"/>
                <w:lang w:val="hy-AM"/>
              </w:rPr>
              <w:t>օ</w:t>
            </w:r>
            <w:r w:rsidRPr="00D263DD">
              <w:rPr>
                <w:rFonts w:ascii="GHEA Grapalat" w:hAnsi="GHEA Grapalat"/>
                <w:lang w:val="hy-AM"/>
              </w:rPr>
              <w:t>r C</w:t>
            </w:r>
            <w:r w:rsidR="00B220E0">
              <w:rPr>
                <w:rFonts w:ascii="GHEA Grapalat" w:hAnsi="GHEA Grapalat"/>
                <w:lang w:val="hy-AM"/>
              </w:rPr>
              <w:t>օ</w:t>
            </w:r>
            <w:r w:rsidRPr="00D263DD">
              <w:rPr>
                <w:rFonts w:ascii="GHEA Grapalat" w:hAnsi="GHEA Grapalat"/>
                <w:lang w:val="hy-AM"/>
              </w:rPr>
              <w:t>mparat</w:t>
            </w:r>
            <w:r w:rsidR="00B220E0">
              <w:rPr>
                <w:rFonts w:ascii="GHEA Grapalat" w:hAnsi="GHEA Grapalat"/>
                <w:lang w:val="hy-AM"/>
              </w:rPr>
              <w:t>օ</w:t>
            </w:r>
            <w:r w:rsidRPr="00D263DD">
              <w:rPr>
                <w:rFonts w:ascii="GHEA Grapalat" w:hAnsi="GHEA Grapalat"/>
                <w:lang w:val="hy-AM"/>
              </w:rPr>
              <w:t>r</w:t>
            </w:r>
            <w:r>
              <w:rPr>
                <w:rFonts w:ascii="GHEA Grapalat" w:hAnsi="GHEA Grapalat"/>
              </w:rPr>
              <w:t>)</w:t>
            </w:r>
            <w:r>
              <w:rPr>
                <w:rFonts w:ascii="GHEA Grapalat" w:hAnsi="GHEA Grapalat"/>
                <w:lang w:val="en-GB"/>
              </w:rPr>
              <w:t>`</w:t>
            </w:r>
            <w:r w:rsidRPr="00D263DD">
              <w:rPr>
                <w:rFonts w:ascii="GHEA Grapalat" w:hAnsi="GHEA Grapalat"/>
                <w:lang w:val="en-GB"/>
              </w:rPr>
              <w:t xml:space="preserve"> </w:t>
            </w:r>
            <w:r w:rsidRPr="00D263DD">
              <w:rPr>
                <w:rFonts w:ascii="GHEA Grapalat" w:hAnsi="GHEA Grapalat"/>
              </w:rPr>
              <w:t>հ</w:t>
            </w:r>
            <w:r w:rsidRPr="00D263DD">
              <w:rPr>
                <w:rFonts w:ascii="GHEA Grapalat" w:hAnsi="GHEA Grapalat"/>
                <w:lang w:val="hy-AM"/>
              </w:rPr>
              <w:t>անրային</w:t>
            </w:r>
            <w:r w:rsidRPr="00D263DD">
              <w:rPr>
                <w:rFonts w:ascii="GHEA Grapalat" w:hAnsi="GHEA Grapalat"/>
                <w:lang w:val="en-GB"/>
              </w:rPr>
              <w:t xml:space="preserve"> հատվածի ծախսեր</w:t>
            </w:r>
            <w:r>
              <w:rPr>
                <w:rFonts w:ascii="GHEA Grapalat" w:hAnsi="GHEA Grapalat"/>
                <w:lang w:val="en-GB"/>
              </w:rPr>
              <w:t>ի գնահատական</w:t>
            </w:r>
            <w:r w:rsidRPr="00D263DD">
              <w:rPr>
                <w:rFonts w:ascii="GHEA Grapalat" w:hAnsi="GHEA Grapalat"/>
                <w:lang w:val="en-GB"/>
              </w:rPr>
              <w:t xml:space="preserve">՝ ծրագիրը պետական գնումների ավանդական ձևաչափով իրականացնելու պարագայում, </w:t>
            </w:r>
          </w:p>
        </w:tc>
      </w:tr>
      <w:tr w:rsidR="000C50F4" w:rsidRPr="00D263DD" w:rsidTr="00D263DD">
        <w:tc>
          <w:tcPr>
            <w:tcW w:w="3731" w:type="dxa"/>
          </w:tcPr>
          <w:p w:rsidR="000C50F4" w:rsidRPr="00D263DD" w:rsidRDefault="000C50F4" w:rsidP="0043007A">
            <w:pPr>
              <w:tabs>
                <w:tab w:val="left" w:pos="3690"/>
              </w:tabs>
              <w:spacing w:after="120"/>
              <w:jc w:val="both"/>
              <w:rPr>
                <w:rFonts w:ascii="GHEA Grapalat" w:hAnsi="GHEA Grapalat"/>
                <w:lang w:val="en-GB"/>
              </w:rPr>
            </w:pPr>
            <w:r w:rsidRPr="00D263DD">
              <w:rPr>
                <w:rFonts w:ascii="GHEA Grapalat" w:hAnsi="GHEA Grapalat"/>
                <w:lang w:val="en-GB"/>
              </w:rPr>
              <w:t>Մասնավոր գործընկեր</w:t>
            </w:r>
          </w:p>
        </w:tc>
        <w:tc>
          <w:tcPr>
            <w:tcW w:w="5298" w:type="dxa"/>
          </w:tcPr>
          <w:p w:rsidR="000C50F4" w:rsidRPr="00D263DD" w:rsidRDefault="000C50F4" w:rsidP="0043007A">
            <w:pPr>
              <w:tabs>
                <w:tab w:val="left" w:pos="3690"/>
              </w:tabs>
              <w:spacing w:after="120"/>
              <w:jc w:val="both"/>
              <w:rPr>
                <w:rFonts w:ascii="GHEA Grapalat" w:hAnsi="GHEA Grapalat"/>
                <w:lang w:val="en-GB"/>
              </w:rPr>
            </w:pPr>
            <w:r w:rsidRPr="00D263DD">
              <w:rPr>
                <w:rFonts w:ascii="GHEA Grapalat" w:hAnsi="GHEA Grapalat"/>
                <w:lang w:val="en-GB"/>
              </w:rPr>
              <w:t xml:space="preserve">ՊՄԳ պայմանագրի՝ մասնավոր հատվածը ներկայացնող կողմ (ներառյալ կոնցեսիոներները), </w:t>
            </w:r>
          </w:p>
        </w:tc>
      </w:tr>
      <w:tr w:rsidR="000C50F4" w:rsidRPr="00D263DD" w:rsidTr="00D263DD">
        <w:tc>
          <w:tcPr>
            <w:tcW w:w="3731" w:type="dxa"/>
          </w:tcPr>
          <w:p w:rsidR="000C50F4" w:rsidRPr="00D263DD" w:rsidRDefault="000C50F4" w:rsidP="0043007A">
            <w:pPr>
              <w:tabs>
                <w:tab w:val="left" w:pos="3690"/>
              </w:tabs>
              <w:spacing w:after="120"/>
              <w:jc w:val="both"/>
              <w:rPr>
                <w:rFonts w:ascii="GHEA Grapalat" w:hAnsi="GHEA Grapalat"/>
                <w:lang w:val="en-GB"/>
              </w:rPr>
            </w:pPr>
            <w:r w:rsidRPr="00D263DD">
              <w:rPr>
                <w:rFonts w:ascii="GHEA Grapalat" w:hAnsi="GHEA Grapalat"/>
                <w:lang w:val="en-GB"/>
              </w:rPr>
              <w:t>ՄՀՄ</w:t>
            </w:r>
          </w:p>
        </w:tc>
        <w:tc>
          <w:tcPr>
            <w:tcW w:w="5298" w:type="dxa"/>
          </w:tcPr>
          <w:p w:rsidR="000C50F4" w:rsidRPr="00D263DD" w:rsidRDefault="000C50F4" w:rsidP="0043007A">
            <w:pPr>
              <w:tabs>
                <w:tab w:val="left" w:pos="3690"/>
              </w:tabs>
              <w:spacing w:after="120"/>
              <w:jc w:val="both"/>
              <w:rPr>
                <w:rFonts w:ascii="GHEA Grapalat" w:hAnsi="GHEA Grapalat"/>
                <w:lang w:val="en-GB"/>
              </w:rPr>
            </w:pPr>
            <w:r w:rsidRPr="00D263DD">
              <w:rPr>
                <w:rFonts w:ascii="GHEA Grapalat" w:hAnsi="GHEA Grapalat"/>
                <w:lang w:val="en-GB"/>
              </w:rPr>
              <w:t xml:space="preserve">մասնավոր հատվածի մասնակցություն, որը հանդիսանում է ավելի լայն հասկացություն քան </w:t>
            </w:r>
            <w:r w:rsidRPr="00D263DD">
              <w:rPr>
                <w:rFonts w:ascii="GHEA Grapalat" w:hAnsi="GHEA Grapalat"/>
              </w:rPr>
              <w:t>«</w:t>
            </w:r>
            <w:r w:rsidRPr="00D263DD">
              <w:rPr>
                <w:rFonts w:ascii="GHEA Grapalat" w:hAnsi="GHEA Grapalat"/>
                <w:lang w:val="en-GB"/>
              </w:rPr>
              <w:t>ՊՄԳ</w:t>
            </w:r>
            <w:r w:rsidRPr="00D263DD">
              <w:rPr>
                <w:rFonts w:ascii="GHEA Grapalat" w:hAnsi="GHEA Grapalat"/>
              </w:rPr>
              <w:t>»</w:t>
            </w:r>
            <w:r w:rsidRPr="00D263DD">
              <w:rPr>
                <w:rFonts w:ascii="GHEA Grapalat" w:hAnsi="GHEA Grapalat"/>
                <w:lang w:val="en-GB"/>
              </w:rPr>
              <w:t xml:space="preserve">-ն է (տե՛ս պարբերություն </w:t>
            </w:r>
            <w:r w:rsidR="00A51A1B">
              <w:fldChar w:fldCharType="begin"/>
            </w:r>
            <w:r w:rsidR="00A51A1B">
              <w:instrText xml:space="preserve"> REF _Ref463773400 \r \h  \* MERGEFORMAT </w:instrText>
            </w:r>
            <w:r w:rsidR="00A51A1B">
              <w:fldChar w:fldCharType="separate"/>
            </w:r>
            <w:r w:rsidRPr="007D200E">
              <w:rPr>
                <w:rFonts w:ascii="GHEA Grapalat" w:hAnsi="GHEA Grapalat"/>
                <w:lang w:val="en-GB"/>
              </w:rPr>
              <w:t>1.3</w:t>
            </w:r>
            <w:r w:rsidR="00A51A1B">
              <w:fldChar w:fldCharType="end"/>
            </w:r>
            <w:r w:rsidRPr="00D263DD">
              <w:rPr>
                <w:rFonts w:ascii="GHEA Grapalat" w:hAnsi="GHEA Grapalat"/>
                <w:lang w:val="en-GB"/>
              </w:rPr>
              <w:t xml:space="preserve">), </w:t>
            </w:r>
          </w:p>
        </w:tc>
      </w:tr>
      <w:tr w:rsidR="000C50F4" w:rsidRPr="00D263DD" w:rsidTr="00D263DD">
        <w:trPr>
          <w:trHeight w:val="1026"/>
        </w:trPr>
        <w:tc>
          <w:tcPr>
            <w:tcW w:w="3731" w:type="dxa"/>
          </w:tcPr>
          <w:p w:rsidR="000C50F4" w:rsidRPr="00D263DD" w:rsidRDefault="000C50F4" w:rsidP="0043007A">
            <w:pPr>
              <w:tabs>
                <w:tab w:val="left" w:pos="3690"/>
              </w:tabs>
              <w:spacing w:after="120"/>
              <w:jc w:val="both"/>
              <w:rPr>
                <w:rFonts w:ascii="GHEA Grapalat" w:hAnsi="GHEA Grapalat"/>
                <w:lang w:val="en-GB"/>
              </w:rPr>
            </w:pPr>
            <w:r w:rsidRPr="00D263DD">
              <w:rPr>
                <w:rFonts w:ascii="GHEA Grapalat" w:hAnsi="GHEA Grapalat"/>
                <w:lang w:val="en-GB"/>
              </w:rPr>
              <w:t>Հանրային գործընկեր</w:t>
            </w:r>
          </w:p>
        </w:tc>
        <w:tc>
          <w:tcPr>
            <w:tcW w:w="5298" w:type="dxa"/>
          </w:tcPr>
          <w:p w:rsidR="000C50F4" w:rsidRPr="00D263DD" w:rsidRDefault="000C50F4" w:rsidP="0043007A">
            <w:pPr>
              <w:tabs>
                <w:tab w:val="left" w:pos="3690"/>
              </w:tabs>
              <w:spacing w:after="120"/>
              <w:jc w:val="both"/>
              <w:rPr>
                <w:rFonts w:ascii="GHEA Grapalat" w:hAnsi="GHEA Grapalat"/>
                <w:lang w:val="en-GB"/>
              </w:rPr>
            </w:pPr>
            <w:r>
              <w:rPr>
                <w:rFonts w:ascii="GHEA Grapalat" w:hAnsi="GHEA Grapalat"/>
                <w:lang w:val="en-GB"/>
              </w:rPr>
              <w:t xml:space="preserve">ՊՄԳ </w:t>
            </w:r>
            <w:r w:rsidRPr="00D263DD">
              <w:rPr>
                <w:rFonts w:ascii="GHEA Grapalat" w:hAnsi="GHEA Grapalat"/>
                <w:lang w:val="en-GB"/>
              </w:rPr>
              <w:t xml:space="preserve">պետական պատվիրատու կամ ծրագիրն իրականացնող լիազոր մարմին՝ կախված համատեքստից, </w:t>
            </w:r>
          </w:p>
        </w:tc>
      </w:tr>
      <w:tr w:rsidR="000C50F4" w:rsidRPr="00D263DD" w:rsidTr="00D263DD">
        <w:tc>
          <w:tcPr>
            <w:tcW w:w="3731" w:type="dxa"/>
          </w:tcPr>
          <w:p w:rsidR="000C50F4" w:rsidRPr="00D263DD" w:rsidRDefault="000C50F4" w:rsidP="0043007A">
            <w:pPr>
              <w:tabs>
                <w:tab w:val="left" w:pos="3690"/>
              </w:tabs>
              <w:spacing w:after="120"/>
              <w:jc w:val="both"/>
              <w:rPr>
                <w:rFonts w:ascii="GHEA Grapalat" w:hAnsi="GHEA Grapalat"/>
              </w:rPr>
            </w:pPr>
            <w:r w:rsidRPr="00D263DD">
              <w:rPr>
                <w:rFonts w:ascii="GHEA Grapalat" w:hAnsi="GHEA Grapalat"/>
              </w:rPr>
              <w:t>Փողի դիմաց արժեք</w:t>
            </w:r>
          </w:p>
        </w:tc>
        <w:tc>
          <w:tcPr>
            <w:tcW w:w="5298" w:type="dxa"/>
          </w:tcPr>
          <w:p w:rsidR="000C50F4" w:rsidRPr="00D263DD" w:rsidRDefault="000C50F4" w:rsidP="0043007A">
            <w:pPr>
              <w:tabs>
                <w:tab w:val="left" w:pos="3690"/>
              </w:tabs>
              <w:spacing w:after="120"/>
              <w:jc w:val="both"/>
              <w:rPr>
                <w:rFonts w:ascii="GHEA Grapalat" w:hAnsi="GHEA Grapalat"/>
                <w:lang w:val="en-GB"/>
              </w:rPr>
            </w:pPr>
            <w:r w:rsidRPr="00D263DD">
              <w:rPr>
                <w:rFonts w:ascii="GHEA Grapalat" w:hAnsi="GHEA Grapalat"/>
                <w:lang w:val="en-GB"/>
              </w:rPr>
              <w:t xml:space="preserve">ունի 8.4 պարբերությունում վերագրված նշանակությունը: </w:t>
            </w:r>
          </w:p>
        </w:tc>
      </w:tr>
    </w:tbl>
    <w:p w:rsidR="000C50F4" w:rsidRPr="00D263DD" w:rsidRDefault="000C50F4" w:rsidP="00926323">
      <w:pPr>
        <w:rPr>
          <w:rFonts w:ascii="GHEA Grapalat" w:hAnsi="GHEA Grapalat"/>
          <w:lang w:val="en-GB"/>
        </w:rPr>
        <w:sectPr w:rsidR="000C50F4" w:rsidRPr="00D263DD" w:rsidSect="0043007A">
          <w:headerReference w:type="default" r:id="rId8"/>
          <w:footerReference w:type="even" r:id="rId9"/>
          <w:footerReference w:type="default" r:id="rId10"/>
          <w:footerReference w:type="first" r:id="rId11"/>
          <w:pgSz w:w="11909" w:h="16834" w:code="9"/>
          <w:pgMar w:top="1440" w:right="1440" w:bottom="1440" w:left="1440" w:header="720" w:footer="720" w:gutter="0"/>
          <w:pgNumType w:fmt="lowerRoman"/>
          <w:cols w:space="720"/>
          <w:titlePg/>
          <w:docGrid w:linePitch="326"/>
        </w:sectPr>
      </w:pPr>
    </w:p>
    <w:p w:rsidR="000C50F4" w:rsidRPr="00D263DD" w:rsidRDefault="000C50F4" w:rsidP="00926323">
      <w:pPr>
        <w:pStyle w:val="Heading1"/>
        <w:numPr>
          <w:ilvl w:val="0"/>
          <w:numId w:val="13"/>
        </w:numPr>
        <w:jc w:val="both"/>
        <w:rPr>
          <w:rFonts w:ascii="GHEA Grapalat" w:hAnsi="GHEA Grapalat"/>
          <w:lang w:val="en-GB"/>
        </w:rPr>
      </w:pPr>
      <w:bookmarkStart w:id="4" w:name="_Toc497835004"/>
      <w:r w:rsidRPr="00D263DD">
        <w:rPr>
          <w:rFonts w:ascii="GHEA Grapalat" w:hAnsi="GHEA Grapalat"/>
          <w:lang w:val="en-GB"/>
        </w:rPr>
        <w:lastRenderedPageBreak/>
        <w:t>Ներածություն</w:t>
      </w:r>
      <w:bookmarkEnd w:id="4"/>
    </w:p>
    <w:p w:rsidR="000C50F4" w:rsidRPr="00D263DD" w:rsidRDefault="000C50F4" w:rsidP="00926323">
      <w:pPr>
        <w:pStyle w:val="Sub-heading"/>
        <w:jc w:val="both"/>
        <w:rPr>
          <w:rFonts w:ascii="GHEA Grapalat" w:hAnsi="GHEA Grapalat"/>
        </w:rPr>
      </w:pPr>
      <w:bookmarkStart w:id="5" w:name="_Toc497835005"/>
      <w:r w:rsidRPr="00D263DD">
        <w:rPr>
          <w:rFonts w:ascii="GHEA Grapalat" w:hAnsi="GHEA Grapalat"/>
        </w:rPr>
        <w:t>Ընդհանուր</w:t>
      </w:r>
      <w:bookmarkEnd w:id="5"/>
    </w:p>
    <w:p w:rsidR="000C50F4" w:rsidRPr="00D263DD" w:rsidRDefault="000C50F4" w:rsidP="00926323">
      <w:pPr>
        <w:pStyle w:val="Heading2"/>
        <w:numPr>
          <w:ilvl w:val="1"/>
          <w:numId w:val="13"/>
        </w:numPr>
        <w:jc w:val="both"/>
        <w:rPr>
          <w:rFonts w:ascii="GHEA Grapalat" w:hAnsi="GHEA Grapalat"/>
          <w:lang w:val="en-GB"/>
        </w:rPr>
      </w:pPr>
      <w:r w:rsidRPr="00D263DD">
        <w:rPr>
          <w:rFonts w:ascii="GHEA Grapalat" w:hAnsi="GHEA Grapalat"/>
          <w:lang w:val="en-GB"/>
        </w:rPr>
        <w:t>Կառավարությունն ստանձնել է ՊՄԳ-ների հետևողական, համակարգային մոտեցման և Հայաստանում դրանց իրականացման համար ամուր հիմքերի մշակման հանձնառություն: Կառավարության նպատակն է իրականացնել մասնավոր հատվածի ներուժի</w:t>
      </w:r>
      <w:r>
        <w:rPr>
          <w:rFonts w:ascii="GHEA Grapalat" w:hAnsi="GHEA Grapalat"/>
          <w:lang w:val="en-GB"/>
        </w:rPr>
        <w:t xml:space="preserve"> և ռեսուրսների</w:t>
      </w:r>
      <w:r w:rsidRPr="00D263DD">
        <w:rPr>
          <w:rFonts w:ascii="GHEA Grapalat" w:hAnsi="GHEA Grapalat"/>
          <w:lang w:val="en-GB"/>
        </w:rPr>
        <w:t xml:space="preserve"> հնարավորինս արդյունավետ համախմբում (հնարավորության դեպքում միջազային փորձին համապատասխան)՝ նպաստելու Հայաստանի տնտեսական և սոցիալական զարգացմանը:</w:t>
      </w:r>
    </w:p>
    <w:p w:rsidR="000C50F4" w:rsidRPr="00D263DD" w:rsidRDefault="000C50F4" w:rsidP="00926323">
      <w:pPr>
        <w:pStyle w:val="Heading2"/>
        <w:numPr>
          <w:ilvl w:val="1"/>
          <w:numId w:val="13"/>
        </w:numPr>
        <w:jc w:val="both"/>
        <w:rPr>
          <w:rFonts w:ascii="GHEA Grapalat" w:hAnsi="GHEA Grapalat"/>
          <w:lang w:val="en-GB"/>
        </w:rPr>
      </w:pPr>
      <w:r w:rsidRPr="00D263DD">
        <w:rPr>
          <w:rFonts w:ascii="GHEA Grapalat" w:hAnsi="GHEA Grapalat"/>
          <w:lang w:val="en-GB"/>
        </w:rPr>
        <w:t xml:space="preserve">Միջազգային պրակտիկայում և սույն Քաղաքականությունում օգտագործվող «ՊՄԳ» եզրույթը լայն հասկացություն է, որը կարող է իրագործվել պայմանագրերի և ինստիտուցիոնալ մոդելների (ներառյալ կոնցեսիաների) տարբեր տեսակների միջոցով: </w:t>
      </w:r>
    </w:p>
    <w:p w:rsidR="000C50F4" w:rsidRPr="00D263DD" w:rsidRDefault="000C50F4" w:rsidP="00926323">
      <w:pPr>
        <w:pStyle w:val="Heading2"/>
        <w:numPr>
          <w:ilvl w:val="1"/>
          <w:numId w:val="13"/>
        </w:numPr>
        <w:jc w:val="both"/>
        <w:rPr>
          <w:rFonts w:ascii="GHEA Grapalat" w:hAnsi="GHEA Grapalat"/>
          <w:lang w:val="en-GB"/>
        </w:rPr>
      </w:pPr>
      <w:bookmarkStart w:id="6" w:name="_Ref463773400"/>
      <w:r w:rsidRPr="00D263DD">
        <w:rPr>
          <w:rFonts w:ascii="GHEA Grapalat" w:hAnsi="GHEA Grapalat"/>
          <w:lang w:val="en-GB"/>
        </w:rPr>
        <w:t xml:space="preserve">Ենթակառուցվածքային ծրագրերում ՄՀՄ-ն </w:t>
      </w:r>
      <w:r w:rsidRPr="00D263DD">
        <w:rPr>
          <w:rFonts w:ascii="GHEA Grapalat" w:hAnsi="GHEA Grapalat"/>
          <w:lang w:val="hy-AM"/>
        </w:rPr>
        <w:t>ա</w:t>
      </w:r>
      <w:r w:rsidRPr="00D263DD">
        <w:rPr>
          <w:rFonts w:ascii="GHEA Grapalat" w:hAnsi="GHEA Grapalat"/>
        </w:rPr>
        <w:t xml:space="preserve">ռավել </w:t>
      </w:r>
      <w:r w:rsidRPr="00D263DD">
        <w:rPr>
          <w:rFonts w:ascii="GHEA Grapalat" w:hAnsi="GHEA Grapalat"/>
          <w:lang w:val="hy-AM"/>
        </w:rPr>
        <w:t>լայն</w:t>
      </w:r>
      <w:r w:rsidRPr="00D263DD">
        <w:rPr>
          <w:rFonts w:ascii="GHEA Grapalat" w:hAnsi="GHEA Grapalat"/>
        </w:rPr>
        <w:t xml:space="preserve"> է</w:t>
      </w:r>
      <w:r w:rsidRPr="00D263DD">
        <w:rPr>
          <w:rFonts w:ascii="GHEA Grapalat" w:hAnsi="GHEA Grapalat"/>
          <w:lang w:val="hy-AM"/>
        </w:rPr>
        <w:t xml:space="preserve">, քան </w:t>
      </w:r>
      <w:r w:rsidRPr="00D263DD">
        <w:rPr>
          <w:rFonts w:ascii="GHEA Grapalat" w:hAnsi="GHEA Grapalat"/>
          <w:lang w:val="en-GB"/>
        </w:rPr>
        <w:t>«ՊՄԳ»</w:t>
      </w:r>
      <w:r w:rsidRPr="00D263DD">
        <w:rPr>
          <w:rFonts w:ascii="GHEA Grapalat" w:hAnsi="GHEA Grapalat"/>
          <w:lang w:val="hy-AM"/>
        </w:rPr>
        <w:t xml:space="preserve">-ն: Կառավարությունը </w:t>
      </w:r>
      <w:r w:rsidRPr="00D263DD">
        <w:rPr>
          <w:rFonts w:ascii="GHEA Grapalat" w:hAnsi="GHEA Grapalat"/>
        </w:rPr>
        <w:t>(</w:t>
      </w:r>
      <w:r w:rsidRPr="00D263DD">
        <w:rPr>
          <w:rFonts w:ascii="GHEA Grapalat" w:hAnsi="GHEA Grapalat"/>
          <w:lang w:val="hy-AM"/>
        </w:rPr>
        <w:t>համապատասխ</w:t>
      </w:r>
      <w:r w:rsidRPr="00D263DD">
        <w:rPr>
          <w:rFonts w:ascii="GHEA Grapalat" w:hAnsi="GHEA Grapalat"/>
        </w:rPr>
        <w:t>ան</w:t>
      </w:r>
      <w:r w:rsidRPr="00D263DD">
        <w:rPr>
          <w:rFonts w:ascii="GHEA Grapalat" w:hAnsi="GHEA Grapalat"/>
          <w:lang w:val="hy-AM"/>
        </w:rPr>
        <w:t xml:space="preserve"> դեպքերում</w:t>
      </w:r>
      <w:r w:rsidRPr="00D263DD">
        <w:rPr>
          <w:rFonts w:ascii="GHEA Grapalat" w:hAnsi="GHEA Grapalat"/>
        </w:rPr>
        <w:t>)</w:t>
      </w:r>
      <w:r w:rsidRPr="00D263DD">
        <w:rPr>
          <w:rFonts w:ascii="GHEA Grapalat" w:hAnsi="GHEA Grapalat"/>
          <w:lang w:val="hy-AM"/>
        </w:rPr>
        <w:t xml:space="preserve"> խրախուսում է ՄՀՄ բոլոր ձևերը՝ ներառյալ </w:t>
      </w:r>
      <w:r w:rsidRPr="00D263DD">
        <w:rPr>
          <w:rFonts w:ascii="GHEA Grapalat" w:hAnsi="GHEA Grapalat"/>
        </w:rPr>
        <w:t xml:space="preserve">ծառայությունների մատուցման կարճաժամկետ </w:t>
      </w:r>
      <w:r w:rsidRPr="00D263DD">
        <w:rPr>
          <w:rFonts w:ascii="GHEA Grapalat" w:hAnsi="GHEA Grapalat"/>
          <w:lang w:val="hy-AM"/>
        </w:rPr>
        <w:t>պայմանագ</w:t>
      </w:r>
      <w:r w:rsidRPr="00D263DD">
        <w:rPr>
          <w:rFonts w:ascii="GHEA Grapalat" w:hAnsi="GHEA Grapalat"/>
        </w:rPr>
        <w:t xml:space="preserve">րերը և </w:t>
      </w:r>
      <w:r w:rsidRPr="00D263DD">
        <w:rPr>
          <w:rFonts w:ascii="GHEA Grapalat" w:hAnsi="GHEA Grapalat"/>
          <w:lang w:val="hy-AM"/>
        </w:rPr>
        <w:t>պե</w:t>
      </w:r>
      <w:r w:rsidRPr="00D263DD">
        <w:rPr>
          <w:rFonts w:ascii="GHEA Grapalat" w:hAnsi="GHEA Grapalat"/>
        </w:rPr>
        <w:t>տություն</w:t>
      </w:r>
      <w:r w:rsidRPr="00D263DD">
        <w:rPr>
          <w:rFonts w:ascii="GHEA Grapalat" w:hAnsi="GHEA Grapalat"/>
          <w:lang w:val="hy-AM"/>
        </w:rPr>
        <w:t xml:space="preserve">-մասնավոր </w:t>
      </w:r>
      <w:r w:rsidRPr="00D263DD">
        <w:rPr>
          <w:rFonts w:ascii="GHEA Grapalat" w:hAnsi="GHEA Grapalat"/>
        </w:rPr>
        <w:t xml:space="preserve">փոխգործակցության </w:t>
      </w:r>
      <w:r w:rsidRPr="00D263DD">
        <w:rPr>
          <w:rFonts w:ascii="GHEA Grapalat" w:hAnsi="GHEA Grapalat"/>
          <w:lang w:val="hy-AM"/>
        </w:rPr>
        <w:t>կամ համագործակցության այլ ձևերը:</w:t>
      </w:r>
      <w:r w:rsidRPr="00D263DD">
        <w:rPr>
          <w:rFonts w:ascii="GHEA Grapalat" w:hAnsi="GHEA Grapalat"/>
        </w:rPr>
        <w:t xml:space="preserve"> Չնայած դրան՝ </w:t>
      </w:r>
      <w:r w:rsidRPr="00D263DD">
        <w:rPr>
          <w:rFonts w:ascii="GHEA Grapalat" w:hAnsi="GHEA Grapalat"/>
          <w:lang w:val="hy-AM"/>
        </w:rPr>
        <w:t>Քաղաքականությ</w:t>
      </w:r>
      <w:r w:rsidRPr="00D263DD">
        <w:rPr>
          <w:rFonts w:ascii="GHEA Grapalat" w:hAnsi="GHEA Grapalat"/>
        </w:rPr>
        <w:t xml:space="preserve">ունում </w:t>
      </w:r>
      <w:r w:rsidRPr="00D263DD">
        <w:rPr>
          <w:rFonts w:ascii="GHEA Grapalat" w:hAnsi="GHEA Grapalat"/>
          <w:lang w:val="hy-AM"/>
        </w:rPr>
        <w:t xml:space="preserve">դիտարկվում է միայն ՄՀՄ-ի ՊՄԳ-ն ներառող </w:t>
      </w:r>
      <w:r w:rsidRPr="00D263DD">
        <w:rPr>
          <w:rFonts w:ascii="GHEA Grapalat" w:hAnsi="GHEA Grapalat"/>
        </w:rPr>
        <w:t>ենթախումբը, որն առավել մանրակրկիտ սահմանվում և բացատրվում է ստորև</w:t>
      </w:r>
      <w:bookmarkEnd w:id="6"/>
      <w:r w:rsidRPr="00D263DD">
        <w:rPr>
          <w:rFonts w:ascii="GHEA Grapalat" w:hAnsi="GHEA Grapalat"/>
        </w:rPr>
        <w:t>:</w:t>
      </w:r>
      <w:r w:rsidRPr="00D263DD">
        <w:rPr>
          <w:rFonts w:ascii="GHEA Grapalat" w:hAnsi="GHEA Grapalat"/>
          <w:lang w:val="en-GB"/>
        </w:rPr>
        <w:t xml:space="preserve"> </w:t>
      </w:r>
    </w:p>
    <w:p w:rsidR="000C50F4" w:rsidRPr="00D263DD" w:rsidRDefault="000C50F4" w:rsidP="00926323">
      <w:pPr>
        <w:pStyle w:val="Heading2"/>
        <w:numPr>
          <w:ilvl w:val="1"/>
          <w:numId w:val="13"/>
        </w:numPr>
        <w:jc w:val="both"/>
        <w:rPr>
          <w:rFonts w:ascii="GHEA Grapalat" w:hAnsi="GHEA Grapalat"/>
          <w:lang w:val="en-GB"/>
        </w:rPr>
      </w:pPr>
      <w:r w:rsidRPr="00D263DD">
        <w:rPr>
          <w:rFonts w:ascii="GHEA Grapalat" w:hAnsi="GHEA Grapalat"/>
          <w:lang w:val="en-GB"/>
        </w:rPr>
        <w:t>Քաղաքականության շրջանակներում ՊՄԳ-ներին ազգային ենթակառուցվածքների զարգացման այլ մոտեցումների նկատմամբ ի սկզբանե նախապատվություն չի տրվում: Քաղաքականությունում փորձ է արվում վեր հանել այն հանգամանքները, որոնց առկայության դեպքում, Կառավարության համոզմամբ, ՊՄԳ-ները կարող են և պետք է կիրառվեն, ինչպես նաև սահմանել միասնական հիմքեր Հայաստանում դրանց կիրառման համար:</w:t>
      </w:r>
    </w:p>
    <w:p w:rsidR="000C50F4" w:rsidRPr="00D263DD" w:rsidRDefault="000C50F4" w:rsidP="00926323">
      <w:pPr>
        <w:pStyle w:val="Heading2"/>
        <w:numPr>
          <w:ilvl w:val="1"/>
          <w:numId w:val="13"/>
        </w:numPr>
        <w:jc w:val="both"/>
        <w:rPr>
          <w:rFonts w:ascii="GHEA Grapalat" w:hAnsi="GHEA Grapalat"/>
          <w:lang w:val="en-GB"/>
        </w:rPr>
      </w:pPr>
      <w:r w:rsidRPr="00D263DD">
        <w:rPr>
          <w:rFonts w:ascii="GHEA Grapalat" w:hAnsi="GHEA Grapalat"/>
          <w:lang w:val="en-GB"/>
        </w:rPr>
        <w:t xml:space="preserve">Կառավարությունը ցանկանում է կիրառել և խթանել ՊՄԳ-ներն այն դեպքերում, երբ վերջիններս կարող են տնտեսությանը և հասարակությանն առավել մեծ զուտ օգուտներ բերել, քան հանրային հատվածի ավանդական ծրագրերը: </w:t>
      </w:r>
      <w:r w:rsidRPr="00D263DD">
        <w:rPr>
          <w:rFonts w:ascii="GHEA Grapalat" w:hAnsi="GHEA Grapalat"/>
          <w:lang w:val="ru-RU"/>
        </w:rPr>
        <w:t>ՊՄԳ</w:t>
      </w:r>
      <w:r w:rsidRPr="00D263DD">
        <w:rPr>
          <w:rFonts w:ascii="GHEA Grapalat" w:hAnsi="GHEA Grapalat"/>
        </w:rPr>
        <w:t>-</w:t>
      </w:r>
      <w:r w:rsidRPr="00D263DD">
        <w:rPr>
          <w:rFonts w:ascii="GHEA Grapalat" w:hAnsi="GHEA Grapalat"/>
          <w:lang w:val="ru-RU"/>
        </w:rPr>
        <w:t>ները</w:t>
      </w:r>
      <w:r w:rsidRPr="00D263DD">
        <w:rPr>
          <w:rFonts w:ascii="GHEA Grapalat" w:hAnsi="GHEA Grapalat"/>
        </w:rPr>
        <w:t xml:space="preserve"> </w:t>
      </w:r>
      <w:r w:rsidRPr="00D263DD">
        <w:rPr>
          <w:rFonts w:ascii="GHEA Grapalat" w:hAnsi="GHEA Grapalat"/>
          <w:lang w:val="ru-RU"/>
        </w:rPr>
        <w:t>կկիրառվեն</w:t>
      </w:r>
      <w:r w:rsidRPr="00D263DD">
        <w:rPr>
          <w:rFonts w:ascii="GHEA Grapalat" w:hAnsi="GHEA Grapalat"/>
        </w:rPr>
        <w:t xml:space="preserve">, </w:t>
      </w:r>
      <w:r w:rsidRPr="00D263DD">
        <w:rPr>
          <w:rFonts w:ascii="GHEA Grapalat" w:hAnsi="GHEA Grapalat"/>
          <w:lang w:val="ru-RU"/>
        </w:rPr>
        <w:t>եթե</w:t>
      </w:r>
      <w:r w:rsidRPr="00D263DD">
        <w:rPr>
          <w:rFonts w:ascii="GHEA Grapalat" w:hAnsi="GHEA Grapalat"/>
        </w:rPr>
        <w:t xml:space="preserve"> </w:t>
      </w:r>
      <w:r w:rsidRPr="00D263DD">
        <w:rPr>
          <w:rFonts w:ascii="GHEA Grapalat" w:hAnsi="GHEA Grapalat"/>
          <w:lang w:val="ru-RU"/>
        </w:rPr>
        <w:t>ողջամտորեն</w:t>
      </w:r>
      <w:r w:rsidRPr="00D263DD">
        <w:rPr>
          <w:rFonts w:ascii="GHEA Grapalat" w:hAnsi="GHEA Grapalat"/>
        </w:rPr>
        <w:t xml:space="preserve"> հիմնավորվի</w:t>
      </w:r>
      <w:r w:rsidRPr="00D263DD">
        <w:rPr>
          <w:rFonts w:ascii="GHEA Grapalat" w:hAnsi="GHEA Grapalat"/>
          <w:lang w:val="en-GB"/>
        </w:rPr>
        <w:t xml:space="preserve">, </w:t>
      </w:r>
      <w:r w:rsidRPr="00D263DD">
        <w:rPr>
          <w:rFonts w:ascii="GHEA Grapalat" w:hAnsi="GHEA Grapalat"/>
          <w:lang w:val="ru-RU"/>
        </w:rPr>
        <w:t>որ</w:t>
      </w:r>
      <w:r w:rsidRPr="00D263DD">
        <w:rPr>
          <w:rFonts w:ascii="GHEA Grapalat" w:hAnsi="GHEA Grapalat"/>
          <w:lang w:val="en-GB"/>
        </w:rPr>
        <w:t xml:space="preserve"> </w:t>
      </w:r>
      <w:r w:rsidRPr="00D263DD">
        <w:rPr>
          <w:rFonts w:ascii="GHEA Grapalat" w:hAnsi="GHEA Grapalat"/>
          <w:lang w:val="ru-RU"/>
        </w:rPr>
        <w:t>վերջիններ</w:t>
      </w:r>
      <w:r w:rsidRPr="00D263DD">
        <w:rPr>
          <w:rFonts w:ascii="GHEA Grapalat" w:hAnsi="GHEA Grapalat"/>
        </w:rPr>
        <w:t>ի</w:t>
      </w:r>
      <w:r w:rsidRPr="00D263DD">
        <w:rPr>
          <w:rFonts w:ascii="GHEA Grapalat" w:hAnsi="GHEA Grapalat"/>
          <w:lang w:val="ru-RU"/>
        </w:rPr>
        <w:t>ս</w:t>
      </w:r>
      <w:r w:rsidRPr="00D263DD">
        <w:rPr>
          <w:rFonts w:ascii="GHEA Grapalat" w:hAnsi="GHEA Grapalat"/>
          <w:lang w:val="en-GB"/>
        </w:rPr>
        <w:t xml:space="preserve"> </w:t>
      </w:r>
      <w:r w:rsidRPr="00D263DD">
        <w:rPr>
          <w:rFonts w:ascii="GHEA Grapalat" w:hAnsi="GHEA Grapalat"/>
        </w:rPr>
        <w:t>փողի դիմաց արժեքն</w:t>
      </w:r>
      <w:r w:rsidRPr="00D263DD">
        <w:rPr>
          <w:rFonts w:ascii="GHEA Grapalat" w:hAnsi="GHEA Grapalat"/>
          <w:lang w:val="en-GB"/>
        </w:rPr>
        <w:t xml:space="preserve"> </w:t>
      </w:r>
      <w:r w:rsidRPr="00D263DD">
        <w:rPr>
          <w:rFonts w:ascii="GHEA Grapalat" w:hAnsi="GHEA Grapalat"/>
          <w:lang w:val="ru-RU"/>
        </w:rPr>
        <w:t>ավելի</w:t>
      </w:r>
      <w:r w:rsidRPr="00D263DD">
        <w:rPr>
          <w:rFonts w:ascii="GHEA Grapalat" w:hAnsi="GHEA Grapalat"/>
          <w:lang w:val="en-GB"/>
        </w:rPr>
        <w:t xml:space="preserve"> </w:t>
      </w:r>
      <w:r w:rsidRPr="00D263DD">
        <w:rPr>
          <w:rFonts w:ascii="GHEA Grapalat" w:hAnsi="GHEA Grapalat"/>
          <w:lang w:val="ru-RU"/>
        </w:rPr>
        <w:t>բարձր</w:t>
      </w:r>
      <w:r w:rsidRPr="00D263DD">
        <w:rPr>
          <w:rFonts w:ascii="GHEA Grapalat" w:hAnsi="GHEA Grapalat"/>
          <w:lang w:val="en-GB"/>
        </w:rPr>
        <w:t xml:space="preserve"> </w:t>
      </w:r>
      <w:r w:rsidRPr="00D263DD">
        <w:rPr>
          <w:rFonts w:ascii="GHEA Grapalat" w:hAnsi="GHEA Grapalat"/>
          <w:lang w:val="ru-RU"/>
        </w:rPr>
        <w:t>է</w:t>
      </w:r>
      <w:r w:rsidRPr="00D263DD">
        <w:rPr>
          <w:rFonts w:ascii="GHEA Grapalat" w:hAnsi="GHEA Grapalat"/>
          <w:lang w:val="en-GB"/>
        </w:rPr>
        <w:t xml:space="preserve">, </w:t>
      </w:r>
      <w:r w:rsidRPr="00D263DD">
        <w:rPr>
          <w:rFonts w:ascii="GHEA Grapalat" w:hAnsi="GHEA Grapalat"/>
          <w:lang w:val="ru-RU"/>
        </w:rPr>
        <w:t>քան</w:t>
      </w:r>
      <w:r w:rsidRPr="00D263DD">
        <w:rPr>
          <w:rFonts w:ascii="GHEA Grapalat" w:hAnsi="GHEA Grapalat"/>
        </w:rPr>
        <w:t xml:space="preserve"> կլիներ</w:t>
      </w:r>
      <w:r w:rsidRPr="00D263DD">
        <w:rPr>
          <w:rFonts w:ascii="GHEA Grapalat" w:hAnsi="GHEA Grapalat"/>
          <w:lang w:val="en-GB"/>
        </w:rPr>
        <w:t xml:space="preserve"> </w:t>
      </w:r>
      <w:r w:rsidRPr="00D263DD">
        <w:rPr>
          <w:rFonts w:ascii="GHEA Grapalat" w:hAnsi="GHEA Grapalat"/>
          <w:lang w:val="ru-RU"/>
        </w:rPr>
        <w:t>ավանդական</w:t>
      </w:r>
      <w:r w:rsidRPr="00D263DD">
        <w:rPr>
          <w:rFonts w:ascii="GHEA Grapalat" w:hAnsi="GHEA Grapalat"/>
          <w:lang w:val="en-GB"/>
        </w:rPr>
        <w:t xml:space="preserve"> </w:t>
      </w:r>
      <w:r w:rsidRPr="00D263DD">
        <w:rPr>
          <w:rFonts w:ascii="GHEA Grapalat" w:hAnsi="GHEA Grapalat"/>
          <w:lang w:val="ru-RU"/>
        </w:rPr>
        <w:t>պետական</w:t>
      </w:r>
      <w:r w:rsidRPr="00D263DD">
        <w:rPr>
          <w:rFonts w:ascii="GHEA Grapalat" w:hAnsi="GHEA Grapalat"/>
          <w:lang w:val="en-GB"/>
        </w:rPr>
        <w:t xml:space="preserve"> </w:t>
      </w:r>
      <w:r w:rsidRPr="00D263DD">
        <w:rPr>
          <w:rFonts w:ascii="GHEA Grapalat" w:hAnsi="GHEA Grapalat"/>
          <w:lang w:val="ru-RU"/>
        </w:rPr>
        <w:t>գնումների</w:t>
      </w:r>
      <w:r w:rsidRPr="00D263DD">
        <w:rPr>
          <w:rFonts w:ascii="GHEA Grapalat" w:hAnsi="GHEA Grapalat"/>
          <w:lang w:val="en-GB"/>
        </w:rPr>
        <w:t xml:space="preserve"> </w:t>
      </w:r>
      <w:r w:rsidRPr="00D263DD">
        <w:rPr>
          <w:rFonts w:ascii="GHEA Grapalat" w:hAnsi="GHEA Grapalat"/>
          <w:lang w:val="ru-RU"/>
        </w:rPr>
        <w:t>դեպքում</w:t>
      </w:r>
      <w:r w:rsidRPr="00D263DD">
        <w:rPr>
          <w:rFonts w:ascii="GHEA Grapalat" w:hAnsi="GHEA Grapalat"/>
          <w:lang w:val="en-GB"/>
        </w:rPr>
        <w:t xml:space="preserve">, </w:t>
      </w:r>
      <w:r w:rsidRPr="00D263DD">
        <w:rPr>
          <w:rFonts w:ascii="GHEA Grapalat" w:hAnsi="GHEA Grapalat"/>
          <w:lang w:val="ru-RU"/>
        </w:rPr>
        <w:t>կամ</w:t>
      </w:r>
      <w:r w:rsidRPr="00D263DD">
        <w:rPr>
          <w:rFonts w:ascii="GHEA Grapalat" w:hAnsi="GHEA Grapalat"/>
          <w:lang w:val="en-GB"/>
        </w:rPr>
        <w:t xml:space="preserve"> </w:t>
      </w:r>
      <w:r w:rsidRPr="00D263DD">
        <w:rPr>
          <w:rFonts w:ascii="GHEA Grapalat" w:hAnsi="GHEA Grapalat"/>
          <w:lang w:val="ru-RU"/>
        </w:rPr>
        <w:t>հատուկ</w:t>
      </w:r>
      <w:r w:rsidRPr="00D263DD">
        <w:rPr>
          <w:rFonts w:ascii="GHEA Grapalat" w:hAnsi="GHEA Grapalat"/>
          <w:lang w:val="en-GB"/>
        </w:rPr>
        <w:t xml:space="preserve"> </w:t>
      </w:r>
      <w:r w:rsidRPr="00D263DD">
        <w:rPr>
          <w:rFonts w:ascii="GHEA Grapalat" w:hAnsi="GHEA Grapalat"/>
          <w:lang w:val="ru-RU"/>
        </w:rPr>
        <w:t>հանգամանքներում</w:t>
      </w:r>
      <w:r w:rsidRPr="00D263DD">
        <w:rPr>
          <w:rFonts w:ascii="GHEA Grapalat" w:hAnsi="GHEA Grapalat"/>
          <w:lang w:val="en-GB"/>
        </w:rPr>
        <w:t xml:space="preserve"> </w:t>
      </w:r>
      <w:r w:rsidRPr="00D263DD">
        <w:rPr>
          <w:rFonts w:ascii="GHEA Grapalat" w:hAnsi="GHEA Grapalat"/>
          <w:lang w:val="ru-RU"/>
        </w:rPr>
        <w:t>հանրային</w:t>
      </w:r>
      <w:r w:rsidRPr="00D263DD">
        <w:rPr>
          <w:rFonts w:ascii="GHEA Grapalat" w:hAnsi="GHEA Grapalat"/>
          <w:lang w:val="en-GB"/>
        </w:rPr>
        <w:t xml:space="preserve"> </w:t>
      </w:r>
      <w:r w:rsidRPr="00D263DD">
        <w:rPr>
          <w:rFonts w:ascii="GHEA Grapalat" w:hAnsi="GHEA Grapalat"/>
          <w:lang w:val="ru-RU"/>
        </w:rPr>
        <w:t>նշանակության</w:t>
      </w:r>
      <w:r w:rsidRPr="00D263DD">
        <w:rPr>
          <w:rFonts w:ascii="GHEA Grapalat" w:hAnsi="GHEA Grapalat"/>
          <w:lang w:val="en-GB"/>
        </w:rPr>
        <w:t xml:space="preserve"> </w:t>
      </w:r>
      <w:r w:rsidRPr="00D263DD">
        <w:rPr>
          <w:rFonts w:ascii="GHEA Grapalat" w:hAnsi="GHEA Grapalat"/>
          <w:lang w:val="ru-RU"/>
        </w:rPr>
        <w:t>ենթակառուցվածքների</w:t>
      </w:r>
      <w:r w:rsidRPr="00D263DD">
        <w:rPr>
          <w:rFonts w:ascii="GHEA Grapalat" w:hAnsi="GHEA Grapalat"/>
        </w:rPr>
        <w:t xml:space="preserve"> ստեղծման </w:t>
      </w:r>
      <w:r w:rsidRPr="00D263DD">
        <w:rPr>
          <w:rFonts w:ascii="GHEA Grapalat" w:hAnsi="GHEA Grapalat"/>
          <w:lang w:val="ru-RU"/>
        </w:rPr>
        <w:t>և</w:t>
      </w:r>
      <w:r w:rsidRPr="00D263DD">
        <w:rPr>
          <w:rFonts w:ascii="GHEA Grapalat" w:hAnsi="GHEA Grapalat"/>
          <w:lang w:val="en-GB"/>
        </w:rPr>
        <w:t xml:space="preserve"> </w:t>
      </w:r>
      <w:r w:rsidRPr="00D263DD">
        <w:rPr>
          <w:rFonts w:ascii="GHEA Grapalat" w:hAnsi="GHEA Grapalat"/>
          <w:lang w:val="ru-RU"/>
        </w:rPr>
        <w:t>հանրային</w:t>
      </w:r>
      <w:r w:rsidRPr="00D263DD">
        <w:rPr>
          <w:rFonts w:ascii="GHEA Grapalat" w:hAnsi="GHEA Grapalat"/>
          <w:lang w:val="en-GB"/>
        </w:rPr>
        <w:t xml:space="preserve"> </w:t>
      </w:r>
      <w:r w:rsidRPr="00D263DD">
        <w:rPr>
          <w:rFonts w:ascii="GHEA Grapalat" w:hAnsi="GHEA Grapalat"/>
          <w:lang w:val="ru-RU"/>
        </w:rPr>
        <w:t>ծառայությունների</w:t>
      </w:r>
      <w:r w:rsidRPr="00D263DD">
        <w:rPr>
          <w:rFonts w:ascii="GHEA Grapalat" w:hAnsi="GHEA Grapalat"/>
          <w:lang w:val="en-GB"/>
        </w:rPr>
        <w:t xml:space="preserve"> </w:t>
      </w:r>
      <w:r w:rsidRPr="00D263DD">
        <w:rPr>
          <w:rFonts w:ascii="GHEA Grapalat" w:hAnsi="GHEA Grapalat"/>
          <w:lang w:val="ru-RU"/>
        </w:rPr>
        <w:t>մատուցման</w:t>
      </w:r>
      <w:r w:rsidRPr="00D263DD">
        <w:rPr>
          <w:rFonts w:ascii="GHEA Grapalat" w:hAnsi="GHEA Grapalat"/>
          <w:lang w:val="en-GB"/>
        </w:rPr>
        <w:t xml:space="preserve"> </w:t>
      </w:r>
      <w:r w:rsidRPr="00D263DD">
        <w:rPr>
          <w:rFonts w:ascii="GHEA Grapalat" w:hAnsi="GHEA Grapalat"/>
          <w:lang w:val="ru-RU"/>
        </w:rPr>
        <w:t>համար</w:t>
      </w:r>
      <w:r w:rsidRPr="00D263DD">
        <w:rPr>
          <w:rFonts w:ascii="GHEA Grapalat" w:hAnsi="GHEA Grapalat"/>
          <w:lang w:val="en-GB"/>
        </w:rPr>
        <w:t xml:space="preserve"> վերջիններս </w:t>
      </w:r>
      <w:r w:rsidRPr="00D263DD">
        <w:rPr>
          <w:rFonts w:ascii="GHEA Grapalat" w:hAnsi="GHEA Grapalat"/>
          <w:lang w:val="ru-RU"/>
        </w:rPr>
        <w:t>ամենագրավիչ</w:t>
      </w:r>
      <w:r w:rsidRPr="00D263DD">
        <w:rPr>
          <w:rFonts w:ascii="GHEA Grapalat" w:hAnsi="GHEA Grapalat"/>
          <w:lang w:val="en-GB"/>
        </w:rPr>
        <w:t xml:space="preserve"> </w:t>
      </w:r>
      <w:r w:rsidRPr="00D263DD">
        <w:rPr>
          <w:rFonts w:ascii="GHEA Grapalat" w:hAnsi="GHEA Grapalat"/>
          <w:lang w:val="ru-RU"/>
        </w:rPr>
        <w:t>հիմքն</w:t>
      </w:r>
      <w:r w:rsidRPr="00D263DD">
        <w:rPr>
          <w:rFonts w:ascii="GHEA Grapalat" w:hAnsi="GHEA Grapalat"/>
          <w:lang w:val="en-GB"/>
        </w:rPr>
        <w:t xml:space="preserve"> </w:t>
      </w:r>
      <w:r w:rsidRPr="00D263DD">
        <w:rPr>
          <w:rFonts w:ascii="GHEA Grapalat" w:hAnsi="GHEA Grapalat"/>
          <w:lang w:val="ru-RU"/>
        </w:rPr>
        <w:t>են</w:t>
      </w:r>
      <w:r w:rsidRPr="00D263DD">
        <w:rPr>
          <w:rFonts w:ascii="GHEA Grapalat" w:hAnsi="GHEA Grapalat"/>
          <w:lang w:val="en-GB"/>
        </w:rPr>
        <w:t xml:space="preserve"> </w:t>
      </w:r>
      <w:r w:rsidRPr="00D263DD">
        <w:rPr>
          <w:rFonts w:ascii="GHEA Grapalat" w:hAnsi="GHEA Grapalat"/>
          <w:lang w:val="ru-RU"/>
        </w:rPr>
        <w:t>հանդիսանում՝</w:t>
      </w:r>
      <w:r w:rsidRPr="00D263DD">
        <w:rPr>
          <w:rFonts w:ascii="GHEA Grapalat" w:hAnsi="GHEA Grapalat"/>
          <w:lang w:val="en-GB"/>
        </w:rPr>
        <w:t xml:space="preserve"> </w:t>
      </w:r>
      <w:r w:rsidRPr="00D263DD">
        <w:rPr>
          <w:rFonts w:ascii="GHEA Grapalat" w:hAnsi="GHEA Grapalat"/>
          <w:lang w:val="ru-RU"/>
        </w:rPr>
        <w:t>համաձայն</w:t>
      </w:r>
      <w:r w:rsidRPr="00D263DD">
        <w:rPr>
          <w:rFonts w:ascii="GHEA Grapalat" w:hAnsi="GHEA Grapalat"/>
          <w:lang w:val="en-GB"/>
        </w:rPr>
        <w:t xml:space="preserve"> </w:t>
      </w:r>
      <w:r w:rsidRPr="00D263DD">
        <w:rPr>
          <w:rFonts w:ascii="GHEA Grapalat" w:hAnsi="GHEA Grapalat"/>
          <w:lang w:val="ru-RU"/>
        </w:rPr>
        <w:t>Կառավարության</w:t>
      </w:r>
      <w:r w:rsidRPr="00D263DD">
        <w:rPr>
          <w:rFonts w:ascii="GHEA Grapalat" w:hAnsi="GHEA Grapalat"/>
          <w:lang w:val="en-GB"/>
        </w:rPr>
        <w:t xml:space="preserve"> </w:t>
      </w:r>
      <w:r w:rsidRPr="00D263DD">
        <w:rPr>
          <w:rFonts w:ascii="GHEA Grapalat" w:hAnsi="GHEA Grapalat"/>
          <w:lang w:val="ru-RU"/>
        </w:rPr>
        <w:t>կողմից</w:t>
      </w:r>
      <w:r w:rsidRPr="00D263DD">
        <w:rPr>
          <w:rFonts w:ascii="GHEA Grapalat" w:hAnsi="GHEA Grapalat"/>
          <w:lang w:val="en-GB"/>
        </w:rPr>
        <w:t xml:space="preserve"> </w:t>
      </w:r>
      <w:r w:rsidRPr="00D263DD">
        <w:rPr>
          <w:rFonts w:ascii="GHEA Grapalat" w:hAnsi="GHEA Grapalat"/>
          <w:lang w:val="ru-RU"/>
        </w:rPr>
        <w:t>դրանց</w:t>
      </w:r>
      <w:r w:rsidRPr="00D263DD">
        <w:rPr>
          <w:rFonts w:ascii="GHEA Grapalat" w:hAnsi="GHEA Grapalat"/>
          <w:lang w:val="en-GB"/>
        </w:rPr>
        <w:t xml:space="preserve"> </w:t>
      </w:r>
      <w:r w:rsidRPr="00D263DD">
        <w:rPr>
          <w:rFonts w:ascii="GHEA Grapalat" w:hAnsi="GHEA Grapalat"/>
          <w:lang w:val="ru-RU"/>
        </w:rPr>
        <w:t>համար</w:t>
      </w:r>
      <w:r w:rsidRPr="00D263DD">
        <w:rPr>
          <w:rFonts w:ascii="GHEA Grapalat" w:hAnsi="GHEA Grapalat"/>
          <w:lang w:val="en-GB"/>
        </w:rPr>
        <w:t xml:space="preserve"> </w:t>
      </w:r>
      <w:r w:rsidRPr="00D263DD">
        <w:rPr>
          <w:rFonts w:ascii="GHEA Grapalat" w:hAnsi="GHEA Grapalat"/>
          <w:lang w:val="ru-RU"/>
        </w:rPr>
        <w:t>սահմանված</w:t>
      </w:r>
      <w:r w:rsidRPr="00D263DD">
        <w:rPr>
          <w:rFonts w:ascii="GHEA Grapalat" w:hAnsi="GHEA Grapalat"/>
          <w:lang w:val="en-GB"/>
        </w:rPr>
        <w:t xml:space="preserve"> </w:t>
      </w:r>
      <w:r w:rsidRPr="00D263DD">
        <w:rPr>
          <w:rFonts w:ascii="GHEA Grapalat" w:hAnsi="GHEA Grapalat"/>
          <w:lang w:val="ru-RU"/>
        </w:rPr>
        <w:t>այլ</w:t>
      </w:r>
      <w:r w:rsidRPr="00D263DD">
        <w:rPr>
          <w:rFonts w:ascii="GHEA Grapalat" w:hAnsi="GHEA Grapalat"/>
          <w:lang w:val="en-GB"/>
        </w:rPr>
        <w:t xml:space="preserve"> </w:t>
      </w:r>
      <w:r w:rsidRPr="00D263DD">
        <w:rPr>
          <w:rFonts w:ascii="GHEA Grapalat" w:hAnsi="GHEA Grapalat"/>
          <w:lang w:val="ru-RU"/>
        </w:rPr>
        <w:t>չափանիշների</w:t>
      </w:r>
      <w:r w:rsidRPr="00D263DD">
        <w:rPr>
          <w:rFonts w:ascii="GHEA Grapalat" w:hAnsi="GHEA Grapalat"/>
          <w:lang w:val="en-GB"/>
        </w:rPr>
        <w:t xml:space="preserve">: </w:t>
      </w:r>
    </w:p>
    <w:p w:rsidR="000C50F4" w:rsidRPr="00D263DD" w:rsidRDefault="000C50F4" w:rsidP="00926323">
      <w:pPr>
        <w:pStyle w:val="Sub-heading"/>
        <w:jc w:val="both"/>
        <w:rPr>
          <w:rFonts w:ascii="GHEA Grapalat" w:hAnsi="GHEA Grapalat"/>
        </w:rPr>
      </w:pPr>
      <w:bookmarkStart w:id="7" w:name="_Toc497835006"/>
      <w:r w:rsidRPr="00D263DD">
        <w:rPr>
          <w:rFonts w:ascii="GHEA Grapalat" w:hAnsi="GHEA Grapalat"/>
          <w:lang w:val="ru-RU"/>
        </w:rPr>
        <w:lastRenderedPageBreak/>
        <w:t>Քաղաքականության</w:t>
      </w:r>
      <w:r w:rsidRPr="00D263DD">
        <w:rPr>
          <w:rFonts w:ascii="GHEA Grapalat" w:hAnsi="GHEA Grapalat"/>
          <w:lang w:val="en-US"/>
        </w:rPr>
        <w:t xml:space="preserve"> </w:t>
      </w:r>
      <w:r w:rsidRPr="00D263DD">
        <w:rPr>
          <w:rFonts w:ascii="GHEA Grapalat" w:hAnsi="GHEA Grapalat"/>
          <w:lang w:val="ru-RU"/>
        </w:rPr>
        <w:t>նպատակները</w:t>
      </w:r>
      <w:bookmarkEnd w:id="7"/>
    </w:p>
    <w:p w:rsidR="000C50F4" w:rsidRPr="00D263DD" w:rsidRDefault="000C50F4" w:rsidP="00926323">
      <w:pPr>
        <w:pStyle w:val="Heading2"/>
        <w:numPr>
          <w:ilvl w:val="1"/>
          <w:numId w:val="13"/>
        </w:numPr>
        <w:jc w:val="both"/>
        <w:rPr>
          <w:rFonts w:ascii="GHEA Grapalat" w:hAnsi="GHEA Grapalat"/>
          <w:lang w:val="en-GB"/>
        </w:rPr>
      </w:pPr>
      <w:r w:rsidRPr="00D263DD">
        <w:rPr>
          <w:rFonts w:ascii="GHEA Grapalat" w:hAnsi="GHEA Grapalat"/>
          <w:lang w:val="ru-RU"/>
        </w:rPr>
        <w:t>Քաղաքականության</w:t>
      </w:r>
      <w:r w:rsidRPr="00D263DD">
        <w:rPr>
          <w:rFonts w:ascii="GHEA Grapalat" w:hAnsi="GHEA Grapalat"/>
        </w:rPr>
        <w:t xml:space="preserve"> </w:t>
      </w:r>
      <w:r w:rsidRPr="00D263DD">
        <w:rPr>
          <w:rFonts w:ascii="GHEA Grapalat" w:hAnsi="GHEA Grapalat"/>
          <w:lang w:val="ru-RU"/>
        </w:rPr>
        <w:t>նպատակներ</w:t>
      </w:r>
      <w:r w:rsidRPr="00D263DD">
        <w:rPr>
          <w:rFonts w:ascii="GHEA Grapalat" w:hAnsi="GHEA Grapalat"/>
        </w:rPr>
        <w:t xml:space="preserve">ն </w:t>
      </w:r>
      <w:r w:rsidRPr="00D263DD">
        <w:rPr>
          <w:rFonts w:ascii="GHEA Grapalat" w:hAnsi="GHEA Grapalat"/>
          <w:lang w:val="ru-RU"/>
        </w:rPr>
        <w:t>են</w:t>
      </w:r>
      <w:r w:rsidRPr="00D263DD">
        <w:rPr>
          <w:rFonts w:ascii="GHEA Grapalat" w:hAnsi="GHEA Grapalat"/>
          <w:lang w:val="en-GB"/>
        </w:rPr>
        <w:t xml:space="preserve">. (ա) </w:t>
      </w:r>
      <w:r w:rsidRPr="00D263DD">
        <w:rPr>
          <w:rFonts w:ascii="GHEA Grapalat" w:hAnsi="GHEA Grapalat"/>
          <w:lang w:val="ru-RU"/>
        </w:rPr>
        <w:t>Հայաստանում</w:t>
      </w:r>
      <w:r w:rsidRPr="00D263DD">
        <w:rPr>
          <w:rFonts w:ascii="GHEA Grapalat" w:hAnsi="GHEA Grapalat"/>
        </w:rPr>
        <w:t xml:space="preserve"> </w:t>
      </w:r>
      <w:r w:rsidRPr="00D263DD">
        <w:rPr>
          <w:rFonts w:ascii="GHEA Grapalat" w:hAnsi="GHEA Grapalat"/>
          <w:lang w:val="ru-RU"/>
        </w:rPr>
        <w:t>բարգավաճող</w:t>
      </w:r>
      <w:r w:rsidRPr="00D263DD">
        <w:rPr>
          <w:rFonts w:ascii="GHEA Grapalat" w:hAnsi="GHEA Grapalat"/>
        </w:rPr>
        <w:t xml:space="preserve"> </w:t>
      </w:r>
      <w:r w:rsidRPr="00D263DD">
        <w:rPr>
          <w:rFonts w:ascii="GHEA Grapalat" w:hAnsi="GHEA Grapalat"/>
          <w:lang w:val="ru-RU"/>
        </w:rPr>
        <w:t>ՊՄԳ</w:t>
      </w:r>
      <w:r w:rsidRPr="00D263DD">
        <w:rPr>
          <w:rFonts w:ascii="GHEA Grapalat" w:hAnsi="GHEA Grapalat"/>
        </w:rPr>
        <w:t xml:space="preserve"> ռեժիմի </w:t>
      </w:r>
      <w:r w:rsidRPr="00D263DD">
        <w:rPr>
          <w:rFonts w:ascii="GHEA Grapalat" w:hAnsi="GHEA Grapalat"/>
          <w:lang w:val="ru-RU"/>
        </w:rPr>
        <w:t>ստեղծման</w:t>
      </w:r>
      <w:r w:rsidRPr="00D263DD">
        <w:rPr>
          <w:rFonts w:ascii="GHEA Grapalat" w:hAnsi="GHEA Grapalat"/>
        </w:rPr>
        <w:t xml:space="preserve">, </w:t>
      </w:r>
      <w:r w:rsidRPr="00D263DD">
        <w:rPr>
          <w:rFonts w:ascii="GHEA Grapalat" w:hAnsi="GHEA Grapalat"/>
          <w:lang w:val="ru-RU"/>
        </w:rPr>
        <w:t>խթանման</w:t>
      </w:r>
      <w:r w:rsidRPr="00D263DD">
        <w:rPr>
          <w:rFonts w:ascii="GHEA Grapalat" w:hAnsi="GHEA Grapalat"/>
        </w:rPr>
        <w:t xml:space="preserve"> </w:t>
      </w:r>
      <w:r w:rsidRPr="00D263DD">
        <w:rPr>
          <w:rFonts w:ascii="GHEA Grapalat" w:hAnsi="GHEA Grapalat"/>
          <w:lang w:val="ru-RU"/>
        </w:rPr>
        <w:t>և</w:t>
      </w:r>
      <w:r w:rsidRPr="00D263DD">
        <w:rPr>
          <w:rFonts w:ascii="GHEA Grapalat" w:hAnsi="GHEA Grapalat"/>
        </w:rPr>
        <w:t xml:space="preserve"> </w:t>
      </w:r>
      <w:r w:rsidRPr="00D263DD">
        <w:rPr>
          <w:rFonts w:ascii="GHEA Grapalat" w:hAnsi="GHEA Grapalat"/>
          <w:lang w:val="ru-RU"/>
        </w:rPr>
        <w:t>պահպանման</w:t>
      </w:r>
      <w:r w:rsidRPr="00D263DD">
        <w:rPr>
          <w:rFonts w:ascii="GHEA Grapalat" w:hAnsi="GHEA Grapalat"/>
        </w:rPr>
        <w:t xml:space="preserve"> </w:t>
      </w:r>
      <w:r w:rsidRPr="00D263DD">
        <w:rPr>
          <w:rFonts w:ascii="GHEA Grapalat" w:hAnsi="GHEA Grapalat"/>
          <w:lang w:val="ru-RU"/>
        </w:rPr>
        <w:t>նպատակով</w:t>
      </w:r>
      <w:r w:rsidRPr="00D263DD">
        <w:rPr>
          <w:rFonts w:ascii="GHEA Grapalat" w:hAnsi="GHEA Grapalat"/>
        </w:rPr>
        <w:t xml:space="preserve"> </w:t>
      </w:r>
      <w:r w:rsidRPr="00D263DD">
        <w:rPr>
          <w:rFonts w:ascii="GHEA Grapalat" w:hAnsi="GHEA Grapalat"/>
          <w:lang w:val="ru-RU"/>
        </w:rPr>
        <w:t>անհրաժեշտ</w:t>
      </w:r>
      <w:r w:rsidRPr="00D263DD">
        <w:rPr>
          <w:rFonts w:ascii="GHEA Grapalat" w:hAnsi="GHEA Grapalat"/>
        </w:rPr>
        <w:t xml:space="preserve"> </w:t>
      </w:r>
      <w:r w:rsidRPr="00D263DD">
        <w:rPr>
          <w:rFonts w:ascii="GHEA Grapalat" w:hAnsi="GHEA Grapalat"/>
          <w:lang w:val="ru-RU"/>
        </w:rPr>
        <w:t>օրենսդրական</w:t>
      </w:r>
      <w:r w:rsidRPr="00D263DD">
        <w:rPr>
          <w:rFonts w:ascii="GHEA Grapalat" w:hAnsi="GHEA Grapalat"/>
        </w:rPr>
        <w:t xml:space="preserve"> </w:t>
      </w:r>
      <w:r w:rsidRPr="00D263DD">
        <w:rPr>
          <w:rFonts w:ascii="GHEA Grapalat" w:hAnsi="GHEA Grapalat"/>
          <w:lang w:val="ru-RU"/>
        </w:rPr>
        <w:t>և</w:t>
      </w:r>
      <w:r w:rsidRPr="00D263DD">
        <w:rPr>
          <w:rFonts w:ascii="GHEA Grapalat" w:hAnsi="GHEA Grapalat"/>
        </w:rPr>
        <w:t xml:space="preserve"> </w:t>
      </w:r>
      <w:r w:rsidRPr="00D263DD">
        <w:rPr>
          <w:rFonts w:ascii="GHEA Grapalat" w:hAnsi="GHEA Grapalat"/>
          <w:lang w:val="ru-RU"/>
        </w:rPr>
        <w:t>ինստիտուցիոնալ</w:t>
      </w:r>
      <w:r w:rsidRPr="00D263DD">
        <w:rPr>
          <w:rFonts w:ascii="GHEA Grapalat" w:hAnsi="GHEA Grapalat"/>
        </w:rPr>
        <w:t xml:space="preserve"> </w:t>
      </w:r>
      <w:r w:rsidRPr="00D263DD">
        <w:rPr>
          <w:rFonts w:ascii="GHEA Grapalat" w:hAnsi="GHEA Grapalat"/>
          <w:lang w:val="ru-RU"/>
        </w:rPr>
        <w:t>հիմքերի</w:t>
      </w:r>
      <w:r w:rsidRPr="00D263DD">
        <w:rPr>
          <w:rFonts w:ascii="GHEA Grapalat" w:hAnsi="GHEA Grapalat"/>
        </w:rPr>
        <w:t xml:space="preserve"> </w:t>
      </w:r>
      <w:r w:rsidRPr="00D263DD">
        <w:rPr>
          <w:rFonts w:ascii="GHEA Grapalat" w:hAnsi="GHEA Grapalat"/>
          <w:lang w:val="ru-RU"/>
        </w:rPr>
        <w:t>և</w:t>
      </w:r>
      <w:r w:rsidRPr="00D263DD">
        <w:rPr>
          <w:rFonts w:ascii="GHEA Grapalat" w:hAnsi="GHEA Grapalat"/>
        </w:rPr>
        <w:t xml:space="preserve"> </w:t>
      </w:r>
      <w:r w:rsidRPr="00D263DD">
        <w:rPr>
          <w:rFonts w:ascii="GHEA Grapalat" w:hAnsi="GHEA Grapalat"/>
          <w:lang w:val="ru-RU"/>
        </w:rPr>
        <w:t>փոփոխությունների</w:t>
      </w:r>
      <w:r w:rsidRPr="00D263DD">
        <w:rPr>
          <w:rFonts w:ascii="GHEA Grapalat" w:hAnsi="GHEA Grapalat"/>
        </w:rPr>
        <w:t xml:space="preserve"> </w:t>
      </w:r>
      <w:r w:rsidRPr="00D263DD">
        <w:rPr>
          <w:rFonts w:ascii="GHEA Grapalat" w:hAnsi="GHEA Grapalat"/>
          <w:lang w:val="ru-RU"/>
        </w:rPr>
        <w:t>համար</w:t>
      </w:r>
      <w:r w:rsidRPr="00D263DD">
        <w:rPr>
          <w:rFonts w:ascii="GHEA Grapalat" w:hAnsi="GHEA Grapalat"/>
        </w:rPr>
        <w:t xml:space="preserve"> </w:t>
      </w:r>
      <w:r w:rsidRPr="00D263DD">
        <w:rPr>
          <w:rFonts w:ascii="GHEA Grapalat" w:hAnsi="GHEA Grapalat"/>
          <w:lang w:val="ru-RU"/>
        </w:rPr>
        <w:t>բարձր</w:t>
      </w:r>
      <w:r w:rsidRPr="00D263DD">
        <w:rPr>
          <w:rFonts w:ascii="GHEA Grapalat" w:hAnsi="GHEA Grapalat"/>
        </w:rPr>
        <w:t xml:space="preserve"> </w:t>
      </w:r>
      <w:r w:rsidRPr="00D263DD">
        <w:rPr>
          <w:rFonts w:ascii="GHEA Grapalat" w:hAnsi="GHEA Grapalat"/>
          <w:lang w:val="ru-RU"/>
        </w:rPr>
        <w:t>մակարդակի</w:t>
      </w:r>
      <w:r w:rsidRPr="00D263DD">
        <w:rPr>
          <w:rFonts w:ascii="GHEA Grapalat" w:hAnsi="GHEA Grapalat"/>
        </w:rPr>
        <w:t xml:space="preserve"> </w:t>
      </w:r>
      <w:r w:rsidRPr="00D263DD">
        <w:rPr>
          <w:rFonts w:ascii="GHEA Grapalat" w:hAnsi="GHEA Grapalat"/>
          <w:lang w:val="ru-RU"/>
        </w:rPr>
        <w:t>քաղաքականության</w:t>
      </w:r>
      <w:r w:rsidRPr="00D263DD">
        <w:rPr>
          <w:rFonts w:ascii="GHEA Grapalat" w:hAnsi="GHEA Grapalat"/>
        </w:rPr>
        <w:t xml:space="preserve"> </w:t>
      </w:r>
      <w:r w:rsidRPr="00D263DD">
        <w:rPr>
          <w:rFonts w:ascii="GHEA Grapalat" w:hAnsi="GHEA Grapalat"/>
          <w:lang w:val="ru-RU"/>
        </w:rPr>
        <w:t>շրջանակի</w:t>
      </w:r>
      <w:r w:rsidRPr="00D263DD">
        <w:rPr>
          <w:rFonts w:ascii="GHEA Grapalat" w:hAnsi="GHEA Grapalat"/>
        </w:rPr>
        <w:t xml:space="preserve"> </w:t>
      </w:r>
      <w:r w:rsidRPr="00D263DD">
        <w:rPr>
          <w:rFonts w:ascii="GHEA Grapalat" w:hAnsi="GHEA Grapalat"/>
          <w:lang w:val="ru-RU"/>
        </w:rPr>
        <w:t>սահմանում</w:t>
      </w:r>
      <w:r w:rsidRPr="00D263DD">
        <w:rPr>
          <w:rFonts w:ascii="GHEA Grapalat" w:hAnsi="GHEA Grapalat"/>
        </w:rPr>
        <w:t xml:space="preserve">, </w:t>
      </w:r>
      <w:r w:rsidRPr="00D263DD">
        <w:rPr>
          <w:rFonts w:ascii="GHEA Grapalat" w:hAnsi="GHEA Grapalat"/>
          <w:lang w:val="ru-RU"/>
        </w:rPr>
        <w:t>և</w:t>
      </w:r>
      <w:r w:rsidRPr="00D263DD">
        <w:rPr>
          <w:rFonts w:ascii="GHEA Grapalat" w:hAnsi="GHEA Grapalat"/>
        </w:rPr>
        <w:t xml:space="preserve"> </w:t>
      </w:r>
      <w:r w:rsidRPr="00D263DD">
        <w:rPr>
          <w:rFonts w:ascii="GHEA Grapalat" w:hAnsi="GHEA Grapalat"/>
          <w:lang w:val="en-GB"/>
        </w:rPr>
        <w:t xml:space="preserve">(բ) </w:t>
      </w:r>
      <w:r w:rsidRPr="00D263DD">
        <w:rPr>
          <w:rFonts w:ascii="GHEA Grapalat" w:hAnsi="GHEA Grapalat"/>
          <w:lang w:val="ru-RU"/>
        </w:rPr>
        <w:t>Հայաստանում</w:t>
      </w:r>
      <w:r w:rsidRPr="00D263DD">
        <w:rPr>
          <w:rFonts w:ascii="GHEA Grapalat" w:hAnsi="GHEA Grapalat"/>
          <w:lang w:val="en-GB"/>
        </w:rPr>
        <w:t xml:space="preserve"> </w:t>
      </w:r>
      <w:r w:rsidRPr="00D263DD">
        <w:rPr>
          <w:rFonts w:ascii="GHEA Grapalat" w:hAnsi="GHEA Grapalat"/>
          <w:lang w:val="ru-RU"/>
        </w:rPr>
        <w:t>ՊՄԳ</w:t>
      </w:r>
      <w:r w:rsidRPr="00D263DD">
        <w:rPr>
          <w:rFonts w:ascii="GHEA Grapalat" w:hAnsi="GHEA Grapalat"/>
          <w:lang w:val="en-GB"/>
        </w:rPr>
        <w:t xml:space="preserve"> </w:t>
      </w:r>
      <w:r w:rsidRPr="00D263DD">
        <w:rPr>
          <w:rFonts w:ascii="GHEA Grapalat" w:hAnsi="GHEA Grapalat"/>
          <w:lang w:val="ru-RU"/>
        </w:rPr>
        <w:t>միջազգային</w:t>
      </w:r>
      <w:r w:rsidRPr="00D263DD">
        <w:rPr>
          <w:rFonts w:ascii="GHEA Grapalat" w:hAnsi="GHEA Grapalat"/>
          <w:lang w:val="en-GB"/>
        </w:rPr>
        <w:t xml:space="preserve"> </w:t>
      </w:r>
      <w:r w:rsidRPr="00D263DD">
        <w:rPr>
          <w:rFonts w:ascii="GHEA Grapalat" w:hAnsi="GHEA Grapalat"/>
          <w:lang w:val="ru-RU"/>
        </w:rPr>
        <w:t>լավագույն</w:t>
      </w:r>
      <w:r w:rsidRPr="00D263DD">
        <w:rPr>
          <w:rFonts w:ascii="GHEA Grapalat" w:hAnsi="GHEA Grapalat"/>
          <w:lang w:val="en-GB"/>
        </w:rPr>
        <w:t xml:space="preserve"> </w:t>
      </w:r>
      <w:r w:rsidRPr="00D263DD">
        <w:rPr>
          <w:rFonts w:ascii="GHEA Grapalat" w:hAnsi="GHEA Grapalat"/>
          <w:lang w:val="ru-RU"/>
        </w:rPr>
        <w:t>փորձի</w:t>
      </w:r>
      <w:r w:rsidRPr="00D263DD">
        <w:rPr>
          <w:rFonts w:ascii="GHEA Grapalat" w:hAnsi="GHEA Grapalat"/>
          <w:lang w:val="en-GB"/>
        </w:rPr>
        <w:t xml:space="preserve"> </w:t>
      </w:r>
      <w:r w:rsidRPr="00D263DD">
        <w:rPr>
          <w:rFonts w:ascii="GHEA Grapalat" w:hAnsi="GHEA Grapalat"/>
          <w:lang w:val="ru-RU"/>
        </w:rPr>
        <w:t>ներդրման</w:t>
      </w:r>
      <w:r w:rsidRPr="00D263DD">
        <w:rPr>
          <w:rFonts w:ascii="GHEA Grapalat" w:hAnsi="GHEA Grapalat"/>
          <w:lang w:val="en-GB"/>
        </w:rPr>
        <w:t xml:space="preserve"> </w:t>
      </w:r>
      <w:r w:rsidRPr="00D263DD">
        <w:rPr>
          <w:rFonts w:ascii="GHEA Grapalat" w:hAnsi="GHEA Grapalat"/>
          <w:lang w:val="ru-RU"/>
        </w:rPr>
        <w:t>խրախուսում</w:t>
      </w:r>
      <w:r w:rsidRPr="00D263DD">
        <w:rPr>
          <w:rFonts w:ascii="GHEA Grapalat" w:hAnsi="GHEA Grapalat"/>
          <w:lang w:val="en-GB"/>
        </w:rPr>
        <w:t xml:space="preserve">: </w:t>
      </w:r>
      <w:r w:rsidRPr="00D263DD">
        <w:rPr>
          <w:rFonts w:ascii="GHEA Grapalat" w:hAnsi="GHEA Grapalat"/>
          <w:lang w:val="ru-RU"/>
        </w:rPr>
        <w:t>Կառավարությունը</w:t>
      </w:r>
      <w:r w:rsidRPr="00D263DD">
        <w:rPr>
          <w:rFonts w:ascii="GHEA Grapalat" w:hAnsi="GHEA Grapalat"/>
          <w:lang w:val="en-GB"/>
        </w:rPr>
        <w:t xml:space="preserve"> </w:t>
      </w:r>
      <w:r w:rsidRPr="00D263DD">
        <w:rPr>
          <w:rFonts w:ascii="GHEA Grapalat" w:hAnsi="GHEA Grapalat"/>
          <w:lang w:val="ru-RU"/>
        </w:rPr>
        <w:t>մտադրված</w:t>
      </w:r>
      <w:r w:rsidRPr="00D263DD">
        <w:rPr>
          <w:rFonts w:ascii="GHEA Grapalat" w:hAnsi="GHEA Grapalat"/>
          <w:lang w:val="en-GB"/>
        </w:rPr>
        <w:t xml:space="preserve"> </w:t>
      </w:r>
      <w:r w:rsidRPr="00D263DD">
        <w:rPr>
          <w:rFonts w:ascii="GHEA Grapalat" w:hAnsi="GHEA Grapalat"/>
          <w:lang w:val="ru-RU"/>
        </w:rPr>
        <w:t>է</w:t>
      </w:r>
      <w:r w:rsidRPr="00D263DD">
        <w:rPr>
          <w:rFonts w:ascii="GHEA Grapalat" w:hAnsi="GHEA Grapalat"/>
          <w:lang w:val="en-GB"/>
        </w:rPr>
        <w:t xml:space="preserve"> </w:t>
      </w:r>
      <w:r w:rsidRPr="00D263DD">
        <w:rPr>
          <w:rFonts w:ascii="GHEA Grapalat" w:hAnsi="GHEA Grapalat"/>
          <w:lang w:val="ru-RU"/>
        </w:rPr>
        <w:t>հետևել</w:t>
      </w:r>
      <w:r w:rsidRPr="00D263DD">
        <w:rPr>
          <w:rFonts w:ascii="GHEA Grapalat" w:hAnsi="GHEA Grapalat"/>
          <w:lang w:val="en-GB"/>
        </w:rPr>
        <w:t xml:space="preserve"> </w:t>
      </w:r>
      <w:r w:rsidRPr="00D263DD">
        <w:rPr>
          <w:rFonts w:ascii="GHEA Grapalat" w:hAnsi="GHEA Grapalat"/>
        </w:rPr>
        <w:t>Հայաստանի</w:t>
      </w:r>
      <w:r w:rsidRPr="00D263DD">
        <w:rPr>
          <w:rFonts w:ascii="GHEA Grapalat" w:hAnsi="GHEA Grapalat"/>
          <w:lang w:val="en-GB"/>
        </w:rPr>
        <w:t xml:space="preserve"> </w:t>
      </w:r>
      <w:r w:rsidRPr="00D263DD">
        <w:rPr>
          <w:rFonts w:ascii="GHEA Grapalat" w:hAnsi="GHEA Grapalat"/>
        </w:rPr>
        <w:t xml:space="preserve">իրավական և ինստիտուցիոնալ լայն շրջանակին համապատասխանող և Հայաստանի կարիքներին ու վերջինիս առջև ծառացած խոչընդոտներին հարմարեցված </w:t>
      </w:r>
      <w:r w:rsidRPr="00D263DD">
        <w:rPr>
          <w:rFonts w:ascii="GHEA Grapalat" w:hAnsi="GHEA Grapalat"/>
          <w:lang w:val="ru-RU"/>
        </w:rPr>
        <w:t>ՊՄԳ</w:t>
      </w:r>
      <w:r w:rsidRPr="00D263DD">
        <w:rPr>
          <w:rFonts w:ascii="GHEA Grapalat" w:hAnsi="GHEA Grapalat"/>
          <w:lang w:val="en-GB"/>
        </w:rPr>
        <w:t xml:space="preserve"> </w:t>
      </w:r>
      <w:r w:rsidRPr="00D263DD">
        <w:rPr>
          <w:rFonts w:ascii="GHEA Grapalat" w:hAnsi="GHEA Grapalat"/>
          <w:lang w:val="ru-RU"/>
        </w:rPr>
        <w:t>միջազգային</w:t>
      </w:r>
      <w:r w:rsidRPr="00D263DD">
        <w:rPr>
          <w:rFonts w:ascii="GHEA Grapalat" w:hAnsi="GHEA Grapalat"/>
          <w:lang w:val="en-GB"/>
        </w:rPr>
        <w:t xml:space="preserve"> </w:t>
      </w:r>
      <w:r w:rsidRPr="00D263DD">
        <w:rPr>
          <w:rFonts w:ascii="GHEA Grapalat" w:hAnsi="GHEA Grapalat"/>
          <w:lang w:val="ru-RU"/>
        </w:rPr>
        <w:t>լավագույն</w:t>
      </w:r>
      <w:r w:rsidRPr="00D263DD">
        <w:rPr>
          <w:rFonts w:ascii="GHEA Grapalat" w:hAnsi="GHEA Grapalat"/>
          <w:lang w:val="en-GB"/>
        </w:rPr>
        <w:t xml:space="preserve"> </w:t>
      </w:r>
      <w:r w:rsidRPr="00D263DD">
        <w:rPr>
          <w:rFonts w:ascii="GHEA Grapalat" w:hAnsi="GHEA Grapalat"/>
          <w:lang w:val="ru-RU"/>
        </w:rPr>
        <w:t>փորձին</w:t>
      </w:r>
      <w:r w:rsidRPr="00D263DD">
        <w:rPr>
          <w:rFonts w:ascii="GHEA Grapalat" w:hAnsi="GHEA Grapalat"/>
        </w:rPr>
        <w:t>:</w:t>
      </w:r>
      <w:r w:rsidRPr="00D263DD">
        <w:rPr>
          <w:rFonts w:ascii="GHEA Grapalat" w:hAnsi="GHEA Grapalat"/>
          <w:lang w:val="en-GB"/>
        </w:rPr>
        <w:t xml:space="preserve"> </w:t>
      </w:r>
    </w:p>
    <w:p w:rsidR="000C50F4" w:rsidRPr="00D263DD" w:rsidRDefault="000C50F4" w:rsidP="00926323">
      <w:pPr>
        <w:pStyle w:val="Heading2"/>
        <w:numPr>
          <w:ilvl w:val="1"/>
          <w:numId w:val="13"/>
        </w:numPr>
        <w:jc w:val="both"/>
        <w:rPr>
          <w:rFonts w:ascii="GHEA Grapalat" w:hAnsi="GHEA Grapalat"/>
          <w:lang w:val="en-GB"/>
        </w:rPr>
      </w:pPr>
      <w:r w:rsidRPr="00D263DD">
        <w:rPr>
          <w:rFonts w:ascii="GHEA Grapalat" w:hAnsi="GHEA Grapalat"/>
          <w:lang w:val="ru-RU"/>
        </w:rPr>
        <w:t>Կառավարություն</w:t>
      </w:r>
      <w:r w:rsidRPr="00D263DD">
        <w:rPr>
          <w:rFonts w:ascii="GHEA Grapalat" w:hAnsi="GHEA Grapalat"/>
        </w:rPr>
        <w:t>ն ստանձնում է հայաստանյան ՊՄԳ ծրագրերում և</w:t>
      </w:r>
      <w:r w:rsidRPr="00D263DD">
        <w:rPr>
          <w:rFonts w:ascii="GHEA Grapalat" w:hAnsi="GHEA Grapalat"/>
          <w:lang w:val="ru-RU"/>
        </w:rPr>
        <w:t>՛</w:t>
      </w:r>
      <w:r w:rsidRPr="00D263DD">
        <w:rPr>
          <w:rFonts w:ascii="GHEA Grapalat" w:hAnsi="GHEA Grapalat"/>
        </w:rPr>
        <w:t xml:space="preserve"> տեղական, և</w:t>
      </w:r>
      <w:r w:rsidRPr="00D263DD">
        <w:rPr>
          <w:rFonts w:ascii="GHEA Grapalat" w:hAnsi="GHEA Grapalat"/>
          <w:lang w:val="ru-RU"/>
        </w:rPr>
        <w:t>՛</w:t>
      </w:r>
      <w:r w:rsidRPr="00D263DD">
        <w:rPr>
          <w:rFonts w:ascii="GHEA Grapalat" w:hAnsi="GHEA Grapalat"/>
        </w:rPr>
        <w:t xml:space="preserve"> օտարերկրյա ՄՀՄ-ն խրախուսելու համար </w:t>
      </w:r>
      <w:r w:rsidRPr="00D263DD">
        <w:rPr>
          <w:rFonts w:ascii="GHEA Grapalat" w:hAnsi="GHEA Grapalat"/>
          <w:lang w:val="ru-RU"/>
        </w:rPr>
        <w:t>նպաստավոր</w:t>
      </w:r>
      <w:r w:rsidRPr="00D263DD">
        <w:rPr>
          <w:rFonts w:ascii="GHEA Grapalat" w:hAnsi="GHEA Grapalat"/>
          <w:lang w:val="en-GB"/>
        </w:rPr>
        <w:t xml:space="preserve"> </w:t>
      </w:r>
      <w:r w:rsidRPr="00D263DD">
        <w:rPr>
          <w:rFonts w:ascii="GHEA Grapalat" w:hAnsi="GHEA Grapalat"/>
          <w:lang w:val="ru-RU"/>
        </w:rPr>
        <w:t>միջավայր</w:t>
      </w:r>
      <w:r w:rsidRPr="00D263DD">
        <w:rPr>
          <w:rFonts w:ascii="GHEA Grapalat" w:hAnsi="GHEA Grapalat"/>
        </w:rPr>
        <w:t xml:space="preserve"> ստեղծելու հանձնառություն</w:t>
      </w:r>
      <w:r w:rsidRPr="00D263DD">
        <w:rPr>
          <w:rFonts w:ascii="GHEA Grapalat" w:hAnsi="GHEA Grapalat"/>
          <w:lang w:val="en-GB"/>
        </w:rPr>
        <w:t xml:space="preserve">: </w:t>
      </w:r>
      <w:r w:rsidRPr="00D263DD">
        <w:rPr>
          <w:rFonts w:ascii="GHEA Grapalat" w:hAnsi="GHEA Grapalat"/>
          <w:lang w:val="ru-RU"/>
        </w:rPr>
        <w:t>Կառավարությունն</w:t>
      </w:r>
      <w:r w:rsidRPr="00D263DD">
        <w:rPr>
          <w:rFonts w:ascii="GHEA Grapalat" w:hAnsi="GHEA Grapalat"/>
          <w:lang w:val="en-GB"/>
        </w:rPr>
        <w:t xml:space="preserve"> </w:t>
      </w:r>
      <w:r w:rsidRPr="00D263DD">
        <w:rPr>
          <w:rFonts w:ascii="GHEA Grapalat" w:hAnsi="GHEA Grapalat"/>
          <w:lang w:val="ru-RU"/>
        </w:rPr>
        <w:t>աջակցում</w:t>
      </w:r>
      <w:r w:rsidRPr="00D263DD">
        <w:rPr>
          <w:rFonts w:ascii="GHEA Grapalat" w:hAnsi="GHEA Grapalat"/>
          <w:lang w:val="en-GB"/>
        </w:rPr>
        <w:t xml:space="preserve"> </w:t>
      </w:r>
      <w:r w:rsidRPr="00D263DD">
        <w:rPr>
          <w:rFonts w:ascii="GHEA Grapalat" w:hAnsi="GHEA Grapalat"/>
          <w:lang w:val="ru-RU"/>
        </w:rPr>
        <w:t>է</w:t>
      </w:r>
      <w:r w:rsidRPr="00D263DD">
        <w:rPr>
          <w:rFonts w:ascii="GHEA Grapalat" w:hAnsi="GHEA Grapalat"/>
          <w:lang w:val="en-GB"/>
        </w:rPr>
        <w:t xml:space="preserve"> </w:t>
      </w:r>
      <w:r w:rsidRPr="00D263DD">
        <w:rPr>
          <w:rFonts w:ascii="GHEA Grapalat" w:hAnsi="GHEA Grapalat"/>
          <w:lang w:val="ru-RU"/>
        </w:rPr>
        <w:t>ՊՄԳ</w:t>
      </w:r>
      <w:r w:rsidRPr="00D263DD">
        <w:rPr>
          <w:rFonts w:ascii="GHEA Grapalat" w:hAnsi="GHEA Grapalat"/>
          <w:lang w:val="en-GB"/>
        </w:rPr>
        <w:t xml:space="preserve"> </w:t>
      </w:r>
      <w:r w:rsidRPr="00D263DD">
        <w:rPr>
          <w:rFonts w:ascii="GHEA Grapalat" w:hAnsi="GHEA Grapalat"/>
          <w:lang w:val="ru-RU"/>
        </w:rPr>
        <w:t>ծրագրերին</w:t>
      </w:r>
      <w:r w:rsidRPr="00D263DD">
        <w:rPr>
          <w:rFonts w:ascii="GHEA Grapalat" w:hAnsi="GHEA Grapalat"/>
          <w:lang w:val="en-GB"/>
        </w:rPr>
        <w:t xml:space="preserve"> </w:t>
      </w:r>
      <w:r w:rsidRPr="00D263DD">
        <w:rPr>
          <w:rFonts w:ascii="GHEA Grapalat" w:hAnsi="GHEA Grapalat"/>
          <w:lang w:val="ru-RU"/>
        </w:rPr>
        <w:t>և</w:t>
      </w:r>
      <w:r w:rsidRPr="00D263DD">
        <w:rPr>
          <w:rFonts w:ascii="GHEA Grapalat" w:hAnsi="GHEA Grapalat"/>
          <w:lang w:val="en-GB"/>
        </w:rPr>
        <w:t xml:space="preserve"> </w:t>
      </w:r>
      <w:r w:rsidRPr="00D263DD">
        <w:rPr>
          <w:rFonts w:ascii="GHEA Grapalat" w:hAnsi="GHEA Grapalat"/>
          <w:lang w:val="ru-RU"/>
        </w:rPr>
        <w:t>հասկանում</w:t>
      </w:r>
      <w:r w:rsidRPr="00D263DD">
        <w:rPr>
          <w:rFonts w:ascii="GHEA Grapalat" w:hAnsi="GHEA Grapalat"/>
          <w:lang w:val="en-GB"/>
        </w:rPr>
        <w:t xml:space="preserve"> </w:t>
      </w:r>
      <w:r w:rsidRPr="00D263DD">
        <w:rPr>
          <w:rFonts w:ascii="GHEA Grapalat" w:hAnsi="GHEA Grapalat"/>
          <w:lang w:val="ru-RU"/>
        </w:rPr>
        <w:t>մասնավոր</w:t>
      </w:r>
      <w:r w:rsidRPr="00D263DD">
        <w:rPr>
          <w:rFonts w:ascii="GHEA Grapalat" w:hAnsi="GHEA Grapalat"/>
          <w:lang w:val="en-GB"/>
        </w:rPr>
        <w:t xml:space="preserve"> </w:t>
      </w:r>
      <w:r w:rsidRPr="00D263DD">
        <w:rPr>
          <w:rFonts w:ascii="GHEA Grapalat" w:hAnsi="GHEA Grapalat"/>
          <w:lang w:val="ru-RU"/>
        </w:rPr>
        <w:t>հատվածի</w:t>
      </w:r>
      <w:r w:rsidRPr="00D263DD">
        <w:rPr>
          <w:rFonts w:ascii="GHEA Grapalat" w:hAnsi="GHEA Grapalat"/>
        </w:rPr>
        <w:t xml:space="preserve"> հիմնավոր</w:t>
      </w:r>
      <w:r w:rsidRPr="00D263DD">
        <w:rPr>
          <w:rFonts w:ascii="GHEA Grapalat" w:hAnsi="GHEA Grapalat"/>
          <w:lang w:val="en-GB"/>
        </w:rPr>
        <w:t xml:space="preserve"> </w:t>
      </w:r>
      <w:r w:rsidRPr="00D263DD">
        <w:rPr>
          <w:rFonts w:ascii="GHEA Grapalat" w:hAnsi="GHEA Grapalat"/>
          <w:lang w:val="ru-RU"/>
        </w:rPr>
        <w:t>մտահոգությունները</w:t>
      </w:r>
      <w:r>
        <w:rPr>
          <w:rFonts w:ascii="GHEA Grapalat" w:hAnsi="GHEA Grapalat"/>
        </w:rPr>
        <w:t xml:space="preserve"> և պահանջները</w:t>
      </w:r>
      <w:r w:rsidRPr="00D263DD">
        <w:rPr>
          <w:rFonts w:ascii="GHEA Grapalat" w:hAnsi="GHEA Grapalat"/>
        </w:rPr>
        <w:t xml:space="preserve">՝ հարգելով վերջինիս սեփականության և պայմանագրային իրավունքները և առևտրային (կոմերցիոն) բնույթի </w:t>
      </w:r>
      <w:r w:rsidRPr="00D263DD">
        <w:rPr>
          <w:rFonts w:ascii="GHEA Grapalat" w:hAnsi="GHEA Grapalat"/>
          <w:lang w:val="ru-RU"/>
        </w:rPr>
        <w:t>ակնկալիքներ</w:t>
      </w:r>
      <w:r w:rsidRPr="00D263DD">
        <w:rPr>
          <w:rFonts w:ascii="GHEA Grapalat" w:hAnsi="GHEA Grapalat"/>
        </w:rPr>
        <w:t>ը</w:t>
      </w:r>
      <w:r w:rsidRPr="00D263DD">
        <w:rPr>
          <w:rFonts w:ascii="GHEA Grapalat" w:hAnsi="GHEA Grapalat"/>
          <w:lang w:val="en-GB"/>
        </w:rPr>
        <w:t>:</w:t>
      </w:r>
    </w:p>
    <w:p w:rsidR="000C50F4" w:rsidRPr="00D263DD" w:rsidRDefault="000C50F4" w:rsidP="00926323">
      <w:pPr>
        <w:pStyle w:val="Heading2"/>
        <w:numPr>
          <w:ilvl w:val="1"/>
          <w:numId w:val="13"/>
        </w:numPr>
        <w:tabs>
          <w:tab w:val="clear" w:pos="720"/>
          <w:tab w:val="num" w:pos="-1440"/>
        </w:tabs>
        <w:jc w:val="both"/>
        <w:rPr>
          <w:rFonts w:ascii="GHEA Grapalat" w:hAnsi="GHEA Grapalat"/>
          <w:lang w:val="en-GB"/>
        </w:rPr>
      </w:pPr>
      <w:r w:rsidRPr="00D263DD">
        <w:rPr>
          <w:rFonts w:ascii="GHEA Grapalat" w:hAnsi="GHEA Grapalat"/>
          <w:lang w:val="ru-RU"/>
        </w:rPr>
        <w:t>Քաղաքականություն</w:t>
      </w:r>
      <w:r w:rsidRPr="00D263DD">
        <w:rPr>
          <w:rFonts w:ascii="GHEA Grapalat" w:hAnsi="GHEA Grapalat"/>
        </w:rPr>
        <w:t xml:space="preserve">ը </w:t>
      </w:r>
      <w:r w:rsidRPr="00D263DD">
        <w:rPr>
          <w:rFonts w:ascii="GHEA Grapalat" w:hAnsi="GHEA Grapalat"/>
          <w:lang w:val="ru-RU"/>
        </w:rPr>
        <w:t>սահմանում</w:t>
      </w:r>
      <w:r w:rsidRPr="00D263DD">
        <w:rPr>
          <w:rFonts w:ascii="GHEA Grapalat" w:hAnsi="GHEA Grapalat"/>
        </w:rPr>
        <w:t xml:space="preserve"> </w:t>
      </w:r>
      <w:r w:rsidRPr="00D263DD">
        <w:rPr>
          <w:rFonts w:ascii="GHEA Grapalat" w:hAnsi="GHEA Grapalat"/>
          <w:lang w:val="ru-RU"/>
        </w:rPr>
        <w:t>է</w:t>
      </w:r>
      <w:r w:rsidRPr="00D263DD">
        <w:rPr>
          <w:rFonts w:ascii="GHEA Grapalat" w:hAnsi="GHEA Grapalat"/>
        </w:rPr>
        <w:t xml:space="preserve"> </w:t>
      </w:r>
      <w:r w:rsidRPr="00D263DD">
        <w:rPr>
          <w:rFonts w:ascii="GHEA Grapalat" w:hAnsi="GHEA Grapalat"/>
          <w:lang w:val="ru-RU"/>
        </w:rPr>
        <w:t>ՊՄԳ</w:t>
      </w:r>
      <w:r w:rsidRPr="00D263DD">
        <w:rPr>
          <w:rFonts w:ascii="GHEA Grapalat" w:hAnsi="GHEA Grapalat"/>
        </w:rPr>
        <w:t xml:space="preserve"> </w:t>
      </w:r>
      <w:r w:rsidRPr="00D263DD">
        <w:rPr>
          <w:rFonts w:ascii="GHEA Grapalat" w:hAnsi="GHEA Grapalat"/>
          <w:lang w:val="ru-RU"/>
        </w:rPr>
        <w:t>ծրագրերի</w:t>
      </w:r>
      <w:r w:rsidRPr="00D263DD">
        <w:rPr>
          <w:rFonts w:ascii="GHEA Grapalat" w:hAnsi="GHEA Grapalat"/>
        </w:rPr>
        <w:t xml:space="preserve"> իրականացմանը </w:t>
      </w:r>
      <w:r w:rsidRPr="00D263DD">
        <w:rPr>
          <w:rFonts w:ascii="GHEA Grapalat" w:hAnsi="GHEA Grapalat"/>
          <w:lang w:val="ru-RU"/>
        </w:rPr>
        <w:t>և</w:t>
      </w:r>
      <w:r w:rsidRPr="00D263DD">
        <w:rPr>
          <w:rFonts w:ascii="GHEA Grapalat" w:hAnsi="GHEA Grapalat"/>
        </w:rPr>
        <w:t xml:space="preserve"> </w:t>
      </w:r>
      <w:r w:rsidRPr="00D263DD">
        <w:rPr>
          <w:rFonts w:ascii="GHEA Grapalat" w:hAnsi="GHEA Grapalat"/>
          <w:lang w:val="ru-RU"/>
        </w:rPr>
        <w:t>առաջընթացին</w:t>
      </w:r>
      <w:r w:rsidRPr="00D263DD">
        <w:rPr>
          <w:rFonts w:ascii="GHEA Grapalat" w:hAnsi="GHEA Grapalat"/>
        </w:rPr>
        <w:t xml:space="preserve"> </w:t>
      </w:r>
      <w:r w:rsidRPr="00D263DD">
        <w:rPr>
          <w:rFonts w:ascii="GHEA Grapalat" w:hAnsi="GHEA Grapalat"/>
          <w:lang w:val="ru-RU"/>
        </w:rPr>
        <w:t>ու</w:t>
      </w:r>
      <w:r w:rsidRPr="00D263DD">
        <w:rPr>
          <w:rFonts w:ascii="GHEA Grapalat" w:hAnsi="GHEA Grapalat"/>
        </w:rPr>
        <w:t xml:space="preserve"> </w:t>
      </w:r>
      <w:r w:rsidRPr="00D263DD">
        <w:rPr>
          <w:rFonts w:ascii="GHEA Grapalat" w:hAnsi="GHEA Grapalat"/>
          <w:lang w:val="ru-RU"/>
        </w:rPr>
        <w:t>հանրային</w:t>
      </w:r>
      <w:r w:rsidRPr="00D263DD">
        <w:rPr>
          <w:rFonts w:ascii="GHEA Grapalat" w:hAnsi="GHEA Grapalat"/>
        </w:rPr>
        <w:t xml:space="preserve"> </w:t>
      </w:r>
      <w:r w:rsidRPr="00D263DD">
        <w:rPr>
          <w:rFonts w:ascii="GHEA Grapalat" w:hAnsi="GHEA Grapalat"/>
          <w:lang w:val="ru-RU"/>
        </w:rPr>
        <w:t>շահերի</w:t>
      </w:r>
      <w:r w:rsidRPr="00D263DD">
        <w:rPr>
          <w:rFonts w:ascii="GHEA Grapalat" w:hAnsi="GHEA Grapalat"/>
        </w:rPr>
        <w:t xml:space="preserve"> </w:t>
      </w:r>
      <w:r w:rsidRPr="00D263DD">
        <w:rPr>
          <w:rFonts w:ascii="GHEA Grapalat" w:hAnsi="GHEA Grapalat"/>
          <w:lang w:val="ru-RU"/>
        </w:rPr>
        <w:t>պաշտպանությանը</w:t>
      </w:r>
      <w:r w:rsidRPr="00D263DD">
        <w:rPr>
          <w:rFonts w:ascii="GHEA Grapalat" w:hAnsi="GHEA Grapalat"/>
          <w:lang w:val="en-GB"/>
        </w:rPr>
        <w:t xml:space="preserve"> </w:t>
      </w:r>
      <w:r w:rsidRPr="00D263DD">
        <w:rPr>
          <w:rFonts w:ascii="GHEA Grapalat" w:hAnsi="GHEA Grapalat"/>
          <w:lang w:val="ru-RU"/>
        </w:rPr>
        <w:t>նպաստող</w:t>
      </w:r>
      <w:r w:rsidRPr="00D263DD">
        <w:rPr>
          <w:rFonts w:ascii="GHEA Grapalat" w:hAnsi="GHEA Grapalat"/>
          <w:lang w:val="en-GB"/>
        </w:rPr>
        <w:t xml:space="preserve">, </w:t>
      </w:r>
      <w:r w:rsidRPr="00D263DD">
        <w:rPr>
          <w:rFonts w:ascii="GHEA Grapalat" w:hAnsi="GHEA Grapalat"/>
          <w:lang w:val="ru-RU"/>
        </w:rPr>
        <w:t>ինչպես</w:t>
      </w:r>
      <w:r w:rsidRPr="00D263DD">
        <w:rPr>
          <w:rFonts w:ascii="GHEA Grapalat" w:hAnsi="GHEA Grapalat"/>
          <w:lang w:val="en-GB"/>
        </w:rPr>
        <w:t xml:space="preserve"> </w:t>
      </w:r>
      <w:r w:rsidRPr="00D263DD">
        <w:rPr>
          <w:rFonts w:ascii="GHEA Grapalat" w:hAnsi="GHEA Grapalat"/>
          <w:lang w:val="ru-RU"/>
        </w:rPr>
        <w:t>նաև</w:t>
      </w:r>
      <w:r w:rsidRPr="00D263DD">
        <w:rPr>
          <w:rFonts w:ascii="GHEA Grapalat" w:hAnsi="GHEA Grapalat"/>
          <w:lang w:val="en-GB"/>
        </w:rPr>
        <w:t xml:space="preserve"> </w:t>
      </w:r>
      <w:r w:rsidRPr="00D263DD">
        <w:rPr>
          <w:rFonts w:ascii="GHEA Grapalat" w:hAnsi="GHEA Grapalat"/>
          <w:lang w:val="ru-RU"/>
        </w:rPr>
        <w:t>Հայաստանում</w:t>
      </w:r>
      <w:r w:rsidRPr="00D263DD">
        <w:rPr>
          <w:rFonts w:ascii="GHEA Grapalat" w:hAnsi="GHEA Grapalat"/>
          <w:lang w:val="en-GB"/>
        </w:rPr>
        <w:t xml:space="preserve"> </w:t>
      </w:r>
      <w:r w:rsidRPr="00D263DD">
        <w:rPr>
          <w:rFonts w:ascii="GHEA Grapalat" w:hAnsi="GHEA Grapalat"/>
          <w:lang w:val="ru-RU"/>
        </w:rPr>
        <w:t>ՊՄԳ</w:t>
      </w:r>
      <w:r w:rsidRPr="00D263DD">
        <w:rPr>
          <w:rFonts w:ascii="GHEA Grapalat" w:hAnsi="GHEA Grapalat"/>
          <w:lang w:val="en-GB"/>
        </w:rPr>
        <w:t xml:space="preserve"> </w:t>
      </w:r>
      <w:r w:rsidRPr="00D263DD">
        <w:rPr>
          <w:rFonts w:ascii="GHEA Grapalat" w:hAnsi="GHEA Grapalat"/>
          <w:lang w:val="ru-RU"/>
        </w:rPr>
        <w:t>ծրագրերի</w:t>
      </w:r>
      <w:r w:rsidRPr="00D263DD">
        <w:rPr>
          <w:rFonts w:ascii="GHEA Grapalat" w:hAnsi="GHEA Grapalat"/>
          <w:lang w:val="en-GB"/>
        </w:rPr>
        <w:t xml:space="preserve"> </w:t>
      </w:r>
      <w:r w:rsidRPr="00D263DD">
        <w:rPr>
          <w:rFonts w:ascii="GHEA Grapalat" w:hAnsi="GHEA Grapalat"/>
          <w:lang w:val="ru-RU"/>
        </w:rPr>
        <w:t>խիստ</w:t>
      </w:r>
      <w:r w:rsidRPr="00D263DD">
        <w:rPr>
          <w:rFonts w:ascii="GHEA Grapalat" w:hAnsi="GHEA Grapalat"/>
          <w:lang w:val="en-GB"/>
        </w:rPr>
        <w:t xml:space="preserve"> </w:t>
      </w:r>
      <w:r w:rsidRPr="00D263DD">
        <w:rPr>
          <w:rFonts w:ascii="GHEA Grapalat" w:hAnsi="GHEA Grapalat"/>
          <w:lang w:val="ru-RU"/>
        </w:rPr>
        <w:t>կառավարումն</w:t>
      </w:r>
      <w:r w:rsidRPr="00D263DD">
        <w:rPr>
          <w:rFonts w:ascii="GHEA Grapalat" w:hAnsi="GHEA Grapalat"/>
          <w:lang w:val="en-GB"/>
        </w:rPr>
        <w:t xml:space="preserve"> </w:t>
      </w:r>
      <w:r w:rsidRPr="00D263DD">
        <w:rPr>
          <w:rFonts w:ascii="GHEA Grapalat" w:hAnsi="GHEA Grapalat"/>
          <w:lang w:val="ru-RU"/>
        </w:rPr>
        <w:t>ապահովող</w:t>
      </w:r>
      <w:r w:rsidRPr="00D263DD">
        <w:rPr>
          <w:rFonts w:ascii="GHEA Grapalat" w:hAnsi="GHEA Grapalat"/>
        </w:rPr>
        <w:t xml:space="preserve"> </w:t>
      </w:r>
      <w:r w:rsidRPr="00D263DD">
        <w:rPr>
          <w:rFonts w:ascii="GHEA Grapalat" w:hAnsi="GHEA Grapalat"/>
          <w:lang w:val="ru-RU"/>
        </w:rPr>
        <w:t>ինստիտուցիոնալ</w:t>
      </w:r>
      <w:r w:rsidRPr="00D263DD">
        <w:rPr>
          <w:rFonts w:ascii="GHEA Grapalat" w:hAnsi="GHEA Grapalat"/>
        </w:rPr>
        <w:t xml:space="preserve"> </w:t>
      </w:r>
      <w:r w:rsidRPr="00D263DD">
        <w:rPr>
          <w:rFonts w:ascii="GHEA Grapalat" w:hAnsi="GHEA Grapalat"/>
          <w:lang w:val="ru-RU"/>
        </w:rPr>
        <w:t>շրջանակ</w:t>
      </w:r>
      <w:r w:rsidRPr="00D263DD">
        <w:rPr>
          <w:rFonts w:ascii="GHEA Grapalat" w:hAnsi="GHEA Grapalat"/>
          <w:lang w:val="en-GB"/>
        </w:rPr>
        <w:t xml:space="preserve">: </w:t>
      </w:r>
      <w:r w:rsidRPr="00D263DD">
        <w:rPr>
          <w:rFonts w:ascii="GHEA Grapalat" w:hAnsi="GHEA Grapalat"/>
          <w:lang w:val="ru-RU"/>
        </w:rPr>
        <w:t>Կառավարությունը</w:t>
      </w:r>
      <w:r w:rsidRPr="00D263DD">
        <w:rPr>
          <w:rFonts w:ascii="GHEA Grapalat" w:hAnsi="GHEA Grapalat"/>
          <w:lang w:val="en-GB"/>
        </w:rPr>
        <w:t xml:space="preserve"> կհասնի դրան </w:t>
      </w:r>
      <w:r w:rsidRPr="00D263DD">
        <w:rPr>
          <w:rFonts w:ascii="GHEA Grapalat" w:hAnsi="GHEA Grapalat"/>
          <w:lang w:val="ru-RU"/>
        </w:rPr>
        <w:t>ՊՄԳ</w:t>
      </w:r>
      <w:r w:rsidRPr="00D263DD">
        <w:rPr>
          <w:rFonts w:ascii="GHEA Grapalat" w:hAnsi="GHEA Grapalat"/>
          <w:lang w:val="en-GB"/>
        </w:rPr>
        <w:t>-</w:t>
      </w:r>
      <w:r w:rsidRPr="00D263DD">
        <w:rPr>
          <w:rFonts w:ascii="GHEA Grapalat" w:hAnsi="GHEA Grapalat"/>
          <w:lang w:val="ru-RU"/>
        </w:rPr>
        <w:t>ների</w:t>
      </w:r>
      <w:r w:rsidRPr="00D263DD">
        <w:rPr>
          <w:rFonts w:ascii="GHEA Grapalat" w:hAnsi="GHEA Grapalat"/>
          <w:lang w:val="en-GB"/>
        </w:rPr>
        <w:t xml:space="preserve"> </w:t>
      </w:r>
      <w:r w:rsidRPr="00D263DD">
        <w:rPr>
          <w:rFonts w:ascii="GHEA Grapalat" w:hAnsi="GHEA Grapalat"/>
          <w:lang w:val="ru-RU"/>
        </w:rPr>
        <w:t>նախապատրաստման</w:t>
      </w:r>
      <w:r w:rsidRPr="00D263DD">
        <w:rPr>
          <w:rFonts w:ascii="GHEA Grapalat" w:hAnsi="GHEA Grapalat"/>
          <w:lang w:val="en-GB"/>
        </w:rPr>
        <w:t xml:space="preserve">, </w:t>
      </w:r>
      <w:r w:rsidRPr="00D263DD">
        <w:rPr>
          <w:rFonts w:ascii="GHEA Grapalat" w:hAnsi="GHEA Grapalat"/>
          <w:lang w:val="ru-RU"/>
        </w:rPr>
        <w:t>իրականացման</w:t>
      </w:r>
      <w:r w:rsidRPr="00D263DD">
        <w:rPr>
          <w:rFonts w:ascii="GHEA Grapalat" w:hAnsi="GHEA Grapalat"/>
          <w:lang w:val="en-GB"/>
        </w:rPr>
        <w:t xml:space="preserve"> </w:t>
      </w:r>
      <w:r w:rsidRPr="00D263DD">
        <w:rPr>
          <w:rFonts w:ascii="GHEA Grapalat" w:hAnsi="GHEA Grapalat"/>
          <w:lang w:val="ru-RU"/>
        </w:rPr>
        <w:t>և</w:t>
      </w:r>
      <w:r w:rsidRPr="00D263DD">
        <w:rPr>
          <w:rFonts w:ascii="GHEA Grapalat" w:hAnsi="GHEA Grapalat"/>
          <w:lang w:val="en-GB"/>
        </w:rPr>
        <w:t xml:space="preserve"> </w:t>
      </w:r>
      <w:r w:rsidRPr="00D263DD">
        <w:rPr>
          <w:rFonts w:ascii="GHEA Grapalat" w:hAnsi="GHEA Grapalat"/>
          <w:lang w:val="ru-RU"/>
        </w:rPr>
        <w:t>կառավարման</w:t>
      </w:r>
      <w:r w:rsidRPr="00D263DD">
        <w:rPr>
          <w:rFonts w:ascii="GHEA Grapalat" w:hAnsi="GHEA Grapalat"/>
        </w:rPr>
        <w:t xml:space="preserve"> համար անհրաժեշտ</w:t>
      </w:r>
      <w:r w:rsidRPr="00D263DD">
        <w:rPr>
          <w:rFonts w:ascii="GHEA Grapalat" w:hAnsi="GHEA Grapalat"/>
          <w:lang w:val="en-GB"/>
        </w:rPr>
        <w:t xml:space="preserve"> </w:t>
      </w:r>
      <w:r w:rsidRPr="00D263DD">
        <w:rPr>
          <w:rFonts w:ascii="GHEA Grapalat" w:hAnsi="GHEA Grapalat"/>
          <w:lang w:val="ru-RU"/>
        </w:rPr>
        <w:t>հստակ</w:t>
      </w:r>
      <w:r w:rsidRPr="00D263DD">
        <w:rPr>
          <w:rFonts w:ascii="GHEA Grapalat" w:hAnsi="GHEA Grapalat"/>
          <w:lang w:val="en-GB"/>
        </w:rPr>
        <w:t xml:space="preserve"> </w:t>
      </w:r>
      <w:r w:rsidRPr="00D263DD">
        <w:rPr>
          <w:rFonts w:ascii="GHEA Grapalat" w:hAnsi="GHEA Grapalat"/>
          <w:lang w:val="ru-RU"/>
        </w:rPr>
        <w:t>և</w:t>
      </w:r>
      <w:r w:rsidRPr="00D263DD">
        <w:rPr>
          <w:rFonts w:ascii="GHEA Grapalat" w:hAnsi="GHEA Grapalat"/>
          <w:lang w:val="en-GB"/>
        </w:rPr>
        <w:t xml:space="preserve"> </w:t>
      </w:r>
      <w:r w:rsidRPr="00D263DD">
        <w:rPr>
          <w:rFonts w:ascii="GHEA Grapalat" w:hAnsi="GHEA Grapalat"/>
          <w:lang w:val="ru-RU"/>
        </w:rPr>
        <w:t>թափանցիկ</w:t>
      </w:r>
      <w:r w:rsidRPr="00D263DD">
        <w:rPr>
          <w:rFonts w:ascii="GHEA Grapalat" w:hAnsi="GHEA Grapalat"/>
          <w:lang w:val="en-GB"/>
        </w:rPr>
        <w:t xml:space="preserve"> </w:t>
      </w:r>
      <w:r w:rsidRPr="00D263DD">
        <w:rPr>
          <w:rFonts w:ascii="GHEA Grapalat" w:hAnsi="GHEA Grapalat"/>
          <w:lang w:val="ru-RU"/>
        </w:rPr>
        <w:t>գործընթաց</w:t>
      </w:r>
      <w:r w:rsidRPr="00D263DD">
        <w:rPr>
          <w:rFonts w:ascii="GHEA Grapalat" w:hAnsi="GHEA Grapalat"/>
          <w:lang w:val="en-GB"/>
        </w:rPr>
        <w:t xml:space="preserve"> </w:t>
      </w:r>
      <w:r w:rsidRPr="00D263DD">
        <w:rPr>
          <w:rFonts w:ascii="GHEA Grapalat" w:hAnsi="GHEA Grapalat"/>
          <w:lang w:val="ru-RU"/>
        </w:rPr>
        <w:t>ապահովելու</w:t>
      </w:r>
      <w:r w:rsidRPr="00D263DD">
        <w:rPr>
          <w:rFonts w:ascii="GHEA Grapalat" w:hAnsi="GHEA Grapalat"/>
        </w:rPr>
        <w:t xml:space="preserve"> </w:t>
      </w:r>
      <w:r w:rsidRPr="00D263DD">
        <w:rPr>
          <w:rFonts w:ascii="GHEA Grapalat" w:hAnsi="GHEA Grapalat"/>
          <w:lang w:val="ru-RU"/>
        </w:rPr>
        <w:t>ինստիտուցիոնալ</w:t>
      </w:r>
      <w:r w:rsidRPr="00D263DD">
        <w:rPr>
          <w:rFonts w:ascii="GHEA Grapalat" w:hAnsi="GHEA Grapalat"/>
          <w:lang w:val="en-GB"/>
        </w:rPr>
        <w:t xml:space="preserve"> </w:t>
      </w:r>
      <w:r w:rsidRPr="00D263DD">
        <w:rPr>
          <w:rFonts w:ascii="GHEA Grapalat" w:hAnsi="GHEA Grapalat"/>
          <w:lang w:val="ru-RU"/>
        </w:rPr>
        <w:t>պահանջների</w:t>
      </w:r>
      <w:r w:rsidRPr="00D263DD">
        <w:rPr>
          <w:rFonts w:ascii="GHEA Grapalat" w:hAnsi="GHEA Grapalat"/>
          <w:lang w:val="en-GB"/>
        </w:rPr>
        <w:t xml:space="preserve"> </w:t>
      </w:r>
      <w:r w:rsidRPr="00D263DD">
        <w:rPr>
          <w:rFonts w:ascii="GHEA Grapalat" w:hAnsi="GHEA Grapalat"/>
          <w:lang w:val="ru-RU"/>
        </w:rPr>
        <w:t>իրականացման</w:t>
      </w:r>
      <w:r w:rsidRPr="00D263DD">
        <w:rPr>
          <w:rFonts w:ascii="GHEA Grapalat" w:hAnsi="GHEA Grapalat"/>
          <w:lang w:val="en-GB"/>
        </w:rPr>
        <w:t xml:space="preserve"> </w:t>
      </w:r>
      <w:r w:rsidRPr="00D263DD">
        <w:rPr>
          <w:rFonts w:ascii="GHEA Grapalat" w:hAnsi="GHEA Grapalat"/>
          <w:lang w:val="ru-RU"/>
        </w:rPr>
        <w:t>միջոցով</w:t>
      </w:r>
      <w:r w:rsidRPr="00D263DD">
        <w:rPr>
          <w:rFonts w:ascii="GHEA Grapalat" w:hAnsi="GHEA Grapalat"/>
          <w:lang w:val="en-GB"/>
        </w:rPr>
        <w:t xml:space="preserve">: </w:t>
      </w:r>
    </w:p>
    <w:p w:rsidR="000C50F4" w:rsidRPr="00D263DD" w:rsidRDefault="000C50F4" w:rsidP="00926323">
      <w:pPr>
        <w:pStyle w:val="Heading2"/>
        <w:numPr>
          <w:ilvl w:val="1"/>
          <w:numId w:val="13"/>
        </w:numPr>
        <w:tabs>
          <w:tab w:val="clear" w:pos="720"/>
          <w:tab w:val="num" w:pos="-1440"/>
        </w:tabs>
        <w:jc w:val="both"/>
        <w:rPr>
          <w:rFonts w:ascii="GHEA Grapalat" w:hAnsi="GHEA Grapalat" w:cs="Arial"/>
        </w:rPr>
      </w:pPr>
      <w:r w:rsidRPr="00D263DD">
        <w:rPr>
          <w:rFonts w:ascii="GHEA Grapalat" w:hAnsi="GHEA Grapalat"/>
          <w:lang w:val="ru-RU"/>
        </w:rPr>
        <w:t>Հստակ</w:t>
      </w:r>
      <w:r w:rsidRPr="00D263DD">
        <w:rPr>
          <w:rFonts w:ascii="GHEA Grapalat" w:hAnsi="GHEA Grapalat"/>
        </w:rPr>
        <w:t xml:space="preserve"> </w:t>
      </w:r>
      <w:r w:rsidRPr="00D263DD">
        <w:rPr>
          <w:rFonts w:ascii="GHEA Grapalat" w:hAnsi="GHEA Grapalat"/>
          <w:lang w:val="ru-RU"/>
        </w:rPr>
        <w:t>և</w:t>
      </w:r>
      <w:r w:rsidRPr="00D263DD">
        <w:rPr>
          <w:rFonts w:ascii="GHEA Grapalat" w:hAnsi="GHEA Grapalat"/>
        </w:rPr>
        <w:t xml:space="preserve"> </w:t>
      </w:r>
      <w:r w:rsidRPr="00D263DD">
        <w:rPr>
          <w:rFonts w:ascii="GHEA Grapalat" w:hAnsi="GHEA Grapalat"/>
          <w:lang w:val="ru-RU"/>
        </w:rPr>
        <w:t>ամբողջական</w:t>
      </w:r>
      <w:r w:rsidRPr="00D263DD">
        <w:rPr>
          <w:rFonts w:ascii="GHEA Grapalat" w:hAnsi="GHEA Grapalat"/>
        </w:rPr>
        <w:t xml:space="preserve"> </w:t>
      </w:r>
      <w:r w:rsidRPr="00D263DD">
        <w:rPr>
          <w:rFonts w:ascii="GHEA Grapalat" w:hAnsi="GHEA Grapalat"/>
          <w:lang w:val="ru-RU"/>
        </w:rPr>
        <w:t>քաղաքականության</w:t>
      </w:r>
      <w:r w:rsidRPr="00D263DD">
        <w:rPr>
          <w:rFonts w:ascii="GHEA Grapalat" w:hAnsi="GHEA Grapalat"/>
        </w:rPr>
        <w:t xml:space="preserve"> </w:t>
      </w:r>
      <w:r w:rsidRPr="00D263DD">
        <w:rPr>
          <w:rFonts w:ascii="GHEA Grapalat" w:hAnsi="GHEA Grapalat"/>
          <w:lang w:val="ru-RU"/>
        </w:rPr>
        <w:t>ձևակերպման</w:t>
      </w:r>
      <w:r w:rsidRPr="00D263DD">
        <w:rPr>
          <w:rFonts w:ascii="GHEA Grapalat" w:hAnsi="GHEA Grapalat"/>
        </w:rPr>
        <w:t xml:space="preserve"> </w:t>
      </w:r>
      <w:r w:rsidRPr="00D263DD">
        <w:rPr>
          <w:rFonts w:ascii="GHEA Grapalat" w:hAnsi="GHEA Grapalat"/>
          <w:lang w:val="ru-RU"/>
        </w:rPr>
        <w:t>կարևորագույն</w:t>
      </w:r>
      <w:r w:rsidRPr="00D263DD">
        <w:rPr>
          <w:rFonts w:ascii="GHEA Grapalat" w:hAnsi="GHEA Grapalat"/>
        </w:rPr>
        <w:t xml:space="preserve"> </w:t>
      </w:r>
      <w:r w:rsidRPr="00D263DD">
        <w:rPr>
          <w:rFonts w:ascii="GHEA Grapalat" w:hAnsi="GHEA Grapalat"/>
          <w:lang w:val="ru-RU"/>
        </w:rPr>
        <w:t>պատճառներից</w:t>
      </w:r>
      <w:r w:rsidRPr="00D263DD">
        <w:rPr>
          <w:rFonts w:ascii="GHEA Grapalat" w:hAnsi="GHEA Grapalat"/>
        </w:rPr>
        <w:t xml:space="preserve"> </w:t>
      </w:r>
      <w:r w:rsidRPr="00D263DD">
        <w:rPr>
          <w:rFonts w:ascii="GHEA Grapalat" w:hAnsi="GHEA Grapalat"/>
          <w:lang w:val="ru-RU"/>
        </w:rPr>
        <w:t>մեկը</w:t>
      </w:r>
      <w:r w:rsidRPr="00D263DD">
        <w:rPr>
          <w:rFonts w:ascii="GHEA Grapalat" w:hAnsi="GHEA Grapalat"/>
        </w:rPr>
        <w:t xml:space="preserve"> </w:t>
      </w:r>
      <w:r w:rsidRPr="00D263DD">
        <w:rPr>
          <w:rFonts w:ascii="GHEA Grapalat" w:hAnsi="GHEA Grapalat"/>
          <w:lang w:val="ru-RU"/>
        </w:rPr>
        <w:t>ՊՄԳ</w:t>
      </w:r>
      <w:r w:rsidRPr="00D263DD">
        <w:rPr>
          <w:rFonts w:ascii="GHEA Grapalat" w:hAnsi="GHEA Grapalat"/>
        </w:rPr>
        <w:t xml:space="preserve"> </w:t>
      </w:r>
      <w:r w:rsidRPr="00D263DD">
        <w:rPr>
          <w:rFonts w:ascii="GHEA Grapalat" w:hAnsi="GHEA Grapalat"/>
          <w:lang w:val="ru-RU"/>
        </w:rPr>
        <w:t>պայմանագրերի</w:t>
      </w:r>
      <w:r w:rsidRPr="00D263DD">
        <w:rPr>
          <w:rFonts w:ascii="GHEA Grapalat" w:hAnsi="GHEA Grapalat"/>
        </w:rPr>
        <w:t xml:space="preserve"> </w:t>
      </w:r>
      <w:r w:rsidRPr="00D263DD">
        <w:rPr>
          <w:rFonts w:ascii="GHEA Grapalat" w:hAnsi="GHEA Grapalat"/>
          <w:lang w:val="ru-RU"/>
        </w:rPr>
        <w:t>երկարաժամկետ</w:t>
      </w:r>
      <w:r w:rsidRPr="00D263DD">
        <w:rPr>
          <w:rFonts w:ascii="GHEA Grapalat" w:hAnsi="GHEA Grapalat"/>
        </w:rPr>
        <w:t xml:space="preserve"> </w:t>
      </w:r>
      <w:r w:rsidRPr="00D263DD">
        <w:rPr>
          <w:rFonts w:ascii="GHEA Grapalat" w:hAnsi="GHEA Grapalat"/>
          <w:lang w:val="ru-RU"/>
        </w:rPr>
        <w:t>բնույթն</w:t>
      </w:r>
      <w:r w:rsidRPr="00D263DD">
        <w:rPr>
          <w:rFonts w:ascii="GHEA Grapalat" w:hAnsi="GHEA Grapalat"/>
        </w:rPr>
        <w:t xml:space="preserve"> </w:t>
      </w:r>
      <w:r w:rsidRPr="00D263DD">
        <w:rPr>
          <w:rFonts w:ascii="GHEA Grapalat" w:hAnsi="GHEA Grapalat"/>
          <w:lang w:val="ru-RU"/>
        </w:rPr>
        <w:t>է</w:t>
      </w:r>
      <w:r w:rsidRPr="00D263DD">
        <w:rPr>
          <w:rFonts w:ascii="GHEA Grapalat" w:hAnsi="GHEA Grapalat"/>
          <w:lang w:val="en-GB"/>
        </w:rPr>
        <w:t xml:space="preserve">. </w:t>
      </w:r>
      <w:r w:rsidRPr="00D263DD">
        <w:rPr>
          <w:rFonts w:ascii="GHEA Grapalat" w:hAnsi="GHEA Grapalat"/>
          <w:lang w:val="ru-RU"/>
        </w:rPr>
        <w:t>պայմանագրում</w:t>
      </w:r>
      <w:r w:rsidRPr="00D263DD">
        <w:rPr>
          <w:rFonts w:ascii="GHEA Grapalat" w:hAnsi="GHEA Grapalat"/>
        </w:rPr>
        <w:t xml:space="preserve"> </w:t>
      </w:r>
      <w:r w:rsidRPr="00D263DD">
        <w:rPr>
          <w:rFonts w:ascii="GHEA Grapalat" w:hAnsi="GHEA Grapalat"/>
          <w:lang w:val="ru-RU"/>
        </w:rPr>
        <w:t>առկա</w:t>
      </w:r>
      <w:r w:rsidRPr="00D263DD">
        <w:rPr>
          <w:rFonts w:ascii="GHEA Grapalat" w:hAnsi="GHEA Grapalat"/>
        </w:rPr>
        <w:t xml:space="preserve"> </w:t>
      </w:r>
      <w:r w:rsidRPr="00D263DD">
        <w:rPr>
          <w:rFonts w:ascii="GHEA Grapalat" w:hAnsi="GHEA Grapalat"/>
          <w:lang w:val="ru-RU"/>
        </w:rPr>
        <w:t>ցանկացած</w:t>
      </w:r>
      <w:r w:rsidRPr="00D263DD">
        <w:rPr>
          <w:rFonts w:ascii="GHEA Grapalat" w:hAnsi="GHEA Grapalat"/>
        </w:rPr>
        <w:t xml:space="preserve"> </w:t>
      </w:r>
      <w:r w:rsidRPr="00D263DD">
        <w:rPr>
          <w:rFonts w:ascii="GHEA Grapalat" w:hAnsi="GHEA Grapalat"/>
          <w:lang w:val="ru-RU"/>
        </w:rPr>
        <w:t>սխալ</w:t>
      </w:r>
      <w:r w:rsidRPr="00D263DD">
        <w:rPr>
          <w:rFonts w:ascii="GHEA Grapalat" w:hAnsi="GHEA Grapalat"/>
        </w:rPr>
        <w:t xml:space="preserve"> </w:t>
      </w:r>
      <w:r w:rsidRPr="00D263DD">
        <w:rPr>
          <w:rFonts w:ascii="GHEA Grapalat" w:hAnsi="GHEA Grapalat"/>
          <w:lang w:val="ru-RU"/>
        </w:rPr>
        <w:t>կամ</w:t>
      </w:r>
      <w:r w:rsidRPr="00D263DD">
        <w:rPr>
          <w:rFonts w:ascii="GHEA Grapalat" w:hAnsi="GHEA Grapalat"/>
        </w:rPr>
        <w:t xml:space="preserve"> </w:t>
      </w:r>
      <w:r w:rsidRPr="00D263DD">
        <w:rPr>
          <w:rFonts w:ascii="GHEA Grapalat" w:hAnsi="GHEA Grapalat"/>
          <w:lang w:val="ru-RU"/>
        </w:rPr>
        <w:t>թերություն</w:t>
      </w:r>
      <w:r w:rsidRPr="00D263DD">
        <w:rPr>
          <w:rFonts w:ascii="GHEA Grapalat" w:hAnsi="GHEA Grapalat"/>
          <w:lang w:val="en-GB"/>
        </w:rPr>
        <w:t xml:space="preserve"> </w:t>
      </w:r>
      <w:r w:rsidRPr="00D263DD">
        <w:rPr>
          <w:rFonts w:ascii="GHEA Grapalat" w:hAnsi="GHEA Grapalat"/>
          <w:lang w:val="ru-RU"/>
        </w:rPr>
        <w:t>կարող</w:t>
      </w:r>
      <w:r w:rsidRPr="00D263DD">
        <w:rPr>
          <w:rFonts w:ascii="GHEA Grapalat" w:hAnsi="GHEA Grapalat"/>
          <w:lang w:val="en-GB"/>
        </w:rPr>
        <w:t xml:space="preserve"> </w:t>
      </w:r>
      <w:r w:rsidRPr="00D263DD">
        <w:rPr>
          <w:rFonts w:ascii="GHEA Grapalat" w:hAnsi="GHEA Grapalat"/>
          <w:lang w:val="ru-RU"/>
        </w:rPr>
        <w:t>է</w:t>
      </w:r>
      <w:r w:rsidRPr="00D263DD">
        <w:rPr>
          <w:rFonts w:ascii="GHEA Grapalat" w:hAnsi="GHEA Grapalat"/>
          <w:lang w:val="en-GB"/>
        </w:rPr>
        <w:t xml:space="preserve"> </w:t>
      </w:r>
      <w:r w:rsidRPr="00D263DD">
        <w:rPr>
          <w:rFonts w:ascii="GHEA Grapalat" w:hAnsi="GHEA Grapalat"/>
          <w:lang w:val="ru-RU"/>
        </w:rPr>
        <w:t>երկարաժամկետ</w:t>
      </w:r>
      <w:r w:rsidRPr="00D263DD">
        <w:rPr>
          <w:rFonts w:ascii="GHEA Grapalat" w:hAnsi="GHEA Grapalat"/>
          <w:lang w:val="en-GB"/>
        </w:rPr>
        <w:t xml:space="preserve"> </w:t>
      </w:r>
      <w:r w:rsidRPr="00D263DD">
        <w:rPr>
          <w:rFonts w:ascii="GHEA Grapalat" w:hAnsi="GHEA Grapalat"/>
          <w:lang w:val="ru-RU"/>
        </w:rPr>
        <w:t>և</w:t>
      </w:r>
      <w:r w:rsidRPr="00D263DD">
        <w:rPr>
          <w:rFonts w:ascii="GHEA Grapalat" w:hAnsi="GHEA Grapalat"/>
          <w:lang w:val="en-GB"/>
        </w:rPr>
        <w:t xml:space="preserve"> </w:t>
      </w:r>
      <w:r w:rsidRPr="00D263DD">
        <w:rPr>
          <w:rFonts w:ascii="GHEA Grapalat" w:hAnsi="GHEA Grapalat"/>
        </w:rPr>
        <w:t>հնարավոր</w:t>
      </w:r>
      <w:r w:rsidRPr="00D263DD">
        <w:rPr>
          <w:rFonts w:ascii="GHEA Grapalat" w:hAnsi="GHEA Grapalat"/>
          <w:lang w:val="en-GB"/>
        </w:rPr>
        <w:t xml:space="preserve"> </w:t>
      </w:r>
      <w:r w:rsidRPr="00D263DD">
        <w:rPr>
          <w:rFonts w:ascii="GHEA Grapalat" w:hAnsi="GHEA Grapalat"/>
        </w:rPr>
        <w:t>ծախսատար</w:t>
      </w:r>
      <w:r w:rsidRPr="00D263DD">
        <w:rPr>
          <w:rFonts w:ascii="GHEA Grapalat" w:hAnsi="GHEA Grapalat"/>
          <w:lang w:val="en-GB"/>
        </w:rPr>
        <w:t xml:space="preserve"> </w:t>
      </w:r>
      <w:r w:rsidRPr="00D263DD">
        <w:rPr>
          <w:rFonts w:ascii="GHEA Grapalat" w:hAnsi="GHEA Grapalat"/>
          <w:lang w:val="ru-RU"/>
        </w:rPr>
        <w:t>հետևանքներ</w:t>
      </w:r>
      <w:r w:rsidRPr="00D263DD">
        <w:rPr>
          <w:rFonts w:ascii="GHEA Grapalat" w:hAnsi="GHEA Grapalat"/>
          <w:lang w:val="en-GB"/>
        </w:rPr>
        <w:t xml:space="preserve"> </w:t>
      </w:r>
      <w:r w:rsidRPr="00D263DD">
        <w:rPr>
          <w:rFonts w:ascii="GHEA Grapalat" w:hAnsi="GHEA Grapalat"/>
          <w:lang w:val="ru-RU"/>
        </w:rPr>
        <w:t>ունենալ</w:t>
      </w:r>
      <w:r w:rsidRPr="00D263DD">
        <w:rPr>
          <w:rFonts w:ascii="GHEA Grapalat" w:hAnsi="GHEA Grapalat"/>
          <w:lang w:val="en-GB"/>
        </w:rPr>
        <w:t xml:space="preserve"> </w:t>
      </w:r>
      <w:r w:rsidRPr="00D263DD">
        <w:rPr>
          <w:rFonts w:ascii="GHEA Grapalat" w:hAnsi="GHEA Grapalat"/>
          <w:lang w:val="ru-RU"/>
        </w:rPr>
        <w:t>հանրային</w:t>
      </w:r>
      <w:r w:rsidRPr="00D263DD">
        <w:rPr>
          <w:rFonts w:ascii="GHEA Grapalat" w:hAnsi="GHEA Grapalat"/>
          <w:lang w:val="en-GB"/>
        </w:rPr>
        <w:t xml:space="preserve"> </w:t>
      </w:r>
      <w:r w:rsidRPr="00D263DD">
        <w:rPr>
          <w:rFonts w:ascii="GHEA Grapalat" w:hAnsi="GHEA Grapalat"/>
          <w:lang w:val="ru-RU"/>
        </w:rPr>
        <w:t>հատվածի</w:t>
      </w:r>
      <w:r w:rsidRPr="00D263DD">
        <w:rPr>
          <w:rFonts w:ascii="GHEA Grapalat" w:hAnsi="GHEA Grapalat"/>
          <w:lang w:val="en-GB"/>
        </w:rPr>
        <w:t xml:space="preserve"> </w:t>
      </w:r>
      <w:r w:rsidRPr="00D263DD">
        <w:rPr>
          <w:rFonts w:ascii="GHEA Grapalat" w:hAnsi="GHEA Grapalat"/>
          <w:lang w:val="ru-RU"/>
        </w:rPr>
        <w:t>համար</w:t>
      </w:r>
      <w:r w:rsidRPr="00D263DD">
        <w:rPr>
          <w:rFonts w:ascii="GHEA Grapalat" w:hAnsi="GHEA Grapalat"/>
          <w:lang w:val="en-GB"/>
        </w:rPr>
        <w:t xml:space="preserve">: </w:t>
      </w:r>
      <w:r w:rsidRPr="00D263DD">
        <w:rPr>
          <w:rFonts w:ascii="GHEA Grapalat" w:hAnsi="GHEA Grapalat"/>
          <w:lang w:val="ru-RU"/>
        </w:rPr>
        <w:t>Քաղաքականությունը</w:t>
      </w:r>
      <w:r w:rsidRPr="00D263DD">
        <w:rPr>
          <w:rFonts w:ascii="GHEA Grapalat" w:hAnsi="GHEA Grapalat"/>
          <w:lang w:val="en-GB"/>
        </w:rPr>
        <w:t xml:space="preserve"> </w:t>
      </w:r>
      <w:r w:rsidRPr="00D263DD">
        <w:rPr>
          <w:rFonts w:ascii="GHEA Grapalat" w:hAnsi="GHEA Grapalat"/>
          <w:lang w:val="ru-RU"/>
        </w:rPr>
        <w:t>նվազագույնին</w:t>
      </w:r>
      <w:r w:rsidRPr="00D263DD">
        <w:rPr>
          <w:rFonts w:ascii="GHEA Grapalat" w:hAnsi="GHEA Grapalat"/>
          <w:lang w:val="en-GB"/>
        </w:rPr>
        <w:t xml:space="preserve"> </w:t>
      </w:r>
      <w:r w:rsidRPr="00D263DD">
        <w:rPr>
          <w:rFonts w:ascii="GHEA Grapalat" w:hAnsi="GHEA Grapalat"/>
          <w:lang w:val="ru-RU"/>
        </w:rPr>
        <w:t>է</w:t>
      </w:r>
      <w:r w:rsidRPr="00D263DD">
        <w:rPr>
          <w:rFonts w:ascii="GHEA Grapalat" w:hAnsi="GHEA Grapalat"/>
          <w:lang w:val="en-GB"/>
        </w:rPr>
        <w:t xml:space="preserve"> </w:t>
      </w:r>
      <w:r w:rsidRPr="00D263DD">
        <w:rPr>
          <w:rFonts w:ascii="GHEA Grapalat" w:hAnsi="GHEA Grapalat"/>
          <w:lang w:val="ru-RU"/>
        </w:rPr>
        <w:t>հասցնում</w:t>
      </w:r>
      <w:r w:rsidRPr="00D263DD">
        <w:rPr>
          <w:rFonts w:ascii="GHEA Grapalat" w:hAnsi="GHEA Grapalat"/>
          <w:lang w:val="en-GB"/>
        </w:rPr>
        <w:t xml:space="preserve">  </w:t>
      </w:r>
      <w:r w:rsidRPr="00D263DD">
        <w:rPr>
          <w:rFonts w:ascii="GHEA Grapalat" w:hAnsi="GHEA Grapalat"/>
          <w:lang w:val="ru-RU"/>
        </w:rPr>
        <w:t>նման</w:t>
      </w:r>
      <w:r w:rsidRPr="00D263DD">
        <w:rPr>
          <w:rFonts w:ascii="GHEA Grapalat" w:hAnsi="GHEA Grapalat"/>
          <w:lang w:val="en-GB"/>
        </w:rPr>
        <w:t xml:space="preserve"> </w:t>
      </w:r>
      <w:r w:rsidRPr="00D263DD">
        <w:rPr>
          <w:rFonts w:ascii="GHEA Grapalat" w:hAnsi="GHEA Grapalat"/>
          <w:lang w:val="ru-RU"/>
        </w:rPr>
        <w:t>սխալների</w:t>
      </w:r>
      <w:r w:rsidRPr="00D263DD">
        <w:rPr>
          <w:rFonts w:ascii="GHEA Grapalat" w:hAnsi="GHEA Grapalat"/>
          <w:lang w:val="en-GB"/>
        </w:rPr>
        <w:t xml:space="preserve"> </w:t>
      </w:r>
      <w:r w:rsidRPr="00D263DD">
        <w:rPr>
          <w:rFonts w:ascii="GHEA Grapalat" w:hAnsi="GHEA Grapalat"/>
          <w:lang w:val="ru-RU"/>
        </w:rPr>
        <w:t>և</w:t>
      </w:r>
      <w:r w:rsidRPr="00D263DD">
        <w:rPr>
          <w:rFonts w:ascii="GHEA Grapalat" w:hAnsi="GHEA Grapalat"/>
          <w:lang w:val="en-GB"/>
        </w:rPr>
        <w:t xml:space="preserve"> </w:t>
      </w:r>
      <w:r w:rsidRPr="00D263DD">
        <w:rPr>
          <w:rFonts w:ascii="GHEA Grapalat" w:hAnsi="GHEA Grapalat"/>
          <w:lang w:val="ru-RU"/>
        </w:rPr>
        <w:t>թերությունների</w:t>
      </w:r>
      <w:r w:rsidRPr="00D263DD">
        <w:rPr>
          <w:rFonts w:ascii="GHEA Grapalat" w:hAnsi="GHEA Grapalat"/>
          <w:lang w:val="en-GB"/>
        </w:rPr>
        <w:t xml:space="preserve"> </w:t>
      </w:r>
      <w:r w:rsidRPr="00D263DD">
        <w:rPr>
          <w:rFonts w:ascii="GHEA Grapalat" w:hAnsi="GHEA Grapalat"/>
          <w:lang w:val="ru-RU"/>
        </w:rPr>
        <w:t>շրջանակը՝</w:t>
      </w:r>
      <w:r w:rsidRPr="00D263DD">
        <w:rPr>
          <w:rFonts w:ascii="GHEA Grapalat" w:hAnsi="GHEA Grapalat"/>
          <w:lang w:val="en-GB"/>
        </w:rPr>
        <w:t xml:space="preserve"> </w:t>
      </w:r>
      <w:r w:rsidRPr="00D263DD">
        <w:rPr>
          <w:rFonts w:ascii="GHEA Grapalat" w:hAnsi="GHEA Grapalat"/>
          <w:lang w:val="ru-RU"/>
        </w:rPr>
        <w:t>նոր</w:t>
      </w:r>
      <w:r w:rsidRPr="00D263DD">
        <w:rPr>
          <w:rFonts w:ascii="GHEA Grapalat" w:hAnsi="GHEA Grapalat"/>
          <w:lang w:val="en-GB"/>
        </w:rPr>
        <w:t xml:space="preserve"> </w:t>
      </w:r>
      <w:r w:rsidRPr="00D263DD">
        <w:rPr>
          <w:rFonts w:ascii="GHEA Grapalat" w:hAnsi="GHEA Grapalat"/>
          <w:lang w:val="ru-RU"/>
        </w:rPr>
        <w:t>ՊՄԳ</w:t>
      </w:r>
      <w:r w:rsidRPr="00D263DD">
        <w:rPr>
          <w:rFonts w:ascii="GHEA Grapalat" w:hAnsi="GHEA Grapalat"/>
          <w:lang w:val="en-GB"/>
        </w:rPr>
        <w:t xml:space="preserve"> </w:t>
      </w:r>
      <w:r w:rsidRPr="00D263DD">
        <w:rPr>
          <w:rFonts w:ascii="GHEA Grapalat" w:hAnsi="GHEA Grapalat"/>
          <w:lang w:val="ru-RU"/>
        </w:rPr>
        <w:t>համակարգի</w:t>
      </w:r>
      <w:r w:rsidRPr="00D263DD">
        <w:rPr>
          <w:rFonts w:ascii="GHEA Grapalat" w:hAnsi="GHEA Grapalat"/>
          <w:lang w:val="en-GB"/>
        </w:rPr>
        <w:t xml:space="preserve"> </w:t>
      </w:r>
      <w:r w:rsidRPr="00D263DD">
        <w:rPr>
          <w:rFonts w:ascii="GHEA Grapalat" w:hAnsi="GHEA Grapalat"/>
          <w:lang w:val="ru-RU"/>
        </w:rPr>
        <w:t>նկարագրման</w:t>
      </w:r>
      <w:r w:rsidRPr="00D263DD">
        <w:rPr>
          <w:rFonts w:ascii="GHEA Grapalat" w:hAnsi="GHEA Grapalat"/>
          <w:lang w:val="en-GB"/>
        </w:rPr>
        <w:t xml:space="preserve"> </w:t>
      </w:r>
      <w:r w:rsidRPr="00D263DD">
        <w:rPr>
          <w:rFonts w:ascii="GHEA Grapalat" w:hAnsi="GHEA Grapalat"/>
          <w:lang w:val="ru-RU"/>
        </w:rPr>
        <w:t>և</w:t>
      </w:r>
      <w:r w:rsidRPr="00D263DD">
        <w:rPr>
          <w:rFonts w:ascii="GHEA Grapalat" w:hAnsi="GHEA Grapalat"/>
          <w:lang w:val="en-GB"/>
        </w:rPr>
        <w:t xml:space="preserve"> ներդրման, </w:t>
      </w:r>
      <w:r w:rsidRPr="00D263DD">
        <w:rPr>
          <w:rFonts w:ascii="GHEA Grapalat" w:hAnsi="GHEA Grapalat"/>
          <w:lang w:val="ru-RU"/>
        </w:rPr>
        <w:t>ինչպես</w:t>
      </w:r>
      <w:r w:rsidRPr="00D263DD">
        <w:rPr>
          <w:rFonts w:ascii="GHEA Grapalat" w:hAnsi="GHEA Grapalat"/>
          <w:lang w:val="en-GB"/>
        </w:rPr>
        <w:t xml:space="preserve"> </w:t>
      </w:r>
      <w:r w:rsidRPr="00D263DD">
        <w:rPr>
          <w:rFonts w:ascii="GHEA Grapalat" w:hAnsi="GHEA Grapalat"/>
          <w:lang w:val="ru-RU"/>
        </w:rPr>
        <w:t>նաև</w:t>
      </w:r>
      <w:r w:rsidRPr="00D263DD">
        <w:rPr>
          <w:rFonts w:ascii="GHEA Grapalat" w:hAnsi="GHEA Grapalat"/>
          <w:lang w:val="en-GB"/>
        </w:rPr>
        <w:t xml:space="preserve"> </w:t>
      </w:r>
      <w:r w:rsidRPr="00D263DD">
        <w:rPr>
          <w:rFonts w:ascii="GHEA Grapalat" w:hAnsi="GHEA Grapalat"/>
          <w:lang w:val="ru-RU"/>
        </w:rPr>
        <w:t>վերջինիս</w:t>
      </w:r>
      <w:r w:rsidRPr="00D263DD">
        <w:rPr>
          <w:rFonts w:ascii="GHEA Grapalat" w:hAnsi="GHEA Grapalat"/>
          <w:lang w:val="en-GB"/>
        </w:rPr>
        <w:t xml:space="preserve"> </w:t>
      </w:r>
      <w:r w:rsidRPr="00D263DD">
        <w:rPr>
          <w:rFonts w:ascii="GHEA Grapalat" w:hAnsi="GHEA Grapalat"/>
          <w:lang w:val="ru-RU"/>
        </w:rPr>
        <w:t>տարբեր</w:t>
      </w:r>
      <w:r w:rsidRPr="00D263DD">
        <w:rPr>
          <w:rFonts w:ascii="GHEA Grapalat" w:hAnsi="GHEA Grapalat"/>
          <w:lang w:val="en-GB"/>
        </w:rPr>
        <w:t xml:space="preserve"> </w:t>
      </w:r>
      <w:r w:rsidRPr="00D263DD">
        <w:rPr>
          <w:rFonts w:ascii="GHEA Grapalat" w:hAnsi="GHEA Grapalat"/>
        </w:rPr>
        <w:t>ասպեկտների</w:t>
      </w:r>
      <w:r w:rsidRPr="00D263DD">
        <w:rPr>
          <w:rFonts w:ascii="GHEA Grapalat" w:hAnsi="GHEA Grapalat"/>
          <w:lang w:val="en-GB"/>
        </w:rPr>
        <w:t xml:space="preserve"> </w:t>
      </w:r>
      <w:r w:rsidRPr="00D263DD">
        <w:rPr>
          <w:rFonts w:ascii="GHEA Grapalat" w:hAnsi="GHEA Grapalat"/>
          <w:lang w:val="ru-RU"/>
        </w:rPr>
        <w:t>և</w:t>
      </w:r>
      <w:r w:rsidRPr="00D263DD">
        <w:rPr>
          <w:rFonts w:ascii="GHEA Grapalat" w:hAnsi="GHEA Grapalat"/>
          <w:lang w:val="en-GB"/>
        </w:rPr>
        <w:t xml:space="preserve"> </w:t>
      </w:r>
      <w:r w:rsidRPr="00D263DD">
        <w:rPr>
          <w:rFonts w:ascii="GHEA Grapalat" w:hAnsi="GHEA Grapalat"/>
          <w:lang w:val="ru-RU"/>
        </w:rPr>
        <w:t>բաղադրիչների</w:t>
      </w:r>
      <w:r w:rsidRPr="00D263DD">
        <w:rPr>
          <w:rFonts w:ascii="GHEA Grapalat" w:hAnsi="GHEA Grapalat"/>
          <w:lang w:val="en-GB"/>
        </w:rPr>
        <w:t xml:space="preserve"> </w:t>
      </w:r>
      <w:r w:rsidRPr="00D263DD">
        <w:rPr>
          <w:rFonts w:ascii="GHEA Grapalat" w:hAnsi="GHEA Grapalat"/>
          <w:lang w:val="ru-RU"/>
        </w:rPr>
        <w:t>գործողության</w:t>
      </w:r>
      <w:r w:rsidRPr="00D263DD">
        <w:rPr>
          <w:rFonts w:ascii="GHEA Grapalat" w:hAnsi="GHEA Grapalat"/>
          <w:lang w:val="en-GB"/>
        </w:rPr>
        <w:t xml:space="preserve"> </w:t>
      </w:r>
      <w:r w:rsidRPr="00D263DD">
        <w:rPr>
          <w:rFonts w:ascii="GHEA Grapalat" w:hAnsi="GHEA Grapalat"/>
          <w:lang w:val="ru-RU"/>
        </w:rPr>
        <w:t>վերաբերյալ</w:t>
      </w:r>
      <w:r w:rsidRPr="00D263DD">
        <w:rPr>
          <w:rFonts w:ascii="GHEA Grapalat" w:hAnsi="GHEA Grapalat"/>
          <w:lang w:val="en-GB"/>
        </w:rPr>
        <w:t xml:space="preserve"> </w:t>
      </w:r>
      <w:r w:rsidRPr="00D263DD">
        <w:rPr>
          <w:rFonts w:ascii="GHEA Grapalat" w:hAnsi="GHEA Grapalat"/>
          <w:lang w:val="ru-RU"/>
        </w:rPr>
        <w:t>Կառավարության</w:t>
      </w:r>
      <w:r w:rsidRPr="00D263DD">
        <w:rPr>
          <w:rFonts w:ascii="GHEA Grapalat" w:hAnsi="GHEA Grapalat"/>
          <w:lang w:val="en-GB"/>
        </w:rPr>
        <w:t xml:space="preserve"> </w:t>
      </w:r>
      <w:r w:rsidRPr="00D263DD">
        <w:rPr>
          <w:rFonts w:ascii="GHEA Grapalat" w:hAnsi="GHEA Grapalat"/>
          <w:lang w:val="ru-RU"/>
        </w:rPr>
        <w:t>ակնկալիքների</w:t>
      </w:r>
      <w:r w:rsidRPr="00D263DD">
        <w:rPr>
          <w:rFonts w:ascii="GHEA Grapalat" w:hAnsi="GHEA Grapalat"/>
          <w:lang w:val="en-GB"/>
        </w:rPr>
        <w:t xml:space="preserve"> </w:t>
      </w:r>
      <w:r w:rsidRPr="00D263DD">
        <w:rPr>
          <w:rFonts w:ascii="GHEA Grapalat" w:hAnsi="GHEA Grapalat"/>
          <w:lang w:val="ru-RU"/>
        </w:rPr>
        <w:t>սահմանման</w:t>
      </w:r>
      <w:r w:rsidRPr="00D263DD">
        <w:rPr>
          <w:rFonts w:ascii="GHEA Grapalat" w:hAnsi="GHEA Grapalat"/>
          <w:lang w:val="en-GB"/>
        </w:rPr>
        <w:t xml:space="preserve"> </w:t>
      </w:r>
      <w:r w:rsidRPr="00D263DD">
        <w:rPr>
          <w:rFonts w:ascii="GHEA Grapalat" w:hAnsi="GHEA Grapalat"/>
          <w:lang w:val="ru-RU"/>
        </w:rPr>
        <w:t>միջոցով</w:t>
      </w:r>
      <w:r w:rsidRPr="00D263DD">
        <w:rPr>
          <w:rFonts w:ascii="GHEA Grapalat" w:hAnsi="GHEA Grapalat"/>
          <w:lang w:val="en-GB"/>
        </w:rPr>
        <w:t xml:space="preserve">:  </w:t>
      </w:r>
      <w:r w:rsidRPr="00D263DD">
        <w:rPr>
          <w:rFonts w:ascii="GHEA Grapalat" w:hAnsi="GHEA Grapalat" w:cs="Arial"/>
        </w:rPr>
        <w:t>Քաղաքականությունն արտահայտում է ՊՄԳ ծրագրերի նկատմամբ Կառավարության հստակ հակվածությունը</w:t>
      </w:r>
      <w:r>
        <w:rPr>
          <w:rFonts w:ascii="GHEA Grapalat" w:hAnsi="GHEA Grapalat" w:cs="Arial"/>
        </w:rPr>
        <w:t xml:space="preserve">, </w:t>
      </w:r>
      <w:r w:rsidRPr="00D263DD">
        <w:rPr>
          <w:rFonts w:ascii="GHEA Grapalat" w:hAnsi="GHEA Grapalat" w:cs="Arial"/>
        </w:rPr>
        <w:t>խրախուսում մասնավոր հատվածի հետևողական հետաքրքրությունը</w:t>
      </w:r>
      <w:r>
        <w:rPr>
          <w:rFonts w:ascii="GHEA Grapalat" w:hAnsi="GHEA Grapalat" w:cs="Arial"/>
        </w:rPr>
        <w:t xml:space="preserve"> դրանց նկատմամբ</w:t>
      </w:r>
      <w:r w:rsidRPr="00D263DD">
        <w:rPr>
          <w:rFonts w:ascii="GHEA Grapalat" w:hAnsi="GHEA Grapalat" w:cs="Arial"/>
        </w:rPr>
        <w:t>, խթանում է նորարարական ՊՄԳ-ները և ռիսկերի ու արդյունքների տեսանկյունից բարելավում է թափանցիկությունը և հաշվետվողականությունը:</w:t>
      </w:r>
    </w:p>
    <w:p w:rsidR="000C50F4" w:rsidRPr="00D263DD" w:rsidRDefault="000C50F4" w:rsidP="00926323">
      <w:pPr>
        <w:pStyle w:val="Heading2"/>
        <w:numPr>
          <w:ilvl w:val="1"/>
          <w:numId w:val="13"/>
        </w:numPr>
        <w:tabs>
          <w:tab w:val="clear" w:pos="720"/>
          <w:tab w:val="num" w:pos="-5760"/>
        </w:tabs>
        <w:jc w:val="both"/>
        <w:rPr>
          <w:rFonts w:ascii="GHEA Grapalat" w:hAnsi="GHEA Grapalat"/>
          <w:lang w:val="en-GB"/>
        </w:rPr>
      </w:pPr>
      <w:r w:rsidRPr="00D263DD">
        <w:rPr>
          <w:rFonts w:ascii="GHEA Grapalat" w:hAnsi="GHEA Grapalat"/>
        </w:rPr>
        <w:lastRenderedPageBreak/>
        <w:t xml:space="preserve">Հետագա տարիներին ՊՄԳ զարգացման ծրագրի կայուն նախապայմաններ ձևավորելու նպատակով՝ </w:t>
      </w:r>
      <w:r w:rsidRPr="00D263DD">
        <w:rPr>
          <w:rFonts w:ascii="GHEA Grapalat" w:hAnsi="GHEA Grapalat"/>
          <w:lang w:val="hy-AM"/>
        </w:rPr>
        <w:t>Քաղաքականությունը հիմք</w:t>
      </w:r>
      <w:r w:rsidRPr="00D263DD">
        <w:rPr>
          <w:rFonts w:ascii="GHEA Grapalat" w:hAnsi="GHEA Grapalat"/>
        </w:rPr>
        <w:t>եր</w:t>
      </w:r>
      <w:r w:rsidRPr="00D263DD">
        <w:rPr>
          <w:rFonts w:ascii="GHEA Grapalat" w:hAnsi="GHEA Grapalat"/>
          <w:lang w:val="hy-AM"/>
        </w:rPr>
        <w:t xml:space="preserve"> է ստեղծում լավագույն փորձին համապատասխանող պիլոտային ծրագրերի </w:t>
      </w:r>
      <w:r w:rsidRPr="00D263DD">
        <w:rPr>
          <w:rFonts w:ascii="GHEA Grapalat" w:hAnsi="GHEA Grapalat"/>
        </w:rPr>
        <w:t>մշակման մեկնարկի համար:</w:t>
      </w:r>
      <w:r w:rsidRPr="00D263DD">
        <w:rPr>
          <w:rFonts w:ascii="GHEA Grapalat" w:hAnsi="GHEA Grapalat"/>
          <w:lang w:val="en-GB"/>
        </w:rPr>
        <w:t xml:space="preserve"> </w:t>
      </w:r>
    </w:p>
    <w:p w:rsidR="000C50F4" w:rsidRPr="00D263DD" w:rsidRDefault="000C50F4" w:rsidP="00926323">
      <w:pPr>
        <w:pStyle w:val="Sub-heading"/>
        <w:jc w:val="both"/>
        <w:rPr>
          <w:rFonts w:ascii="GHEA Grapalat" w:hAnsi="GHEA Grapalat"/>
        </w:rPr>
      </w:pPr>
      <w:bookmarkStart w:id="8" w:name="_Toc497835007"/>
      <w:r w:rsidRPr="00D263DD">
        <w:rPr>
          <w:rFonts w:ascii="GHEA Grapalat" w:hAnsi="GHEA Grapalat"/>
        </w:rPr>
        <w:t>Օրենսդրության և օրենսդրական բարեփոխումների հետ կապը</w:t>
      </w:r>
      <w:bookmarkEnd w:id="8"/>
    </w:p>
    <w:p w:rsidR="000C50F4" w:rsidRPr="00D263DD" w:rsidRDefault="000C50F4" w:rsidP="00926323">
      <w:pPr>
        <w:pStyle w:val="Heading2"/>
        <w:numPr>
          <w:ilvl w:val="1"/>
          <w:numId w:val="13"/>
        </w:numPr>
        <w:jc w:val="both"/>
        <w:rPr>
          <w:rFonts w:ascii="GHEA Grapalat" w:hAnsi="GHEA Grapalat"/>
          <w:lang w:val="en-GB"/>
        </w:rPr>
      </w:pPr>
      <w:r w:rsidRPr="00D263DD">
        <w:rPr>
          <w:rFonts w:ascii="GHEA Grapalat" w:hAnsi="GHEA Grapalat"/>
          <w:lang w:val="en-GB"/>
        </w:rPr>
        <w:t xml:space="preserve">Քաղաքականությունում «ՊՄԳ» եզրույթը լայն առումով ունի նույն իմաստը, ինչը վերջինս կունենա Նոր օրենքում: ՊՄԳ-ի հայեցակարգը պետք է ներառի և՛ կոնցեսիաները, և՛ ՊՄԳ-ի այլ ձևերը: </w:t>
      </w:r>
    </w:p>
    <w:p w:rsidR="000C50F4" w:rsidRPr="00D263DD" w:rsidRDefault="000C50F4" w:rsidP="00926323">
      <w:pPr>
        <w:pStyle w:val="Heading2"/>
        <w:numPr>
          <w:ilvl w:val="1"/>
          <w:numId w:val="13"/>
        </w:numPr>
        <w:jc w:val="both"/>
        <w:rPr>
          <w:rFonts w:ascii="GHEA Grapalat" w:hAnsi="GHEA Grapalat" w:cs="Arial"/>
        </w:rPr>
      </w:pPr>
      <w:r w:rsidRPr="00D263DD">
        <w:rPr>
          <w:rFonts w:ascii="GHEA Grapalat" w:hAnsi="GHEA Grapalat" w:cs="Arial"/>
        </w:rPr>
        <w:t>Քանի որ Հայաստանում գործող գնումների օրենդրության համաձայն՝ ՊՄԳ գործարքների նկատմամբ տարածվում է պետական գնումների օրենսդրությունը, որը հարմարեցված չէ ՊՄԳ-ներին և չի ապահովում ծրագրի նախաձեռնողներին (օրինակ` սեփական նախաձեռնությամբ առաջարկներ ներկայացնողներին) և ֆինանսավորողներին բավարար երաշխիքների և խթանների տրամադրումը, ՀՀ առաջնային օրենդրության՝ ՊՄԳ-ն անմիջականորեն կարգավորորղ հիմնական գործիքը</w:t>
      </w:r>
      <w:r w:rsidRPr="00D263DD" w:rsidDel="00B11AC8">
        <w:rPr>
          <w:rFonts w:ascii="GHEA Grapalat" w:hAnsi="GHEA Grapalat" w:cs="Arial"/>
        </w:rPr>
        <w:t xml:space="preserve"> </w:t>
      </w:r>
      <w:r w:rsidRPr="00D263DD">
        <w:rPr>
          <w:rFonts w:ascii="GHEA Grapalat" w:hAnsi="GHEA Grapalat" w:cs="Arial"/>
        </w:rPr>
        <w:t xml:space="preserve">կլինի Նոր օրենքը: </w:t>
      </w:r>
      <w:r w:rsidRPr="00D263DD">
        <w:rPr>
          <w:rFonts w:ascii="GHEA Grapalat" w:hAnsi="GHEA Grapalat"/>
          <w:lang w:val="en-GB"/>
        </w:rPr>
        <w:t>Նոր օրենքը կնախատեսի Հայաստանում ՊՄԳ-ների սահմանման, շնորհման և իրականացման մասով կիրառելի կանոնների և ընթացակարգերի հստակ, բազմակողմանի և ինքնուրույն համախումբ, որը կօ</w:t>
      </w:r>
      <w:r w:rsidRPr="00D263DD">
        <w:rPr>
          <w:rFonts w:ascii="GHEA Grapalat" w:hAnsi="GHEA Grapalat"/>
          <w:lang w:val="ru-RU"/>
        </w:rPr>
        <w:t>ժանդակի</w:t>
      </w:r>
      <w:r w:rsidRPr="00D263DD">
        <w:rPr>
          <w:rFonts w:ascii="GHEA Grapalat" w:hAnsi="GHEA Grapalat"/>
          <w:lang w:val="en-GB"/>
        </w:rPr>
        <w:t xml:space="preserve"> ՊՄԳ նոր համակարգ</w:t>
      </w:r>
      <w:r w:rsidRPr="00D263DD">
        <w:rPr>
          <w:rFonts w:ascii="GHEA Grapalat" w:hAnsi="GHEA Grapalat"/>
          <w:lang w:val="ru-RU"/>
        </w:rPr>
        <w:t>ն</w:t>
      </w:r>
      <w:r w:rsidRPr="00D263DD">
        <w:rPr>
          <w:rFonts w:ascii="GHEA Grapalat" w:hAnsi="GHEA Grapalat"/>
          <w:lang w:val="en-GB"/>
        </w:rPr>
        <w:t xml:space="preserve"> առավել </w:t>
      </w:r>
      <w:r w:rsidRPr="00D263DD">
        <w:rPr>
          <w:rFonts w:ascii="GHEA Grapalat" w:hAnsi="GHEA Grapalat"/>
          <w:lang w:val="ru-RU"/>
        </w:rPr>
        <w:t>ամբողջական</w:t>
      </w:r>
      <w:r w:rsidRPr="00D263DD">
        <w:rPr>
          <w:rFonts w:ascii="GHEA Grapalat" w:hAnsi="GHEA Grapalat"/>
          <w:lang w:val="en-GB"/>
        </w:rPr>
        <w:t xml:space="preserve"> </w:t>
      </w:r>
      <w:r w:rsidRPr="00D263DD">
        <w:rPr>
          <w:rFonts w:ascii="GHEA Grapalat" w:hAnsi="GHEA Grapalat"/>
          <w:lang w:val="ru-RU"/>
        </w:rPr>
        <w:t>դարձնելու</w:t>
      </w:r>
      <w:r w:rsidRPr="00D263DD">
        <w:rPr>
          <w:rFonts w:ascii="GHEA Grapalat" w:hAnsi="GHEA Grapalat"/>
          <w:lang w:val="en-GB"/>
        </w:rPr>
        <w:t xml:space="preserve"> </w:t>
      </w:r>
      <w:r w:rsidRPr="00D263DD">
        <w:rPr>
          <w:rFonts w:ascii="GHEA Grapalat" w:hAnsi="GHEA Grapalat"/>
          <w:lang w:val="ru-RU"/>
        </w:rPr>
        <w:t>և</w:t>
      </w:r>
      <w:r w:rsidRPr="00D263DD">
        <w:rPr>
          <w:rFonts w:ascii="GHEA Grapalat" w:hAnsi="GHEA Grapalat"/>
          <w:lang w:val="en-GB"/>
        </w:rPr>
        <w:t xml:space="preserve"> </w:t>
      </w:r>
      <w:r w:rsidRPr="00D263DD">
        <w:rPr>
          <w:rFonts w:ascii="GHEA Grapalat" w:hAnsi="GHEA Grapalat"/>
          <w:lang w:val="ru-RU"/>
        </w:rPr>
        <w:t>վերջինիս</w:t>
      </w:r>
      <w:r w:rsidRPr="00D263DD">
        <w:rPr>
          <w:rFonts w:ascii="GHEA Grapalat" w:hAnsi="GHEA Grapalat"/>
          <w:lang w:val="en-GB"/>
        </w:rPr>
        <w:t xml:space="preserve"> </w:t>
      </w:r>
      <w:r w:rsidRPr="00D263DD">
        <w:rPr>
          <w:rFonts w:ascii="GHEA Grapalat" w:hAnsi="GHEA Grapalat"/>
          <w:lang w:val="ru-RU"/>
        </w:rPr>
        <w:t>համար</w:t>
      </w:r>
      <w:r w:rsidRPr="00D263DD">
        <w:rPr>
          <w:rFonts w:ascii="GHEA Grapalat" w:hAnsi="GHEA Grapalat"/>
          <w:lang w:val="en-GB"/>
        </w:rPr>
        <w:t xml:space="preserve"> </w:t>
      </w:r>
      <w:r w:rsidRPr="00D263DD">
        <w:rPr>
          <w:rFonts w:ascii="GHEA Grapalat" w:hAnsi="GHEA Grapalat"/>
          <w:lang w:val="ru-RU"/>
        </w:rPr>
        <w:t>հստակ</w:t>
      </w:r>
      <w:r w:rsidRPr="00D263DD">
        <w:rPr>
          <w:rFonts w:ascii="GHEA Grapalat" w:hAnsi="GHEA Grapalat"/>
          <w:lang w:val="en-GB"/>
        </w:rPr>
        <w:t xml:space="preserve">, </w:t>
      </w:r>
      <w:r w:rsidRPr="00D263DD">
        <w:rPr>
          <w:rFonts w:ascii="GHEA Grapalat" w:hAnsi="GHEA Grapalat"/>
          <w:lang w:val="ru-RU"/>
        </w:rPr>
        <w:t>ուժեղ</w:t>
      </w:r>
      <w:r w:rsidRPr="00D263DD">
        <w:rPr>
          <w:rFonts w:ascii="GHEA Grapalat" w:hAnsi="GHEA Grapalat"/>
          <w:lang w:val="en-GB"/>
        </w:rPr>
        <w:t xml:space="preserve"> </w:t>
      </w:r>
      <w:r w:rsidRPr="00D263DD">
        <w:rPr>
          <w:rFonts w:ascii="GHEA Grapalat" w:hAnsi="GHEA Grapalat"/>
          <w:lang w:val="ru-RU"/>
        </w:rPr>
        <w:t>իրավական</w:t>
      </w:r>
      <w:r w:rsidRPr="00D263DD">
        <w:rPr>
          <w:rFonts w:ascii="GHEA Grapalat" w:hAnsi="GHEA Grapalat"/>
          <w:lang w:val="en-GB"/>
        </w:rPr>
        <w:t xml:space="preserve"> կարգավորման </w:t>
      </w:r>
      <w:r w:rsidRPr="00D263DD">
        <w:rPr>
          <w:rFonts w:ascii="GHEA Grapalat" w:hAnsi="GHEA Grapalat"/>
          <w:lang w:val="ru-RU"/>
        </w:rPr>
        <w:t>շրջանակ</w:t>
      </w:r>
      <w:r w:rsidRPr="00D263DD">
        <w:rPr>
          <w:rFonts w:ascii="GHEA Grapalat" w:hAnsi="GHEA Grapalat"/>
          <w:lang w:val="en-GB"/>
        </w:rPr>
        <w:t xml:space="preserve"> </w:t>
      </w:r>
      <w:r w:rsidRPr="00D263DD">
        <w:rPr>
          <w:rFonts w:ascii="GHEA Grapalat" w:hAnsi="GHEA Grapalat"/>
          <w:lang w:val="ru-RU"/>
        </w:rPr>
        <w:t>ապահովելու</w:t>
      </w:r>
      <w:r w:rsidRPr="00D263DD">
        <w:rPr>
          <w:rFonts w:ascii="GHEA Grapalat" w:hAnsi="GHEA Grapalat"/>
          <w:lang w:val="en-GB"/>
        </w:rPr>
        <w:t xml:space="preserve"> </w:t>
      </w:r>
      <w:r w:rsidRPr="00D263DD">
        <w:rPr>
          <w:rFonts w:ascii="GHEA Grapalat" w:hAnsi="GHEA Grapalat"/>
          <w:lang w:val="ru-RU"/>
        </w:rPr>
        <w:t>հարցում</w:t>
      </w:r>
      <w:r w:rsidRPr="00D263DD">
        <w:rPr>
          <w:rFonts w:ascii="GHEA Grapalat" w:hAnsi="GHEA Grapalat"/>
          <w:lang w:val="en-GB"/>
        </w:rPr>
        <w:t xml:space="preserve">: </w:t>
      </w:r>
      <w:r w:rsidRPr="00D263DD">
        <w:rPr>
          <w:rFonts w:ascii="GHEA Grapalat" w:hAnsi="GHEA Grapalat"/>
          <w:lang w:val="ru-RU"/>
        </w:rPr>
        <w:t>Նոր</w:t>
      </w:r>
      <w:r w:rsidRPr="00D263DD">
        <w:rPr>
          <w:rFonts w:ascii="GHEA Grapalat" w:hAnsi="GHEA Grapalat"/>
          <w:lang w:val="en-GB"/>
        </w:rPr>
        <w:t xml:space="preserve"> </w:t>
      </w:r>
      <w:r w:rsidRPr="00D263DD">
        <w:rPr>
          <w:rFonts w:ascii="GHEA Grapalat" w:hAnsi="GHEA Grapalat"/>
          <w:lang w:val="ru-RU"/>
        </w:rPr>
        <w:t>օրենքով</w:t>
      </w:r>
      <w:r w:rsidRPr="00D263DD">
        <w:rPr>
          <w:rFonts w:ascii="GHEA Grapalat" w:hAnsi="GHEA Grapalat"/>
          <w:lang w:val="en-GB"/>
        </w:rPr>
        <w:t xml:space="preserve"> </w:t>
      </w:r>
      <w:r w:rsidRPr="00D263DD">
        <w:rPr>
          <w:rFonts w:ascii="GHEA Grapalat" w:hAnsi="GHEA Grapalat"/>
          <w:lang w:val="ru-RU"/>
        </w:rPr>
        <w:t>կկարգավորվեն</w:t>
      </w:r>
      <w:r w:rsidRPr="00D263DD">
        <w:rPr>
          <w:rFonts w:ascii="GHEA Grapalat" w:hAnsi="GHEA Grapalat"/>
          <w:lang w:val="en-GB"/>
        </w:rPr>
        <w:t xml:space="preserve"> </w:t>
      </w:r>
      <w:r w:rsidRPr="00D263DD">
        <w:rPr>
          <w:rFonts w:ascii="GHEA Grapalat" w:hAnsi="GHEA Grapalat"/>
          <w:lang w:val="ru-RU"/>
        </w:rPr>
        <w:t>ՊՄԳ</w:t>
      </w:r>
      <w:r w:rsidRPr="00D263DD">
        <w:rPr>
          <w:rFonts w:ascii="GHEA Grapalat" w:hAnsi="GHEA Grapalat"/>
          <w:lang w:val="en-GB"/>
        </w:rPr>
        <w:t>-</w:t>
      </w:r>
      <w:r w:rsidRPr="00D263DD">
        <w:rPr>
          <w:rFonts w:ascii="GHEA Grapalat" w:hAnsi="GHEA Grapalat"/>
          <w:lang w:val="ru-RU"/>
        </w:rPr>
        <w:t>ի</w:t>
      </w:r>
      <w:r w:rsidRPr="00D263DD">
        <w:rPr>
          <w:rFonts w:ascii="GHEA Grapalat" w:hAnsi="GHEA Grapalat"/>
          <w:lang w:val="en-GB"/>
        </w:rPr>
        <w:t xml:space="preserve"> </w:t>
      </w:r>
      <w:r w:rsidRPr="00D263DD">
        <w:rPr>
          <w:rFonts w:ascii="GHEA Grapalat" w:hAnsi="GHEA Grapalat"/>
          <w:lang w:val="ru-RU"/>
        </w:rPr>
        <w:t>բոլոր</w:t>
      </w:r>
      <w:r w:rsidRPr="00D263DD">
        <w:rPr>
          <w:rFonts w:ascii="GHEA Grapalat" w:hAnsi="GHEA Grapalat"/>
          <w:lang w:val="en-GB"/>
        </w:rPr>
        <w:t xml:space="preserve"> </w:t>
      </w:r>
      <w:r w:rsidRPr="00D263DD">
        <w:rPr>
          <w:rFonts w:ascii="GHEA Grapalat" w:hAnsi="GHEA Grapalat"/>
          <w:lang w:val="ru-RU"/>
        </w:rPr>
        <w:t>մոդելները՝</w:t>
      </w:r>
      <w:r w:rsidRPr="00D263DD">
        <w:rPr>
          <w:rFonts w:ascii="GHEA Grapalat" w:hAnsi="GHEA Grapalat"/>
          <w:lang w:val="en-GB"/>
        </w:rPr>
        <w:t xml:space="preserve"> </w:t>
      </w:r>
      <w:r w:rsidRPr="00D263DD">
        <w:rPr>
          <w:rFonts w:ascii="GHEA Grapalat" w:hAnsi="GHEA Grapalat"/>
          <w:lang w:val="ru-RU"/>
        </w:rPr>
        <w:t>ներառյալ</w:t>
      </w:r>
      <w:r w:rsidRPr="00D263DD">
        <w:rPr>
          <w:rFonts w:ascii="GHEA Grapalat" w:hAnsi="GHEA Grapalat"/>
          <w:lang w:val="en-GB"/>
        </w:rPr>
        <w:t xml:space="preserve"> </w:t>
      </w:r>
      <w:r w:rsidRPr="00D263DD">
        <w:rPr>
          <w:rFonts w:ascii="GHEA Grapalat" w:hAnsi="GHEA Grapalat"/>
          <w:lang w:val="ru-RU"/>
        </w:rPr>
        <w:t>կոնցեսի</w:t>
      </w:r>
      <w:r w:rsidRPr="00D263DD">
        <w:rPr>
          <w:rFonts w:ascii="GHEA Grapalat" w:hAnsi="GHEA Grapalat"/>
        </w:rPr>
        <w:t>աները</w:t>
      </w:r>
      <w:r w:rsidRPr="00D263DD">
        <w:rPr>
          <w:rStyle w:val="FootnoteReference"/>
          <w:rFonts w:ascii="GHEA Grapalat" w:hAnsi="GHEA Grapalat"/>
          <w:szCs w:val="18"/>
        </w:rPr>
        <w:footnoteReference w:id="1"/>
      </w:r>
      <w:r w:rsidRPr="00D263DD">
        <w:rPr>
          <w:rFonts w:ascii="GHEA Grapalat" w:hAnsi="GHEA Grapalat"/>
          <w:lang w:val="en-GB"/>
        </w:rPr>
        <w:t xml:space="preserve">: </w:t>
      </w:r>
      <w:r w:rsidRPr="00D263DD">
        <w:rPr>
          <w:rFonts w:ascii="GHEA Grapalat" w:hAnsi="GHEA Grapalat"/>
          <w:lang w:val="ru-RU"/>
        </w:rPr>
        <w:t>Նոր</w:t>
      </w:r>
      <w:r w:rsidRPr="00D263DD">
        <w:rPr>
          <w:rFonts w:ascii="GHEA Grapalat" w:hAnsi="GHEA Grapalat"/>
          <w:lang w:val="en-GB"/>
        </w:rPr>
        <w:t xml:space="preserve"> </w:t>
      </w:r>
      <w:r w:rsidRPr="00D263DD">
        <w:rPr>
          <w:rFonts w:ascii="GHEA Grapalat" w:hAnsi="GHEA Grapalat"/>
          <w:lang w:val="ru-RU"/>
        </w:rPr>
        <w:t>օրենքով</w:t>
      </w:r>
      <w:r w:rsidRPr="00D263DD">
        <w:rPr>
          <w:rFonts w:ascii="GHEA Grapalat" w:hAnsi="GHEA Grapalat"/>
          <w:lang w:val="en-GB"/>
        </w:rPr>
        <w:t xml:space="preserve"> </w:t>
      </w:r>
      <w:r w:rsidRPr="00D263DD">
        <w:rPr>
          <w:rFonts w:ascii="GHEA Grapalat" w:hAnsi="GHEA Grapalat"/>
          <w:lang w:val="ru-RU"/>
        </w:rPr>
        <w:t>պետք</w:t>
      </w:r>
      <w:r w:rsidRPr="00D263DD">
        <w:rPr>
          <w:rFonts w:ascii="GHEA Grapalat" w:hAnsi="GHEA Grapalat"/>
          <w:lang w:val="en-GB"/>
        </w:rPr>
        <w:t xml:space="preserve"> </w:t>
      </w:r>
      <w:r w:rsidRPr="00D263DD">
        <w:rPr>
          <w:rFonts w:ascii="GHEA Grapalat" w:hAnsi="GHEA Grapalat"/>
          <w:lang w:val="ru-RU"/>
        </w:rPr>
        <w:t>է</w:t>
      </w:r>
      <w:r w:rsidRPr="00D263DD">
        <w:rPr>
          <w:rFonts w:ascii="GHEA Grapalat" w:hAnsi="GHEA Grapalat"/>
          <w:lang w:val="en-GB"/>
        </w:rPr>
        <w:t xml:space="preserve"> </w:t>
      </w:r>
      <w:r w:rsidRPr="00D263DD">
        <w:rPr>
          <w:rFonts w:ascii="GHEA Grapalat" w:hAnsi="GHEA Grapalat"/>
          <w:lang w:val="ru-RU"/>
        </w:rPr>
        <w:t>սահմանվեն</w:t>
      </w:r>
      <w:r w:rsidRPr="00D263DD">
        <w:rPr>
          <w:rFonts w:ascii="GHEA Grapalat" w:hAnsi="GHEA Grapalat"/>
          <w:lang w:val="en-GB"/>
        </w:rPr>
        <w:t xml:space="preserve"> </w:t>
      </w:r>
      <w:r w:rsidRPr="00D263DD">
        <w:rPr>
          <w:rFonts w:ascii="GHEA Grapalat" w:hAnsi="GHEA Grapalat"/>
          <w:lang w:val="ru-RU"/>
        </w:rPr>
        <w:t>միասնական</w:t>
      </w:r>
      <w:r w:rsidRPr="00D263DD">
        <w:rPr>
          <w:rFonts w:ascii="GHEA Grapalat" w:hAnsi="GHEA Grapalat"/>
          <w:lang w:val="en-GB"/>
        </w:rPr>
        <w:t xml:space="preserve"> </w:t>
      </w:r>
      <w:r w:rsidRPr="00D263DD">
        <w:rPr>
          <w:rFonts w:ascii="GHEA Grapalat" w:hAnsi="GHEA Grapalat"/>
          <w:lang w:val="ru-RU"/>
        </w:rPr>
        <w:t>պահանջներ</w:t>
      </w:r>
      <w:r w:rsidRPr="00D263DD">
        <w:rPr>
          <w:rFonts w:ascii="GHEA Grapalat" w:hAnsi="GHEA Grapalat"/>
          <w:lang w:val="en-GB"/>
        </w:rPr>
        <w:t xml:space="preserve"> </w:t>
      </w:r>
      <w:r w:rsidRPr="00D263DD">
        <w:rPr>
          <w:rFonts w:ascii="GHEA Grapalat" w:hAnsi="GHEA Grapalat"/>
          <w:lang w:val="ru-RU"/>
        </w:rPr>
        <w:t>ՊՄԳ</w:t>
      </w:r>
      <w:r w:rsidRPr="00D263DD">
        <w:rPr>
          <w:rFonts w:ascii="GHEA Grapalat" w:hAnsi="GHEA Grapalat"/>
          <w:lang w:val="en-GB"/>
        </w:rPr>
        <w:t>-</w:t>
      </w:r>
      <w:r w:rsidRPr="00D263DD">
        <w:rPr>
          <w:rFonts w:ascii="GHEA Grapalat" w:hAnsi="GHEA Grapalat"/>
          <w:lang w:val="ru-RU"/>
        </w:rPr>
        <w:t>ի</w:t>
      </w:r>
      <w:r w:rsidRPr="00D263DD">
        <w:rPr>
          <w:rFonts w:ascii="GHEA Grapalat" w:hAnsi="GHEA Grapalat"/>
          <w:lang w:val="en-GB"/>
        </w:rPr>
        <w:t xml:space="preserve"> </w:t>
      </w:r>
      <w:r w:rsidRPr="00D263DD">
        <w:rPr>
          <w:rFonts w:ascii="GHEA Grapalat" w:hAnsi="GHEA Grapalat"/>
          <w:lang w:val="ru-RU"/>
        </w:rPr>
        <w:t>բոլոր</w:t>
      </w:r>
      <w:r w:rsidRPr="00D263DD">
        <w:rPr>
          <w:rFonts w:ascii="GHEA Grapalat" w:hAnsi="GHEA Grapalat"/>
          <w:lang w:val="en-GB"/>
        </w:rPr>
        <w:t xml:space="preserve"> </w:t>
      </w:r>
      <w:r w:rsidRPr="00D263DD">
        <w:rPr>
          <w:rFonts w:ascii="GHEA Grapalat" w:hAnsi="GHEA Grapalat"/>
          <w:lang w:val="ru-RU"/>
        </w:rPr>
        <w:t>տեսակների</w:t>
      </w:r>
      <w:r w:rsidRPr="00D263DD">
        <w:rPr>
          <w:rFonts w:ascii="GHEA Grapalat" w:hAnsi="GHEA Grapalat"/>
          <w:lang w:val="en-GB"/>
        </w:rPr>
        <w:t xml:space="preserve"> </w:t>
      </w:r>
      <w:r w:rsidRPr="00D263DD">
        <w:rPr>
          <w:rFonts w:ascii="GHEA Grapalat" w:hAnsi="GHEA Grapalat"/>
          <w:lang w:val="ru-RU"/>
        </w:rPr>
        <w:t>համար</w:t>
      </w:r>
      <w:r w:rsidRPr="00D263DD">
        <w:rPr>
          <w:rStyle w:val="FootnoteReference"/>
          <w:rFonts w:ascii="GHEA Grapalat" w:hAnsi="GHEA Grapalat"/>
          <w:szCs w:val="18"/>
        </w:rPr>
        <w:footnoteReference w:id="2"/>
      </w:r>
      <w:r w:rsidRPr="00D263DD">
        <w:rPr>
          <w:rFonts w:ascii="GHEA Grapalat" w:hAnsi="GHEA Grapalat"/>
          <w:lang w:val="en-GB"/>
        </w:rPr>
        <w:t xml:space="preserve">: </w:t>
      </w:r>
    </w:p>
    <w:p w:rsidR="000C50F4" w:rsidRPr="00D263DD" w:rsidRDefault="000C50F4" w:rsidP="00644995">
      <w:pPr>
        <w:pStyle w:val="Heading2"/>
        <w:numPr>
          <w:ilvl w:val="1"/>
          <w:numId w:val="13"/>
        </w:numPr>
        <w:tabs>
          <w:tab w:val="clear" w:pos="720"/>
          <w:tab w:val="num" w:pos="-5760"/>
        </w:tabs>
        <w:jc w:val="both"/>
        <w:rPr>
          <w:rFonts w:ascii="GHEA Grapalat" w:hAnsi="GHEA Grapalat"/>
          <w:lang w:val="en-GB"/>
        </w:rPr>
      </w:pPr>
      <w:r w:rsidRPr="00D263DD">
        <w:rPr>
          <w:rFonts w:ascii="GHEA Grapalat" w:hAnsi="GHEA Grapalat"/>
          <w:lang w:val="ru-RU"/>
        </w:rPr>
        <w:t>Ինչպես</w:t>
      </w:r>
      <w:r w:rsidRPr="00D263DD">
        <w:rPr>
          <w:rFonts w:ascii="GHEA Grapalat" w:hAnsi="GHEA Grapalat"/>
        </w:rPr>
        <w:t xml:space="preserve"> </w:t>
      </w:r>
      <w:r w:rsidRPr="00D263DD">
        <w:rPr>
          <w:rFonts w:ascii="GHEA Grapalat" w:hAnsi="GHEA Grapalat"/>
          <w:lang w:val="ru-RU"/>
        </w:rPr>
        <w:t>նշվե</w:t>
      </w:r>
      <w:r w:rsidRPr="00D263DD">
        <w:rPr>
          <w:rFonts w:ascii="GHEA Grapalat" w:hAnsi="GHEA Grapalat"/>
        </w:rPr>
        <w:t xml:space="preserve">ց </w:t>
      </w:r>
      <w:r w:rsidRPr="00D263DD">
        <w:rPr>
          <w:rFonts w:ascii="GHEA Grapalat" w:hAnsi="GHEA Grapalat"/>
          <w:lang w:val="ru-RU"/>
        </w:rPr>
        <w:t>վեր</w:t>
      </w:r>
      <w:r w:rsidRPr="00D263DD">
        <w:rPr>
          <w:rFonts w:ascii="GHEA Grapalat" w:hAnsi="GHEA Grapalat"/>
        </w:rPr>
        <w:t xml:space="preserve">ևում, </w:t>
      </w:r>
      <w:r w:rsidRPr="00D263DD">
        <w:rPr>
          <w:rFonts w:ascii="GHEA Grapalat" w:hAnsi="GHEA Grapalat"/>
          <w:lang w:val="ru-RU"/>
        </w:rPr>
        <w:t>Քաղաքականությունը</w:t>
      </w:r>
      <w:r w:rsidRPr="00D263DD">
        <w:rPr>
          <w:rFonts w:ascii="GHEA Grapalat" w:hAnsi="GHEA Grapalat"/>
          <w:lang w:val="en-GB"/>
        </w:rPr>
        <w:t xml:space="preserve"> </w:t>
      </w:r>
      <w:r w:rsidRPr="00D263DD">
        <w:rPr>
          <w:rFonts w:ascii="GHEA Grapalat" w:hAnsi="GHEA Grapalat"/>
          <w:lang w:val="ru-RU"/>
        </w:rPr>
        <w:t>կարող</w:t>
      </w:r>
      <w:r w:rsidRPr="00D263DD">
        <w:rPr>
          <w:rFonts w:ascii="GHEA Grapalat" w:hAnsi="GHEA Grapalat"/>
          <w:lang w:val="en-GB"/>
        </w:rPr>
        <w:t xml:space="preserve"> </w:t>
      </w:r>
      <w:r w:rsidRPr="00D263DD">
        <w:rPr>
          <w:rFonts w:ascii="GHEA Grapalat" w:hAnsi="GHEA Grapalat"/>
          <w:lang w:val="ru-RU"/>
        </w:rPr>
        <w:t>է</w:t>
      </w:r>
      <w:r w:rsidRPr="00D263DD">
        <w:rPr>
          <w:rFonts w:ascii="GHEA Grapalat" w:hAnsi="GHEA Grapalat"/>
          <w:lang w:val="en-GB"/>
        </w:rPr>
        <w:t xml:space="preserve"> </w:t>
      </w:r>
      <w:r w:rsidRPr="00D263DD">
        <w:rPr>
          <w:rFonts w:ascii="GHEA Grapalat" w:hAnsi="GHEA Grapalat"/>
          <w:lang w:val="ru-RU"/>
        </w:rPr>
        <w:t>որոշ</w:t>
      </w:r>
      <w:r w:rsidRPr="00D263DD">
        <w:rPr>
          <w:rFonts w:ascii="GHEA Grapalat" w:hAnsi="GHEA Grapalat"/>
          <w:lang w:val="en-GB"/>
        </w:rPr>
        <w:t xml:space="preserve"> </w:t>
      </w:r>
      <w:r w:rsidRPr="00D263DD">
        <w:rPr>
          <w:rFonts w:ascii="GHEA Grapalat" w:hAnsi="GHEA Grapalat"/>
          <w:lang w:val="ru-RU"/>
        </w:rPr>
        <w:t>ոչ</w:t>
      </w:r>
      <w:r w:rsidRPr="00D263DD">
        <w:rPr>
          <w:rFonts w:ascii="GHEA Grapalat" w:hAnsi="GHEA Grapalat"/>
          <w:lang w:val="en-GB"/>
        </w:rPr>
        <w:t xml:space="preserve"> </w:t>
      </w:r>
      <w:r w:rsidRPr="00D263DD">
        <w:rPr>
          <w:rFonts w:ascii="GHEA Grapalat" w:hAnsi="GHEA Grapalat"/>
        </w:rPr>
        <w:t xml:space="preserve">էական </w:t>
      </w:r>
      <w:r w:rsidRPr="00D263DD">
        <w:rPr>
          <w:rFonts w:ascii="GHEA Grapalat" w:hAnsi="GHEA Grapalat"/>
          <w:lang w:val="ru-RU"/>
        </w:rPr>
        <w:t>առումներով</w:t>
      </w:r>
      <w:r w:rsidRPr="00D263DD">
        <w:rPr>
          <w:rFonts w:ascii="GHEA Grapalat" w:hAnsi="GHEA Grapalat"/>
          <w:lang w:val="en-GB"/>
        </w:rPr>
        <w:t xml:space="preserve"> </w:t>
      </w:r>
      <w:r w:rsidRPr="00D263DD">
        <w:rPr>
          <w:rFonts w:ascii="GHEA Grapalat" w:hAnsi="GHEA Grapalat"/>
          <w:lang w:val="ru-RU"/>
        </w:rPr>
        <w:t>չհամապատասխանել</w:t>
      </w:r>
      <w:r w:rsidRPr="00D263DD">
        <w:rPr>
          <w:rFonts w:ascii="GHEA Grapalat" w:hAnsi="GHEA Grapalat"/>
          <w:lang w:val="en-GB"/>
        </w:rPr>
        <w:t xml:space="preserve"> </w:t>
      </w:r>
      <w:r w:rsidRPr="00D263DD">
        <w:rPr>
          <w:rFonts w:ascii="GHEA Grapalat" w:hAnsi="GHEA Grapalat"/>
          <w:lang w:val="ru-RU"/>
        </w:rPr>
        <w:t>Հայաստանում</w:t>
      </w:r>
      <w:r w:rsidRPr="00D263DD">
        <w:rPr>
          <w:rFonts w:ascii="GHEA Grapalat" w:hAnsi="GHEA Grapalat"/>
          <w:lang w:val="en-GB"/>
        </w:rPr>
        <w:t xml:space="preserve"> </w:t>
      </w:r>
      <w:r w:rsidRPr="00D263DD">
        <w:rPr>
          <w:rFonts w:ascii="GHEA Grapalat" w:hAnsi="GHEA Grapalat"/>
          <w:lang w:val="ru-RU"/>
        </w:rPr>
        <w:t>գործող</w:t>
      </w:r>
      <w:r w:rsidRPr="00D263DD">
        <w:rPr>
          <w:rFonts w:ascii="GHEA Grapalat" w:hAnsi="GHEA Grapalat"/>
          <w:lang w:val="en-GB"/>
        </w:rPr>
        <w:t xml:space="preserve"> </w:t>
      </w:r>
      <w:r w:rsidRPr="00D263DD">
        <w:rPr>
          <w:rFonts w:ascii="GHEA Grapalat" w:hAnsi="GHEA Grapalat"/>
          <w:lang w:val="ru-RU"/>
        </w:rPr>
        <w:t>օրենքների</w:t>
      </w:r>
      <w:r w:rsidRPr="00D263DD">
        <w:rPr>
          <w:rFonts w:ascii="GHEA Grapalat" w:hAnsi="GHEA Grapalat"/>
          <w:lang w:val="en-GB"/>
        </w:rPr>
        <w:t xml:space="preserve"> </w:t>
      </w:r>
      <w:r w:rsidRPr="00D263DD">
        <w:rPr>
          <w:rFonts w:ascii="GHEA Grapalat" w:hAnsi="GHEA Grapalat"/>
          <w:lang w:val="ru-RU"/>
        </w:rPr>
        <w:t>ներկայիս</w:t>
      </w:r>
      <w:r w:rsidRPr="00D263DD">
        <w:rPr>
          <w:rFonts w:ascii="GHEA Grapalat" w:hAnsi="GHEA Grapalat"/>
          <w:lang w:val="en-GB"/>
        </w:rPr>
        <w:t xml:space="preserve"> </w:t>
      </w:r>
      <w:r w:rsidRPr="00D263DD">
        <w:rPr>
          <w:rFonts w:ascii="GHEA Grapalat" w:hAnsi="GHEA Grapalat"/>
          <w:lang w:val="ru-RU"/>
        </w:rPr>
        <w:t>խմբագրությանը</w:t>
      </w:r>
      <w:r w:rsidRPr="00D263DD">
        <w:rPr>
          <w:rFonts w:ascii="GHEA Grapalat" w:hAnsi="GHEA Grapalat"/>
          <w:lang w:val="en-GB"/>
        </w:rPr>
        <w:t xml:space="preserve">: </w:t>
      </w:r>
      <w:r w:rsidRPr="00D263DD">
        <w:rPr>
          <w:rFonts w:ascii="GHEA Grapalat" w:hAnsi="GHEA Grapalat"/>
          <w:lang w:val="ru-RU"/>
        </w:rPr>
        <w:t>Քաղաքականություն</w:t>
      </w:r>
      <w:r w:rsidRPr="00D263DD">
        <w:rPr>
          <w:rFonts w:ascii="GHEA Grapalat" w:hAnsi="GHEA Grapalat"/>
        </w:rPr>
        <w:t>ը նախանշում</w:t>
      </w:r>
      <w:r w:rsidRPr="00D263DD">
        <w:rPr>
          <w:rFonts w:ascii="GHEA Grapalat" w:hAnsi="GHEA Grapalat"/>
          <w:lang w:val="en-GB"/>
        </w:rPr>
        <w:t xml:space="preserve"> </w:t>
      </w:r>
      <w:r w:rsidRPr="00D263DD">
        <w:rPr>
          <w:rFonts w:ascii="GHEA Grapalat" w:hAnsi="GHEA Grapalat"/>
          <w:lang w:val="ru-RU"/>
        </w:rPr>
        <w:t>է</w:t>
      </w:r>
      <w:r w:rsidRPr="00D263DD">
        <w:rPr>
          <w:rFonts w:ascii="GHEA Grapalat" w:hAnsi="GHEA Grapalat"/>
          <w:lang w:val="en-GB"/>
        </w:rPr>
        <w:t xml:space="preserve"> </w:t>
      </w:r>
      <w:r w:rsidRPr="00D263DD">
        <w:rPr>
          <w:rFonts w:ascii="GHEA Grapalat" w:hAnsi="GHEA Grapalat"/>
          <w:lang w:val="ru-RU"/>
        </w:rPr>
        <w:t>Կառավարության</w:t>
      </w:r>
      <w:r w:rsidRPr="00D263DD">
        <w:rPr>
          <w:rFonts w:ascii="GHEA Grapalat" w:hAnsi="GHEA Grapalat"/>
          <w:lang w:val="en-GB"/>
        </w:rPr>
        <w:t xml:space="preserve"> </w:t>
      </w:r>
      <w:r w:rsidRPr="00D263DD">
        <w:rPr>
          <w:rFonts w:ascii="GHEA Grapalat" w:hAnsi="GHEA Grapalat"/>
          <w:lang w:val="ru-RU"/>
        </w:rPr>
        <w:t>երկարաժամկետ</w:t>
      </w:r>
      <w:r w:rsidRPr="00D263DD">
        <w:rPr>
          <w:rFonts w:ascii="GHEA Grapalat" w:hAnsi="GHEA Grapalat"/>
          <w:lang w:val="en-GB"/>
        </w:rPr>
        <w:t xml:space="preserve"> </w:t>
      </w:r>
      <w:r w:rsidRPr="00D263DD">
        <w:rPr>
          <w:rFonts w:ascii="GHEA Grapalat" w:hAnsi="GHEA Grapalat"/>
          <w:lang w:val="ru-RU"/>
        </w:rPr>
        <w:t>մտադրությունը</w:t>
      </w:r>
      <w:r w:rsidRPr="00D263DD">
        <w:rPr>
          <w:rFonts w:ascii="GHEA Grapalat" w:hAnsi="GHEA Grapalat"/>
          <w:lang w:val="en-GB"/>
        </w:rPr>
        <w:t>: Ցանկացած օրենսդրություն, որը էականորեն</w:t>
      </w:r>
      <w:r w:rsidRPr="00D263DD">
        <w:rPr>
          <w:rFonts w:ascii="GHEA Grapalat" w:hAnsi="GHEA Grapalat"/>
          <w:lang w:val="hy-AM"/>
        </w:rPr>
        <w:t xml:space="preserve"> </w:t>
      </w:r>
      <w:r w:rsidRPr="00D263DD">
        <w:rPr>
          <w:rFonts w:ascii="GHEA Grapalat" w:hAnsi="GHEA Grapalat"/>
          <w:lang w:val="en-GB"/>
        </w:rPr>
        <w:t xml:space="preserve">չի համապատասխանում </w:t>
      </w:r>
      <w:r w:rsidRPr="00D263DD">
        <w:rPr>
          <w:rFonts w:ascii="GHEA Grapalat" w:hAnsi="GHEA Grapalat"/>
          <w:lang w:val="hy-AM"/>
        </w:rPr>
        <w:t xml:space="preserve"> </w:t>
      </w:r>
      <w:r w:rsidRPr="00D263DD">
        <w:rPr>
          <w:rFonts w:ascii="GHEA Grapalat" w:hAnsi="GHEA Grapalat"/>
          <w:lang w:val="en-GB"/>
        </w:rPr>
        <w:t>(</w:t>
      </w:r>
      <w:r w:rsidRPr="00D263DD">
        <w:rPr>
          <w:rFonts w:ascii="GHEA Grapalat" w:hAnsi="GHEA Grapalat"/>
          <w:lang w:val="ru-RU"/>
        </w:rPr>
        <w:t>կամ</w:t>
      </w:r>
      <w:r w:rsidRPr="00D263DD">
        <w:rPr>
          <w:rFonts w:ascii="GHEA Grapalat" w:hAnsi="GHEA Grapalat"/>
          <w:lang w:val="en-GB"/>
        </w:rPr>
        <w:t xml:space="preserve"> </w:t>
      </w:r>
      <w:r w:rsidRPr="00D263DD">
        <w:rPr>
          <w:rFonts w:ascii="GHEA Grapalat" w:hAnsi="GHEA Grapalat"/>
          <w:lang w:val="ru-RU"/>
        </w:rPr>
        <w:t>ընկալվում</w:t>
      </w:r>
      <w:r w:rsidRPr="00D263DD">
        <w:rPr>
          <w:rFonts w:ascii="GHEA Grapalat" w:hAnsi="GHEA Grapalat"/>
          <w:lang w:val="en-GB"/>
        </w:rPr>
        <w:t xml:space="preserve"> </w:t>
      </w:r>
      <w:r w:rsidRPr="00D263DD">
        <w:rPr>
          <w:rFonts w:ascii="GHEA Grapalat" w:hAnsi="GHEA Grapalat"/>
          <w:lang w:val="ru-RU"/>
        </w:rPr>
        <w:t>է</w:t>
      </w:r>
      <w:r w:rsidRPr="00D263DD">
        <w:rPr>
          <w:rFonts w:ascii="GHEA Grapalat" w:hAnsi="GHEA Grapalat"/>
          <w:lang w:val="en-GB"/>
        </w:rPr>
        <w:t xml:space="preserve"> </w:t>
      </w:r>
      <w:r w:rsidRPr="00D263DD">
        <w:rPr>
          <w:rFonts w:ascii="GHEA Grapalat" w:hAnsi="GHEA Grapalat"/>
          <w:lang w:val="ru-RU"/>
        </w:rPr>
        <w:t>որպես</w:t>
      </w:r>
      <w:r w:rsidRPr="00D263DD">
        <w:rPr>
          <w:rFonts w:ascii="GHEA Grapalat" w:hAnsi="GHEA Grapalat"/>
          <w:lang w:val="en-GB"/>
        </w:rPr>
        <w:t xml:space="preserve"> </w:t>
      </w:r>
      <w:r w:rsidRPr="00D263DD">
        <w:rPr>
          <w:rFonts w:ascii="GHEA Grapalat" w:hAnsi="GHEA Grapalat"/>
          <w:lang w:val="ru-RU"/>
        </w:rPr>
        <w:t>այդպիսին</w:t>
      </w:r>
      <w:r w:rsidRPr="00D263DD">
        <w:rPr>
          <w:rFonts w:ascii="GHEA Grapalat" w:hAnsi="GHEA Grapalat"/>
          <w:lang w:val="en-GB"/>
        </w:rPr>
        <w:t xml:space="preserve">) </w:t>
      </w:r>
      <w:r w:rsidRPr="00D263DD">
        <w:rPr>
          <w:rFonts w:ascii="GHEA Grapalat" w:hAnsi="GHEA Grapalat"/>
          <w:lang w:val="hy-AM"/>
        </w:rPr>
        <w:t>Քաղաքականության</w:t>
      </w:r>
      <w:r w:rsidRPr="00D263DD">
        <w:rPr>
          <w:rFonts w:ascii="GHEA Grapalat" w:hAnsi="GHEA Grapalat"/>
          <w:lang w:val="ru-RU"/>
        </w:rPr>
        <w:t>ը</w:t>
      </w:r>
      <w:r w:rsidRPr="00D263DD">
        <w:rPr>
          <w:rFonts w:ascii="GHEA Grapalat" w:hAnsi="GHEA Grapalat"/>
          <w:lang w:val="en-GB"/>
        </w:rPr>
        <w:t xml:space="preserve">, </w:t>
      </w:r>
      <w:r w:rsidRPr="00D263DD">
        <w:rPr>
          <w:rFonts w:ascii="GHEA Grapalat" w:hAnsi="GHEA Grapalat"/>
          <w:lang w:val="ru-RU"/>
        </w:rPr>
        <w:t>կամ</w:t>
      </w:r>
      <w:r w:rsidRPr="00D263DD">
        <w:rPr>
          <w:rFonts w:ascii="GHEA Grapalat" w:hAnsi="GHEA Grapalat"/>
          <w:lang w:val="en-GB"/>
        </w:rPr>
        <w:t xml:space="preserve"> </w:t>
      </w:r>
      <w:r w:rsidRPr="00D263DD">
        <w:rPr>
          <w:rFonts w:ascii="GHEA Grapalat" w:hAnsi="GHEA Grapalat"/>
        </w:rPr>
        <w:t>կարող է</w:t>
      </w:r>
      <w:r w:rsidRPr="00D263DD">
        <w:rPr>
          <w:rFonts w:ascii="GHEA Grapalat" w:hAnsi="GHEA Grapalat"/>
          <w:lang w:val="en-GB"/>
        </w:rPr>
        <w:t xml:space="preserve"> </w:t>
      </w:r>
      <w:r w:rsidRPr="00D263DD">
        <w:rPr>
          <w:rFonts w:ascii="GHEA Grapalat" w:hAnsi="GHEA Grapalat"/>
          <w:lang w:val="ru-RU"/>
        </w:rPr>
        <w:t>Նոր</w:t>
      </w:r>
      <w:r w:rsidRPr="00D263DD">
        <w:rPr>
          <w:rFonts w:ascii="GHEA Grapalat" w:hAnsi="GHEA Grapalat"/>
          <w:lang w:val="en-GB"/>
        </w:rPr>
        <w:t xml:space="preserve"> </w:t>
      </w:r>
      <w:r w:rsidRPr="00D263DD">
        <w:rPr>
          <w:rFonts w:ascii="GHEA Grapalat" w:hAnsi="GHEA Grapalat"/>
          <w:lang w:val="ru-RU"/>
        </w:rPr>
        <w:t>օրենքի</w:t>
      </w:r>
      <w:r w:rsidRPr="00D263DD">
        <w:rPr>
          <w:rFonts w:ascii="GHEA Grapalat" w:hAnsi="GHEA Grapalat"/>
          <w:lang w:val="en-GB"/>
        </w:rPr>
        <w:t xml:space="preserve"> </w:t>
      </w:r>
      <w:r w:rsidRPr="00D263DD">
        <w:rPr>
          <w:rFonts w:ascii="GHEA Grapalat" w:hAnsi="GHEA Grapalat"/>
        </w:rPr>
        <w:t xml:space="preserve">գործողությունն </w:t>
      </w:r>
      <w:r w:rsidRPr="00D263DD">
        <w:rPr>
          <w:rFonts w:ascii="GHEA Grapalat" w:hAnsi="GHEA Grapalat"/>
          <w:lang w:val="ru-RU"/>
        </w:rPr>
        <w:t>ապահովելու</w:t>
      </w:r>
      <w:r w:rsidRPr="00D263DD">
        <w:rPr>
          <w:rFonts w:ascii="GHEA Grapalat" w:hAnsi="GHEA Grapalat"/>
          <w:lang w:val="en-GB"/>
        </w:rPr>
        <w:t xml:space="preserve"> </w:t>
      </w:r>
      <w:r w:rsidRPr="00D263DD">
        <w:rPr>
          <w:rFonts w:ascii="GHEA Grapalat" w:hAnsi="GHEA Grapalat"/>
          <w:lang w:val="ru-RU"/>
        </w:rPr>
        <w:t>նպատակով</w:t>
      </w:r>
      <w:r w:rsidRPr="00D263DD">
        <w:rPr>
          <w:rFonts w:ascii="GHEA Grapalat" w:hAnsi="GHEA Grapalat"/>
          <w:lang w:val="en-GB"/>
        </w:rPr>
        <w:t xml:space="preserve"> ունենալ </w:t>
      </w:r>
      <w:r w:rsidRPr="00D263DD">
        <w:rPr>
          <w:rFonts w:ascii="GHEA Grapalat" w:hAnsi="GHEA Grapalat"/>
        </w:rPr>
        <w:t>վերջինիցս</w:t>
      </w:r>
      <w:r w:rsidRPr="00D263DD">
        <w:rPr>
          <w:rFonts w:ascii="GHEA Grapalat" w:hAnsi="GHEA Grapalat"/>
          <w:lang w:val="en-GB"/>
        </w:rPr>
        <w:t xml:space="preserve"> </w:t>
      </w:r>
      <w:r w:rsidRPr="00D263DD">
        <w:rPr>
          <w:rFonts w:ascii="GHEA Grapalat" w:hAnsi="GHEA Grapalat"/>
          <w:lang w:val="ru-RU"/>
        </w:rPr>
        <w:t>բխող</w:t>
      </w:r>
      <w:r w:rsidRPr="00D263DD">
        <w:rPr>
          <w:rFonts w:ascii="GHEA Grapalat" w:hAnsi="GHEA Grapalat"/>
          <w:lang w:val="en-GB"/>
        </w:rPr>
        <w:t xml:space="preserve"> </w:t>
      </w:r>
      <w:r w:rsidRPr="00D263DD">
        <w:rPr>
          <w:rFonts w:ascii="GHEA Grapalat" w:hAnsi="GHEA Grapalat"/>
          <w:lang w:val="ru-RU"/>
        </w:rPr>
        <w:t>փոփոխության</w:t>
      </w:r>
      <w:r w:rsidRPr="00D263DD">
        <w:rPr>
          <w:rFonts w:ascii="GHEA Grapalat" w:hAnsi="GHEA Grapalat"/>
        </w:rPr>
        <w:t xml:space="preserve"> </w:t>
      </w:r>
      <w:r w:rsidRPr="00D263DD">
        <w:rPr>
          <w:rFonts w:ascii="GHEA Grapalat" w:hAnsi="GHEA Grapalat"/>
          <w:lang w:val="en-GB"/>
        </w:rPr>
        <w:t xml:space="preserve">կարիք </w:t>
      </w:r>
      <w:r w:rsidRPr="00D263DD">
        <w:rPr>
          <w:rFonts w:ascii="GHEA Grapalat" w:hAnsi="GHEA Grapalat"/>
          <w:lang w:val="ru-RU"/>
        </w:rPr>
        <w:t>կամ</w:t>
      </w:r>
      <w:r w:rsidRPr="00D263DD">
        <w:rPr>
          <w:rFonts w:ascii="GHEA Grapalat" w:hAnsi="GHEA Grapalat"/>
          <w:lang w:val="en-GB"/>
        </w:rPr>
        <w:t xml:space="preserve"> </w:t>
      </w:r>
      <w:r w:rsidRPr="00D263DD">
        <w:rPr>
          <w:rFonts w:ascii="GHEA Grapalat" w:hAnsi="GHEA Grapalat"/>
        </w:rPr>
        <w:t xml:space="preserve">դրա </w:t>
      </w:r>
      <w:r w:rsidRPr="00D263DD">
        <w:rPr>
          <w:rFonts w:ascii="GHEA Grapalat" w:hAnsi="GHEA Grapalat"/>
          <w:lang w:val="ru-RU"/>
        </w:rPr>
        <w:t>արդյունքում</w:t>
      </w:r>
      <w:r w:rsidRPr="00D263DD">
        <w:rPr>
          <w:rFonts w:ascii="GHEA Grapalat" w:hAnsi="GHEA Grapalat"/>
        </w:rPr>
        <w:t xml:space="preserve"> </w:t>
      </w:r>
      <w:r w:rsidRPr="00D263DD">
        <w:rPr>
          <w:rFonts w:ascii="GHEA Grapalat" w:hAnsi="GHEA Grapalat"/>
          <w:lang w:val="ru-RU"/>
        </w:rPr>
        <w:t>բարելավվի</w:t>
      </w:r>
      <w:r w:rsidRPr="00D263DD">
        <w:rPr>
          <w:rFonts w:ascii="GHEA Grapalat" w:hAnsi="GHEA Grapalat"/>
          <w:lang w:val="en-GB"/>
        </w:rPr>
        <w:t xml:space="preserve">, </w:t>
      </w:r>
      <w:r w:rsidRPr="00D263DD">
        <w:rPr>
          <w:rFonts w:ascii="GHEA Grapalat" w:hAnsi="GHEA Grapalat"/>
          <w:lang w:val="ru-RU"/>
        </w:rPr>
        <w:t>պետք</w:t>
      </w:r>
      <w:r w:rsidRPr="00D263DD">
        <w:rPr>
          <w:rFonts w:ascii="GHEA Grapalat" w:hAnsi="GHEA Grapalat"/>
          <w:lang w:val="en-GB"/>
        </w:rPr>
        <w:t xml:space="preserve"> </w:t>
      </w:r>
      <w:r w:rsidRPr="00D263DD">
        <w:rPr>
          <w:rFonts w:ascii="GHEA Grapalat" w:hAnsi="GHEA Grapalat"/>
          <w:lang w:val="ru-RU"/>
        </w:rPr>
        <w:t>է</w:t>
      </w:r>
      <w:r w:rsidRPr="00D263DD">
        <w:rPr>
          <w:rFonts w:ascii="GHEA Grapalat" w:hAnsi="GHEA Grapalat"/>
          <w:lang w:val="en-GB"/>
        </w:rPr>
        <w:t xml:space="preserve"> </w:t>
      </w:r>
      <w:r w:rsidRPr="00D263DD">
        <w:rPr>
          <w:rFonts w:ascii="GHEA Grapalat" w:hAnsi="GHEA Grapalat"/>
          <w:lang w:val="ru-RU"/>
        </w:rPr>
        <w:t>զուգահեռաբար</w:t>
      </w:r>
      <w:r w:rsidRPr="00D263DD">
        <w:rPr>
          <w:rFonts w:ascii="GHEA Grapalat" w:hAnsi="GHEA Grapalat"/>
          <w:lang w:val="en-GB"/>
        </w:rPr>
        <w:t xml:space="preserve"> </w:t>
      </w:r>
      <w:r w:rsidRPr="00D263DD">
        <w:rPr>
          <w:rFonts w:ascii="GHEA Grapalat" w:hAnsi="GHEA Grapalat"/>
          <w:lang w:val="ru-RU"/>
        </w:rPr>
        <w:t>համապատասխանեցվի</w:t>
      </w:r>
      <w:r w:rsidRPr="00D263DD">
        <w:rPr>
          <w:rFonts w:ascii="GHEA Grapalat" w:hAnsi="GHEA Grapalat"/>
        </w:rPr>
        <w:t xml:space="preserve"> Նոր օրենքին</w:t>
      </w:r>
      <w:r w:rsidRPr="00D263DD">
        <w:rPr>
          <w:rFonts w:ascii="GHEA Grapalat" w:hAnsi="GHEA Grapalat"/>
          <w:lang w:val="en-GB"/>
        </w:rPr>
        <w:t xml:space="preserve">: </w:t>
      </w:r>
      <w:r w:rsidRPr="00D263DD">
        <w:rPr>
          <w:rFonts w:ascii="GHEA Grapalat" w:hAnsi="GHEA Grapalat"/>
          <w:lang w:val="ru-RU"/>
        </w:rPr>
        <w:t>Ակնկալվում</w:t>
      </w:r>
      <w:r w:rsidRPr="00D263DD">
        <w:rPr>
          <w:rFonts w:ascii="GHEA Grapalat" w:hAnsi="GHEA Grapalat"/>
          <w:lang w:val="en-GB"/>
        </w:rPr>
        <w:t xml:space="preserve"> </w:t>
      </w:r>
      <w:r w:rsidRPr="00D263DD">
        <w:rPr>
          <w:rFonts w:ascii="GHEA Grapalat" w:hAnsi="GHEA Grapalat"/>
          <w:lang w:val="ru-RU"/>
        </w:rPr>
        <w:t>է</w:t>
      </w:r>
      <w:r w:rsidRPr="00D263DD">
        <w:rPr>
          <w:rFonts w:ascii="GHEA Grapalat" w:hAnsi="GHEA Grapalat"/>
          <w:lang w:val="en-GB"/>
        </w:rPr>
        <w:t xml:space="preserve">, </w:t>
      </w:r>
      <w:r w:rsidRPr="00D263DD">
        <w:rPr>
          <w:rFonts w:ascii="GHEA Grapalat" w:hAnsi="GHEA Grapalat"/>
          <w:lang w:val="ru-RU"/>
        </w:rPr>
        <w:t>որ</w:t>
      </w:r>
      <w:r w:rsidRPr="00D263DD">
        <w:rPr>
          <w:rFonts w:ascii="GHEA Grapalat" w:hAnsi="GHEA Grapalat"/>
          <w:lang w:val="en-GB"/>
        </w:rPr>
        <w:t xml:space="preserve"> </w:t>
      </w:r>
      <w:r w:rsidRPr="00D263DD">
        <w:rPr>
          <w:rFonts w:ascii="GHEA Grapalat" w:hAnsi="GHEA Grapalat"/>
          <w:lang w:val="ru-RU"/>
        </w:rPr>
        <w:t>Նոր</w:t>
      </w:r>
      <w:r w:rsidRPr="00D263DD">
        <w:rPr>
          <w:rFonts w:ascii="GHEA Grapalat" w:hAnsi="GHEA Grapalat"/>
          <w:lang w:val="en-GB"/>
        </w:rPr>
        <w:t xml:space="preserve"> </w:t>
      </w:r>
      <w:r w:rsidRPr="00D263DD">
        <w:rPr>
          <w:rFonts w:ascii="GHEA Grapalat" w:hAnsi="GHEA Grapalat"/>
          <w:lang w:val="ru-RU"/>
        </w:rPr>
        <w:t>օրենքով</w:t>
      </w:r>
      <w:r w:rsidRPr="00D263DD">
        <w:rPr>
          <w:rFonts w:ascii="GHEA Grapalat" w:hAnsi="GHEA Grapalat"/>
          <w:lang w:val="en-GB"/>
        </w:rPr>
        <w:t xml:space="preserve"> </w:t>
      </w:r>
      <w:r w:rsidRPr="00D263DD">
        <w:rPr>
          <w:rFonts w:ascii="GHEA Grapalat" w:hAnsi="GHEA Grapalat"/>
          <w:lang w:val="ru-RU"/>
        </w:rPr>
        <w:t>և</w:t>
      </w:r>
      <w:r w:rsidRPr="00D263DD">
        <w:rPr>
          <w:rFonts w:ascii="GHEA Grapalat" w:hAnsi="GHEA Grapalat"/>
          <w:lang w:val="en-GB"/>
        </w:rPr>
        <w:t xml:space="preserve"> </w:t>
      </w:r>
      <w:r w:rsidRPr="00D263DD">
        <w:rPr>
          <w:rFonts w:ascii="GHEA Grapalat" w:hAnsi="GHEA Grapalat"/>
        </w:rPr>
        <w:t>դրան համապատասխան ընդունված այլ իրավական ակտերով</w:t>
      </w:r>
      <w:r w:rsidRPr="00D263DD">
        <w:rPr>
          <w:rFonts w:ascii="GHEA Grapalat" w:hAnsi="GHEA Grapalat"/>
          <w:lang w:val="en-GB"/>
        </w:rPr>
        <w:t xml:space="preserve"> </w:t>
      </w:r>
      <w:r w:rsidRPr="00D263DD">
        <w:rPr>
          <w:rFonts w:ascii="GHEA Grapalat" w:hAnsi="GHEA Grapalat"/>
          <w:lang w:val="ru-RU"/>
        </w:rPr>
        <w:t>որոշակի</w:t>
      </w:r>
      <w:r w:rsidRPr="00D263DD">
        <w:rPr>
          <w:rFonts w:ascii="GHEA Grapalat" w:hAnsi="GHEA Grapalat"/>
          <w:lang w:val="en-GB"/>
        </w:rPr>
        <w:t xml:space="preserve"> </w:t>
      </w:r>
      <w:r w:rsidRPr="00D263DD">
        <w:rPr>
          <w:rFonts w:ascii="GHEA Grapalat" w:hAnsi="GHEA Grapalat"/>
          <w:lang w:val="ru-RU"/>
        </w:rPr>
        <w:t>փոփոխություններ</w:t>
      </w:r>
      <w:r w:rsidRPr="00D263DD">
        <w:rPr>
          <w:rFonts w:ascii="GHEA Grapalat" w:hAnsi="GHEA Grapalat"/>
          <w:lang w:val="en-GB"/>
        </w:rPr>
        <w:t xml:space="preserve"> </w:t>
      </w:r>
      <w:r w:rsidRPr="00D263DD">
        <w:rPr>
          <w:rFonts w:ascii="GHEA Grapalat" w:hAnsi="GHEA Grapalat"/>
          <w:lang w:val="ru-RU"/>
        </w:rPr>
        <w:t>կկատարվեն</w:t>
      </w:r>
      <w:r w:rsidRPr="00D263DD">
        <w:rPr>
          <w:rFonts w:ascii="GHEA Grapalat" w:hAnsi="GHEA Grapalat"/>
          <w:lang w:val="en-GB"/>
        </w:rPr>
        <w:t xml:space="preserve"> </w:t>
      </w:r>
      <w:r w:rsidRPr="00D263DD">
        <w:rPr>
          <w:rFonts w:ascii="GHEA Grapalat" w:hAnsi="GHEA Grapalat"/>
          <w:lang w:val="ru-RU"/>
        </w:rPr>
        <w:t>Հայաստանի</w:t>
      </w:r>
      <w:r w:rsidRPr="00D263DD">
        <w:rPr>
          <w:rFonts w:ascii="GHEA Grapalat" w:hAnsi="GHEA Grapalat"/>
          <w:lang w:val="en-GB"/>
        </w:rPr>
        <w:t xml:space="preserve"> </w:t>
      </w:r>
      <w:r w:rsidRPr="00D263DD">
        <w:rPr>
          <w:rFonts w:ascii="GHEA Grapalat" w:hAnsi="GHEA Grapalat"/>
          <w:lang w:val="ru-RU"/>
        </w:rPr>
        <w:t>ընդհանուր</w:t>
      </w:r>
      <w:r w:rsidRPr="00D263DD">
        <w:rPr>
          <w:rFonts w:ascii="GHEA Grapalat" w:hAnsi="GHEA Grapalat"/>
          <w:lang w:val="en-GB"/>
        </w:rPr>
        <w:t xml:space="preserve"> </w:t>
      </w:r>
      <w:r w:rsidRPr="00D263DD">
        <w:rPr>
          <w:rFonts w:ascii="GHEA Grapalat" w:hAnsi="GHEA Grapalat"/>
          <w:lang w:val="ru-RU"/>
        </w:rPr>
        <w:lastRenderedPageBreak/>
        <w:t>և</w:t>
      </w:r>
      <w:r w:rsidRPr="00D263DD">
        <w:rPr>
          <w:rFonts w:ascii="GHEA Grapalat" w:hAnsi="GHEA Grapalat"/>
          <w:lang w:val="en-GB"/>
        </w:rPr>
        <w:t xml:space="preserve"> </w:t>
      </w:r>
      <w:r w:rsidRPr="00D263DD">
        <w:rPr>
          <w:rFonts w:ascii="GHEA Grapalat" w:hAnsi="GHEA Grapalat"/>
          <w:lang w:val="ru-RU"/>
        </w:rPr>
        <w:t>ոլորտային</w:t>
      </w:r>
      <w:r w:rsidRPr="00D263DD">
        <w:rPr>
          <w:rFonts w:ascii="GHEA Grapalat" w:hAnsi="GHEA Grapalat"/>
          <w:lang w:val="en-GB"/>
        </w:rPr>
        <w:t xml:space="preserve"> </w:t>
      </w:r>
      <w:r w:rsidRPr="00D263DD">
        <w:rPr>
          <w:rFonts w:ascii="GHEA Grapalat" w:hAnsi="GHEA Grapalat"/>
          <w:lang w:val="ru-RU"/>
        </w:rPr>
        <w:t>օրենքներու</w:t>
      </w:r>
      <w:r w:rsidRPr="00D263DD">
        <w:rPr>
          <w:rFonts w:ascii="GHEA Grapalat" w:hAnsi="GHEA Grapalat"/>
          <w:lang w:val="en-GB"/>
        </w:rPr>
        <w:t xml:space="preserve">մ, որի արդյունքում </w:t>
      </w:r>
      <w:r w:rsidRPr="00D263DD">
        <w:rPr>
          <w:rFonts w:ascii="GHEA Grapalat" w:hAnsi="GHEA Grapalat"/>
        </w:rPr>
        <w:t>ուժը կորցրած կճանաչվեն</w:t>
      </w:r>
      <w:r w:rsidRPr="00D263DD">
        <w:rPr>
          <w:rFonts w:ascii="GHEA Grapalat" w:hAnsi="GHEA Grapalat"/>
          <w:lang w:val="en-GB"/>
        </w:rPr>
        <w:t xml:space="preserve"> </w:t>
      </w:r>
      <w:r w:rsidRPr="00D263DD">
        <w:rPr>
          <w:rFonts w:ascii="GHEA Grapalat" w:hAnsi="GHEA Grapalat"/>
          <w:lang w:val="ru-RU"/>
        </w:rPr>
        <w:t>կամ</w:t>
      </w:r>
      <w:r w:rsidRPr="00D263DD">
        <w:rPr>
          <w:rFonts w:ascii="GHEA Grapalat" w:hAnsi="GHEA Grapalat"/>
          <w:lang w:val="en-GB"/>
        </w:rPr>
        <w:t xml:space="preserve"> </w:t>
      </w:r>
      <w:r w:rsidRPr="00D263DD">
        <w:rPr>
          <w:rFonts w:ascii="GHEA Grapalat" w:hAnsi="GHEA Grapalat"/>
          <w:lang w:val="ru-RU"/>
        </w:rPr>
        <w:t>կփոփոխվեն</w:t>
      </w:r>
      <w:r w:rsidRPr="00D263DD">
        <w:rPr>
          <w:rFonts w:ascii="GHEA Grapalat" w:hAnsi="GHEA Grapalat"/>
          <w:lang w:val="en-GB"/>
        </w:rPr>
        <w:t xml:space="preserve"> </w:t>
      </w:r>
      <w:r w:rsidRPr="00D263DD">
        <w:rPr>
          <w:rFonts w:ascii="GHEA Grapalat" w:hAnsi="GHEA Grapalat"/>
          <w:lang w:val="ru-RU"/>
        </w:rPr>
        <w:t>դրանցում</w:t>
      </w:r>
      <w:r w:rsidRPr="00D263DD">
        <w:rPr>
          <w:rFonts w:ascii="GHEA Grapalat" w:hAnsi="GHEA Grapalat"/>
          <w:lang w:val="en-GB"/>
        </w:rPr>
        <w:t xml:space="preserve"> </w:t>
      </w:r>
      <w:r w:rsidRPr="00D263DD">
        <w:rPr>
          <w:rFonts w:ascii="GHEA Grapalat" w:hAnsi="GHEA Grapalat"/>
        </w:rPr>
        <w:t>սահմանված</w:t>
      </w:r>
      <w:r w:rsidRPr="00D263DD">
        <w:rPr>
          <w:rFonts w:ascii="GHEA Grapalat" w:hAnsi="GHEA Grapalat"/>
          <w:lang w:val="en-GB"/>
        </w:rPr>
        <w:t xml:space="preserve"> </w:t>
      </w:r>
      <w:r w:rsidRPr="00D263DD">
        <w:rPr>
          <w:rFonts w:ascii="GHEA Grapalat" w:hAnsi="GHEA Grapalat"/>
          <w:lang w:val="ru-RU"/>
        </w:rPr>
        <w:t>ՊՄԳ</w:t>
      </w:r>
      <w:r w:rsidRPr="00D263DD">
        <w:rPr>
          <w:rFonts w:ascii="GHEA Grapalat" w:hAnsi="GHEA Grapalat"/>
          <w:lang w:val="en-GB"/>
        </w:rPr>
        <w:t>-ն կարգավորող</w:t>
      </w:r>
      <w:r>
        <w:rPr>
          <w:rFonts w:ascii="GHEA Grapalat" w:hAnsi="GHEA Grapalat"/>
          <w:lang w:val="en-GB"/>
        </w:rPr>
        <w:t xml:space="preserve"> կամ վերաբերող</w:t>
      </w:r>
      <w:r>
        <w:rPr>
          <w:rFonts w:ascii="GHEA Grapalat" w:hAnsi="GHEA Grapalat"/>
          <w:lang w:val="en-GB"/>
        </w:rPr>
        <w:tab/>
      </w:r>
      <w:r w:rsidRPr="00D263DD">
        <w:rPr>
          <w:rFonts w:ascii="GHEA Grapalat" w:hAnsi="GHEA Grapalat"/>
          <w:lang w:val="en-GB"/>
        </w:rPr>
        <w:t xml:space="preserve"> </w:t>
      </w:r>
      <w:r w:rsidRPr="00D263DD">
        <w:rPr>
          <w:rFonts w:ascii="GHEA Grapalat" w:hAnsi="GHEA Grapalat"/>
          <w:lang w:val="ru-RU"/>
        </w:rPr>
        <w:t>որոշ</w:t>
      </w:r>
      <w:r w:rsidRPr="00D263DD">
        <w:rPr>
          <w:rFonts w:ascii="GHEA Grapalat" w:hAnsi="GHEA Grapalat"/>
          <w:lang w:val="en-GB"/>
        </w:rPr>
        <w:t xml:space="preserve"> դրույթներ: </w:t>
      </w:r>
    </w:p>
    <w:p w:rsidR="000C50F4" w:rsidRPr="00D263DD" w:rsidRDefault="000C50F4" w:rsidP="00926323">
      <w:pPr>
        <w:pStyle w:val="Heading2"/>
        <w:numPr>
          <w:ilvl w:val="1"/>
          <w:numId w:val="13"/>
        </w:numPr>
        <w:jc w:val="both"/>
        <w:rPr>
          <w:rFonts w:ascii="GHEA Grapalat" w:hAnsi="GHEA Grapalat"/>
          <w:lang w:val="en-GB"/>
        </w:rPr>
      </w:pPr>
      <w:r w:rsidRPr="00D263DD">
        <w:rPr>
          <w:rFonts w:ascii="GHEA Grapalat" w:hAnsi="GHEA Grapalat"/>
          <w:lang w:val="ru-RU"/>
        </w:rPr>
        <w:t>Քաղաքականության</w:t>
      </w:r>
      <w:r w:rsidRPr="00D263DD">
        <w:rPr>
          <w:rFonts w:ascii="GHEA Grapalat" w:hAnsi="GHEA Grapalat"/>
        </w:rPr>
        <w:t xml:space="preserve"> </w:t>
      </w:r>
      <w:r w:rsidRPr="00D263DD">
        <w:rPr>
          <w:rFonts w:ascii="GHEA Grapalat" w:hAnsi="GHEA Grapalat"/>
          <w:lang w:val="ru-RU"/>
        </w:rPr>
        <w:t>փաստաթղթում</w:t>
      </w:r>
      <w:r w:rsidRPr="00D263DD">
        <w:rPr>
          <w:rFonts w:ascii="GHEA Grapalat" w:hAnsi="GHEA Grapalat"/>
        </w:rPr>
        <w:t xml:space="preserve"> </w:t>
      </w:r>
      <w:r w:rsidRPr="00D263DD">
        <w:rPr>
          <w:rFonts w:ascii="GHEA Grapalat" w:hAnsi="GHEA Grapalat"/>
          <w:lang w:val="ru-RU"/>
        </w:rPr>
        <w:t>տեղ</w:t>
      </w:r>
      <w:r w:rsidRPr="00D263DD">
        <w:rPr>
          <w:rFonts w:ascii="GHEA Grapalat" w:hAnsi="GHEA Grapalat"/>
        </w:rPr>
        <w:t xml:space="preserve"> </w:t>
      </w:r>
      <w:r w:rsidRPr="00D263DD">
        <w:rPr>
          <w:rFonts w:ascii="GHEA Grapalat" w:hAnsi="GHEA Grapalat"/>
          <w:lang w:val="ru-RU"/>
        </w:rPr>
        <w:t>գտած</w:t>
      </w:r>
      <w:r w:rsidRPr="00D263DD">
        <w:rPr>
          <w:rFonts w:ascii="GHEA Grapalat" w:hAnsi="GHEA Grapalat"/>
        </w:rPr>
        <w:t xml:space="preserve"> </w:t>
      </w:r>
      <w:r w:rsidRPr="00D263DD">
        <w:rPr>
          <w:rFonts w:ascii="GHEA Grapalat" w:hAnsi="GHEA Grapalat"/>
          <w:lang w:val="ru-RU"/>
        </w:rPr>
        <w:t>պնդումները</w:t>
      </w:r>
      <w:r w:rsidRPr="00D263DD">
        <w:rPr>
          <w:rFonts w:ascii="GHEA Grapalat" w:hAnsi="GHEA Grapalat"/>
        </w:rPr>
        <w:t xml:space="preserve"> </w:t>
      </w:r>
      <w:r w:rsidRPr="00D263DD">
        <w:rPr>
          <w:rFonts w:ascii="GHEA Grapalat" w:hAnsi="GHEA Grapalat"/>
          <w:lang w:val="ru-RU"/>
        </w:rPr>
        <w:t>կիրառելի</w:t>
      </w:r>
      <w:r w:rsidRPr="00D263DD">
        <w:rPr>
          <w:rFonts w:ascii="GHEA Grapalat" w:hAnsi="GHEA Grapalat"/>
        </w:rPr>
        <w:t xml:space="preserve"> </w:t>
      </w:r>
      <w:r w:rsidRPr="00D263DD">
        <w:rPr>
          <w:rFonts w:ascii="GHEA Grapalat" w:hAnsi="GHEA Grapalat"/>
          <w:lang w:val="ru-RU"/>
        </w:rPr>
        <w:t>են</w:t>
      </w:r>
      <w:r w:rsidRPr="00D263DD">
        <w:rPr>
          <w:rFonts w:ascii="GHEA Grapalat" w:hAnsi="GHEA Grapalat"/>
        </w:rPr>
        <w:t xml:space="preserve"> </w:t>
      </w:r>
      <w:r w:rsidRPr="00D263DD">
        <w:rPr>
          <w:rFonts w:ascii="GHEA Grapalat" w:hAnsi="GHEA Grapalat"/>
          <w:lang w:val="ru-RU"/>
        </w:rPr>
        <w:t>բոլոր</w:t>
      </w:r>
      <w:r w:rsidRPr="00D263DD">
        <w:rPr>
          <w:rFonts w:ascii="GHEA Grapalat" w:hAnsi="GHEA Grapalat"/>
        </w:rPr>
        <w:t xml:space="preserve"> </w:t>
      </w:r>
      <w:r w:rsidRPr="00D263DD">
        <w:rPr>
          <w:rFonts w:ascii="GHEA Grapalat" w:hAnsi="GHEA Grapalat"/>
          <w:lang w:val="ru-RU"/>
        </w:rPr>
        <w:t>ՊՄԳ</w:t>
      </w:r>
      <w:r w:rsidRPr="00D263DD">
        <w:rPr>
          <w:rFonts w:ascii="GHEA Grapalat" w:hAnsi="GHEA Grapalat"/>
        </w:rPr>
        <w:t>-</w:t>
      </w:r>
      <w:r w:rsidRPr="00D263DD">
        <w:rPr>
          <w:rFonts w:ascii="GHEA Grapalat" w:hAnsi="GHEA Grapalat"/>
          <w:lang w:val="ru-RU"/>
        </w:rPr>
        <w:t>ների</w:t>
      </w:r>
      <w:r w:rsidRPr="00D263DD">
        <w:rPr>
          <w:rFonts w:ascii="GHEA Grapalat" w:hAnsi="GHEA Grapalat"/>
        </w:rPr>
        <w:t xml:space="preserve"> նկատմամբ</w:t>
      </w:r>
      <w:r w:rsidRPr="00D263DD">
        <w:rPr>
          <w:rFonts w:ascii="GHEA Grapalat" w:hAnsi="GHEA Grapalat"/>
          <w:lang w:val="en-GB"/>
        </w:rPr>
        <w:t xml:space="preserve">, </w:t>
      </w:r>
      <w:r w:rsidRPr="00D263DD">
        <w:rPr>
          <w:rFonts w:ascii="GHEA Grapalat" w:hAnsi="GHEA Grapalat"/>
          <w:lang w:val="ru-RU"/>
        </w:rPr>
        <w:t>բացառությամբ</w:t>
      </w:r>
      <w:r w:rsidRPr="00D263DD">
        <w:rPr>
          <w:rFonts w:ascii="GHEA Grapalat" w:hAnsi="GHEA Grapalat"/>
          <w:lang w:val="en-GB"/>
        </w:rPr>
        <w:t xml:space="preserve"> </w:t>
      </w:r>
      <w:r w:rsidRPr="00D263DD">
        <w:rPr>
          <w:rFonts w:ascii="GHEA Grapalat" w:hAnsi="GHEA Grapalat"/>
          <w:lang w:val="ru-RU"/>
        </w:rPr>
        <w:t>այն</w:t>
      </w:r>
      <w:r w:rsidRPr="00D263DD">
        <w:rPr>
          <w:rFonts w:ascii="GHEA Grapalat" w:hAnsi="GHEA Grapalat"/>
          <w:lang w:val="en-GB"/>
        </w:rPr>
        <w:t xml:space="preserve"> </w:t>
      </w:r>
      <w:r w:rsidRPr="00D263DD">
        <w:rPr>
          <w:rFonts w:ascii="GHEA Grapalat" w:hAnsi="GHEA Grapalat"/>
          <w:lang w:val="ru-RU"/>
        </w:rPr>
        <w:t>դեպքերի</w:t>
      </w:r>
      <w:r w:rsidRPr="00D263DD">
        <w:rPr>
          <w:rFonts w:ascii="GHEA Grapalat" w:hAnsi="GHEA Grapalat"/>
          <w:lang w:val="en-GB"/>
        </w:rPr>
        <w:t xml:space="preserve">, </w:t>
      </w:r>
      <w:r w:rsidRPr="00D263DD">
        <w:rPr>
          <w:rFonts w:ascii="GHEA Grapalat" w:hAnsi="GHEA Grapalat"/>
          <w:lang w:val="ru-RU"/>
        </w:rPr>
        <w:t>երբ</w:t>
      </w:r>
      <w:r w:rsidRPr="00D263DD">
        <w:rPr>
          <w:rFonts w:ascii="GHEA Grapalat" w:hAnsi="GHEA Grapalat"/>
          <w:lang w:val="en-GB"/>
        </w:rPr>
        <w:t xml:space="preserve"> </w:t>
      </w:r>
      <w:r w:rsidRPr="00D263DD">
        <w:rPr>
          <w:rFonts w:ascii="GHEA Grapalat" w:hAnsi="GHEA Grapalat"/>
        </w:rPr>
        <w:t>ուղղակիորեն</w:t>
      </w:r>
      <w:r w:rsidRPr="00D263DD">
        <w:rPr>
          <w:rFonts w:ascii="GHEA Grapalat" w:hAnsi="GHEA Grapalat"/>
          <w:lang w:val="en-GB"/>
        </w:rPr>
        <w:t xml:space="preserve"> </w:t>
      </w:r>
      <w:r w:rsidRPr="00D263DD">
        <w:rPr>
          <w:rFonts w:ascii="GHEA Grapalat" w:hAnsi="GHEA Grapalat"/>
          <w:lang w:val="ru-RU"/>
        </w:rPr>
        <w:t>նշված</w:t>
      </w:r>
      <w:r w:rsidRPr="00D263DD">
        <w:rPr>
          <w:rFonts w:ascii="GHEA Grapalat" w:hAnsi="GHEA Grapalat"/>
          <w:lang w:val="en-GB"/>
        </w:rPr>
        <w:t xml:space="preserve"> </w:t>
      </w:r>
      <w:r w:rsidRPr="00D263DD">
        <w:rPr>
          <w:rFonts w:ascii="GHEA Grapalat" w:hAnsi="GHEA Grapalat"/>
          <w:lang w:val="ru-RU"/>
        </w:rPr>
        <w:t>է</w:t>
      </w:r>
      <w:r w:rsidRPr="00D263DD">
        <w:rPr>
          <w:rFonts w:ascii="GHEA Grapalat" w:hAnsi="GHEA Grapalat"/>
          <w:lang w:val="en-GB"/>
        </w:rPr>
        <w:t xml:space="preserve"> </w:t>
      </w:r>
      <w:r w:rsidRPr="00D263DD">
        <w:rPr>
          <w:rFonts w:ascii="GHEA Grapalat" w:hAnsi="GHEA Grapalat"/>
          <w:lang w:val="ru-RU"/>
        </w:rPr>
        <w:t>հակառակը</w:t>
      </w:r>
      <w:r w:rsidRPr="00D263DD">
        <w:rPr>
          <w:rFonts w:ascii="GHEA Grapalat" w:hAnsi="GHEA Grapalat"/>
          <w:lang w:val="en-GB"/>
        </w:rPr>
        <w:t>:</w:t>
      </w:r>
    </w:p>
    <w:p w:rsidR="000C50F4" w:rsidRPr="00D263DD" w:rsidRDefault="000C50F4" w:rsidP="00926323">
      <w:pPr>
        <w:pStyle w:val="Heading2"/>
        <w:numPr>
          <w:ilvl w:val="1"/>
          <w:numId w:val="13"/>
        </w:numPr>
        <w:tabs>
          <w:tab w:val="clear" w:pos="720"/>
          <w:tab w:val="num" w:pos="-5760"/>
        </w:tabs>
        <w:jc w:val="both"/>
        <w:rPr>
          <w:rFonts w:ascii="GHEA Grapalat" w:hAnsi="GHEA Grapalat"/>
          <w:lang w:val="en-GB"/>
        </w:rPr>
      </w:pPr>
      <w:r w:rsidRPr="00D263DD">
        <w:rPr>
          <w:rFonts w:ascii="GHEA Grapalat" w:hAnsi="GHEA Grapalat"/>
          <w:lang w:val="ru-RU"/>
        </w:rPr>
        <w:t>Քաղաքականության</w:t>
      </w:r>
      <w:r w:rsidRPr="00D263DD">
        <w:rPr>
          <w:rFonts w:ascii="GHEA Grapalat" w:hAnsi="GHEA Grapalat"/>
        </w:rPr>
        <w:t xml:space="preserve"> </w:t>
      </w:r>
      <w:r w:rsidRPr="00D263DD">
        <w:rPr>
          <w:rFonts w:ascii="GHEA Grapalat" w:hAnsi="GHEA Grapalat"/>
          <w:lang w:val="ru-RU"/>
        </w:rPr>
        <w:t>փաստաթղթ</w:t>
      </w:r>
      <w:r w:rsidRPr="00D263DD">
        <w:rPr>
          <w:rFonts w:ascii="GHEA Grapalat" w:hAnsi="GHEA Grapalat"/>
        </w:rPr>
        <w:t xml:space="preserve">ում ներառված ոչ բոլոր պնդումներն են համապատասխան </w:t>
      </w:r>
      <w:r w:rsidRPr="00D263DD">
        <w:rPr>
          <w:rFonts w:ascii="GHEA Grapalat" w:hAnsi="GHEA Grapalat"/>
          <w:lang w:val="ru-RU"/>
        </w:rPr>
        <w:t>օրենսդրությ</w:t>
      </w:r>
      <w:r w:rsidRPr="00D263DD">
        <w:rPr>
          <w:rFonts w:ascii="GHEA Grapalat" w:hAnsi="GHEA Grapalat"/>
        </w:rPr>
        <w:t>ան մեջ</w:t>
      </w:r>
      <w:r w:rsidRPr="00D263DD">
        <w:rPr>
          <w:rFonts w:ascii="GHEA Grapalat" w:hAnsi="GHEA Grapalat"/>
          <w:lang w:val="en-GB"/>
        </w:rPr>
        <w:t xml:space="preserve"> </w:t>
      </w:r>
      <w:r w:rsidRPr="00D263DD">
        <w:rPr>
          <w:rFonts w:ascii="GHEA Grapalat" w:hAnsi="GHEA Grapalat"/>
          <w:lang w:val="ru-RU"/>
        </w:rPr>
        <w:t>կամ</w:t>
      </w:r>
      <w:r w:rsidRPr="00D263DD">
        <w:rPr>
          <w:rFonts w:ascii="GHEA Grapalat" w:hAnsi="GHEA Grapalat"/>
          <w:lang w:val="en-GB"/>
        </w:rPr>
        <w:t xml:space="preserve"> </w:t>
      </w:r>
      <w:r w:rsidRPr="00D263DD">
        <w:rPr>
          <w:rFonts w:ascii="GHEA Grapalat" w:hAnsi="GHEA Grapalat"/>
          <w:lang w:val="ru-RU"/>
        </w:rPr>
        <w:t>ենթաօրենսդր</w:t>
      </w:r>
      <w:r w:rsidRPr="00D263DD">
        <w:rPr>
          <w:rFonts w:ascii="GHEA Grapalat" w:hAnsi="GHEA Grapalat"/>
        </w:rPr>
        <w:t>ական ակտերում տեղ գտնելու</w:t>
      </w:r>
      <w:r w:rsidRPr="00D263DD">
        <w:rPr>
          <w:rFonts w:ascii="GHEA Grapalat" w:hAnsi="GHEA Grapalat"/>
          <w:lang w:val="en-GB"/>
        </w:rPr>
        <w:t xml:space="preserve">: </w:t>
      </w:r>
      <w:r w:rsidRPr="00D263DD">
        <w:rPr>
          <w:rFonts w:ascii="GHEA Grapalat" w:hAnsi="GHEA Grapalat"/>
          <w:lang w:val="ru-RU"/>
        </w:rPr>
        <w:t>Քաղաքականությունը</w:t>
      </w:r>
      <w:r w:rsidRPr="00D263DD">
        <w:rPr>
          <w:rFonts w:ascii="GHEA Grapalat" w:hAnsi="GHEA Grapalat"/>
          <w:lang w:val="en-GB"/>
        </w:rPr>
        <w:t xml:space="preserve"> </w:t>
      </w:r>
      <w:r w:rsidRPr="00D263DD">
        <w:rPr>
          <w:rFonts w:ascii="GHEA Grapalat" w:hAnsi="GHEA Grapalat"/>
          <w:lang w:val="ru-RU"/>
        </w:rPr>
        <w:t>նաև</w:t>
      </w:r>
      <w:r w:rsidRPr="00D263DD">
        <w:rPr>
          <w:rFonts w:ascii="GHEA Grapalat" w:hAnsi="GHEA Grapalat"/>
          <w:lang w:val="en-GB"/>
        </w:rPr>
        <w:t xml:space="preserve"> </w:t>
      </w:r>
      <w:r w:rsidRPr="00D263DD">
        <w:rPr>
          <w:rFonts w:ascii="GHEA Grapalat" w:hAnsi="GHEA Grapalat"/>
          <w:lang w:val="ru-RU"/>
        </w:rPr>
        <w:t>նպատակ</w:t>
      </w:r>
      <w:r w:rsidRPr="00D263DD">
        <w:rPr>
          <w:rFonts w:ascii="GHEA Grapalat" w:hAnsi="GHEA Grapalat"/>
          <w:lang w:val="en-GB"/>
        </w:rPr>
        <w:t xml:space="preserve"> </w:t>
      </w:r>
      <w:r w:rsidRPr="00D263DD">
        <w:rPr>
          <w:rFonts w:ascii="GHEA Grapalat" w:hAnsi="GHEA Grapalat"/>
          <w:lang w:val="ru-RU"/>
        </w:rPr>
        <w:t>ունի</w:t>
      </w:r>
      <w:r w:rsidRPr="00D263DD">
        <w:rPr>
          <w:rFonts w:ascii="GHEA Grapalat" w:hAnsi="GHEA Grapalat"/>
          <w:lang w:val="en-GB"/>
        </w:rPr>
        <w:t xml:space="preserve"> </w:t>
      </w:r>
      <w:r w:rsidRPr="00D263DD">
        <w:rPr>
          <w:rFonts w:ascii="GHEA Grapalat" w:hAnsi="GHEA Grapalat"/>
          <w:lang w:val="ru-RU"/>
        </w:rPr>
        <w:t>ապահովել</w:t>
      </w:r>
      <w:r w:rsidRPr="00D263DD">
        <w:rPr>
          <w:rFonts w:ascii="GHEA Grapalat" w:hAnsi="GHEA Grapalat"/>
          <w:lang w:val="en-GB"/>
        </w:rPr>
        <w:t xml:space="preserve"> </w:t>
      </w:r>
      <w:r w:rsidRPr="00D263DD">
        <w:rPr>
          <w:rFonts w:ascii="GHEA Grapalat" w:hAnsi="GHEA Grapalat"/>
          <w:lang w:val="ru-RU"/>
        </w:rPr>
        <w:t>օգտակար</w:t>
      </w:r>
      <w:r w:rsidRPr="00D263DD">
        <w:rPr>
          <w:rFonts w:ascii="GHEA Grapalat" w:hAnsi="GHEA Grapalat"/>
          <w:lang w:val="en-GB"/>
        </w:rPr>
        <w:t xml:space="preserve"> </w:t>
      </w:r>
      <w:r w:rsidRPr="00D263DD">
        <w:rPr>
          <w:rFonts w:ascii="GHEA Grapalat" w:hAnsi="GHEA Grapalat"/>
          <w:lang w:val="ru-RU"/>
        </w:rPr>
        <w:t>համատեքստ</w:t>
      </w:r>
      <w:r w:rsidRPr="00D263DD">
        <w:rPr>
          <w:rFonts w:ascii="GHEA Grapalat" w:hAnsi="GHEA Grapalat"/>
          <w:lang w:val="en-GB"/>
        </w:rPr>
        <w:t xml:space="preserve"> </w:t>
      </w:r>
      <w:r w:rsidRPr="00D263DD">
        <w:rPr>
          <w:rFonts w:ascii="GHEA Grapalat" w:hAnsi="GHEA Grapalat"/>
          <w:lang w:val="ru-RU"/>
        </w:rPr>
        <w:t>և</w:t>
      </w:r>
      <w:r w:rsidRPr="00D263DD">
        <w:rPr>
          <w:rFonts w:ascii="GHEA Grapalat" w:hAnsi="GHEA Grapalat"/>
          <w:lang w:val="en-GB"/>
        </w:rPr>
        <w:t xml:space="preserve"> </w:t>
      </w:r>
      <w:r w:rsidRPr="00D263DD">
        <w:rPr>
          <w:rFonts w:ascii="GHEA Grapalat" w:hAnsi="GHEA Grapalat"/>
          <w:lang w:val="ru-RU"/>
        </w:rPr>
        <w:t>բացատրություններ</w:t>
      </w:r>
      <w:r w:rsidRPr="00D263DD">
        <w:rPr>
          <w:rFonts w:ascii="GHEA Grapalat" w:hAnsi="GHEA Grapalat"/>
          <w:lang w:val="en-GB"/>
        </w:rPr>
        <w:t xml:space="preserve">, </w:t>
      </w:r>
      <w:r w:rsidRPr="00D263DD">
        <w:rPr>
          <w:rFonts w:ascii="GHEA Grapalat" w:hAnsi="GHEA Grapalat"/>
          <w:lang w:val="ru-RU"/>
        </w:rPr>
        <w:t>որոնք</w:t>
      </w:r>
      <w:r w:rsidRPr="00D263DD">
        <w:rPr>
          <w:rFonts w:ascii="GHEA Grapalat" w:hAnsi="GHEA Grapalat"/>
          <w:lang w:val="en-GB"/>
        </w:rPr>
        <w:t xml:space="preserve"> օրենսդրության մեջ պարտադիր ներառման ենթակա չեն, և առավելապես ուղղված են օրենսդրության </w:t>
      </w:r>
      <w:r w:rsidRPr="00D263DD">
        <w:rPr>
          <w:rFonts w:ascii="GHEA Grapalat" w:hAnsi="GHEA Grapalat"/>
          <w:lang w:val="ru-RU"/>
        </w:rPr>
        <w:t>մշակման</w:t>
      </w:r>
      <w:r w:rsidRPr="00D263DD">
        <w:rPr>
          <w:rFonts w:ascii="GHEA Grapalat" w:hAnsi="GHEA Grapalat"/>
          <w:lang w:val="en-GB"/>
        </w:rPr>
        <w:t xml:space="preserve"> </w:t>
      </w:r>
      <w:r w:rsidRPr="00D263DD">
        <w:rPr>
          <w:rFonts w:ascii="GHEA Grapalat" w:hAnsi="GHEA Grapalat"/>
          <w:lang w:val="ru-RU"/>
        </w:rPr>
        <w:t>և</w:t>
      </w:r>
      <w:r w:rsidRPr="00D263DD">
        <w:rPr>
          <w:rFonts w:ascii="GHEA Grapalat" w:hAnsi="GHEA Grapalat"/>
          <w:lang w:val="en-GB"/>
        </w:rPr>
        <w:t xml:space="preserve"> </w:t>
      </w:r>
      <w:r w:rsidRPr="00D263DD">
        <w:rPr>
          <w:rFonts w:ascii="GHEA Grapalat" w:hAnsi="GHEA Grapalat"/>
          <w:lang w:val="ru-RU"/>
        </w:rPr>
        <w:t>մեկնաբանության</w:t>
      </w:r>
      <w:r w:rsidRPr="00D263DD">
        <w:rPr>
          <w:rFonts w:ascii="GHEA Grapalat" w:hAnsi="GHEA Grapalat"/>
          <w:lang w:val="en-GB"/>
        </w:rPr>
        <w:t xml:space="preserve"> </w:t>
      </w:r>
      <w:r w:rsidRPr="00D263DD">
        <w:rPr>
          <w:rFonts w:ascii="GHEA Grapalat" w:hAnsi="GHEA Grapalat"/>
          <w:lang w:val="ru-RU"/>
        </w:rPr>
        <w:t>համար</w:t>
      </w:r>
      <w:r w:rsidRPr="00D263DD">
        <w:rPr>
          <w:rFonts w:ascii="GHEA Grapalat" w:hAnsi="GHEA Grapalat"/>
          <w:lang w:val="en-GB"/>
        </w:rPr>
        <w:t xml:space="preserve"> </w:t>
      </w:r>
      <w:r w:rsidRPr="00D263DD">
        <w:rPr>
          <w:rFonts w:ascii="GHEA Grapalat" w:hAnsi="GHEA Grapalat"/>
          <w:lang w:val="ru-RU"/>
        </w:rPr>
        <w:t>լայն</w:t>
      </w:r>
      <w:r w:rsidRPr="00D263DD">
        <w:rPr>
          <w:rFonts w:ascii="GHEA Grapalat" w:hAnsi="GHEA Grapalat"/>
          <w:lang w:val="en-GB"/>
        </w:rPr>
        <w:t xml:space="preserve"> </w:t>
      </w:r>
      <w:r w:rsidRPr="00D263DD">
        <w:rPr>
          <w:rFonts w:ascii="GHEA Grapalat" w:hAnsi="GHEA Grapalat"/>
          <w:lang w:val="ru-RU"/>
        </w:rPr>
        <w:t>շրջանա</w:t>
      </w:r>
      <w:r w:rsidRPr="00D263DD">
        <w:rPr>
          <w:rFonts w:ascii="GHEA Grapalat" w:hAnsi="GHEA Grapalat"/>
          <w:lang w:val="en-GB"/>
        </w:rPr>
        <w:t xml:space="preserve">կի ապահովմանը: </w:t>
      </w:r>
    </w:p>
    <w:p w:rsidR="000C50F4" w:rsidRPr="00D263DD" w:rsidRDefault="000C50F4" w:rsidP="00926323">
      <w:pPr>
        <w:pStyle w:val="Heading1"/>
        <w:numPr>
          <w:ilvl w:val="0"/>
          <w:numId w:val="13"/>
        </w:numPr>
        <w:tabs>
          <w:tab w:val="clear" w:pos="720"/>
          <w:tab w:val="num" w:pos="-5760"/>
        </w:tabs>
        <w:jc w:val="both"/>
        <w:rPr>
          <w:rFonts w:ascii="GHEA Grapalat" w:hAnsi="GHEA Grapalat"/>
          <w:lang w:val="en-GB"/>
        </w:rPr>
      </w:pPr>
      <w:bookmarkStart w:id="9" w:name="_Toc497835008"/>
      <w:r w:rsidRPr="00D263DD">
        <w:rPr>
          <w:rFonts w:ascii="GHEA Grapalat" w:hAnsi="GHEA Grapalat"/>
          <w:lang w:val="ru-RU"/>
        </w:rPr>
        <w:t>ՊՄԳ</w:t>
      </w:r>
      <w:r w:rsidRPr="00D263DD">
        <w:rPr>
          <w:rFonts w:ascii="GHEA Grapalat" w:hAnsi="GHEA Grapalat"/>
        </w:rPr>
        <w:t>-</w:t>
      </w:r>
      <w:r w:rsidRPr="00D263DD">
        <w:rPr>
          <w:rFonts w:ascii="GHEA Grapalat" w:hAnsi="GHEA Grapalat"/>
          <w:lang w:val="ru-RU"/>
        </w:rPr>
        <w:t>ների</w:t>
      </w:r>
      <w:r w:rsidRPr="00D263DD">
        <w:rPr>
          <w:rFonts w:ascii="GHEA Grapalat" w:hAnsi="GHEA Grapalat"/>
        </w:rPr>
        <w:t xml:space="preserve"> </w:t>
      </w:r>
      <w:r w:rsidRPr="00D263DD">
        <w:rPr>
          <w:rFonts w:ascii="GHEA Grapalat" w:hAnsi="GHEA Grapalat"/>
          <w:lang w:val="ru-RU"/>
        </w:rPr>
        <w:t>նպատակները</w:t>
      </w:r>
      <w:bookmarkEnd w:id="9"/>
    </w:p>
    <w:p w:rsidR="000C50F4" w:rsidRPr="00D263DD" w:rsidRDefault="000C50F4" w:rsidP="00926323">
      <w:pPr>
        <w:pStyle w:val="Heading2"/>
        <w:numPr>
          <w:ilvl w:val="1"/>
          <w:numId w:val="13"/>
        </w:numPr>
        <w:jc w:val="both"/>
        <w:rPr>
          <w:rFonts w:ascii="GHEA Grapalat" w:hAnsi="GHEA Grapalat"/>
          <w:lang w:val="en-GB"/>
        </w:rPr>
      </w:pPr>
      <w:r w:rsidRPr="00D263DD">
        <w:rPr>
          <w:rFonts w:ascii="GHEA Grapalat" w:hAnsi="GHEA Grapalat"/>
          <w:lang w:val="en-GB"/>
        </w:rPr>
        <w:t xml:space="preserve">ՊՄԳ-ները ենթակառուցվածքների և դրանց հետ կապված հանրային ծառայությունների մատուցման՝ ֆիսկալ տեսանկյունից առավել պատասխանատու և գերադասելի զարգացմանը հասնելու միջոց են: Սակայն դա ինքնստինքյան ստացվող արդյունք չէ: Դա կախված է տարբեր գործոններից, որոնք պայմանավորում են ՊՄԳ-ների ինստիտուցիոնալ մոդելի հաջող սահմանումը՝ ներառյալ </w:t>
      </w:r>
      <w:r>
        <w:rPr>
          <w:rFonts w:ascii="GHEA Grapalat" w:hAnsi="GHEA Grapalat"/>
          <w:lang w:val="en-GB"/>
        </w:rPr>
        <w:t xml:space="preserve">կոնկրետ ծրագրի և </w:t>
      </w:r>
      <w:r>
        <w:rPr>
          <w:rFonts w:ascii="GHEA Grapalat" w:hAnsi="GHEA Grapalat"/>
          <w:lang w:val="hy-AM"/>
        </w:rPr>
        <w:t>ա</w:t>
      </w:r>
      <w:r>
        <w:rPr>
          <w:rFonts w:ascii="GHEA Grapalat" w:hAnsi="GHEA Grapalat"/>
          <w:lang w:val="en-GB"/>
        </w:rPr>
        <w:t xml:space="preserve">յն ուժի մեջ դնող </w:t>
      </w:r>
      <w:r w:rsidRPr="00D263DD">
        <w:rPr>
          <w:rFonts w:ascii="GHEA Grapalat" w:hAnsi="GHEA Grapalat"/>
          <w:lang w:val="en-GB"/>
        </w:rPr>
        <w:t xml:space="preserve">պայմանագրային համաձայնությունների նախագծումը և ՊՄԳ-ների ուսումնասիրության ընթացակարգերի որակը: ՊՄԳ-ների առաջնային նպատակները (որոնցից առնվազն մի քանիսը պետք է իրագործվեն բոլոր ՊՄԳ-ներում, չնայած ոչ պարտադիր՝ միաժամանակ), որոնք </w:t>
      </w:r>
      <w:r>
        <w:rPr>
          <w:rFonts w:ascii="GHEA Grapalat" w:hAnsi="GHEA Grapalat"/>
          <w:lang w:val="en-GB"/>
        </w:rPr>
        <w:t xml:space="preserve">յուրաքանչյուրը </w:t>
      </w:r>
      <w:r w:rsidRPr="00D263DD">
        <w:rPr>
          <w:rFonts w:ascii="GHEA Grapalat" w:hAnsi="GHEA Grapalat"/>
          <w:lang w:val="en-GB"/>
        </w:rPr>
        <w:t xml:space="preserve"> կապված են հանրային ծառայությունների առնչությամբ փողի դիմաց արժեքը բարձրացնելու գերակա նպատակի հետ, հետևյալն են. </w:t>
      </w:r>
    </w:p>
    <w:p w:rsidR="000C50F4" w:rsidRPr="00D263DD" w:rsidRDefault="000C50F4" w:rsidP="00926323">
      <w:pPr>
        <w:pStyle w:val="Heading3"/>
        <w:tabs>
          <w:tab w:val="clear" w:pos="1224"/>
        </w:tabs>
        <w:jc w:val="both"/>
        <w:rPr>
          <w:rFonts w:ascii="GHEA Grapalat" w:hAnsi="GHEA Grapalat"/>
          <w:lang w:val="en-GB"/>
        </w:rPr>
      </w:pPr>
      <w:r w:rsidRPr="00D263DD">
        <w:rPr>
          <w:rFonts w:ascii="GHEA Grapalat" w:hAnsi="GHEA Grapalat"/>
          <w:lang w:val="hy-AM"/>
        </w:rPr>
        <w:t>(</w:t>
      </w:r>
      <w:r w:rsidRPr="00D263DD">
        <w:rPr>
          <w:rFonts w:ascii="GHEA Grapalat" w:hAnsi="GHEA Grapalat"/>
        </w:rPr>
        <w:t>ա</w:t>
      </w:r>
      <w:r w:rsidRPr="00D263DD">
        <w:rPr>
          <w:rFonts w:ascii="GHEA Grapalat" w:hAnsi="GHEA Grapalat"/>
          <w:lang w:val="hy-AM"/>
        </w:rPr>
        <w:t>)</w:t>
      </w:r>
      <w:r w:rsidRPr="00D263DD">
        <w:rPr>
          <w:rFonts w:ascii="GHEA Grapalat" w:hAnsi="GHEA Grapalat"/>
        </w:rPr>
        <w:t xml:space="preserve"> ենթակառուցվածքների</w:t>
      </w:r>
      <w:r w:rsidRPr="00D263DD">
        <w:rPr>
          <w:rFonts w:ascii="GHEA Grapalat" w:hAnsi="GHEA Grapalat"/>
          <w:lang w:val="hy-AM"/>
        </w:rPr>
        <w:tab/>
      </w:r>
      <w:r w:rsidRPr="00D263DD">
        <w:rPr>
          <w:rFonts w:ascii="GHEA Grapalat" w:hAnsi="GHEA Grapalat"/>
        </w:rPr>
        <w:t>կենսապարբերաշրջանի անհրաժեշտ ծախսերի կրճատում և դրանց շինարարության, շահագործման և պահպանման որակի բարելավում</w:t>
      </w:r>
      <w:r w:rsidRPr="00D263DD">
        <w:rPr>
          <w:rFonts w:ascii="GHEA Grapalat" w:hAnsi="GHEA Grapalat"/>
          <w:lang w:val="en-GB"/>
        </w:rPr>
        <w:t>,</w:t>
      </w:r>
    </w:p>
    <w:p w:rsidR="000C50F4" w:rsidRPr="00D263DD" w:rsidRDefault="000C50F4" w:rsidP="00926323">
      <w:pPr>
        <w:pStyle w:val="Heading3"/>
        <w:tabs>
          <w:tab w:val="clear" w:pos="1224"/>
        </w:tabs>
        <w:jc w:val="both"/>
        <w:rPr>
          <w:rFonts w:ascii="GHEA Grapalat" w:hAnsi="GHEA Grapalat"/>
          <w:lang w:val="hy-AM"/>
        </w:rPr>
      </w:pPr>
      <w:r w:rsidRPr="00D263DD">
        <w:rPr>
          <w:rFonts w:ascii="GHEA Grapalat" w:hAnsi="GHEA Grapalat"/>
        </w:rPr>
        <w:t>(բ)</w:t>
      </w:r>
      <w:r w:rsidRPr="00D263DD">
        <w:rPr>
          <w:rFonts w:ascii="GHEA Grapalat" w:hAnsi="GHEA Grapalat"/>
        </w:rPr>
        <w:tab/>
        <w:t xml:space="preserve">ակտիվի շահագործման </w:t>
      </w:r>
      <w:r w:rsidRPr="00D263DD">
        <w:rPr>
          <w:rFonts w:ascii="GHEA Grapalat" w:hAnsi="GHEA Grapalat"/>
          <w:lang w:val="hy-AM"/>
        </w:rPr>
        <w:t>ժամկետի ընթացքում դրա պատշաճ և ժամանակին պահպանման ապահովում,</w:t>
      </w:r>
    </w:p>
    <w:p w:rsidR="000C50F4" w:rsidRPr="00D263DD" w:rsidRDefault="000C50F4" w:rsidP="00C62105">
      <w:pPr>
        <w:pStyle w:val="Heading3"/>
        <w:tabs>
          <w:tab w:val="clear" w:pos="1224"/>
        </w:tabs>
        <w:jc w:val="both"/>
        <w:rPr>
          <w:rFonts w:ascii="GHEA Grapalat" w:hAnsi="GHEA Grapalat"/>
          <w:lang w:val="hy-AM"/>
        </w:rPr>
      </w:pPr>
      <w:r w:rsidRPr="00D263DD">
        <w:rPr>
          <w:rFonts w:ascii="GHEA Grapalat" w:hAnsi="GHEA Grapalat"/>
          <w:lang w:val="hy-AM"/>
        </w:rPr>
        <w:t>(գ)</w:t>
      </w:r>
      <w:r w:rsidRPr="00D263DD">
        <w:rPr>
          <w:rFonts w:ascii="GHEA Grapalat" w:hAnsi="GHEA Grapalat"/>
          <w:lang w:val="hy-AM"/>
        </w:rPr>
        <w:tab/>
        <w:t>հանրային ծառայությունների և ենթակառուցվածքների հասանելիության բարձրացում,</w:t>
      </w:r>
    </w:p>
    <w:p w:rsidR="000C50F4" w:rsidRPr="00D263DD" w:rsidRDefault="000C50F4" w:rsidP="00926323">
      <w:pPr>
        <w:pStyle w:val="Heading3"/>
        <w:tabs>
          <w:tab w:val="clear" w:pos="1224"/>
        </w:tabs>
        <w:jc w:val="both"/>
        <w:rPr>
          <w:rFonts w:ascii="GHEA Grapalat" w:hAnsi="GHEA Grapalat"/>
          <w:lang w:val="hy-AM"/>
        </w:rPr>
      </w:pPr>
      <w:r w:rsidRPr="00D263DD">
        <w:rPr>
          <w:rFonts w:ascii="GHEA Grapalat" w:hAnsi="GHEA Grapalat"/>
          <w:lang w:val="hy-AM"/>
        </w:rPr>
        <w:t>(դ)</w:t>
      </w:r>
      <w:r w:rsidRPr="00D263DD">
        <w:rPr>
          <w:rFonts w:ascii="GHEA Grapalat" w:hAnsi="GHEA Grapalat"/>
          <w:lang w:val="hy-AM"/>
        </w:rPr>
        <w:tab/>
        <w:t>հանրային ծառայությունների և ենթակառուցվածքների որակի բարելավում,</w:t>
      </w:r>
    </w:p>
    <w:p w:rsidR="000C50F4" w:rsidRPr="00D263DD" w:rsidRDefault="000C50F4" w:rsidP="00926323">
      <w:pPr>
        <w:pStyle w:val="Heading3"/>
        <w:tabs>
          <w:tab w:val="clear" w:pos="1224"/>
        </w:tabs>
        <w:ind w:left="1260" w:hanging="450"/>
        <w:jc w:val="both"/>
        <w:rPr>
          <w:rFonts w:ascii="GHEA Grapalat" w:hAnsi="GHEA Grapalat"/>
          <w:lang w:val="hy-AM"/>
        </w:rPr>
      </w:pPr>
      <w:r w:rsidRPr="00D263DD">
        <w:rPr>
          <w:rFonts w:ascii="GHEA Grapalat" w:hAnsi="GHEA Grapalat"/>
          <w:lang w:val="hy-AM"/>
        </w:rPr>
        <w:lastRenderedPageBreak/>
        <w:t>(ե)</w:t>
      </w:r>
      <w:r w:rsidRPr="00D263DD">
        <w:rPr>
          <w:rFonts w:ascii="GHEA Grapalat" w:hAnsi="GHEA Grapalat"/>
          <w:lang w:val="hy-AM"/>
        </w:rPr>
        <w:tab/>
        <w:t xml:space="preserve">մասնավոր հատվածի փորձից, </w:t>
      </w:r>
      <w:r w:rsidRPr="00754803">
        <w:rPr>
          <w:rFonts w:ascii="GHEA Grapalat" w:hAnsi="GHEA Grapalat"/>
          <w:lang w:val="hy-AM"/>
        </w:rPr>
        <w:t xml:space="preserve">ռեսուրսներից, </w:t>
      </w:r>
      <w:r w:rsidRPr="00D263DD">
        <w:rPr>
          <w:rFonts w:ascii="GHEA Grapalat" w:hAnsi="GHEA Grapalat"/>
          <w:lang w:val="hy-AM"/>
        </w:rPr>
        <w:t>տեխնոլոգիաներից, արդյունավետությունից և նորարարության հետ կապված կարողություններից բխող օգուտների ստացում:</w:t>
      </w:r>
    </w:p>
    <w:p w:rsidR="000C50F4" w:rsidRPr="00D263DD" w:rsidRDefault="000C50F4" w:rsidP="00926323">
      <w:pPr>
        <w:pStyle w:val="Heading2"/>
        <w:numPr>
          <w:ilvl w:val="1"/>
          <w:numId w:val="13"/>
        </w:numPr>
        <w:jc w:val="both"/>
        <w:rPr>
          <w:rFonts w:ascii="GHEA Grapalat" w:hAnsi="GHEA Grapalat"/>
          <w:lang w:val="hy-AM"/>
        </w:rPr>
      </w:pPr>
      <w:r w:rsidRPr="00D263DD">
        <w:rPr>
          <w:rFonts w:ascii="GHEA Grapalat" w:hAnsi="GHEA Grapalat"/>
          <w:lang w:val="hy-AM"/>
        </w:rPr>
        <w:t>ՊՄԳ ձևաչափ կիրառելու օժանդակ նպատակներն են.</w:t>
      </w:r>
    </w:p>
    <w:p w:rsidR="000C50F4" w:rsidRPr="00D263DD" w:rsidRDefault="000C50F4" w:rsidP="00926323">
      <w:pPr>
        <w:pStyle w:val="Heading3"/>
        <w:tabs>
          <w:tab w:val="clear" w:pos="1224"/>
        </w:tabs>
        <w:jc w:val="both"/>
        <w:rPr>
          <w:rFonts w:ascii="GHEA Grapalat" w:hAnsi="GHEA Grapalat"/>
          <w:lang w:val="hy-AM"/>
        </w:rPr>
      </w:pPr>
      <w:r w:rsidRPr="00D263DD">
        <w:rPr>
          <w:rFonts w:ascii="GHEA Grapalat" w:hAnsi="GHEA Grapalat"/>
          <w:lang w:val="hy-AM"/>
        </w:rPr>
        <w:t>(ա)</w:t>
      </w:r>
      <w:r w:rsidRPr="00D263DD">
        <w:rPr>
          <w:rFonts w:ascii="GHEA Grapalat" w:hAnsi="GHEA Grapalat"/>
          <w:lang w:val="hy-AM"/>
        </w:rPr>
        <w:tab/>
        <w:t>ենթակառուցվածքների և հանրային ծառայությունների հետ կապված պետական և համայնքային մարմինների, կազմակերպությունների, հիմնարկների կողմից կատարվող ծախսերի մասով առավել թափանցիկության և բյուջետային որոշակիության ապահովում,</w:t>
      </w:r>
    </w:p>
    <w:p w:rsidR="000C50F4" w:rsidRPr="00D263DD" w:rsidRDefault="000C50F4" w:rsidP="00926323">
      <w:pPr>
        <w:pStyle w:val="Heading3"/>
        <w:tabs>
          <w:tab w:val="clear" w:pos="1224"/>
        </w:tabs>
        <w:jc w:val="both"/>
        <w:rPr>
          <w:rFonts w:ascii="GHEA Grapalat" w:hAnsi="GHEA Grapalat"/>
          <w:lang w:val="hy-AM"/>
        </w:rPr>
      </w:pPr>
      <w:r w:rsidRPr="00D263DD">
        <w:rPr>
          <w:rFonts w:ascii="GHEA Grapalat" w:hAnsi="GHEA Grapalat"/>
          <w:lang w:val="hy-AM"/>
        </w:rPr>
        <w:t>(բ)</w:t>
      </w:r>
      <w:r w:rsidRPr="00D263DD">
        <w:rPr>
          <w:rFonts w:ascii="GHEA Grapalat" w:hAnsi="GHEA Grapalat"/>
          <w:lang w:val="hy-AM"/>
        </w:rPr>
        <w:tab/>
        <w:t>հանրային ծառայությունների ոլորտում ավելի հաճախորդակենտրոն մշակույթի ստեղծում,</w:t>
      </w:r>
    </w:p>
    <w:p w:rsidR="000C50F4" w:rsidRPr="00D263DD" w:rsidRDefault="000C50F4" w:rsidP="00926323">
      <w:pPr>
        <w:pStyle w:val="Heading3"/>
        <w:tabs>
          <w:tab w:val="clear" w:pos="1224"/>
        </w:tabs>
        <w:jc w:val="both"/>
        <w:rPr>
          <w:rFonts w:ascii="GHEA Grapalat" w:hAnsi="GHEA Grapalat"/>
          <w:lang w:val="hy-AM"/>
        </w:rPr>
      </w:pPr>
      <w:r w:rsidRPr="00D263DD">
        <w:rPr>
          <w:rFonts w:ascii="GHEA Grapalat" w:hAnsi="GHEA Grapalat"/>
          <w:lang w:val="hy-AM"/>
        </w:rPr>
        <w:t>(գ)</w:t>
      </w:r>
      <w:r w:rsidRPr="00D263DD">
        <w:rPr>
          <w:rFonts w:ascii="GHEA Grapalat" w:hAnsi="GHEA Grapalat"/>
          <w:lang w:val="hy-AM"/>
        </w:rPr>
        <w:tab/>
        <w:t>նորարարության խրախուսում,</w:t>
      </w:r>
    </w:p>
    <w:p w:rsidR="000C50F4" w:rsidRPr="00D263DD" w:rsidRDefault="000C50F4" w:rsidP="00926323">
      <w:pPr>
        <w:pStyle w:val="Heading3"/>
        <w:tabs>
          <w:tab w:val="clear" w:pos="1224"/>
        </w:tabs>
        <w:jc w:val="both"/>
        <w:rPr>
          <w:rFonts w:ascii="GHEA Grapalat" w:hAnsi="GHEA Grapalat"/>
          <w:lang w:val="hy-AM"/>
        </w:rPr>
      </w:pPr>
      <w:r w:rsidRPr="00D263DD">
        <w:rPr>
          <w:rFonts w:ascii="GHEA Grapalat" w:hAnsi="GHEA Grapalat"/>
          <w:lang w:val="hy-AM"/>
        </w:rPr>
        <w:t>(դ)</w:t>
      </w:r>
      <w:r w:rsidRPr="00D263DD">
        <w:rPr>
          <w:rFonts w:ascii="GHEA Grapalat" w:hAnsi="GHEA Grapalat"/>
          <w:lang w:val="hy-AM"/>
        </w:rPr>
        <w:tab/>
        <w:t>հանրային ենթակառուցվածքների ձեռքբերման գործընթացում թափանցիկության և հանրության առջև հաշվետվողականության բարձրացում,</w:t>
      </w:r>
    </w:p>
    <w:p w:rsidR="000C50F4" w:rsidRPr="00D263DD" w:rsidRDefault="000C50F4" w:rsidP="00926323">
      <w:pPr>
        <w:pStyle w:val="Heading3"/>
        <w:tabs>
          <w:tab w:val="clear" w:pos="1224"/>
        </w:tabs>
        <w:jc w:val="both"/>
        <w:rPr>
          <w:rFonts w:ascii="GHEA Grapalat" w:hAnsi="GHEA Grapalat"/>
          <w:lang w:val="hy-AM"/>
        </w:rPr>
      </w:pPr>
      <w:r w:rsidRPr="00D263DD">
        <w:rPr>
          <w:rFonts w:ascii="GHEA Grapalat" w:hAnsi="GHEA Grapalat"/>
          <w:lang w:val="hy-AM"/>
        </w:rPr>
        <w:t>(ե)</w:t>
      </w:r>
      <w:r w:rsidRPr="00D263DD">
        <w:rPr>
          <w:rFonts w:ascii="GHEA Grapalat" w:hAnsi="GHEA Grapalat"/>
          <w:lang w:val="hy-AM"/>
        </w:rPr>
        <w:tab/>
        <w:t>երկրի հանրային ենթակառուցվածքների և հանրային ծառայությունների վերաբերյալ ձեռքբերվող տեղեկատվության որակի բարելավում, ինչը թույլ կտա իրականացնել ավելի արդյունավետ համեմատական վերլուծություն և ուղղիչ միջոցառումներ,</w:t>
      </w:r>
    </w:p>
    <w:p w:rsidR="000C50F4" w:rsidRPr="00D263DD" w:rsidRDefault="000C50F4" w:rsidP="00926323">
      <w:pPr>
        <w:pStyle w:val="Heading3"/>
        <w:tabs>
          <w:tab w:val="clear" w:pos="1224"/>
        </w:tabs>
        <w:jc w:val="both"/>
        <w:rPr>
          <w:rFonts w:ascii="GHEA Grapalat" w:hAnsi="GHEA Grapalat"/>
          <w:lang w:val="hy-AM"/>
        </w:rPr>
      </w:pPr>
      <w:r w:rsidRPr="00D263DD">
        <w:rPr>
          <w:rFonts w:ascii="GHEA Grapalat" w:hAnsi="GHEA Grapalat"/>
          <w:lang w:val="hy-AM"/>
        </w:rPr>
        <w:t>(զ)</w:t>
      </w:r>
      <w:r w:rsidRPr="00D263DD">
        <w:rPr>
          <w:rFonts w:ascii="GHEA Grapalat" w:hAnsi="GHEA Grapalat"/>
          <w:lang w:val="hy-AM"/>
        </w:rPr>
        <w:tab/>
        <w:t xml:space="preserve">նոր ենթակառուցվածքներում ներդրումների իրականացման արագացում և այդպիսով գոյություն ունեցող ենթակառուցվածքների ժամանակին նորացում, եթե դա այլ կերպ իրագործելու հնարավորություն առկա չէ:  </w:t>
      </w:r>
    </w:p>
    <w:p w:rsidR="000C50F4" w:rsidRPr="00D263DD" w:rsidRDefault="000C50F4" w:rsidP="00926323">
      <w:pPr>
        <w:pStyle w:val="Heading1"/>
        <w:numPr>
          <w:ilvl w:val="0"/>
          <w:numId w:val="13"/>
        </w:numPr>
        <w:jc w:val="both"/>
        <w:rPr>
          <w:rFonts w:ascii="GHEA Grapalat" w:hAnsi="GHEA Grapalat"/>
          <w:lang w:val="en-GB"/>
        </w:rPr>
      </w:pPr>
      <w:bookmarkStart w:id="10" w:name="_Ref462834811"/>
      <w:bookmarkStart w:id="11" w:name="_Toc497835009"/>
      <w:r w:rsidRPr="00D263DD">
        <w:rPr>
          <w:rFonts w:ascii="GHEA Grapalat" w:hAnsi="GHEA Grapalat"/>
          <w:lang w:val="ru-RU"/>
        </w:rPr>
        <w:t>ՊՄԳ</w:t>
      </w:r>
      <w:r w:rsidRPr="00D263DD">
        <w:rPr>
          <w:rFonts w:ascii="GHEA Grapalat" w:hAnsi="GHEA Grapalat"/>
        </w:rPr>
        <w:t>-</w:t>
      </w:r>
      <w:r w:rsidRPr="00D263DD">
        <w:rPr>
          <w:rFonts w:ascii="GHEA Grapalat" w:hAnsi="GHEA Grapalat"/>
          <w:lang w:val="ru-RU"/>
        </w:rPr>
        <w:t>ների</w:t>
      </w:r>
      <w:r w:rsidRPr="00D263DD">
        <w:rPr>
          <w:rFonts w:ascii="GHEA Grapalat" w:hAnsi="GHEA Grapalat"/>
        </w:rPr>
        <w:t xml:space="preserve"> </w:t>
      </w:r>
      <w:r w:rsidRPr="00D263DD">
        <w:rPr>
          <w:rFonts w:ascii="GHEA Grapalat" w:hAnsi="GHEA Grapalat"/>
          <w:lang w:val="ru-RU"/>
        </w:rPr>
        <w:t>սահմանումը</w:t>
      </w:r>
      <w:r w:rsidRPr="00D263DD">
        <w:rPr>
          <w:rFonts w:ascii="GHEA Grapalat" w:hAnsi="GHEA Grapalat"/>
        </w:rPr>
        <w:t xml:space="preserve"> </w:t>
      </w:r>
      <w:r w:rsidRPr="00D263DD">
        <w:rPr>
          <w:rFonts w:ascii="GHEA Grapalat" w:hAnsi="GHEA Grapalat"/>
          <w:lang w:val="ru-RU"/>
        </w:rPr>
        <w:t>և</w:t>
      </w:r>
      <w:r w:rsidRPr="00D263DD">
        <w:rPr>
          <w:rFonts w:ascii="GHEA Grapalat" w:hAnsi="GHEA Grapalat"/>
        </w:rPr>
        <w:t xml:space="preserve"> </w:t>
      </w:r>
      <w:r w:rsidRPr="00D263DD">
        <w:rPr>
          <w:rFonts w:ascii="GHEA Grapalat" w:hAnsi="GHEA Grapalat"/>
          <w:lang w:val="ru-RU"/>
        </w:rPr>
        <w:t>բնութագրերը</w:t>
      </w:r>
      <w:bookmarkEnd w:id="10"/>
      <w:bookmarkEnd w:id="11"/>
    </w:p>
    <w:p w:rsidR="000C50F4" w:rsidRPr="00D263DD" w:rsidRDefault="000C50F4" w:rsidP="00926323">
      <w:pPr>
        <w:pStyle w:val="Sub-heading"/>
        <w:jc w:val="both"/>
        <w:rPr>
          <w:rFonts w:ascii="GHEA Grapalat" w:hAnsi="GHEA Grapalat"/>
        </w:rPr>
      </w:pPr>
      <w:bookmarkStart w:id="12" w:name="_Toc497835010"/>
      <w:r w:rsidRPr="00D263DD">
        <w:rPr>
          <w:rFonts w:ascii="GHEA Grapalat" w:hAnsi="GHEA Grapalat"/>
          <w:lang w:val="ru-RU"/>
        </w:rPr>
        <w:t>Կարևոր հատկանիշները</w:t>
      </w:r>
      <w:bookmarkEnd w:id="12"/>
    </w:p>
    <w:p w:rsidR="000C50F4" w:rsidRPr="00D263DD" w:rsidRDefault="000C50F4" w:rsidP="00926323">
      <w:pPr>
        <w:pStyle w:val="Heading2"/>
        <w:numPr>
          <w:ilvl w:val="1"/>
          <w:numId w:val="13"/>
        </w:numPr>
        <w:jc w:val="both"/>
        <w:rPr>
          <w:rFonts w:ascii="GHEA Grapalat" w:hAnsi="GHEA Grapalat"/>
          <w:lang w:val="en-GB"/>
        </w:rPr>
      </w:pPr>
      <w:bookmarkStart w:id="13" w:name="_Ref459893450"/>
      <w:r w:rsidRPr="00D263DD">
        <w:rPr>
          <w:rFonts w:ascii="GHEA Grapalat" w:hAnsi="GHEA Grapalat"/>
          <w:lang w:val="ru-RU"/>
        </w:rPr>
        <w:t>Քաղաքականության</w:t>
      </w:r>
      <w:r w:rsidRPr="00D263DD">
        <w:rPr>
          <w:rFonts w:ascii="GHEA Grapalat" w:hAnsi="GHEA Grapalat"/>
        </w:rPr>
        <w:t xml:space="preserve"> </w:t>
      </w:r>
      <w:r w:rsidRPr="00D263DD">
        <w:rPr>
          <w:rFonts w:ascii="GHEA Grapalat" w:hAnsi="GHEA Grapalat"/>
          <w:lang w:val="ru-RU"/>
        </w:rPr>
        <w:t>և</w:t>
      </w:r>
      <w:r w:rsidRPr="00D263DD">
        <w:rPr>
          <w:rFonts w:ascii="GHEA Grapalat" w:hAnsi="GHEA Grapalat"/>
        </w:rPr>
        <w:t xml:space="preserve"> </w:t>
      </w:r>
      <w:r w:rsidRPr="00D263DD">
        <w:rPr>
          <w:rFonts w:ascii="GHEA Grapalat" w:hAnsi="GHEA Grapalat"/>
          <w:lang w:val="ru-RU"/>
        </w:rPr>
        <w:t>Նոր</w:t>
      </w:r>
      <w:r w:rsidRPr="00D263DD">
        <w:rPr>
          <w:rFonts w:ascii="GHEA Grapalat" w:hAnsi="GHEA Grapalat"/>
        </w:rPr>
        <w:t xml:space="preserve"> </w:t>
      </w:r>
      <w:r w:rsidRPr="00D263DD">
        <w:rPr>
          <w:rFonts w:ascii="GHEA Grapalat" w:hAnsi="GHEA Grapalat"/>
          <w:lang w:val="ru-RU"/>
        </w:rPr>
        <w:t>օրենքի</w:t>
      </w:r>
      <w:r w:rsidRPr="00D263DD">
        <w:rPr>
          <w:rFonts w:ascii="GHEA Grapalat" w:hAnsi="GHEA Grapalat"/>
        </w:rPr>
        <w:t xml:space="preserve"> </w:t>
      </w:r>
      <w:r w:rsidRPr="00D263DD">
        <w:rPr>
          <w:rFonts w:ascii="GHEA Grapalat" w:hAnsi="GHEA Grapalat"/>
          <w:lang w:val="ru-RU"/>
        </w:rPr>
        <w:t>նպատակներից</w:t>
      </w:r>
      <w:r w:rsidRPr="00D263DD">
        <w:rPr>
          <w:rFonts w:ascii="GHEA Grapalat" w:hAnsi="GHEA Grapalat"/>
        </w:rPr>
        <w:t xml:space="preserve"> </w:t>
      </w:r>
      <w:r w:rsidRPr="00D263DD">
        <w:rPr>
          <w:rFonts w:ascii="GHEA Grapalat" w:hAnsi="GHEA Grapalat"/>
          <w:lang w:val="ru-RU"/>
        </w:rPr>
        <w:t>ելնելով</w:t>
      </w:r>
      <w:r w:rsidRPr="00D263DD">
        <w:rPr>
          <w:rFonts w:ascii="GHEA Grapalat" w:hAnsi="GHEA Grapalat"/>
        </w:rPr>
        <w:t xml:space="preserve">՝ </w:t>
      </w:r>
      <w:r w:rsidRPr="00D263DD">
        <w:rPr>
          <w:rFonts w:ascii="GHEA Grapalat" w:hAnsi="GHEA Grapalat"/>
          <w:lang w:val="ru-RU"/>
        </w:rPr>
        <w:t>ակնկալվում</w:t>
      </w:r>
      <w:r w:rsidRPr="00D263DD">
        <w:rPr>
          <w:rFonts w:ascii="GHEA Grapalat" w:hAnsi="GHEA Grapalat"/>
        </w:rPr>
        <w:t xml:space="preserve"> </w:t>
      </w:r>
      <w:r w:rsidRPr="00D263DD">
        <w:rPr>
          <w:rFonts w:ascii="GHEA Grapalat" w:hAnsi="GHEA Grapalat"/>
          <w:lang w:val="ru-RU"/>
        </w:rPr>
        <w:t>է</w:t>
      </w:r>
      <w:r w:rsidRPr="00D263DD">
        <w:rPr>
          <w:rFonts w:ascii="GHEA Grapalat" w:hAnsi="GHEA Grapalat"/>
        </w:rPr>
        <w:t xml:space="preserve">, </w:t>
      </w:r>
      <w:r w:rsidRPr="00D263DD">
        <w:rPr>
          <w:rFonts w:ascii="GHEA Grapalat" w:hAnsi="GHEA Grapalat"/>
          <w:lang w:val="ru-RU"/>
        </w:rPr>
        <w:t>որ</w:t>
      </w:r>
      <w:r w:rsidRPr="00D263DD">
        <w:rPr>
          <w:rFonts w:ascii="GHEA Grapalat" w:hAnsi="GHEA Grapalat"/>
        </w:rPr>
        <w:t xml:space="preserve"> </w:t>
      </w:r>
      <w:r w:rsidRPr="00D263DD">
        <w:rPr>
          <w:rFonts w:ascii="GHEA Grapalat" w:hAnsi="GHEA Grapalat"/>
          <w:lang w:val="ru-RU"/>
        </w:rPr>
        <w:t>ՊՄԳ</w:t>
      </w:r>
      <w:r w:rsidRPr="00D263DD">
        <w:rPr>
          <w:rFonts w:ascii="GHEA Grapalat" w:hAnsi="GHEA Grapalat"/>
        </w:rPr>
        <w:t>-</w:t>
      </w:r>
      <w:r w:rsidRPr="00D263DD">
        <w:rPr>
          <w:rFonts w:ascii="GHEA Grapalat" w:hAnsi="GHEA Grapalat"/>
          <w:lang w:val="ru-RU"/>
        </w:rPr>
        <w:t>ն</w:t>
      </w:r>
      <w:r w:rsidRPr="00D263DD">
        <w:rPr>
          <w:rFonts w:ascii="GHEA Grapalat" w:hAnsi="GHEA Grapalat"/>
        </w:rPr>
        <w:t xml:space="preserve"> </w:t>
      </w:r>
      <w:r w:rsidRPr="00D263DD">
        <w:rPr>
          <w:rFonts w:ascii="GHEA Grapalat" w:hAnsi="GHEA Grapalat"/>
          <w:lang w:val="ru-RU"/>
        </w:rPr>
        <w:t>պետք</w:t>
      </w:r>
      <w:r w:rsidRPr="00D263DD">
        <w:rPr>
          <w:rFonts w:ascii="GHEA Grapalat" w:hAnsi="GHEA Grapalat"/>
        </w:rPr>
        <w:t xml:space="preserve"> </w:t>
      </w:r>
      <w:r w:rsidRPr="00D263DD">
        <w:rPr>
          <w:rFonts w:ascii="GHEA Grapalat" w:hAnsi="GHEA Grapalat"/>
          <w:lang w:val="ru-RU"/>
        </w:rPr>
        <w:t>է</w:t>
      </w:r>
      <w:r w:rsidRPr="00D263DD">
        <w:rPr>
          <w:rFonts w:ascii="GHEA Grapalat" w:hAnsi="GHEA Grapalat"/>
        </w:rPr>
        <w:t xml:space="preserve"> </w:t>
      </w:r>
      <w:r w:rsidRPr="00D263DD">
        <w:rPr>
          <w:rFonts w:ascii="GHEA Grapalat" w:hAnsi="GHEA Grapalat"/>
          <w:lang w:val="ru-RU"/>
        </w:rPr>
        <w:t>ունենա</w:t>
      </w:r>
      <w:r w:rsidRPr="00D263DD">
        <w:rPr>
          <w:rFonts w:ascii="GHEA Grapalat" w:hAnsi="GHEA Grapalat"/>
        </w:rPr>
        <w:t xml:space="preserve"> </w:t>
      </w:r>
      <w:r w:rsidRPr="00D263DD">
        <w:rPr>
          <w:rFonts w:ascii="GHEA Grapalat" w:hAnsi="GHEA Grapalat"/>
          <w:lang w:val="ru-RU"/>
        </w:rPr>
        <w:t>հետևյալ</w:t>
      </w:r>
      <w:r w:rsidRPr="00D263DD">
        <w:rPr>
          <w:rFonts w:ascii="GHEA Grapalat" w:hAnsi="GHEA Grapalat"/>
        </w:rPr>
        <w:t xml:space="preserve"> </w:t>
      </w:r>
      <w:r w:rsidRPr="00D263DD">
        <w:rPr>
          <w:rFonts w:ascii="GHEA Grapalat" w:hAnsi="GHEA Grapalat"/>
          <w:lang w:val="ru-RU"/>
        </w:rPr>
        <w:t>նվազագույն</w:t>
      </w:r>
      <w:r w:rsidRPr="00D263DD">
        <w:rPr>
          <w:rFonts w:ascii="GHEA Grapalat" w:hAnsi="GHEA Grapalat"/>
        </w:rPr>
        <w:t xml:space="preserve"> </w:t>
      </w:r>
      <w:r w:rsidRPr="00D263DD">
        <w:rPr>
          <w:rFonts w:ascii="GHEA Grapalat" w:hAnsi="GHEA Grapalat"/>
          <w:lang w:val="ru-RU"/>
        </w:rPr>
        <w:t>բնութագրերը</w:t>
      </w:r>
      <w:r w:rsidRPr="00D263DD">
        <w:rPr>
          <w:rFonts w:ascii="GHEA Grapalat" w:hAnsi="GHEA Grapalat"/>
        </w:rPr>
        <w:t xml:space="preserve">, </w:t>
      </w:r>
      <w:r w:rsidRPr="00D263DD">
        <w:rPr>
          <w:rFonts w:ascii="GHEA Grapalat" w:hAnsi="GHEA Grapalat"/>
          <w:lang w:val="ru-RU"/>
        </w:rPr>
        <w:t>իսկ</w:t>
      </w:r>
      <w:r w:rsidRPr="00D263DD">
        <w:rPr>
          <w:rFonts w:ascii="GHEA Grapalat" w:hAnsi="GHEA Grapalat"/>
        </w:rPr>
        <w:t xml:space="preserve"> </w:t>
      </w:r>
      <w:r w:rsidRPr="00D263DD">
        <w:rPr>
          <w:rFonts w:ascii="GHEA Grapalat" w:hAnsi="GHEA Grapalat"/>
          <w:lang w:val="ru-RU"/>
        </w:rPr>
        <w:t>ցանկացած</w:t>
      </w:r>
      <w:r w:rsidRPr="00D263DD">
        <w:rPr>
          <w:rFonts w:ascii="GHEA Grapalat" w:hAnsi="GHEA Grapalat"/>
        </w:rPr>
        <w:t xml:space="preserve"> նախագիծ, </w:t>
      </w:r>
      <w:r w:rsidRPr="00D263DD">
        <w:rPr>
          <w:rFonts w:ascii="GHEA Grapalat" w:hAnsi="GHEA Grapalat"/>
          <w:lang w:val="ru-RU"/>
        </w:rPr>
        <w:t>որն</w:t>
      </w:r>
      <w:r w:rsidRPr="00D263DD">
        <w:rPr>
          <w:rFonts w:ascii="GHEA Grapalat" w:hAnsi="GHEA Grapalat"/>
        </w:rPr>
        <w:t xml:space="preserve"> </w:t>
      </w:r>
      <w:r w:rsidRPr="00D263DD">
        <w:rPr>
          <w:rFonts w:ascii="GHEA Grapalat" w:hAnsi="GHEA Grapalat"/>
          <w:lang w:val="ru-RU"/>
        </w:rPr>
        <w:t>ունի</w:t>
      </w:r>
      <w:r w:rsidRPr="00D263DD">
        <w:rPr>
          <w:rFonts w:ascii="GHEA Grapalat" w:hAnsi="GHEA Grapalat"/>
          <w:lang w:val="en-GB"/>
        </w:rPr>
        <w:t xml:space="preserve"> </w:t>
      </w:r>
      <w:r w:rsidRPr="00D263DD">
        <w:rPr>
          <w:rFonts w:ascii="GHEA Grapalat" w:hAnsi="GHEA Grapalat"/>
          <w:lang w:val="ru-RU"/>
        </w:rPr>
        <w:t>նշված</w:t>
      </w:r>
      <w:r w:rsidRPr="00D263DD">
        <w:rPr>
          <w:rFonts w:ascii="GHEA Grapalat" w:hAnsi="GHEA Grapalat"/>
        </w:rPr>
        <w:t xml:space="preserve"> </w:t>
      </w:r>
      <w:r w:rsidRPr="00D263DD">
        <w:rPr>
          <w:rFonts w:ascii="GHEA Grapalat" w:hAnsi="GHEA Grapalat"/>
          <w:lang w:val="ru-RU"/>
        </w:rPr>
        <w:t>բնութագրերը</w:t>
      </w:r>
      <w:r w:rsidRPr="00D263DD">
        <w:rPr>
          <w:rFonts w:ascii="GHEA Grapalat" w:hAnsi="GHEA Grapalat"/>
        </w:rPr>
        <w:t>,</w:t>
      </w:r>
      <w:r w:rsidRPr="00D263DD">
        <w:rPr>
          <w:rFonts w:ascii="GHEA Grapalat" w:hAnsi="GHEA Grapalat"/>
          <w:lang w:val="en-GB"/>
        </w:rPr>
        <w:t xml:space="preserve"> </w:t>
      </w:r>
      <w:r w:rsidRPr="00D263DD">
        <w:rPr>
          <w:rFonts w:ascii="GHEA Grapalat" w:hAnsi="GHEA Grapalat"/>
          <w:lang w:val="ru-RU"/>
        </w:rPr>
        <w:t>համարվ</w:t>
      </w:r>
      <w:r w:rsidRPr="00D263DD">
        <w:rPr>
          <w:rFonts w:ascii="GHEA Grapalat" w:hAnsi="GHEA Grapalat"/>
        </w:rPr>
        <w:t>ի</w:t>
      </w:r>
      <w:r w:rsidRPr="00D263DD">
        <w:rPr>
          <w:rFonts w:ascii="GHEA Grapalat" w:hAnsi="GHEA Grapalat"/>
          <w:lang w:val="en-GB"/>
        </w:rPr>
        <w:t xml:space="preserve"> </w:t>
      </w:r>
      <w:r w:rsidRPr="00D263DD">
        <w:rPr>
          <w:rFonts w:ascii="GHEA Grapalat" w:hAnsi="GHEA Grapalat"/>
          <w:lang w:val="ru-RU"/>
        </w:rPr>
        <w:t>ՊՄԳ</w:t>
      </w:r>
      <w:r w:rsidRPr="00D263DD">
        <w:rPr>
          <w:rFonts w:ascii="GHEA Grapalat" w:hAnsi="GHEA Grapalat"/>
          <w:lang w:val="en-GB"/>
        </w:rPr>
        <w:t xml:space="preserve">: </w:t>
      </w:r>
      <w:r w:rsidRPr="00D263DD">
        <w:rPr>
          <w:rFonts w:ascii="GHEA Grapalat" w:hAnsi="GHEA Grapalat"/>
          <w:lang w:val="ru-RU"/>
        </w:rPr>
        <w:t>Ակնկալվում</w:t>
      </w:r>
      <w:r w:rsidRPr="00D263DD">
        <w:rPr>
          <w:rFonts w:ascii="GHEA Grapalat" w:hAnsi="GHEA Grapalat"/>
          <w:lang w:val="en-GB"/>
        </w:rPr>
        <w:t xml:space="preserve"> </w:t>
      </w:r>
      <w:r w:rsidRPr="00D263DD">
        <w:rPr>
          <w:rFonts w:ascii="GHEA Grapalat" w:hAnsi="GHEA Grapalat"/>
          <w:lang w:val="ru-RU"/>
        </w:rPr>
        <w:t>է</w:t>
      </w:r>
      <w:r w:rsidRPr="00D263DD">
        <w:rPr>
          <w:rFonts w:ascii="GHEA Grapalat" w:hAnsi="GHEA Grapalat"/>
          <w:lang w:val="en-GB"/>
        </w:rPr>
        <w:t xml:space="preserve">, </w:t>
      </w:r>
      <w:r w:rsidRPr="00D263DD">
        <w:rPr>
          <w:rFonts w:ascii="GHEA Grapalat" w:hAnsi="GHEA Grapalat"/>
          <w:lang w:val="ru-RU"/>
        </w:rPr>
        <w:t>որ</w:t>
      </w:r>
      <w:r w:rsidRPr="00D263DD">
        <w:rPr>
          <w:rFonts w:ascii="GHEA Grapalat" w:hAnsi="GHEA Grapalat"/>
          <w:lang w:val="en-GB"/>
        </w:rPr>
        <w:t xml:space="preserve"> </w:t>
      </w:r>
      <w:r w:rsidRPr="00D263DD">
        <w:rPr>
          <w:rFonts w:ascii="GHEA Grapalat" w:hAnsi="GHEA Grapalat"/>
          <w:lang w:val="ru-RU"/>
        </w:rPr>
        <w:t>ՊՄԳ</w:t>
      </w:r>
      <w:r w:rsidRPr="00D263DD">
        <w:rPr>
          <w:rFonts w:ascii="GHEA Grapalat" w:hAnsi="GHEA Grapalat"/>
          <w:lang w:val="en-GB"/>
        </w:rPr>
        <w:t>-</w:t>
      </w:r>
      <w:r w:rsidRPr="00D263DD">
        <w:rPr>
          <w:rFonts w:ascii="GHEA Grapalat" w:hAnsi="GHEA Grapalat"/>
          <w:lang w:val="ru-RU"/>
        </w:rPr>
        <w:t>ն</w:t>
      </w:r>
      <w:r w:rsidRPr="00D263DD">
        <w:rPr>
          <w:rFonts w:ascii="GHEA Grapalat" w:hAnsi="GHEA Grapalat"/>
        </w:rPr>
        <w:t xml:space="preserve"> պետք է.</w:t>
      </w:r>
      <w:bookmarkEnd w:id="13"/>
      <w:r w:rsidRPr="00D263DD">
        <w:rPr>
          <w:rFonts w:ascii="GHEA Grapalat" w:hAnsi="GHEA Grapalat"/>
          <w:lang w:val="en-GB"/>
        </w:rPr>
        <w:t xml:space="preserve"> </w:t>
      </w:r>
    </w:p>
    <w:p w:rsidR="000C50F4" w:rsidRPr="00D263DD" w:rsidRDefault="000C50F4" w:rsidP="00926323">
      <w:pPr>
        <w:pStyle w:val="Heading3"/>
        <w:tabs>
          <w:tab w:val="clear" w:pos="1224"/>
        </w:tabs>
        <w:jc w:val="both"/>
        <w:rPr>
          <w:rFonts w:ascii="GHEA Grapalat" w:hAnsi="GHEA Grapalat"/>
          <w:lang w:val="en-GB"/>
        </w:rPr>
      </w:pPr>
      <w:bookmarkStart w:id="14" w:name="_Ref463358582"/>
      <w:r w:rsidRPr="00D263DD">
        <w:rPr>
          <w:rFonts w:ascii="GHEA Grapalat" w:hAnsi="GHEA Grapalat"/>
          <w:lang w:val="hy-AM"/>
        </w:rPr>
        <w:t>(</w:t>
      </w:r>
      <w:r w:rsidRPr="00D263DD">
        <w:rPr>
          <w:rFonts w:ascii="GHEA Grapalat" w:hAnsi="GHEA Grapalat"/>
        </w:rPr>
        <w:t>ա</w:t>
      </w:r>
      <w:r w:rsidRPr="00D263DD">
        <w:rPr>
          <w:rFonts w:ascii="GHEA Grapalat" w:hAnsi="GHEA Grapalat"/>
          <w:lang w:val="hy-AM"/>
        </w:rPr>
        <w:t>)</w:t>
      </w:r>
      <w:r w:rsidRPr="00D263DD">
        <w:rPr>
          <w:rFonts w:ascii="GHEA Grapalat" w:hAnsi="GHEA Grapalat"/>
          <w:lang w:val="hy-AM"/>
        </w:rPr>
        <w:tab/>
      </w:r>
      <w:r w:rsidRPr="00D263DD">
        <w:rPr>
          <w:rFonts w:ascii="GHEA Grapalat" w:hAnsi="GHEA Grapalat"/>
        </w:rPr>
        <w:t xml:space="preserve">ապահովի հանրային ենթակառուցվածք </w:t>
      </w:r>
      <w:r w:rsidRPr="00D263DD">
        <w:rPr>
          <w:rFonts w:ascii="GHEA Grapalat" w:hAnsi="GHEA Grapalat"/>
          <w:lang w:val="en-GB"/>
        </w:rPr>
        <w:t>(ներառյալ</w:t>
      </w:r>
      <w:r w:rsidRPr="00D263DD">
        <w:rPr>
          <w:rFonts w:ascii="GHEA Grapalat" w:hAnsi="GHEA Grapalat"/>
          <w:lang w:val="hy-AM"/>
        </w:rPr>
        <w:t>՝</w:t>
      </w:r>
      <w:r w:rsidRPr="00D263DD">
        <w:rPr>
          <w:rFonts w:ascii="GHEA Grapalat" w:hAnsi="GHEA Grapalat"/>
          <w:lang w:val="en-GB"/>
        </w:rPr>
        <w:t xml:space="preserve"> դրա պահպանումը) և (կամ) հանրային ծառայություն, այսինքն՝ ենթակառուցվածք կամ ծառայություն, որի հասանելիության ապահովումը  կամ մատուցումը գտնվում է պետության կամ տեղական ինքնակառավարման մարմինների պատասխանատվության տակ և ավանդաբար իրականացվում է հանրային հատվածը ներկայացնող կազմակերպության կողմից</w:t>
      </w:r>
      <w:bookmarkEnd w:id="14"/>
      <w:r w:rsidRPr="00D263DD">
        <w:rPr>
          <w:rFonts w:ascii="GHEA Grapalat" w:hAnsi="GHEA Grapalat"/>
          <w:lang w:val="en-GB"/>
        </w:rPr>
        <w:t xml:space="preserve"> կամ իրականացվի հանրային ծառայությունների կարգավորման ոլորտում,</w:t>
      </w:r>
    </w:p>
    <w:p w:rsidR="000C50F4" w:rsidRPr="00D263DD" w:rsidRDefault="000C50F4" w:rsidP="00926323">
      <w:pPr>
        <w:pStyle w:val="Heading3"/>
        <w:tabs>
          <w:tab w:val="clear" w:pos="1224"/>
        </w:tabs>
        <w:jc w:val="both"/>
        <w:rPr>
          <w:rFonts w:ascii="GHEA Grapalat" w:hAnsi="GHEA Grapalat"/>
          <w:lang w:val="en-GB"/>
        </w:rPr>
      </w:pPr>
      <w:r w:rsidRPr="00D263DD">
        <w:rPr>
          <w:rFonts w:ascii="GHEA Grapalat" w:hAnsi="GHEA Grapalat"/>
        </w:rPr>
        <w:lastRenderedPageBreak/>
        <w:t>(</w:t>
      </w:r>
      <w:r w:rsidRPr="00D263DD">
        <w:rPr>
          <w:rFonts w:ascii="GHEA Grapalat" w:hAnsi="GHEA Grapalat"/>
          <w:lang w:val="hy-AM"/>
        </w:rPr>
        <w:t>բ</w:t>
      </w:r>
      <w:r w:rsidRPr="00D263DD">
        <w:rPr>
          <w:rFonts w:ascii="GHEA Grapalat" w:hAnsi="GHEA Grapalat"/>
        </w:rPr>
        <w:t>)</w:t>
      </w:r>
      <w:r w:rsidRPr="00D263DD">
        <w:rPr>
          <w:rFonts w:ascii="GHEA Grapalat" w:hAnsi="GHEA Grapalat"/>
        </w:rPr>
        <w:tab/>
        <w:t>արտահայտվի</w:t>
      </w:r>
      <w:r w:rsidRPr="00D263DD">
        <w:rPr>
          <w:rFonts w:ascii="GHEA Grapalat" w:hAnsi="GHEA Grapalat"/>
          <w:lang w:val="hy-AM"/>
        </w:rPr>
        <w:t xml:space="preserve"> պետական պատվիրատուի և մասնավոր գործընկերոջ միջև կնքված, իրավական պարտավորություն առաջացնող երկարաժամկետ </w:t>
      </w:r>
      <w:r w:rsidRPr="00D263DD">
        <w:rPr>
          <w:rFonts w:ascii="GHEA Grapalat" w:hAnsi="GHEA Grapalat"/>
          <w:lang w:val="en-GB"/>
        </w:rPr>
        <w:t>(</w:t>
      </w:r>
      <w:r w:rsidRPr="00D263DD">
        <w:rPr>
          <w:rFonts w:ascii="GHEA Grapalat" w:hAnsi="GHEA Grapalat"/>
          <w:lang w:val="hy-AM"/>
        </w:rPr>
        <w:t xml:space="preserve">սովորաբար՝ </w:t>
      </w:r>
      <w:r w:rsidRPr="00D263DD">
        <w:rPr>
          <w:rFonts w:ascii="GHEA Grapalat" w:hAnsi="GHEA Grapalat"/>
          <w:lang w:val="en-GB"/>
        </w:rPr>
        <w:t>3–50</w:t>
      </w:r>
      <w:r w:rsidRPr="00D263DD">
        <w:rPr>
          <w:rFonts w:ascii="GHEA Grapalat" w:hAnsi="GHEA Grapalat"/>
          <w:lang w:val="hy-AM"/>
        </w:rPr>
        <w:t xml:space="preserve"> տարի կամ ավել ժամկետով</w:t>
      </w:r>
      <w:r w:rsidRPr="00D263DD">
        <w:rPr>
          <w:rFonts w:ascii="GHEA Grapalat" w:hAnsi="GHEA Grapalat"/>
          <w:lang w:val="en-GB"/>
        </w:rPr>
        <w:t>)</w:t>
      </w:r>
      <w:r w:rsidRPr="00D263DD">
        <w:rPr>
          <w:rFonts w:ascii="GHEA Grapalat" w:hAnsi="GHEA Grapalat"/>
          <w:lang w:val="hy-AM"/>
        </w:rPr>
        <w:t xml:space="preserve"> պայմանագրի ձևով,</w:t>
      </w:r>
      <w:r w:rsidRPr="00D263DD">
        <w:rPr>
          <w:rFonts w:ascii="GHEA Grapalat" w:hAnsi="GHEA Grapalat"/>
          <w:lang w:val="en-GB"/>
        </w:rPr>
        <w:t xml:space="preserve"> </w:t>
      </w:r>
    </w:p>
    <w:p w:rsidR="000C50F4" w:rsidRPr="00D263DD" w:rsidRDefault="000C50F4" w:rsidP="00926323">
      <w:pPr>
        <w:pStyle w:val="Heading3"/>
        <w:tabs>
          <w:tab w:val="clear" w:pos="1224"/>
        </w:tabs>
        <w:jc w:val="both"/>
        <w:rPr>
          <w:rFonts w:ascii="GHEA Grapalat" w:hAnsi="GHEA Grapalat"/>
          <w:lang w:val="en-GB"/>
        </w:rPr>
      </w:pPr>
      <w:r w:rsidRPr="00D263DD">
        <w:rPr>
          <w:rFonts w:ascii="GHEA Grapalat" w:hAnsi="GHEA Grapalat"/>
        </w:rPr>
        <w:t>(</w:t>
      </w:r>
      <w:r w:rsidRPr="00D263DD">
        <w:rPr>
          <w:rFonts w:ascii="GHEA Grapalat" w:hAnsi="GHEA Grapalat"/>
          <w:lang w:val="ru-RU"/>
        </w:rPr>
        <w:t>գ</w:t>
      </w:r>
      <w:r w:rsidRPr="00D263DD">
        <w:rPr>
          <w:rFonts w:ascii="GHEA Grapalat" w:hAnsi="GHEA Grapalat"/>
        </w:rPr>
        <w:t>)</w:t>
      </w:r>
      <w:r w:rsidRPr="00D263DD">
        <w:rPr>
          <w:rFonts w:ascii="GHEA Grapalat" w:hAnsi="GHEA Grapalat"/>
        </w:rPr>
        <w:tab/>
        <w:t>մ</w:t>
      </w:r>
      <w:r w:rsidRPr="00D263DD">
        <w:rPr>
          <w:rFonts w:ascii="GHEA Grapalat" w:hAnsi="GHEA Grapalat"/>
          <w:lang w:val="ru-RU"/>
        </w:rPr>
        <w:t>ասնավոր</w:t>
      </w:r>
      <w:r w:rsidRPr="00D263DD">
        <w:rPr>
          <w:rFonts w:ascii="GHEA Grapalat" w:hAnsi="GHEA Grapalat"/>
        </w:rPr>
        <w:t xml:space="preserve"> </w:t>
      </w:r>
      <w:r w:rsidRPr="00D263DD">
        <w:rPr>
          <w:rFonts w:ascii="GHEA Grapalat" w:hAnsi="GHEA Grapalat"/>
          <w:lang w:val="ru-RU"/>
        </w:rPr>
        <w:t>գործընկերոջ</w:t>
      </w:r>
      <w:r w:rsidRPr="00D263DD">
        <w:rPr>
          <w:rFonts w:ascii="GHEA Grapalat" w:hAnsi="GHEA Grapalat"/>
        </w:rPr>
        <w:t xml:space="preserve"> </w:t>
      </w:r>
      <w:r w:rsidRPr="00D263DD">
        <w:rPr>
          <w:rFonts w:ascii="GHEA Grapalat" w:hAnsi="GHEA Grapalat"/>
          <w:lang w:val="ru-RU"/>
        </w:rPr>
        <w:t>պատասխանատվության</w:t>
      </w:r>
      <w:r w:rsidRPr="00D263DD">
        <w:rPr>
          <w:rFonts w:ascii="GHEA Grapalat" w:hAnsi="GHEA Grapalat"/>
        </w:rPr>
        <w:t xml:space="preserve"> </w:t>
      </w:r>
      <w:r w:rsidRPr="00D263DD">
        <w:rPr>
          <w:rFonts w:ascii="GHEA Grapalat" w:hAnsi="GHEA Grapalat"/>
          <w:lang w:val="ru-RU"/>
        </w:rPr>
        <w:t>շրջանակներում</w:t>
      </w:r>
      <w:r w:rsidRPr="00D263DD">
        <w:rPr>
          <w:rFonts w:ascii="GHEA Grapalat" w:hAnsi="GHEA Grapalat"/>
        </w:rPr>
        <w:t xml:space="preserve"> </w:t>
      </w:r>
      <w:r w:rsidRPr="00D263DD">
        <w:rPr>
          <w:rFonts w:ascii="GHEA Grapalat" w:hAnsi="GHEA Grapalat"/>
          <w:lang w:val="hy-AM"/>
        </w:rPr>
        <w:t xml:space="preserve">ներառի </w:t>
      </w:r>
      <w:r w:rsidRPr="00D263DD">
        <w:rPr>
          <w:rFonts w:ascii="GHEA Grapalat" w:hAnsi="GHEA Grapalat"/>
          <w:lang w:val="ru-RU"/>
        </w:rPr>
        <w:t>առնվազն</w:t>
      </w:r>
      <w:r w:rsidRPr="00D263DD">
        <w:rPr>
          <w:rFonts w:ascii="GHEA Grapalat" w:hAnsi="GHEA Grapalat"/>
          <w:lang w:val="en-GB"/>
        </w:rPr>
        <w:t xml:space="preserve"> </w:t>
      </w:r>
      <w:r w:rsidRPr="00D263DD">
        <w:rPr>
          <w:rFonts w:ascii="GHEA Grapalat" w:hAnsi="GHEA Grapalat"/>
          <w:lang w:val="ru-RU"/>
        </w:rPr>
        <w:t>համապատասխան</w:t>
      </w:r>
      <w:r w:rsidRPr="00D263DD">
        <w:rPr>
          <w:rFonts w:ascii="GHEA Grapalat" w:hAnsi="GHEA Grapalat"/>
        </w:rPr>
        <w:t xml:space="preserve"> ակտիվների </w:t>
      </w:r>
      <w:r w:rsidRPr="00D263DD">
        <w:rPr>
          <w:rFonts w:ascii="GHEA Grapalat" w:hAnsi="GHEA Grapalat"/>
          <w:lang w:val="ru-RU"/>
        </w:rPr>
        <w:t>պահպանումը՝</w:t>
      </w:r>
      <w:r w:rsidRPr="00D263DD">
        <w:rPr>
          <w:rFonts w:ascii="GHEA Grapalat" w:hAnsi="GHEA Grapalat"/>
        </w:rPr>
        <w:t xml:space="preserve"> </w:t>
      </w:r>
      <w:r w:rsidRPr="00D263DD">
        <w:rPr>
          <w:rFonts w:ascii="GHEA Grapalat" w:hAnsi="GHEA Grapalat"/>
          <w:lang w:val="ru-RU"/>
        </w:rPr>
        <w:t>պայմանագրի</w:t>
      </w:r>
      <w:r w:rsidRPr="00D263DD">
        <w:rPr>
          <w:rFonts w:ascii="GHEA Grapalat" w:hAnsi="GHEA Grapalat"/>
          <w:lang w:val="en-GB"/>
        </w:rPr>
        <w:t xml:space="preserve"> </w:t>
      </w:r>
      <w:r w:rsidRPr="00D263DD">
        <w:rPr>
          <w:rFonts w:ascii="GHEA Grapalat" w:hAnsi="GHEA Grapalat"/>
          <w:lang w:val="ru-RU"/>
        </w:rPr>
        <w:t>գործողության</w:t>
      </w:r>
      <w:r w:rsidRPr="00D263DD">
        <w:rPr>
          <w:rFonts w:ascii="GHEA Grapalat" w:hAnsi="GHEA Grapalat"/>
          <w:lang w:val="en-GB"/>
        </w:rPr>
        <w:t xml:space="preserve"> </w:t>
      </w:r>
      <w:r w:rsidRPr="00D263DD">
        <w:rPr>
          <w:rFonts w:ascii="GHEA Grapalat" w:hAnsi="GHEA Grapalat"/>
          <w:lang w:val="ru-RU"/>
        </w:rPr>
        <w:t>ժամկետի</w:t>
      </w:r>
      <w:r w:rsidRPr="00D263DD">
        <w:rPr>
          <w:rFonts w:ascii="GHEA Grapalat" w:hAnsi="GHEA Grapalat"/>
          <w:lang w:val="en-GB"/>
        </w:rPr>
        <w:t xml:space="preserve"> </w:t>
      </w:r>
      <w:r w:rsidRPr="00D263DD">
        <w:rPr>
          <w:rFonts w:ascii="GHEA Grapalat" w:hAnsi="GHEA Grapalat"/>
          <w:lang w:val="ru-RU"/>
        </w:rPr>
        <w:t>ընթացքում</w:t>
      </w:r>
      <w:r w:rsidRPr="00D263DD">
        <w:rPr>
          <w:rFonts w:ascii="GHEA Grapalat" w:hAnsi="GHEA Grapalat"/>
          <w:lang w:val="en-GB"/>
        </w:rPr>
        <w:t>,</w:t>
      </w:r>
    </w:p>
    <w:p w:rsidR="000C50F4" w:rsidRPr="00D263DD" w:rsidRDefault="000C50F4" w:rsidP="00926323">
      <w:pPr>
        <w:pStyle w:val="Heading3"/>
        <w:tabs>
          <w:tab w:val="clear" w:pos="1224"/>
        </w:tabs>
        <w:jc w:val="both"/>
        <w:rPr>
          <w:rFonts w:ascii="GHEA Grapalat" w:hAnsi="GHEA Grapalat"/>
          <w:lang w:val="en-GB"/>
        </w:rPr>
      </w:pPr>
      <w:bookmarkStart w:id="15" w:name="_Ref460574801"/>
      <w:r w:rsidRPr="00D263DD">
        <w:rPr>
          <w:rFonts w:ascii="GHEA Grapalat" w:hAnsi="GHEA Grapalat"/>
          <w:lang w:val="hy-AM"/>
        </w:rPr>
        <w:t>(</w:t>
      </w:r>
      <w:r w:rsidRPr="00D263DD">
        <w:rPr>
          <w:rFonts w:ascii="GHEA Grapalat" w:hAnsi="GHEA Grapalat"/>
        </w:rPr>
        <w:t>դ</w:t>
      </w:r>
      <w:r w:rsidRPr="00D263DD">
        <w:rPr>
          <w:rFonts w:ascii="GHEA Grapalat" w:hAnsi="GHEA Grapalat"/>
          <w:lang w:val="hy-AM"/>
        </w:rPr>
        <w:t>)</w:t>
      </w:r>
      <w:r w:rsidRPr="00D263DD">
        <w:rPr>
          <w:rFonts w:ascii="GHEA Grapalat" w:hAnsi="GHEA Grapalat"/>
          <w:lang w:val="hy-AM"/>
        </w:rPr>
        <w:tab/>
      </w:r>
      <w:r>
        <w:rPr>
          <w:rFonts w:ascii="GHEA Grapalat" w:hAnsi="GHEA Grapalat"/>
        </w:rPr>
        <w:t xml:space="preserve">համապատասխան </w:t>
      </w:r>
      <w:r w:rsidRPr="00D263DD">
        <w:rPr>
          <w:rFonts w:ascii="GHEA Grapalat" w:hAnsi="GHEA Grapalat"/>
        </w:rPr>
        <w:t>ռիսկեր</w:t>
      </w:r>
      <w:r>
        <w:rPr>
          <w:rFonts w:ascii="GHEA Grapalat" w:hAnsi="GHEA Grapalat"/>
        </w:rPr>
        <w:t xml:space="preserve"> և պարտականություններ</w:t>
      </w:r>
      <w:r w:rsidRPr="00D263DD">
        <w:rPr>
          <w:rFonts w:ascii="GHEA Grapalat" w:hAnsi="GHEA Grapalat"/>
        </w:rPr>
        <w:t xml:space="preserve"> կփոխանցի մասնավոր գործընկերոջը</w:t>
      </w:r>
      <w:bookmarkEnd w:id="15"/>
      <w:r w:rsidRPr="00D263DD">
        <w:rPr>
          <w:rFonts w:ascii="GHEA Grapalat" w:hAnsi="GHEA Grapalat"/>
          <w:lang w:val="en-GB"/>
        </w:rPr>
        <w:t>:</w:t>
      </w:r>
    </w:p>
    <w:p w:rsidR="000C50F4" w:rsidRPr="00D263DD" w:rsidRDefault="000C50F4" w:rsidP="00926323">
      <w:pPr>
        <w:pStyle w:val="Heading2"/>
        <w:numPr>
          <w:ilvl w:val="1"/>
          <w:numId w:val="13"/>
        </w:numPr>
        <w:jc w:val="both"/>
        <w:rPr>
          <w:rFonts w:ascii="GHEA Grapalat" w:hAnsi="GHEA Grapalat"/>
          <w:lang w:val="en-GB"/>
        </w:rPr>
      </w:pPr>
      <w:bookmarkStart w:id="16" w:name="_Ref463367260"/>
      <w:r w:rsidRPr="00D263DD">
        <w:rPr>
          <w:rFonts w:ascii="GHEA Grapalat" w:hAnsi="GHEA Grapalat"/>
          <w:lang w:val="en-GB"/>
        </w:rPr>
        <w:t>ՊՄԳ տեսակների մեծամասնության դեպքում անհրաժեշտ ներդրումների ֆինանսավորման մեծ մասն ապահովում է մասնավոր գործընկերը: Սակայն մասնավոր գործընկերոջ կողմից ֆինանսավորումը ՊՄԳ-ի էական հատկանիշ չի հանդիսանում (տե՛ս պարբերություն</w:t>
      </w:r>
      <w:r w:rsidRPr="00D263DD">
        <w:rPr>
          <w:rFonts w:ascii="Calibri" w:hAnsi="Calibri" w:cs="Calibri"/>
          <w:lang w:val="en-GB"/>
        </w:rPr>
        <w:t> </w:t>
      </w:r>
      <w:bookmarkEnd w:id="16"/>
      <w:r w:rsidRPr="00D263DD">
        <w:rPr>
          <w:rFonts w:ascii="GHEA Grapalat" w:hAnsi="GHEA Grapalat"/>
        </w:rPr>
        <w:t xml:space="preserve">3.8): </w:t>
      </w:r>
    </w:p>
    <w:p w:rsidR="000C50F4" w:rsidRPr="00D263DD" w:rsidRDefault="000C50F4" w:rsidP="00926323">
      <w:pPr>
        <w:pStyle w:val="Heading2"/>
        <w:numPr>
          <w:ilvl w:val="1"/>
          <w:numId w:val="13"/>
        </w:numPr>
        <w:jc w:val="both"/>
        <w:rPr>
          <w:rFonts w:ascii="GHEA Grapalat" w:hAnsi="GHEA Grapalat"/>
          <w:lang w:val="en-GB"/>
        </w:rPr>
      </w:pPr>
      <w:r w:rsidRPr="00D263DD">
        <w:rPr>
          <w:rFonts w:ascii="GHEA Grapalat" w:hAnsi="GHEA Grapalat"/>
          <w:lang w:val="en-GB"/>
        </w:rPr>
        <w:t xml:space="preserve">Մասնավոր գործընկերը </w:t>
      </w:r>
      <w:r w:rsidRPr="00D263DD">
        <w:rPr>
          <w:rFonts w:ascii="GHEA Grapalat" w:hAnsi="GHEA Grapalat"/>
          <w:lang w:val="hy-AM"/>
        </w:rPr>
        <w:t>վարձատրվում է</w:t>
      </w:r>
      <w:r w:rsidRPr="00D263DD">
        <w:rPr>
          <w:rFonts w:ascii="GHEA Grapalat" w:hAnsi="GHEA Grapalat"/>
          <w:lang w:val="en-GB"/>
        </w:rPr>
        <w:t xml:space="preserve"> ՊՄԳ ծառայությունների </w:t>
      </w:r>
      <w:r w:rsidRPr="00D263DD">
        <w:rPr>
          <w:rFonts w:ascii="GHEA Grapalat" w:hAnsi="GHEA Grapalat"/>
          <w:lang w:val="hy-AM"/>
        </w:rPr>
        <w:t xml:space="preserve">մատուցման </w:t>
      </w:r>
      <w:r w:rsidRPr="00D263DD">
        <w:rPr>
          <w:rFonts w:ascii="GHEA Grapalat" w:hAnsi="GHEA Grapalat"/>
          <w:lang w:val="en-GB"/>
        </w:rPr>
        <w:t>և աշխատանքների իրականացման դիմաց: ՊՄԳ շրջանակներում մասնավոր գործընկերոջ վարձատրությունը կարող է ստացվել ծառայության սպառողներից (</w:t>
      </w:r>
      <w:r w:rsidRPr="00D263DD">
        <w:rPr>
          <w:rFonts w:ascii="GHEA Grapalat" w:hAnsi="GHEA Grapalat"/>
          <w:lang w:val="hy-AM"/>
        </w:rPr>
        <w:t>ուղղակի կամ անուղղակի</w:t>
      </w:r>
      <w:r w:rsidRPr="00D263DD">
        <w:rPr>
          <w:rFonts w:ascii="GHEA Grapalat" w:hAnsi="GHEA Grapalat"/>
        </w:rPr>
        <w:t xml:space="preserve"> ձևով</w:t>
      </w:r>
      <w:r w:rsidRPr="00D263DD">
        <w:rPr>
          <w:rFonts w:ascii="GHEA Grapalat" w:hAnsi="GHEA Grapalat"/>
          <w:lang w:val="en-GB"/>
        </w:rPr>
        <w:t>)</w:t>
      </w:r>
      <w:r w:rsidRPr="00D263DD">
        <w:rPr>
          <w:rFonts w:ascii="GHEA Grapalat" w:hAnsi="GHEA Grapalat"/>
          <w:lang w:val="hy-AM"/>
        </w:rPr>
        <w:t>, պետական կամ համայնքային բյուջեից, դոնորների միջոցներից կամ նշված աղբյուրների համակցությունից:</w:t>
      </w:r>
      <w:r w:rsidRPr="00D263DD">
        <w:rPr>
          <w:rFonts w:ascii="GHEA Grapalat" w:hAnsi="GHEA Grapalat"/>
          <w:lang w:val="en-GB"/>
        </w:rPr>
        <w:t xml:space="preserve"> </w:t>
      </w:r>
    </w:p>
    <w:p w:rsidR="000C50F4" w:rsidRPr="00D263DD" w:rsidRDefault="000C50F4" w:rsidP="008120CE">
      <w:pPr>
        <w:pStyle w:val="Heading2"/>
        <w:numPr>
          <w:ilvl w:val="1"/>
          <w:numId w:val="13"/>
        </w:numPr>
        <w:jc w:val="both"/>
        <w:rPr>
          <w:rFonts w:ascii="GHEA Grapalat" w:hAnsi="GHEA Grapalat"/>
          <w:lang w:val="en-GB"/>
        </w:rPr>
      </w:pPr>
      <w:r w:rsidRPr="00D263DD">
        <w:rPr>
          <w:rFonts w:ascii="GHEA Grapalat" w:hAnsi="GHEA Grapalat"/>
          <w:lang w:val="hy-AM"/>
        </w:rPr>
        <w:t xml:space="preserve">ՊՄԳ-ների պատվիրատու կարող են </w:t>
      </w:r>
      <w:r w:rsidRPr="00D263DD">
        <w:rPr>
          <w:rFonts w:ascii="GHEA Grapalat" w:hAnsi="GHEA Grapalat"/>
        </w:rPr>
        <w:t>լինել</w:t>
      </w:r>
      <w:r w:rsidRPr="00D263DD">
        <w:rPr>
          <w:rFonts w:ascii="GHEA Grapalat" w:hAnsi="GHEA Grapalat"/>
          <w:lang w:val="hy-AM"/>
        </w:rPr>
        <w:t xml:space="preserve"> </w:t>
      </w:r>
      <w:r w:rsidRPr="00D263DD">
        <w:rPr>
          <w:rFonts w:ascii="GHEA Grapalat" w:hAnsi="GHEA Grapalat"/>
        </w:rPr>
        <w:t xml:space="preserve">(1) պետությունը և վերջինիս անունից գործող պետական կառավարման ցանկացած մարմին կամ Կառավարության կողմից լիազորված ցանկացած այլ մարմին կամ իրավաբանական անձ, (2) </w:t>
      </w:r>
      <w:r w:rsidRPr="00D263DD">
        <w:rPr>
          <w:rFonts w:ascii="GHEA Grapalat" w:hAnsi="GHEA Grapalat"/>
          <w:lang w:val="hy-AM"/>
        </w:rPr>
        <w:t xml:space="preserve">տեղական ինքնակառավարման մարմինները և </w:t>
      </w:r>
      <w:r w:rsidRPr="00D263DD">
        <w:rPr>
          <w:rFonts w:ascii="GHEA Grapalat" w:hAnsi="GHEA Grapalat"/>
        </w:rPr>
        <w:t xml:space="preserve">վերջիններիս կողմից լիազորված </w:t>
      </w:r>
      <w:r w:rsidRPr="00D263DD">
        <w:rPr>
          <w:rFonts w:ascii="GHEA Grapalat" w:hAnsi="GHEA Grapalat"/>
          <w:lang w:val="hy-AM"/>
        </w:rPr>
        <w:t>ցանկացած</w:t>
      </w:r>
      <w:r w:rsidRPr="00D263DD">
        <w:rPr>
          <w:rFonts w:ascii="GHEA Grapalat" w:hAnsi="GHEA Grapalat"/>
        </w:rPr>
        <w:t xml:space="preserve"> իրավաբանական անձ</w:t>
      </w:r>
      <w:r w:rsidRPr="00D263DD">
        <w:rPr>
          <w:rFonts w:ascii="GHEA Grapalat" w:hAnsi="GHEA Grapalat"/>
          <w:lang w:val="hy-AM"/>
        </w:rPr>
        <w:t xml:space="preserve"> տեղական վարչական մարմին կամ կազմակերպություն, որը գործում է տեղական ինքնակառավարման մարմնի անունից:</w:t>
      </w:r>
    </w:p>
    <w:p w:rsidR="000C50F4" w:rsidRPr="00D263DD" w:rsidRDefault="000C50F4" w:rsidP="00CA71BE">
      <w:pPr>
        <w:pStyle w:val="Heading2"/>
        <w:numPr>
          <w:ilvl w:val="1"/>
          <w:numId w:val="13"/>
        </w:numPr>
        <w:jc w:val="both"/>
        <w:rPr>
          <w:rFonts w:ascii="GHEA Grapalat" w:hAnsi="GHEA Grapalat"/>
          <w:lang w:val="en-GB"/>
        </w:rPr>
      </w:pPr>
      <w:bookmarkStart w:id="17" w:name="_Ref463358800"/>
      <w:r w:rsidRPr="00D263DD">
        <w:rPr>
          <w:rFonts w:ascii="GHEA Grapalat" w:hAnsi="GHEA Grapalat"/>
          <w:lang w:val="hy-AM"/>
        </w:rPr>
        <w:t>ՊՄԳ պայմանագիր կնքելու</w:t>
      </w:r>
      <w:r w:rsidRPr="00D263DD">
        <w:rPr>
          <w:rFonts w:ascii="GHEA Grapalat" w:hAnsi="GHEA Grapalat"/>
        </w:rPr>
        <w:t>, բայց ոչ պարտադիր հայտի ներկայացման պահին</w:t>
      </w:r>
      <w:r w:rsidRPr="00D263DD">
        <w:rPr>
          <w:rFonts w:ascii="GHEA Grapalat" w:hAnsi="GHEA Grapalat"/>
          <w:lang w:val="hy-AM"/>
        </w:rPr>
        <w:t xml:space="preserve"> մասնավոր գործընկերը պետք է հանդիսանա հայաստանյան ընկերություն</w:t>
      </w:r>
      <w:r w:rsidRPr="00D263DD">
        <w:rPr>
          <w:rFonts w:ascii="GHEA Grapalat" w:hAnsi="GHEA Grapalat"/>
        </w:rPr>
        <w:t xml:space="preserve">: </w:t>
      </w:r>
      <w:bookmarkEnd w:id="17"/>
    </w:p>
    <w:p w:rsidR="000C50F4" w:rsidRPr="00D263DD" w:rsidRDefault="000C50F4" w:rsidP="00926323">
      <w:pPr>
        <w:pStyle w:val="Sub-heading"/>
        <w:jc w:val="both"/>
        <w:rPr>
          <w:rFonts w:ascii="GHEA Grapalat" w:hAnsi="GHEA Grapalat"/>
          <w:lang w:val="en-US"/>
        </w:rPr>
      </w:pPr>
      <w:bookmarkStart w:id="18" w:name="_Toc497835011"/>
      <w:r w:rsidRPr="00D263DD">
        <w:rPr>
          <w:rFonts w:ascii="GHEA Grapalat" w:hAnsi="GHEA Grapalat"/>
          <w:lang w:val="hy-AM"/>
        </w:rPr>
        <w:t>Տևողություն</w:t>
      </w:r>
      <w:r w:rsidRPr="00D263DD">
        <w:rPr>
          <w:rFonts w:ascii="GHEA Grapalat" w:hAnsi="GHEA Grapalat"/>
          <w:lang w:val="en-US"/>
        </w:rPr>
        <w:t>ը</w:t>
      </w:r>
      <w:bookmarkEnd w:id="18"/>
    </w:p>
    <w:p w:rsidR="000C50F4" w:rsidRPr="00D263DD" w:rsidRDefault="000C50F4" w:rsidP="00926323">
      <w:pPr>
        <w:pStyle w:val="Heading2"/>
        <w:numPr>
          <w:ilvl w:val="1"/>
          <w:numId w:val="13"/>
        </w:numPr>
        <w:jc w:val="both"/>
        <w:rPr>
          <w:rFonts w:ascii="GHEA Grapalat" w:hAnsi="GHEA Grapalat"/>
          <w:lang w:val="en-GB"/>
        </w:rPr>
      </w:pPr>
      <w:r w:rsidRPr="00D263DD">
        <w:rPr>
          <w:rFonts w:ascii="GHEA Grapalat" w:hAnsi="GHEA Grapalat"/>
        </w:rPr>
        <w:t xml:space="preserve">ՊՄԳ-ի տևողությունը, որը սովորաբար կազմում է </w:t>
      </w:r>
      <w:r w:rsidRPr="00D263DD">
        <w:rPr>
          <w:rFonts w:ascii="GHEA Grapalat" w:hAnsi="GHEA Grapalat"/>
          <w:lang w:val="en-GB"/>
        </w:rPr>
        <w:t>3–50 տարի, որոշվելու է հաշվի առնելով հետևյալը.</w:t>
      </w:r>
    </w:p>
    <w:p w:rsidR="000C50F4" w:rsidRPr="00D263DD" w:rsidRDefault="000C50F4" w:rsidP="00926323">
      <w:pPr>
        <w:pStyle w:val="Heading3"/>
        <w:tabs>
          <w:tab w:val="clear" w:pos="1224"/>
        </w:tabs>
        <w:spacing w:before="240"/>
        <w:jc w:val="both"/>
        <w:rPr>
          <w:rFonts w:ascii="GHEA Grapalat" w:hAnsi="GHEA Grapalat"/>
          <w:lang w:val="hy-AM"/>
        </w:rPr>
      </w:pPr>
      <w:r w:rsidRPr="00D263DD">
        <w:rPr>
          <w:rFonts w:ascii="GHEA Grapalat" w:hAnsi="GHEA Grapalat"/>
        </w:rPr>
        <w:t>(</w:t>
      </w:r>
      <w:r w:rsidRPr="00D263DD">
        <w:rPr>
          <w:rFonts w:ascii="GHEA Grapalat" w:hAnsi="GHEA Grapalat"/>
          <w:lang w:val="hy-AM"/>
        </w:rPr>
        <w:t>ա</w:t>
      </w:r>
      <w:r w:rsidRPr="00D263DD">
        <w:rPr>
          <w:rFonts w:ascii="GHEA Grapalat" w:hAnsi="GHEA Grapalat"/>
        </w:rPr>
        <w:t>)</w:t>
      </w:r>
      <w:r w:rsidRPr="00D263DD">
        <w:rPr>
          <w:rFonts w:ascii="GHEA Grapalat" w:hAnsi="GHEA Grapalat"/>
        </w:rPr>
        <w:tab/>
      </w:r>
      <w:r w:rsidRPr="00D263DD">
        <w:rPr>
          <w:rFonts w:ascii="GHEA Grapalat" w:hAnsi="GHEA Grapalat"/>
          <w:lang w:val="hy-AM"/>
        </w:rPr>
        <w:t xml:space="preserve">մասնավոր գործընկերոջ կողմից ֆինանսավորված </w:t>
      </w:r>
      <w:r w:rsidRPr="00D263DD">
        <w:rPr>
          <w:rFonts w:ascii="GHEA Grapalat" w:hAnsi="GHEA Grapalat"/>
        </w:rPr>
        <w:t>ակտիվների</w:t>
      </w:r>
      <w:r w:rsidRPr="00D263DD">
        <w:rPr>
          <w:rFonts w:ascii="GHEA Grapalat" w:hAnsi="GHEA Grapalat"/>
          <w:lang w:val="hy-AM"/>
        </w:rPr>
        <w:t xml:space="preserve"> տնտեսական ծառայության ժամկետը,</w:t>
      </w:r>
    </w:p>
    <w:p w:rsidR="000C50F4" w:rsidRPr="00D263DD" w:rsidRDefault="000C50F4" w:rsidP="00926323">
      <w:pPr>
        <w:pStyle w:val="Heading3"/>
        <w:tabs>
          <w:tab w:val="clear" w:pos="1224"/>
        </w:tabs>
        <w:jc w:val="both"/>
        <w:rPr>
          <w:rFonts w:ascii="GHEA Grapalat" w:hAnsi="GHEA Grapalat"/>
          <w:lang w:val="hy-AM"/>
        </w:rPr>
      </w:pPr>
      <w:r w:rsidRPr="00D263DD">
        <w:rPr>
          <w:rFonts w:ascii="GHEA Grapalat" w:hAnsi="GHEA Grapalat"/>
          <w:lang w:val="hy-AM"/>
        </w:rPr>
        <w:t>(բ)</w:t>
      </w:r>
      <w:r w:rsidRPr="00D263DD">
        <w:rPr>
          <w:rFonts w:ascii="GHEA Grapalat" w:hAnsi="GHEA Grapalat"/>
          <w:lang w:val="hy-AM"/>
        </w:rPr>
        <w:tab/>
        <w:t xml:space="preserve">մասնավոր գործընկերոջ կողմից կատարված ներդրումների ծախսածածկման (ներառյալ՝ ֆինանսավորման հետ կապված </w:t>
      </w:r>
      <w:r w:rsidRPr="00D263DD">
        <w:rPr>
          <w:rFonts w:ascii="GHEA Grapalat" w:hAnsi="GHEA Grapalat"/>
          <w:lang w:val="hy-AM"/>
        </w:rPr>
        <w:lastRenderedPageBreak/>
        <w:t xml:space="preserve">ծախսերը) և պատշաճ շահույթ ստանալու համար պահանջվող ողջամիտ ժամկետը, </w:t>
      </w:r>
    </w:p>
    <w:p w:rsidR="000C50F4" w:rsidRPr="00D263DD" w:rsidRDefault="000C50F4" w:rsidP="00926323">
      <w:pPr>
        <w:pStyle w:val="Heading3"/>
        <w:tabs>
          <w:tab w:val="clear" w:pos="1224"/>
        </w:tabs>
        <w:jc w:val="both"/>
        <w:rPr>
          <w:rFonts w:ascii="GHEA Grapalat" w:hAnsi="GHEA Grapalat"/>
          <w:lang w:val="hy-AM"/>
        </w:rPr>
      </w:pPr>
      <w:r w:rsidRPr="00D263DD">
        <w:rPr>
          <w:rFonts w:ascii="GHEA Grapalat" w:hAnsi="GHEA Grapalat"/>
          <w:lang w:val="hy-AM"/>
        </w:rPr>
        <w:t>(գ)</w:t>
      </w:r>
      <w:r w:rsidRPr="00D263DD">
        <w:rPr>
          <w:rFonts w:ascii="GHEA Grapalat" w:hAnsi="GHEA Grapalat"/>
          <w:lang w:val="hy-AM"/>
        </w:rPr>
        <w:tab/>
        <w:t>մասնավոր գործընկերոջ կողմից տվյալ հարաբերություններից  ցանկալի օգուտներն ապահովելու (օրինակ՝ ցանկալի արդյունավետության կամ  ծառայությունների բարելավում) համար բավարար ժամանակահատված,</w:t>
      </w:r>
    </w:p>
    <w:p w:rsidR="000C50F4" w:rsidRPr="00D263DD" w:rsidRDefault="000C50F4" w:rsidP="00926323">
      <w:pPr>
        <w:pStyle w:val="Heading3"/>
        <w:tabs>
          <w:tab w:val="clear" w:pos="1224"/>
        </w:tabs>
        <w:jc w:val="both"/>
        <w:rPr>
          <w:rFonts w:ascii="GHEA Grapalat" w:hAnsi="GHEA Grapalat"/>
          <w:lang w:val="hy-AM"/>
        </w:rPr>
      </w:pPr>
      <w:r w:rsidRPr="00D263DD">
        <w:rPr>
          <w:rFonts w:ascii="GHEA Grapalat" w:hAnsi="GHEA Grapalat"/>
          <w:lang w:val="hy-AM"/>
        </w:rPr>
        <w:t>(դ)</w:t>
      </w:r>
      <w:r w:rsidRPr="00D263DD">
        <w:rPr>
          <w:rFonts w:ascii="GHEA Grapalat" w:hAnsi="GHEA Grapalat"/>
          <w:lang w:val="hy-AM"/>
        </w:rPr>
        <w:tab/>
        <w:t>ոլորտի և ենթաոլորտի բնութագրերը:</w:t>
      </w:r>
    </w:p>
    <w:p w:rsidR="000C50F4" w:rsidRPr="00D263DD" w:rsidRDefault="000C50F4" w:rsidP="00926323">
      <w:pPr>
        <w:pStyle w:val="Sub-heading"/>
        <w:rPr>
          <w:rFonts w:ascii="GHEA Grapalat" w:hAnsi="GHEA Grapalat"/>
          <w:lang w:val="en-US"/>
        </w:rPr>
      </w:pPr>
      <w:bookmarkStart w:id="19" w:name="_Toc497835012"/>
      <w:r w:rsidRPr="00D263DD">
        <w:rPr>
          <w:rFonts w:ascii="GHEA Grapalat" w:hAnsi="GHEA Grapalat"/>
          <w:lang w:val="hy-AM"/>
        </w:rPr>
        <w:t xml:space="preserve">Թույլատրվող </w:t>
      </w:r>
      <w:r w:rsidRPr="00D263DD">
        <w:rPr>
          <w:rFonts w:ascii="GHEA Grapalat" w:hAnsi="GHEA Grapalat"/>
          <w:lang w:val="en-US"/>
        </w:rPr>
        <w:t>հարաբերությունները</w:t>
      </w:r>
      <w:bookmarkEnd w:id="19"/>
    </w:p>
    <w:p w:rsidR="000C50F4" w:rsidRPr="00D263DD" w:rsidRDefault="000C50F4" w:rsidP="00926323">
      <w:pPr>
        <w:pStyle w:val="Heading2"/>
        <w:numPr>
          <w:ilvl w:val="1"/>
          <w:numId w:val="13"/>
        </w:numPr>
        <w:jc w:val="both"/>
        <w:rPr>
          <w:rFonts w:ascii="GHEA Grapalat" w:hAnsi="GHEA Grapalat"/>
          <w:lang w:val="en-GB"/>
        </w:rPr>
      </w:pPr>
      <w:r w:rsidRPr="00D263DD">
        <w:rPr>
          <w:rFonts w:ascii="GHEA Grapalat" w:hAnsi="GHEA Grapalat"/>
          <w:lang w:val="hy-AM"/>
        </w:rPr>
        <w:t xml:space="preserve">Ստորև ներկայացված են </w:t>
      </w:r>
      <w:r w:rsidRPr="00D263DD">
        <w:rPr>
          <w:rFonts w:ascii="GHEA Grapalat" w:hAnsi="GHEA Grapalat"/>
        </w:rPr>
        <w:t>հարաբերությունների</w:t>
      </w:r>
      <w:r w:rsidRPr="00D263DD">
        <w:rPr>
          <w:rFonts w:ascii="GHEA Grapalat" w:hAnsi="GHEA Grapalat"/>
          <w:lang w:val="hy-AM"/>
        </w:rPr>
        <w:t xml:space="preserve"> օրինակներ, </w:t>
      </w:r>
      <w:r w:rsidRPr="00D263DD">
        <w:rPr>
          <w:rFonts w:ascii="GHEA Grapalat" w:hAnsi="GHEA Grapalat"/>
        </w:rPr>
        <w:t xml:space="preserve">որոնք </w:t>
      </w:r>
      <w:r w:rsidR="00A51A1B">
        <w:fldChar w:fldCharType="begin"/>
      </w:r>
      <w:r w:rsidR="00A51A1B">
        <w:instrText xml:space="preserve"> REF _Ref459893450 \r \h  \* MERGEFORMAT </w:instrText>
      </w:r>
      <w:r w:rsidR="00A51A1B">
        <w:fldChar w:fldCharType="separate"/>
      </w:r>
      <w:r w:rsidRPr="007D200E">
        <w:rPr>
          <w:rFonts w:ascii="GHEA Grapalat" w:hAnsi="GHEA Grapalat"/>
        </w:rPr>
        <w:t>3.1</w:t>
      </w:r>
      <w:r w:rsidR="00A51A1B">
        <w:fldChar w:fldCharType="end"/>
      </w:r>
      <w:r w:rsidRPr="00D263DD">
        <w:rPr>
          <w:rFonts w:ascii="Calibri" w:hAnsi="Calibri" w:cs="Calibri"/>
        </w:rPr>
        <w:t> </w:t>
      </w:r>
      <w:r w:rsidRPr="00D263DD">
        <w:rPr>
          <w:rFonts w:ascii="GHEA Grapalat" w:hAnsi="GHEA Grapalat"/>
        </w:rPr>
        <w:t>–</w:t>
      </w:r>
      <w:r w:rsidRPr="00D263DD">
        <w:rPr>
          <w:rFonts w:ascii="Calibri" w:hAnsi="Calibri" w:cs="Calibri"/>
        </w:rPr>
        <w:t> </w:t>
      </w:r>
      <w:r w:rsidR="00A51A1B">
        <w:fldChar w:fldCharType="begin"/>
      </w:r>
      <w:r w:rsidR="00A51A1B">
        <w:instrText xml:space="preserve"> REF _Ref463358800 \r \h  \* MERGEFORMAT </w:instrText>
      </w:r>
      <w:r w:rsidR="00A51A1B">
        <w:fldChar w:fldCharType="separate"/>
      </w:r>
      <w:r w:rsidRPr="007D200E">
        <w:rPr>
          <w:rFonts w:ascii="GHEA Grapalat" w:hAnsi="GHEA Grapalat"/>
        </w:rPr>
        <w:t>3.5</w:t>
      </w:r>
      <w:r w:rsidR="00A51A1B">
        <w:fldChar w:fldCharType="end"/>
      </w:r>
      <w:r w:rsidRPr="00D263DD">
        <w:rPr>
          <w:rFonts w:ascii="GHEA Grapalat" w:hAnsi="GHEA Grapalat"/>
          <w:lang w:val="hy-AM"/>
        </w:rPr>
        <w:t xml:space="preserve"> </w:t>
      </w:r>
      <w:r w:rsidRPr="00D263DD">
        <w:rPr>
          <w:rFonts w:ascii="GHEA Grapalat" w:hAnsi="GHEA Grapalat"/>
        </w:rPr>
        <w:t>պարբերություններում</w:t>
      </w:r>
      <w:r w:rsidRPr="00D263DD">
        <w:rPr>
          <w:rFonts w:ascii="GHEA Grapalat" w:hAnsi="GHEA Grapalat"/>
          <w:lang w:val="hy-AM"/>
        </w:rPr>
        <w:t xml:space="preserve"> նշված </w:t>
      </w:r>
      <w:r w:rsidRPr="00D263DD">
        <w:rPr>
          <w:rFonts w:ascii="GHEA Grapalat" w:hAnsi="GHEA Grapalat"/>
        </w:rPr>
        <w:t>էական</w:t>
      </w:r>
      <w:r w:rsidRPr="00D263DD">
        <w:rPr>
          <w:rFonts w:ascii="GHEA Grapalat" w:hAnsi="GHEA Grapalat"/>
          <w:lang w:val="hy-AM"/>
        </w:rPr>
        <w:t xml:space="preserve"> հատկանիշներն ունենալու դեպքում</w:t>
      </w:r>
      <w:r w:rsidRPr="00D263DD">
        <w:rPr>
          <w:rFonts w:ascii="GHEA Grapalat" w:hAnsi="GHEA Grapalat"/>
          <w:lang w:val="en-GB"/>
        </w:rPr>
        <w:t xml:space="preserve"> </w:t>
      </w:r>
      <w:r w:rsidRPr="00D263DD">
        <w:rPr>
          <w:rFonts w:ascii="GHEA Grapalat" w:hAnsi="GHEA Grapalat"/>
          <w:lang w:val="hy-AM"/>
        </w:rPr>
        <w:t>կհամարվեն ՊՄԳ-ներ:</w:t>
      </w:r>
      <w:r w:rsidRPr="00D263DD">
        <w:rPr>
          <w:rFonts w:ascii="GHEA Grapalat" w:hAnsi="GHEA Grapalat"/>
          <w:lang w:val="en-GB"/>
        </w:rPr>
        <w:t xml:space="preserve"> Ներկայացված </w:t>
      </w:r>
      <w:r w:rsidRPr="00D263DD">
        <w:rPr>
          <w:rFonts w:ascii="GHEA Grapalat" w:hAnsi="GHEA Grapalat"/>
          <w:lang w:val="hy-AM"/>
        </w:rPr>
        <w:t>ցանկ</w:t>
      </w:r>
      <w:r w:rsidRPr="00D263DD">
        <w:rPr>
          <w:rFonts w:ascii="GHEA Grapalat" w:hAnsi="GHEA Grapalat"/>
        </w:rPr>
        <w:t>ը սպառիչ</w:t>
      </w:r>
      <w:r w:rsidRPr="00D263DD">
        <w:rPr>
          <w:rFonts w:ascii="GHEA Grapalat" w:hAnsi="GHEA Grapalat"/>
          <w:lang w:val="hy-AM"/>
        </w:rPr>
        <w:t xml:space="preserve"> չէ</w:t>
      </w:r>
      <w:r w:rsidRPr="00D263DD">
        <w:rPr>
          <w:rFonts w:ascii="GHEA Grapalat" w:hAnsi="GHEA Grapalat"/>
        </w:rPr>
        <w:t>,</w:t>
      </w:r>
      <w:r w:rsidRPr="00D263DD">
        <w:rPr>
          <w:rFonts w:ascii="GHEA Grapalat" w:hAnsi="GHEA Grapalat"/>
          <w:lang w:val="hy-AM"/>
        </w:rPr>
        <w:t xml:space="preserve"> և յուրաքանչյուր օրինակի համար նշված կոնկրետ մանրամասները միայն առաջարկի և կողմնորոշիչ բնույթ ունեն: Որոշ ՊՄԳ-ներ կարող են ունենալ մեկից ավելի օրինակներում ներկայացված տարրեր:</w:t>
      </w:r>
    </w:p>
    <w:p w:rsidR="000C50F4" w:rsidRPr="00D263DD" w:rsidRDefault="000C50F4" w:rsidP="00926323">
      <w:pPr>
        <w:pStyle w:val="Heading3"/>
        <w:keepNext/>
        <w:tabs>
          <w:tab w:val="clear" w:pos="1224"/>
        </w:tabs>
        <w:spacing w:before="240"/>
        <w:jc w:val="both"/>
        <w:rPr>
          <w:rFonts w:ascii="GHEA Grapalat" w:hAnsi="GHEA Grapalat"/>
          <w:lang w:val="en-GB"/>
        </w:rPr>
      </w:pPr>
      <w:r w:rsidRPr="00D263DD">
        <w:rPr>
          <w:rFonts w:ascii="GHEA Grapalat" w:hAnsi="GHEA Grapalat"/>
        </w:rPr>
        <w:t>(</w:t>
      </w:r>
      <w:r w:rsidRPr="00D263DD">
        <w:rPr>
          <w:rFonts w:ascii="GHEA Grapalat" w:hAnsi="GHEA Grapalat"/>
          <w:lang w:val="ru-RU"/>
        </w:rPr>
        <w:t>ա</w:t>
      </w:r>
      <w:r w:rsidRPr="00D263DD">
        <w:rPr>
          <w:rFonts w:ascii="GHEA Grapalat" w:hAnsi="GHEA Grapalat"/>
        </w:rPr>
        <w:t>)</w:t>
      </w:r>
      <w:r w:rsidRPr="00D263DD">
        <w:rPr>
          <w:rFonts w:ascii="GHEA Grapalat" w:hAnsi="GHEA Grapalat"/>
        </w:rPr>
        <w:tab/>
      </w:r>
      <w:r w:rsidRPr="00D263DD">
        <w:rPr>
          <w:rFonts w:ascii="GHEA Grapalat" w:hAnsi="GHEA Grapalat"/>
          <w:lang w:val="ru-RU"/>
        </w:rPr>
        <w:t>Գոյություն</w:t>
      </w:r>
      <w:r w:rsidRPr="00D263DD">
        <w:rPr>
          <w:rFonts w:ascii="GHEA Grapalat" w:hAnsi="GHEA Grapalat"/>
        </w:rPr>
        <w:t xml:space="preserve"> </w:t>
      </w:r>
      <w:r w:rsidRPr="00D263DD">
        <w:rPr>
          <w:rFonts w:ascii="GHEA Grapalat" w:hAnsi="GHEA Grapalat"/>
          <w:lang w:val="ru-RU"/>
        </w:rPr>
        <w:t>ունեցող</w:t>
      </w:r>
      <w:r w:rsidRPr="00D263DD">
        <w:rPr>
          <w:rFonts w:ascii="GHEA Grapalat" w:hAnsi="GHEA Grapalat"/>
        </w:rPr>
        <w:t xml:space="preserve"> </w:t>
      </w:r>
      <w:r w:rsidRPr="00D263DD">
        <w:rPr>
          <w:rFonts w:ascii="GHEA Grapalat" w:hAnsi="GHEA Grapalat"/>
          <w:lang w:val="ru-RU"/>
        </w:rPr>
        <w:t>գույքը</w:t>
      </w:r>
      <w:r w:rsidRPr="00D263DD">
        <w:rPr>
          <w:rFonts w:ascii="GHEA Grapalat" w:hAnsi="GHEA Grapalat"/>
          <w:lang w:val="en-GB"/>
        </w:rPr>
        <w:t xml:space="preserve"> </w:t>
      </w:r>
      <w:r w:rsidRPr="00D263DD">
        <w:rPr>
          <w:rFonts w:ascii="GHEA Grapalat" w:hAnsi="GHEA Grapalat"/>
          <w:lang w:val="ru-RU"/>
        </w:rPr>
        <w:t>ներառող</w:t>
      </w:r>
      <w:r w:rsidRPr="00D263DD">
        <w:rPr>
          <w:rFonts w:ascii="GHEA Grapalat" w:hAnsi="GHEA Grapalat"/>
          <w:lang w:val="en-GB"/>
        </w:rPr>
        <w:t xml:space="preserve"> </w:t>
      </w:r>
      <w:r w:rsidRPr="00D263DD">
        <w:rPr>
          <w:rFonts w:ascii="GHEA Grapalat" w:hAnsi="GHEA Grapalat"/>
          <w:lang w:val="ru-RU"/>
        </w:rPr>
        <w:t>պայմանագրեր</w:t>
      </w:r>
    </w:p>
    <w:p w:rsidR="000C50F4" w:rsidRPr="00D263DD" w:rsidRDefault="000C50F4" w:rsidP="00926323">
      <w:pPr>
        <w:pStyle w:val="Heading4"/>
        <w:numPr>
          <w:ilvl w:val="3"/>
          <w:numId w:val="13"/>
        </w:numPr>
        <w:spacing w:before="120"/>
        <w:jc w:val="both"/>
        <w:rPr>
          <w:rFonts w:ascii="GHEA Grapalat" w:hAnsi="GHEA Grapalat"/>
          <w:lang w:val="en-GB"/>
        </w:rPr>
      </w:pPr>
      <w:r w:rsidRPr="00D263DD">
        <w:rPr>
          <w:rFonts w:ascii="GHEA Grapalat" w:hAnsi="GHEA Grapalat"/>
          <w:i/>
          <w:lang w:val="ru-RU"/>
        </w:rPr>
        <w:t>Շահագործման</w:t>
      </w:r>
      <w:r w:rsidRPr="00D263DD">
        <w:rPr>
          <w:rFonts w:ascii="GHEA Grapalat" w:hAnsi="GHEA Grapalat"/>
          <w:i/>
        </w:rPr>
        <w:t xml:space="preserve"> </w:t>
      </w:r>
      <w:r w:rsidRPr="00D263DD">
        <w:rPr>
          <w:rFonts w:ascii="GHEA Grapalat" w:hAnsi="GHEA Grapalat"/>
          <w:i/>
          <w:lang w:val="ru-RU"/>
        </w:rPr>
        <w:t>և</w:t>
      </w:r>
      <w:r w:rsidRPr="00D263DD">
        <w:rPr>
          <w:rFonts w:ascii="GHEA Grapalat" w:hAnsi="GHEA Grapalat"/>
          <w:i/>
        </w:rPr>
        <w:t xml:space="preserve"> </w:t>
      </w:r>
      <w:r w:rsidRPr="00D263DD">
        <w:rPr>
          <w:rFonts w:ascii="GHEA Grapalat" w:hAnsi="GHEA Grapalat"/>
          <w:i/>
          <w:lang w:val="ru-RU"/>
        </w:rPr>
        <w:t>պահպանման</w:t>
      </w:r>
      <w:r w:rsidRPr="00D263DD">
        <w:rPr>
          <w:rFonts w:ascii="GHEA Grapalat" w:hAnsi="GHEA Grapalat"/>
          <w:i/>
        </w:rPr>
        <w:t xml:space="preserve"> </w:t>
      </w:r>
      <w:r w:rsidRPr="00D263DD">
        <w:rPr>
          <w:rFonts w:ascii="GHEA Grapalat" w:hAnsi="GHEA Grapalat"/>
          <w:i/>
          <w:lang w:val="ru-RU"/>
        </w:rPr>
        <w:t>պայմանագիր</w:t>
      </w:r>
      <w:r w:rsidRPr="00D263DD">
        <w:rPr>
          <w:rFonts w:ascii="GHEA Grapalat" w:hAnsi="GHEA Grapalat"/>
          <w:i/>
        </w:rPr>
        <w:t>:</w:t>
      </w:r>
      <w:r w:rsidRPr="00D263DD">
        <w:rPr>
          <w:rFonts w:ascii="GHEA Grapalat" w:hAnsi="GHEA Grapalat"/>
          <w:lang w:val="en-GB"/>
        </w:rPr>
        <w:t xml:space="preserve"> </w:t>
      </w:r>
      <w:r w:rsidRPr="00D263DD">
        <w:rPr>
          <w:rFonts w:ascii="GHEA Grapalat" w:hAnsi="GHEA Grapalat"/>
          <w:lang w:val="ru-RU"/>
        </w:rPr>
        <w:t>Մասնավոր</w:t>
      </w:r>
      <w:r w:rsidRPr="00D263DD">
        <w:rPr>
          <w:rFonts w:ascii="GHEA Grapalat" w:hAnsi="GHEA Grapalat"/>
          <w:lang w:val="en-GB"/>
        </w:rPr>
        <w:t xml:space="preserve"> </w:t>
      </w:r>
      <w:r w:rsidRPr="00D263DD">
        <w:rPr>
          <w:rFonts w:ascii="GHEA Grapalat" w:hAnsi="GHEA Grapalat"/>
          <w:lang w:val="ru-RU"/>
        </w:rPr>
        <w:t>գործընկերոջ</w:t>
      </w:r>
      <w:r w:rsidRPr="00D263DD">
        <w:rPr>
          <w:rFonts w:ascii="GHEA Grapalat" w:hAnsi="GHEA Grapalat"/>
          <w:lang w:val="en-GB"/>
        </w:rPr>
        <w:t xml:space="preserve"> </w:t>
      </w:r>
      <w:r w:rsidRPr="00D263DD">
        <w:rPr>
          <w:rFonts w:ascii="GHEA Grapalat" w:hAnsi="GHEA Grapalat"/>
          <w:lang w:val="ru-RU"/>
        </w:rPr>
        <w:t>հետ</w:t>
      </w:r>
      <w:r w:rsidRPr="00D263DD">
        <w:rPr>
          <w:rFonts w:ascii="GHEA Grapalat" w:hAnsi="GHEA Grapalat"/>
          <w:lang w:val="en-GB"/>
        </w:rPr>
        <w:t xml:space="preserve"> </w:t>
      </w:r>
      <w:r w:rsidRPr="00D263DD">
        <w:rPr>
          <w:rFonts w:ascii="GHEA Grapalat" w:hAnsi="GHEA Grapalat"/>
          <w:lang w:val="ru-RU"/>
        </w:rPr>
        <w:t>կնքվում</w:t>
      </w:r>
      <w:r w:rsidRPr="00D263DD">
        <w:rPr>
          <w:rFonts w:ascii="GHEA Grapalat" w:hAnsi="GHEA Grapalat"/>
          <w:lang w:val="en-GB"/>
        </w:rPr>
        <w:t xml:space="preserve"> </w:t>
      </w:r>
      <w:r w:rsidRPr="00D263DD">
        <w:rPr>
          <w:rFonts w:ascii="GHEA Grapalat" w:hAnsi="GHEA Grapalat"/>
          <w:lang w:val="ru-RU"/>
        </w:rPr>
        <w:t>է</w:t>
      </w:r>
      <w:r w:rsidRPr="00D263DD">
        <w:rPr>
          <w:rFonts w:ascii="GHEA Grapalat" w:hAnsi="GHEA Grapalat"/>
          <w:lang w:val="en-GB"/>
        </w:rPr>
        <w:t xml:space="preserve"> </w:t>
      </w:r>
      <w:r w:rsidRPr="00D263DD">
        <w:rPr>
          <w:rFonts w:ascii="GHEA Grapalat" w:hAnsi="GHEA Grapalat"/>
          <w:lang w:val="ru-RU"/>
        </w:rPr>
        <w:t>պայմանագիր՝</w:t>
      </w:r>
      <w:r w:rsidRPr="00D263DD">
        <w:rPr>
          <w:rFonts w:ascii="GHEA Grapalat" w:hAnsi="GHEA Grapalat"/>
          <w:lang w:val="en-GB"/>
        </w:rPr>
        <w:t xml:space="preserve"> սահմանված ժամանակահատվածում </w:t>
      </w:r>
      <w:r w:rsidRPr="00D263DD">
        <w:rPr>
          <w:rFonts w:ascii="GHEA Grapalat" w:hAnsi="GHEA Grapalat"/>
          <w:lang w:val="ru-RU"/>
        </w:rPr>
        <w:t>գոյություն</w:t>
      </w:r>
      <w:r w:rsidRPr="00D263DD">
        <w:rPr>
          <w:rFonts w:ascii="GHEA Grapalat" w:hAnsi="GHEA Grapalat"/>
          <w:lang w:val="en-GB"/>
        </w:rPr>
        <w:t xml:space="preserve"> </w:t>
      </w:r>
      <w:r w:rsidRPr="00D263DD">
        <w:rPr>
          <w:rFonts w:ascii="GHEA Grapalat" w:hAnsi="GHEA Grapalat"/>
          <w:lang w:val="ru-RU"/>
        </w:rPr>
        <w:t>ունեցող</w:t>
      </w:r>
      <w:r w:rsidRPr="00D263DD">
        <w:rPr>
          <w:rFonts w:ascii="GHEA Grapalat" w:hAnsi="GHEA Grapalat"/>
          <w:lang w:val="en-GB"/>
        </w:rPr>
        <w:t xml:space="preserve"> </w:t>
      </w:r>
      <w:r w:rsidRPr="00D263DD">
        <w:rPr>
          <w:rFonts w:ascii="GHEA Grapalat" w:hAnsi="GHEA Grapalat"/>
          <w:lang w:val="ru-RU"/>
        </w:rPr>
        <w:t>ենթակառուցվածքային</w:t>
      </w:r>
      <w:r w:rsidRPr="00D263DD">
        <w:rPr>
          <w:rFonts w:ascii="GHEA Grapalat" w:hAnsi="GHEA Grapalat"/>
          <w:lang w:val="en-GB"/>
        </w:rPr>
        <w:t xml:space="preserve"> </w:t>
      </w:r>
      <w:r w:rsidRPr="00D263DD">
        <w:rPr>
          <w:rFonts w:ascii="GHEA Grapalat" w:hAnsi="GHEA Grapalat"/>
          <w:lang w:val="ru-RU"/>
        </w:rPr>
        <w:t>ծառայություն</w:t>
      </w:r>
      <w:r w:rsidRPr="00D263DD">
        <w:rPr>
          <w:rFonts w:ascii="GHEA Grapalat" w:hAnsi="GHEA Grapalat"/>
        </w:rPr>
        <w:t xml:space="preserve"> մատուցելու</w:t>
      </w:r>
      <w:r w:rsidRPr="00D263DD">
        <w:rPr>
          <w:rFonts w:ascii="GHEA Grapalat" w:hAnsi="GHEA Grapalat"/>
          <w:lang w:val="en-GB"/>
        </w:rPr>
        <w:t xml:space="preserve"> </w:t>
      </w:r>
      <w:r w:rsidRPr="00D263DD">
        <w:rPr>
          <w:rFonts w:ascii="GHEA Grapalat" w:hAnsi="GHEA Grapalat"/>
          <w:lang w:val="ru-RU"/>
        </w:rPr>
        <w:t>կամ</w:t>
      </w:r>
      <w:r w:rsidRPr="00D263DD">
        <w:rPr>
          <w:rFonts w:ascii="GHEA Grapalat" w:hAnsi="GHEA Grapalat"/>
          <w:lang w:val="en-GB"/>
        </w:rPr>
        <w:t xml:space="preserve"> </w:t>
      </w:r>
      <w:r w:rsidRPr="00D263DD">
        <w:rPr>
          <w:rFonts w:ascii="GHEA Grapalat" w:hAnsi="GHEA Grapalat"/>
        </w:rPr>
        <w:t xml:space="preserve">ակտիվ </w:t>
      </w:r>
      <w:r w:rsidRPr="00D263DD">
        <w:rPr>
          <w:rFonts w:ascii="GHEA Grapalat" w:hAnsi="GHEA Grapalat"/>
          <w:lang w:val="ru-RU"/>
        </w:rPr>
        <w:t>շահագործելու</w:t>
      </w:r>
      <w:r w:rsidRPr="00D263DD">
        <w:rPr>
          <w:rFonts w:ascii="GHEA Grapalat" w:hAnsi="GHEA Grapalat"/>
          <w:lang w:val="en-GB"/>
        </w:rPr>
        <w:t xml:space="preserve"> </w:t>
      </w:r>
      <w:r w:rsidRPr="00D263DD">
        <w:rPr>
          <w:rFonts w:ascii="GHEA Grapalat" w:hAnsi="GHEA Grapalat"/>
          <w:lang w:val="ru-RU"/>
        </w:rPr>
        <w:t>և</w:t>
      </w:r>
      <w:r w:rsidRPr="00D263DD">
        <w:rPr>
          <w:rFonts w:ascii="GHEA Grapalat" w:hAnsi="GHEA Grapalat"/>
          <w:lang w:val="en-GB"/>
        </w:rPr>
        <w:t xml:space="preserve"> </w:t>
      </w:r>
      <w:r w:rsidRPr="00D263DD">
        <w:rPr>
          <w:rFonts w:ascii="GHEA Grapalat" w:hAnsi="GHEA Grapalat"/>
          <w:lang w:val="ru-RU"/>
        </w:rPr>
        <w:t>պահպանելու</w:t>
      </w:r>
      <w:r w:rsidRPr="00D263DD">
        <w:rPr>
          <w:rFonts w:ascii="GHEA Grapalat" w:hAnsi="GHEA Grapalat"/>
          <w:lang w:val="en-GB"/>
        </w:rPr>
        <w:t xml:space="preserve"> </w:t>
      </w:r>
      <w:r w:rsidRPr="00D263DD">
        <w:rPr>
          <w:rFonts w:ascii="GHEA Grapalat" w:hAnsi="GHEA Grapalat"/>
          <w:lang w:val="ru-RU"/>
        </w:rPr>
        <w:t>նպատակով</w:t>
      </w:r>
      <w:r w:rsidRPr="00D263DD">
        <w:rPr>
          <w:rFonts w:ascii="GHEA Grapalat" w:hAnsi="GHEA Grapalat"/>
          <w:lang w:val="hy-AM"/>
        </w:rPr>
        <w:t xml:space="preserve">: Սովորաբար մասնավոր գործընկերը հանրային գործընկերոջից </w:t>
      </w:r>
      <w:r w:rsidRPr="00D263DD">
        <w:rPr>
          <w:rFonts w:ascii="GHEA Grapalat" w:hAnsi="GHEA Grapalat"/>
        </w:rPr>
        <w:t>(</w:t>
      </w:r>
      <w:r w:rsidRPr="00D263DD">
        <w:rPr>
          <w:rFonts w:ascii="GHEA Grapalat" w:hAnsi="GHEA Grapalat"/>
          <w:lang w:val="ru-RU"/>
        </w:rPr>
        <w:t>այլ</w:t>
      </w:r>
      <w:r w:rsidRPr="00D263DD">
        <w:rPr>
          <w:rFonts w:ascii="GHEA Grapalat" w:hAnsi="GHEA Grapalat"/>
          <w:lang w:val="en-GB"/>
        </w:rPr>
        <w:t xml:space="preserve"> </w:t>
      </w:r>
      <w:r w:rsidRPr="00D263DD">
        <w:rPr>
          <w:rFonts w:ascii="GHEA Grapalat" w:hAnsi="GHEA Grapalat"/>
          <w:lang w:val="ru-RU"/>
        </w:rPr>
        <w:t>ոչ</w:t>
      </w:r>
      <w:r w:rsidRPr="00D263DD">
        <w:rPr>
          <w:rFonts w:ascii="GHEA Grapalat" w:hAnsi="GHEA Grapalat"/>
          <w:lang w:val="en-GB"/>
        </w:rPr>
        <w:t xml:space="preserve"> </w:t>
      </w:r>
      <w:r w:rsidRPr="00D263DD">
        <w:rPr>
          <w:rFonts w:ascii="GHEA Grapalat" w:hAnsi="GHEA Grapalat"/>
          <w:lang w:val="ru-RU"/>
        </w:rPr>
        <w:t>սպառողներից</w:t>
      </w:r>
      <w:r w:rsidRPr="00D263DD">
        <w:rPr>
          <w:rFonts w:ascii="GHEA Grapalat" w:hAnsi="GHEA Grapalat"/>
        </w:rPr>
        <w:t>)</w:t>
      </w:r>
      <w:r w:rsidRPr="00D263DD">
        <w:rPr>
          <w:rFonts w:ascii="GHEA Grapalat" w:hAnsi="GHEA Grapalat"/>
          <w:lang w:val="en-GB"/>
        </w:rPr>
        <w:t xml:space="preserve"> </w:t>
      </w:r>
      <w:r w:rsidRPr="00D263DD">
        <w:rPr>
          <w:rFonts w:ascii="GHEA Grapalat" w:hAnsi="GHEA Grapalat"/>
          <w:lang w:val="ru-RU"/>
        </w:rPr>
        <w:t>ստանում</w:t>
      </w:r>
      <w:r w:rsidRPr="00D263DD">
        <w:rPr>
          <w:rFonts w:ascii="GHEA Grapalat" w:hAnsi="GHEA Grapalat"/>
          <w:lang w:val="en-GB"/>
        </w:rPr>
        <w:t xml:space="preserve"> </w:t>
      </w:r>
      <w:r w:rsidRPr="00D263DD">
        <w:rPr>
          <w:rFonts w:ascii="GHEA Grapalat" w:hAnsi="GHEA Grapalat"/>
          <w:lang w:val="ru-RU"/>
        </w:rPr>
        <w:t>է</w:t>
      </w:r>
      <w:r w:rsidRPr="00D263DD">
        <w:rPr>
          <w:rFonts w:ascii="GHEA Grapalat" w:hAnsi="GHEA Grapalat"/>
          <w:lang w:val="en-GB"/>
        </w:rPr>
        <w:t xml:space="preserve"> </w:t>
      </w:r>
      <w:r w:rsidRPr="00D263DD">
        <w:rPr>
          <w:rFonts w:ascii="GHEA Grapalat" w:hAnsi="GHEA Grapalat"/>
          <w:lang w:val="ru-RU"/>
        </w:rPr>
        <w:t>վճար</w:t>
      </w:r>
      <w:r w:rsidRPr="00D263DD">
        <w:rPr>
          <w:rFonts w:ascii="GHEA Grapalat" w:hAnsi="GHEA Grapalat"/>
          <w:lang w:val="en-GB"/>
        </w:rPr>
        <w:t xml:space="preserve"> </w:t>
      </w:r>
      <w:r w:rsidRPr="00D263DD">
        <w:rPr>
          <w:rFonts w:ascii="GHEA Grapalat" w:hAnsi="GHEA Grapalat"/>
          <w:lang w:val="ru-RU"/>
        </w:rPr>
        <w:t>և</w:t>
      </w:r>
      <w:r w:rsidRPr="00D263DD">
        <w:rPr>
          <w:rFonts w:ascii="GHEA Grapalat" w:hAnsi="GHEA Grapalat"/>
          <w:lang w:val="en-GB"/>
        </w:rPr>
        <w:t xml:space="preserve"> </w:t>
      </w:r>
      <w:r w:rsidRPr="00D263DD">
        <w:rPr>
          <w:rFonts w:ascii="GHEA Grapalat" w:hAnsi="GHEA Grapalat"/>
          <w:lang w:val="ru-RU"/>
        </w:rPr>
        <w:t>խրախուսավճարներ՝</w:t>
      </w:r>
      <w:r w:rsidRPr="00D263DD">
        <w:rPr>
          <w:rFonts w:ascii="GHEA Grapalat" w:hAnsi="GHEA Grapalat"/>
          <w:lang w:val="en-GB"/>
        </w:rPr>
        <w:t xml:space="preserve"> </w:t>
      </w:r>
      <w:r w:rsidRPr="00D263DD">
        <w:rPr>
          <w:rFonts w:ascii="GHEA Grapalat" w:hAnsi="GHEA Grapalat"/>
          <w:lang w:val="ru-RU"/>
        </w:rPr>
        <w:t>հիմնվելով</w:t>
      </w:r>
      <w:r w:rsidRPr="00D263DD">
        <w:rPr>
          <w:rFonts w:ascii="GHEA Grapalat" w:hAnsi="GHEA Grapalat"/>
          <w:lang w:val="en-GB"/>
        </w:rPr>
        <w:t xml:space="preserve"> </w:t>
      </w:r>
      <w:r w:rsidRPr="00D263DD">
        <w:rPr>
          <w:rFonts w:ascii="GHEA Grapalat" w:hAnsi="GHEA Grapalat"/>
          <w:lang w:val="ru-RU"/>
        </w:rPr>
        <w:t>համաձայնեցված</w:t>
      </w:r>
      <w:r w:rsidRPr="00D263DD">
        <w:rPr>
          <w:rFonts w:ascii="GHEA Grapalat" w:hAnsi="GHEA Grapalat"/>
          <w:lang w:val="en-GB"/>
        </w:rPr>
        <w:t xml:space="preserve"> </w:t>
      </w:r>
      <w:r w:rsidRPr="00D263DD">
        <w:rPr>
          <w:rFonts w:ascii="GHEA Grapalat" w:hAnsi="GHEA Grapalat"/>
          <w:lang w:val="ru-RU"/>
        </w:rPr>
        <w:t>կատարողական</w:t>
      </w:r>
      <w:r w:rsidRPr="00D263DD">
        <w:rPr>
          <w:rFonts w:ascii="GHEA Grapalat" w:hAnsi="GHEA Grapalat"/>
          <w:lang w:val="en-GB"/>
        </w:rPr>
        <w:t xml:space="preserve"> </w:t>
      </w:r>
      <w:r w:rsidRPr="00D263DD">
        <w:rPr>
          <w:rFonts w:ascii="GHEA Grapalat" w:hAnsi="GHEA Grapalat"/>
          <w:lang w:val="ru-RU"/>
        </w:rPr>
        <w:t>ցուցանիշների</w:t>
      </w:r>
      <w:r w:rsidRPr="00D263DD">
        <w:rPr>
          <w:rFonts w:ascii="GHEA Grapalat" w:hAnsi="GHEA Grapalat"/>
          <w:lang w:val="en-GB"/>
        </w:rPr>
        <w:t xml:space="preserve"> </w:t>
      </w:r>
      <w:r w:rsidRPr="00D263DD">
        <w:rPr>
          <w:rFonts w:ascii="GHEA Grapalat" w:hAnsi="GHEA Grapalat"/>
          <w:lang w:val="ru-RU"/>
        </w:rPr>
        <w:t>և</w:t>
      </w:r>
      <w:r w:rsidRPr="00D263DD">
        <w:rPr>
          <w:rFonts w:ascii="GHEA Grapalat" w:hAnsi="GHEA Grapalat"/>
          <w:lang w:val="en-GB"/>
        </w:rPr>
        <w:t xml:space="preserve"> </w:t>
      </w:r>
      <w:r w:rsidRPr="00D263DD">
        <w:rPr>
          <w:rFonts w:ascii="GHEA Grapalat" w:hAnsi="GHEA Grapalat"/>
          <w:lang w:val="ru-RU"/>
        </w:rPr>
        <w:t>վերջնարդյունքների</w:t>
      </w:r>
      <w:r w:rsidRPr="00D263DD">
        <w:rPr>
          <w:rFonts w:ascii="GHEA Grapalat" w:hAnsi="GHEA Grapalat"/>
          <w:lang w:val="en-GB"/>
        </w:rPr>
        <w:t xml:space="preserve"> </w:t>
      </w:r>
      <w:r w:rsidRPr="00D263DD">
        <w:rPr>
          <w:rFonts w:ascii="GHEA Grapalat" w:hAnsi="GHEA Grapalat"/>
          <w:lang w:val="ru-RU"/>
        </w:rPr>
        <w:t>վրա</w:t>
      </w:r>
      <w:r w:rsidRPr="00D263DD">
        <w:rPr>
          <w:rFonts w:ascii="GHEA Grapalat" w:hAnsi="GHEA Grapalat"/>
          <w:lang w:val="en-GB"/>
        </w:rPr>
        <w:t xml:space="preserve">: </w:t>
      </w:r>
    </w:p>
    <w:p w:rsidR="000C50F4" w:rsidRPr="00D263DD" w:rsidRDefault="000C50F4" w:rsidP="00926323">
      <w:pPr>
        <w:pStyle w:val="Heading4"/>
        <w:numPr>
          <w:ilvl w:val="3"/>
          <w:numId w:val="13"/>
        </w:numPr>
        <w:jc w:val="both"/>
        <w:rPr>
          <w:rFonts w:ascii="GHEA Grapalat" w:hAnsi="GHEA Grapalat"/>
          <w:lang w:val="en-GB"/>
        </w:rPr>
      </w:pPr>
      <w:bookmarkStart w:id="20" w:name="_Ref463257075"/>
      <w:r w:rsidRPr="00D263DD">
        <w:rPr>
          <w:rFonts w:ascii="GHEA Grapalat" w:hAnsi="GHEA Grapalat"/>
          <w:i/>
          <w:lang w:val="ru-RU"/>
        </w:rPr>
        <w:t>Շահագործման</w:t>
      </w:r>
      <w:r w:rsidRPr="00D263DD">
        <w:rPr>
          <w:rFonts w:ascii="GHEA Grapalat" w:hAnsi="GHEA Grapalat"/>
          <w:i/>
        </w:rPr>
        <w:t xml:space="preserve"> </w:t>
      </w:r>
      <w:r w:rsidRPr="00D263DD">
        <w:rPr>
          <w:rFonts w:ascii="GHEA Grapalat" w:hAnsi="GHEA Grapalat"/>
          <w:i/>
          <w:lang w:val="ru-RU"/>
        </w:rPr>
        <w:t>կոնցեսիա</w:t>
      </w:r>
      <w:r w:rsidRPr="00D263DD">
        <w:rPr>
          <w:rFonts w:ascii="GHEA Grapalat" w:hAnsi="GHEA Grapalat"/>
          <w:i/>
        </w:rPr>
        <w:t>:</w:t>
      </w:r>
      <w:r w:rsidRPr="00D263DD">
        <w:rPr>
          <w:rFonts w:ascii="GHEA Grapalat" w:hAnsi="GHEA Grapalat"/>
          <w:lang w:val="en-GB"/>
        </w:rPr>
        <w:t xml:space="preserve"> </w:t>
      </w:r>
      <w:r w:rsidRPr="00D263DD">
        <w:rPr>
          <w:rFonts w:ascii="GHEA Grapalat" w:hAnsi="GHEA Grapalat"/>
          <w:lang w:val="ru-RU"/>
        </w:rPr>
        <w:t>Մասնավոր</w:t>
      </w:r>
      <w:r w:rsidRPr="00D263DD">
        <w:rPr>
          <w:rFonts w:ascii="GHEA Grapalat" w:hAnsi="GHEA Grapalat"/>
        </w:rPr>
        <w:t xml:space="preserve"> </w:t>
      </w:r>
      <w:r w:rsidRPr="00D263DD">
        <w:rPr>
          <w:rFonts w:ascii="GHEA Grapalat" w:hAnsi="GHEA Grapalat"/>
          <w:lang w:val="ru-RU"/>
        </w:rPr>
        <w:t>գործընկերն</w:t>
      </w:r>
      <w:r w:rsidRPr="00D263DD">
        <w:rPr>
          <w:rFonts w:ascii="GHEA Grapalat" w:hAnsi="GHEA Grapalat"/>
        </w:rPr>
        <w:t xml:space="preserve"> </w:t>
      </w:r>
      <w:r w:rsidRPr="00D263DD">
        <w:rPr>
          <w:rFonts w:ascii="GHEA Grapalat" w:hAnsi="GHEA Grapalat"/>
          <w:lang w:val="ru-RU"/>
        </w:rPr>
        <w:t>իրականացնում</w:t>
      </w:r>
      <w:r w:rsidRPr="00D263DD">
        <w:rPr>
          <w:rFonts w:ascii="GHEA Grapalat" w:hAnsi="GHEA Grapalat"/>
        </w:rPr>
        <w:t xml:space="preserve"> </w:t>
      </w:r>
      <w:r w:rsidRPr="00D263DD">
        <w:rPr>
          <w:rFonts w:ascii="GHEA Grapalat" w:hAnsi="GHEA Grapalat"/>
          <w:lang w:val="ru-RU"/>
        </w:rPr>
        <w:t>է</w:t>
      </w:r>
      <w:r w:rsidRPr="00D263DD">
        <w:rPr>
          <w:rFonts w:ascii="GHEA Grapalat" w:hAnsi="GHEA Grapalat"/>
        </w:rPr>
        <w:t xml:space="preserve"> </w:t>
      </w:r>
      <w:r w:rsidRPr="00D263DD">
        <w:rPr>
          <w:rFonts w:ascii="GHEA Grapalat" w:hAnsi="GHEA Grapalat"/>
          <w:lang w:val="ru-RU"/>
        </w:rPr>
        <w:t>գոյություն</w:t>
      </w:r>
      <w:r w:rsidRPr="00D263DD">
        <w:rPr>
          <w:rFonts w:ascii="GHEA Grapalat" w:hAnsi="GHEA Grapalat"/>
        </w:rPr>
        <w:t xml:space="preserve"> </w:t>
      </w:r>
      <w:r w:rsidRPr="00D263DD">
        <w:rPr>
          <w:rFonts w:ascii="GHEA Grapalat" w:hAnsi="GHEA Grapalat"/>
          <w:lang w:val="ru-RU"/>
        </w:rPr>
        <w:t>ունեցող</w:t>
      </w:r>
      <w:r w:rsidRPr="00D263DD">
        <w:rPr>
          <w:rFonts w:ascii="GHEA Grapalat" w:hAnsi="GHEA Grapalat"/>
        </w:rPr>
        <w:t xml:space="preserve"> </w:t>
      </w:r>
      <w:r w:rsidRPr="00D263DD">
        <w:rPr>
          <w:rFonts w:ascii="GHEA Grapalat" w:hAnsi="GHEA Grapalat"/>
          <w:lang w:val="ru-RU"/>
        </w:rPr>
        <w:t>ենթակառուցվածքային</w:t>
      </w:r>
      <w:r w:rsidRPr="00D263DD">
        <w:rPr>
          <w:rFonts w:ascii="GHEA Grapalat" w:hAnsi="GHEA Grapalat"/>
          <w:lang w:val="en-GB"/>
        </w:rPr>
        <w:t xml:space="preserve"> </w:t>
      </w:r>
      <w:r w:rsidRPr="00D263DD">
        <w:rPr>
          <w:rFonts w:ascii="GHEA Grapalat" w:hAnsi="GHEA Grapalat"/>
          <w:lang w:val="ru-RU"/>
        </w:rPr>
        <w:t>ծառայության</w:t>
      </w:r>
      <w:r w:rsidRPr="00D263DD">
        <w:rPr>
          <w:rFonts w:ascii="GHEA Grapalat" w:hAnsi="GHEA Grapalat"/>
          <w:lang w:val="en-GB"/>
        </w:rPr>
        <w:t xml:space="preserve"> </w:t>
      </w:r>
      <w:r w:rsidRPr="00D263DD">
        <w:rPr>
          <w:rFonts w:ascii="GHEA Grapalat" w:hAnsi="GHEA Grapalat"/>
          <w:lang w:val="ru-RU"/>
        </w:rPr>
        <w:t>կամ</w:t>
      </w:r>
      <w:r w:rsidRPr="00D263DD">
        <w:rPr>
          <w:rFonts w:ascii="GHEA Grapalat" w:hAnsi="GHEA Grapalat"/>
          <w:lang w:val="en-GB"/>
        </w:rPr>
        <w:t xml:space="preserve"> </w:t>
      </w:r>
      <w:r w:rsidRPr="00D263DD">
        <w:rPr>
          <w:rFonts w:ascii="GHEA Grapalat" w:hAnsi="GHEA Grapalat"/>
          <w:lang w:val="ru-RU"/>
        </w:rPr>
        <w:t>գույքի</w:t>
      </w:r>
      <w:r w:rsidRPr="00D263DD">
        <w:rPr>
          <w:rFonts w:ascii="GHEA Grapalat" w:hAnsi="GHEA Grapalat"/>
          <w:lang w:val="en-GB"/>
        </w:rPr>
        <w:t xml:space="preserve"> </w:t>
      </w:r>
      <w:r w:rsidRPr="00D263DD">
        <w:rPr>
          <w:rFonts w:ascii="GHEA Grapalat" w:hAnsi="GHEA Grapalat"/>
          <w:lang w:val="ru-RU"/>
        </w:rPr>
        <w:t>շահագործում</w:t>
      </w:r>
      <w:r w:rsidRPr="00D263DD">
        <w:rPr>
          <w:rFonts w:ascii="GHEA Grapalat" w:hAnsi="GHEA Grapalat"/>
          <w:lang w:val="en-GB"/>
        </w:rPr>
        <w:t xml:space="preserve"> </w:t>
      </w:r>
      <w:r w:rsidRPr="00D263DD">
        <w:rPr>
          <w:rFonts w:ascii="GHEA Grapalat" w:hAnsi="GHEA Grapalat"/>
          <w:lang w:val="ru-RU"/>
        </w:rPr>
        <w:t>և</w:t>
      </w:r>
      <w:r w:rsidRPr="00D263DD">
        <w:rPr>
          <w:rFonts w:ascii="GHEA Grapalat" w:hAnsi="GHEA Grapalat"/>
          <w:lang w:val="en-GB"/>
        </w:rPr>
        <w:t xml:space="preserve"> </w:t>
      </w:r>
      <w:r w:rsidRPr="00D263DD">
        <w:rPr>
          <w:rFonts w:ascii="GHEA Grapalat" w:hAnsi="GHEA Grapalat"/>
          <w:lang w:val="ru-RU"/>
        </w:rPr>
        <w:t>պահպանում</w:t>
      </w:r>
      <w:r w:rsidRPr="00D263DD">
        <w:rPr>
          <w:rFonts w:ascii="GHEA Grapalat" w:hAnsi="GHEA Grapalat"/>
          <w:lang w:val="en-GB"/>
        </w:rPr>
        <w:t>:</w:t>
      </w:r>
      <w:r w:rsidRPr="00D263DD">
        <w:rPr>
          <w:rFonts w:ascii="GHEA Grapalat" w:hAnsi="GHEA Grapalat"/>
        </w:rPr>
        <w:t xml:space="preserve"> </w:t>
      </w:r>
      <w:r w:rsidRPr="00D263DD">
        <w:rPr>
          <w:rFonts w:ascii="GHEA Grapalat" w:hAnsi="GHEA Grapalat"/>
          <w:lang w:val="ru-RU"/>
        </w:rPr>
        <w:t>Մասնավոր</w:t>
      </w:r>
      <w:r w:rsidRPr="00D263DD">
        <w:rPr>
          <w:rFonts w:ascii="GHEA Grapalat" w:hAnsi="GHEA Grapalat"/>
        </w:rPr>
        <w:t xml:space="preserve"> </w:t>
      </w:r>
      <w:r w:rsidRPr="00D263DD">
        <w:rPr>
          <w:rFonts w:ascii="GHEA Grapalat" w:hAnsi="GHEA Grapalat"/>
          <w:lang w:val="ru-RU"/>
        </w:rPr>
        <w:t>գործընկերն</w:t>
      </w:r>
      <w:r w:rsidRPr="00D263DD">
        <w:rPr>
          <w:rFonts w:ascii="GHEA Grapalat" w:hAnsi="GHEA Grapalat"/>
        </w:rPr>
        <w:t xml:space="preserve"> </w:t>
      </w:r>
      <w:r w:rsidRPr="00D263DD">
        <w:rPr>
          <w:rFonts w:ascii="GHEA Grapalat" w:hAnsi="GHEA Grapalat"/>
          <w:lang w:val="ru-RU"/>
        </w:rPr>
        <w:t>իրավունք</w:t>
      </w:r>
      <w:r w:rsidRPr="00D263DD">
        <w:rPr>
          <w:rFonts w:ascii="GHEA Grapalat" w:hAnsi="GHEA Grapalat"/>
        </w:rPr>
        <w:t xml:space="preserve"> </w:t>
      </w:r>
      <w:r w:rsidRPr="00D263DD">
        <w:rPr>
          <w:rFonts w:ascii="GHEA Grapalat" w:hAnsi="GHEA Grapalat"/>
          <w:lang w:val="ru-RU"/>
        </w:rPr>
        <w:t>ունի</w:t>
      </w:r>
      <w:r w:rsidRPr="00D263DD">
        <w:rPr>
          <w:rFonts w:ascii="GHEA Grapalat" w:hAnsi="GHEA Grapalat"/>
        </w:rPr>
        <w:t xml:space="preserve"> </w:t>
      </w:r>
      <w:r w:rsidRPr="00D263DD">
        <w:rPr>
          <w:rFonts w:ascii="GHEA Grapalat" w:hAnsi="GHEA Grapalat"/>
          <w:lang w:val="ru-RU"/>
        </w:rPr>
        <w:t>ստանալ</w:t>
      </w:r>
      <w:r w:rsidRPr="00D263DD">
        <w:rPr>
          <w:rFonts w:ascii="GHEA Grapalat" w:hAnsi="GHEA Grapalat"/>
        </w:rPr>
        <w:t xml:space="preserve"> </w:t>
      </w:r>
      <w:r w:rsidRPr="00D263DD">
        <w:rPr>
          <w:rFonts w:ascii="GHEA Grapalat" w:hAnsi="GHEA Grapalat"/>
          <w:lang w:val="ru-RU"/>
        </w:rPr>
        <w:t>հասույթ՝</w:t>
      </w:r>
      <w:r w:rsidRPr="00D263DD">
        <w:rPr>
          <w:rFonts w:ascii="GHEA Grapalat" w:hAnsi="GHEA Grapalat"/>
          <w:lang w:val="en-GB"/>
        </w:rPr>
        <w:t xml:space="preserve"> </w:t>
      </w:r>
      <w:r w:rsidRPr="00D263DD">
        <w:rPr>
          <w:rFonts w:ascii="GHEA Grapalat" w:hAnsi="GHEA Grapalat"/>
          <w:lang w:val="ru-RU"/>
        </w:rPr>
        <w:t>սպառողներից</w:t>
      </w:r>
      <w:r w:rsidRPr="00D263DD">
        <w:rPr>
          <w:rFonts w:ascii="GHEA Grapalat" w:hAnsi="GHEA Grapalat"/>
        </w:rPr>
        <w:t xml:space="preserve"> </w:t>
      </w:r>
      <w:r w:rsidRPr="00D263DD">
        <w:rPr>
          <w:rFonts w:ascii="GHEA Grapalat" w:hAnsi="GHEA Grapalat"/>
          <w:lang w:val="ru-RU"/>
        </w:rPr>
        <w:t>գանձվող</w:t>
      </w:r>
      <w:r w:rsidRPr="00D263DD">
        <w:rPr>
          <w:rFonts w:ascii="GHEA Grapalat" w:hAnsi="GHEA Grapalat"/>
        </w:rPr>
        <w:t xml:space="preserve"> </w:t>
      </w:r>
      <w:r w:rsidRPr="00D263DD">
        <w:rPr>
          <w:rFonts w:ascii="GHEA Grapalat" w:hAnsi="GHEA Grapalat"/>
          <w:lang w:val="ru-RU"/>
        </w:rPr>
        <w:t>վճարներից</w:t>
      </w:r>
      <w:r w:rsidRPr="00D263DD">
        <w:rPr>
          <w:rFonts w:ascii="GHEA Grapalat" w:hAnsi="GHEA Grapalat"/>
          <w:lang w:val="en-GB"/>
        </w:rPr>
        <w:t xml:space="preserve">՝ գումարած </w:t>
      </w:r>
      <w:r w:rsidRPr="00D263DD">
        <w:rPr>
          <w:rFonts w:ascii="GHEA Grapalat" w:hAnsi="GHEA Grapalat"/>
          <w:lang w:val="ru-RU"/>
        </w:rPr>
        <w:t>հնարավոր</w:t>
      </w:r>
      <w:r w:rsidRPr="00D263DD">
        <w:rPr>
          <w:rFonts w:ascii="GHEA Grapalat" w:hAnsi="GHEA Grapalat"/>
          <w:lang w:val="en-GB"/>
        </w:rPr>
        <w:t xml:space="preserve"> </w:t>
      </w:r>
      <w:r w:rsidRPr="00D263DD">
        <w:rPr>
          <w:rFonts w:ascii="GHEA Grapalat" w:hAnsi="GHEA Grapalat"/>
          <w:lang w:val="ru-RU"/>
        </w:rPr>
        <w:t>սուբսիդիաներ</w:t>
      </w:r>
      <w:r w:rsidRPr="00D263DD">
        <w:rPr>
          <w:rFonts w:ascii="GHEA Grapalat" w:hAnsi="GHEA Grapalat"/>
          <w:lang w:val="en-GB"/>
        </w:rPr>
        <w:t xml:space="preserve"> </w:t>
      </w:r>
      <w:r w:rsidRPr="00D263DD">
        <w:rPr>
          <w:rFonts w:ascii="GHEA Grapalat" w:hAnsi="GHEA Grapalat"/>
          <w:lang w:val="ru-RU"/>
        </w:rPr>
        <w:t>հանրային</w:t>
      </w:r>
      <w:r w:rsidRPr="00D263DD">
        <w:rPr>
          <w:rFonts w:ascii="GHEA Grapalat" w:hAnsi="GHEA Grapalat"/>
          <w:lang w:val="en-GB"/>
        </w:rPr>
        <w:t xml:space="preserve"> </w:t>
      </w:r>
      <w:r w:rsidRPr="00D263DD">
        <w:rPr>
          <w:rFonts w:ascii="GHEA Grapalat" w:hAnsi="GHEA Grapalat"/>
          <w:lang w:val="ru-RU"/>
        </w:rPr>
        <w:t>գործընկերոջից</w:t>
      </w:r>
      <w:r w:rsidRPr="00D263DD">
        <w:rPr>
          <w:rFonts w:ascii="GHEA Grapalat" w:hAnsi="GHEA Grapalat"/>
          <w:lang w:val="en-GB"/>
        </w:rPr>
        <w:t xml:space="preserve">, հանած (ինչն առավել քիչ հավանական է) ենթակառուցվածքների </w:t>
      </w:r>
      <w:r w:rsidRPr="00D263DD">
        <w:rPr>
          <w:rFonts w:ascii="GHEA Grapalat" w:hAnsi="GHEA Grapalat"/>
          <w:lang w:val="hy-AM"/>
        </w:rPr>
        <w:t>(</w:t>
      </w:r>
      <w:r w:rsidRPr="00D263DD">
        <w:rPr>
          <w:rFonts w:ascii="GHEA Grapalat" w:hAnsi="GHEA Grapalat"/>
        </w:rPr>
        <w:t>որոնք որոշ դեպքերում վարձակալությամբ տրվում են մասնավոր գործընկերոջը</w:t>
      </w:r>
      <w:r w:rsidRPr="00D263DD">
        <w:rPr>
          <w:rFonts w:ascii="GHEA Grapalat" w:hAnsi="GHEA Grapalat"/>
          <w:lang w:val="hy-AM"/>
        </w:rPr>
        <w:t xml:space="preserve">) </w:t>
      </w:r>
      <w:r w:rsidRPr="00D263DD">
        <w:rPr>
          <w:rFonts w:ascii="GHEA Grapalat" w:hAnsi="GHEA Grapalat"/>
          <w:lang w:val="en-GB"/>
        </w:rPr>
        <w:t xml:space="preserve">օգտագործման համար հանրային գործընկերողջը կատարվող վճարումները: </w:t>
      </w:r>
      <w:bookmarkEnd w:id="20"/>
    </w:p>
    <w:p w:rsidR="000C50F4" w:rsidRPr="00D263DD" w:rsidRDefault="000C50F4" w:rsidP="00926323">
      <w:pPr>
        <w:pStyle w:val="Heading4"/>
        <w:numPr>
          <w:ilvl w:val="3"/>
          <w:numId w:val="13"/>
        </w:numPr>
        <w:spacing w:before="120"/>
        <w:jc w:val="both"/>
        <w:rPr>
          <w:rFonts w:ascii="GHEA Grapalat" w:hAnsi="GHEA Grapalat"/>
          <w:lang w:val="en-GB"/>
        </w:rPr>
      </w:pPr>
      <w:r w:rsidRPr="00D263DD">
        <w:rPr>
          <w:rFonts w:ascii="GHEA Grapalat" w:hAnsi="GHEA Grapalat"/>
          <w:i/>
          <w:lang w:val="en-GB"/>
        </w:rPr>
        <w:t>Վերականգնում-Շահագործում-Փոխանցում (ՎՇՓ)</w:t>
      </w:r>
      <w:r w:rsidRPr="00D263DD">
        <w:rPr>
          <w:rFonts w:ascii="GHEA Grapalat" w:hAnsi="GHEA Grapalat"/>
          <w:lang w:val="en-GB"/>
        </w:rPr>
        <w:t xml:space="preserve">: Մասնավոր գործընկերոջ հետ կնքվում է պայմանագիր՝ գոյություն ունեցող ակտիվը վերականգնելու և որոշ ժամկետով շահագործելու նպատակով՝ մինչև այն հանրային գործընկերոջը հետ փոխանցելը: Մասնավոր գործընկերը ստանում է </w:t>
      </w:r>
      <w:r w:rsidRPr="00D263DD">
        <w:rPr>
          <w:rFonts w:ascii="GHEA Grapalat" w:hAnsi="GHEA Grapalat"/>
          <w:lang w:val="hy-AM"/>
        </w:rPr>
        <w:t xml:space="preserve">ճանապարհային </w:t>
      </w:r>
      <w:r w:rsidRPr="00D263DD">
        <w:rPr>
          <w:rFonts w:ascii="GHEA Grapalat" w:hAnsi="GHEA Grapalat"/>
          <w:lang w:val="en-GB"/>
        </w:rPr>
        <w:lastRenderedPageBreak/>
        <w:t>վճարներ</w:t>
      </w:r>
      <w:r w:rsidRPr="00D263DD">
        <w:rPr>
          <w:rFonts w:ascii="GHEA Grapalat" w:hAnsi="GHEA Grapalat"/>
          <w:lang w:val="hy-AM"/>
        </w:rPr>
        <w:t>, այլ վճարներ</w:t>
      </w:r>
      <w:r w:rsidRPr="00D263DD">
        <w:rPr>
          <w:rFonts w:ascii="GHEA Grapalat" w:hAnsi="GHEA Grapalat"/>
          <w:lang w:val="en-GB"/>
        </w:rPr>
        <w:t xml:space="preserve"> կամ վճարումներ: Պայմանագրի գործողության ժամկետի ավարտին ակտիվը ետ է փոխանցվում հանրային գործընկերոջը: </w:t>
      </w:r>
    </w:p>
    <w:p w:rsidR="000C50F4" w:rsidRPr="00D263DD" w:rsidRDefault="000C50F4" w:rsidP="00926323">
      <w:pPr>
        <w:pStyle w:val="Heading3"/>
        <w:keepNext/>
        <w:tabs>
          <w:tab w:val="clear" w:pos="1224"/>
        </w:tabs>
        <w:jc w:val="both"/>
        <w:rPr>
          <w:rFonts w:ascii="GHEA Grapalat" w:hAnsi="GHEA Grapalat"/>
          <w:lang w:val="en-GB"/>
        </w:rPr>
      </w:pPr>
      <w:r w:rsidRPr="00D263DD">
        <w:rPr>
          <w:rFonts w:ascii="GHEA Grapalat" w:hAnsi="GHEA Grapalat"/>
          <w:lang w:val="hy-AM"/>
        </w:rPr>
        <w:t>(</w:t>
      </w:r>
      <w:r w:rsidRPr="00D263DD">
        <w:rPr>
          <w:rFonts w:ascii="GHEA Grapalat" w:hAnsi="GHEA Grapalat"/>
        </w:rPr>
        <w:t>բ</w:t>
      </w:r>
      <w:r w:rsidRPr="00D263DD">
        <w:rPr>
          <w:rFonts w:ascii="GHEA Grapalat" w:hAnsi="GHEA Grapalat"/>
          <w:lang w:val="hy-AM"/>
        </w:rPr>
        <w:t>)</w:t>
      </w:r>
      <w:r w:rsidRPr="00D263DD">
        <w:rPr>
          <w:rFonts w:ascii="GHEA Grapalat" w:hAnsi="GHEA Grapalat"/>
          <w:lang w:val="hy-AM"/>
        </w:rPr>
        <w:tab/>
      </w:r>
      <w:r w:rsidRPr="00D263DD">
        <w:rPr>
          <w:rFonts w:ascii="GHEA Grapalat" w:hAnsi="GHEA Grapalat"/>
          <w:lang w:val="en-GB"/>
        </w:rPr>
        <w:t>Նոր գույք ներառող պայմանագրեր</w:t>
      </w:r>
    </w:p>
    <w:p w:rsidR="000C50F4" w:rsidRPr="00D263DD" w:rsidRDefault="000C50F4" w:rsidP="00926323">
      <w:pPr>
        <w:pStyle w:val="Heading4"/>
        <w:numPr>
          <w:ilvl w:val="3"/>
          <w:numId w:val="18"/>
        </w:numPr>
        <w:spacing w:before="120"/>
        <w:jc w:val="both"/>
        <w:rPr>
          <w:rFonts w:ascii="GHEA Grapalat" w:hAnsi="GHEA Grapalat"/>
          <w:lang w:val="en-GB"/>
        </w:rPr>
      </w:pPr>
      <w:r w:rsidRPr="00D263DD">
        <w:rPr>
          <w:rFonts w:ascii="GHEA Grapalat" w:hAnsi="GHEA Grapalat"/>
          <w:i/>
          <w:lang w:val="en-GB"/>
        </w:rPr>
        <w:t>Կառուցում-Փոխանցում-Վարձակալություն (ԿՓՎ):</w:t>
      </w:r>
      <w:r w:rsidRPr="00D263DD">
        <w:rPr>
          <w:rFonts w:ascii="GHEA Grapalat" w:hAnsi="GHEA Grapalat"/>
          <w:lang w:val="en-GB"/>
        </w:rPr>
        <w:t xml:space="preserve"> Մասնավոր գործընկերոջ հետ կնքվում է պայմանագիր՝ նոր ենթակառուցվածքի շինարարության, շահագործման և պահպանման նպատակով: Շինարարական աշխատանքների ավարտից հետո սեփականության իրավունքը փոխանցվում է հանրային գործընկերոջը: Այնուհետև վերջինս գույքը վարձակալությամբ հանձնում է մասնավոր գործընկերոջը՝ վարձակալական վճարի դիմաց: Վարձակալության ժամկետի ավարտին ակտիվը փոխանցվում է պատվիրատուին:</w:t>
      </w:r>
    </w:p>
    <w:p w:rsidR="000C50F4" w:rsidRPr="00D263DD" w:rsidRDefault="000C50F4" w:rsidP="00926323">
      <w:pPr>
        <w:pStyle w:val="Heading4"/>
        <w:numPr>
          <w:ilvl w:val="3"/>
          <w:numId w:val="13"/>
        </w:numPr>
        <w:spacing w:before="120"/>
        <w:jc w:val="both"/>
        <w:rPr>
          <w:rFonts w:ascii="GHEA Grapalat" w:hAnsi="GHEA Grapalat"/>
          <w:lang w:val="en-GB"/>
        </w:rPr>
      </w:pPr>
      <w:r w:rsidRPr="00D263DD">
        <w:rPr>
          <w:rFonts w:ascii="GHEA Grapalat" w:hAnsi="GHEA Grapalat"/>
          <w:i/>
          <w:lang w:val="en-GB"/>
        </w:rPr>
        <w:t>Կառուցում-Շահագործում-Փոխանցում (ԿՇՓ):</w:t>
      </w:r>
      <w:r w:rsidRPr="00D263DD">
        <w:rPr>
          <w:rFonts w:ascii="GHEA Grapalat" w:hAnsi="GHEA Grapalat"/>
          <w:lang w:val="en-GB"/>
        </w:rPr>
        <w:t xml:space="preserve"> Մասնավոր գործընկերոջ հետ կնքվում է պայմանագիր՝ հանրային ենթակառուցվածքների շինարարության և որոշ ժամկետով շահագործման նպատակով՝ մինչև դրանք հանրային գործընկերոջը հետ փոխանցելը: Մասնավոր գործընկերը ստանում է </w:t>
      </w:r>
      <w:r w:rsidRPr="00D263DD">
        <w:rPr>
          <w:rFonts w:ascii="GHEA Grapalat" w:hAnsi="GHEA Grapalat"/>
          <w:lang w:val="hy-AM"/>
        </w:rPr>
        <w:t xml:space="preserve">ճանապարհային </w:t>
      </w:r>
      <w:r w:rsidRPr="00D263DD">
        <w:rPr>
          <w:rFonts w:ascii="GHEA Grapalat" w:hAnsi="GHEA Grapalat"/>
          <w:lang w:val="en-GB"/>
        </w:rPr>
        <w:t>վճարներ</w:t>
      </w:r>
      <w:r w:rsidRPr="00D263DD">
        <w:rPr>
          <w:rFonts w:ascii="GHEA Grapalat" w:hAnsi="GHEA Grapalat"/>
          <w:lang w:val="hy-AM"/>
        </w:rPr>
        <w:t xml:space="preserve">, այլ վճարներ </w:t>
      </w:r>
      <w:r w:rsidRPr="00D263DD">
        <w:rPr>
          <w:rFonts w:ascii="GHEA Grapalat" w:hAnsi="GHEA Grapalat"/>
          <w:lang w:val="en-GB"/>
        </w:rPr>
        <w:t>կամ վճարումներ: Պայմանագրի գործողության ժամկետի ավարտին գույքի նկատմամբ տիրապետման իրավունքը փոխանցվում է հանրային գործընկերոջը:</w:t>
      </w:r>
    </w:p>
    <w:p w:rsidR="000C50F4" w:rsidRPr="00D263DD" w:rsidRDefault="000C50F4" w:rsidP="00926323">
      <w:pPr>
        <w:pStyle w:val="Heading4"/>
        <w:numPr>
          <w:ilvl w:val="3"/>
          <w:numId w:val="13"/>
        </w:numPr>
        <w:jc w:val="both"/>
        <w:rPr>
          <w:rFonts w:ascii="GHEA Grapalat" w:hAnsi="GHEA Grapalat"/>
          <w:lang w:val="en-GB"/>
        </w:rPr>
      </w:pPr>
      <w:r w:rsidRPr="00D263DD">
        <w:rPr>
          <w:rFonts w:ascii="GHEA Grapalat" w:hAnsi="GHEA Grapalat"/>
          <w:i/>
          <w:lang w:val="en-GB"/>
        </w:rPr>
        <w:t xml:space="preserve">Նախագծում-Կառուցում-Ֆինանսավորում-Շահագործում (ՆԿՖՇ) </w:t>
      </w:r>
      <w:r w:rsidRPr="00D263DD">
        <w:rPr>
          <w:rFonts w:ascii="GHEA Grapalat" w:hAnsi="GHEA Grapalat"/>
          <w:lang w:val="en-GB"/>
        </w:rPr>
        <w:t>(կամ Նախագծում-Կառուցում-Ֆինանսավորում-Շահագործում-Պահպանում (ՆԿՖՇՊ))</w:t>
      </w:r>
      <w:r w:rsidRPr="00D263DD">
        <w:rPr>
          <w:rFonts w:ascii="GHEA Grapalat" w:hAnsi="GHEA Grapalat"/>
          <w:i/>
          <w:lang w:val="en-GB"/>
        </w:rPr>
        <w:t>:</w:t>
      </w:r>
      <w:r w:rsidRPr="00D263DD">
        <w:rPr>
          <w:rFonts w:ascii="GHEA Grapalat" w:hAnsi="GHEA Grapalat"/>
          <w:lang w:val="en-GB"/>
        </w:rPr>
        <w:t xml:space="preserve"> Մասնավոր գործընկերոջ հետ կնքվում է պայմանագիր՝ նոր ենթակառուցվածքի նախագծման, ֆինանսավորման, շինարարության, շահագործման և պահպանման նպատակով: Մասնավոր գործընկերը ստանում է </w:t>
      </w:r>
      <w:r w:rsidRPr="00D263DD">
        <w:rPr>
          <w:rFonts w:ascii="GHEA Grapalat" w:hAnsi="GHEA Grapalat"/>
          <w:lang w:val="hy-AM"/>
        </w:rPr>
        <w:t>ճանապարհային</w:t>
      </w:r>
      <w:r w:rsidRPr="00D263DD">
        <w:rPr>
          <w:rFonts w:ascii="GHEA Grapalat" w:hAnsi="GHEA Grapalat"/>
          <w:lang w:val="en-GB"/>
        </w:rPr>
        <w:t xml:space="preserve"> վճարներ</w:t>
      </w:r>
      <w:r w:rsidRPr="00D263DD">
        <w:rPr>
          <w:rFonts w:ascii="GHEA Grapalat" w:hAnsi="GHEA Grapalat"/>
          <w:lang w:val="hy-AM"/>
        </w:rPr>
        <w:t>, այլ վճարներ</w:t>
      </w:r>
      <w:r w:rsidRPr="00D263DD">
        <w:rPr>
          <w:rFonts w:ascii="GHEA Grapalat" w:hAnsi="GHEA Grapalat"/>
          <w:lang w:val="en-GB"/>
        </w:rPr>
        <w:t xml:space="preserve"> կամ վճարումներ: Պայմանագրի գործողության ժամկետի ավարտին ակտիվը փոխանցվում է հանրային գործընկերոջը (սովորաբար այս կառուցվածքը սկզբունքորեն նույնն է, ինչ՝ ԿՇՓ-ն):</w:t>
      </w:r>
    </w:p>
    <w:p w:rsidR="000C50F4" w:rsidRPr="00D263DD" w:rsidRDefault="000C50F4" w:rsidP="00AD1109">
      <w:pPr>
        <w:pStyle w:val="Heading4"/>
        <w:numPr>
          <w:ilvl w:val="3"/>
          <w:numId w:val="13"/>
        </w:numPr>
        <w:spacing w:before="120"/>
        <w:jc w:val="both"/>
        <w:rPr>
          <w:rFonts w:ascii="GHEA Grapalat" w:hAnsi="GHEA Grapalat"/>
          <w:lang w:val="en-GB"/>
        </w:rPr>
      </w:pPr>
      <w:r w:rsidRPr="00D263DD">
        <w:rPr>
          <w:rFonts w:ascii="GHEA Grapalat" w:hAnsi="GHEA Grapalat"/>
          <w:i/>
          <w:lang w:val="ru-RU"/>
        </w:rPr>
        <w:t>Կառուցում</w:t>
      </w:r>
      <w:r w:rsidRPr="00D263DD">
        <w:rPr>
          <w:rFonts w:ascii="GHEA Grapalat" w:hAnsi="GHEA Grapalat"/>
          <w:i/>
          <w:lang w:val="en-GB"/>
        </w:rPr>
        <w:t>-Տիրապետում</w:t>
      </w:r>
      <w:r w:rsidRPr="00D263DD">
        <w:rPr>
          <w:rFonts w:ascii="GHEA Grapalat" w:hAnsi="GHEA Grapalat"/>
          <w:i/>
          <w:lang w:val="ru-RU"/>
        </w:rPr>
        <w:t>ում</w:t>
      </w:r>
      <w:r w:rsidRPr="00D263DD">
        <w:rPr>
          <w:rFonts w:ascii="GHEA Grapalat" w:hAnsi="GHEA Grapalat"/>
          <w:i/>
          <w:lang w:val="en-GB"/>
        </w:rPr>
        <w:t>-</w:t>
      </w:r>
      <w:r w:rsidRPr="00D263DD">
        <w:rPr>
          <w:rFonts w:ascii="GHEA Grapalat" w:hAnsi="GHEA Grapalat"/>
          <w:i/>
          <w:lang w:val="ru-RU"/>
        </w:rPr>
        <w:t>Շահագործում</w:t>
      </w:r>
      <w:r w:rsidRPr="00D263DD">
        <w:rPr>
          <w:rFonts w:ascii="GHEA Grapalat" w:hAnsi="GHEA Grapalat"/>
          <w:i/>
          <w:lang w:val="en-GB"/>
        </w:rPr>
        <w:t>-</w:t>
      </w:r>
      <w:r w:rsidRPr="00D263DD">
        <w:rPr>
          <w:rFonts w:ascii="GHEA Grapalat" w:hAnsi="GHEA Grapalat"/>
          <w:i/>
          <w:lang w:val="ru-RU"/>
        </w:rPr>
        <w:t>Փոխանցում</w:t>
      </w:r>
      <w:r w:rsidRPr="00D263DD">
        <w:rPr>
          <w:rFonts w:ascii="GHEA Grapalat" w:hAnsi="GHEA Grapalat"/>
          <w:i/>
          <w:lang w:val="en-GB"/>
        </w:rPr>
        <w:t xml:space="preserve"> (</w:t>
      </w:r>
      <w:r w:rsidRPr="00D263DD">
        <w:rPr>
          <w:rFonts w:ascii="GHEA Grapalat" w:hAnsi="GHEA Grapalat"/>
          <w:i/>
          <w:lang w:val="ru-RU"/>
        </w:rPr>
        <w:t>Կ</w:t>
      </w:r>
      <w:r w:rsidRPr="00D263DD">
        <w:rPr>
          <w:rFonts w:ascii="GHEA Grapalat" w:hAnsi="GHEA Grapalat"/>
          <w:i/>
        </w:rPr>
        <w:t>Տ</w:t>
      </w:r>
      <w:r w:rsidRPr="00D263DD">
        <w:rPr>
          <w:rFonts w:ascii="GHEA Grapalat" w:hAnsi="GHEA Grapalat"/>
          <w:i/>
          <w:lang w:val="ru-RU"/>
        </w:rPr>
        <w:t>ՇՓ</w:t>
      </w:r>
      <w:r w:rsidRPr="00D263DD">
        <w:rPr>
          <w:rFonts w:ascii="GHEA Grapalat" w:hAnsi="GHEA Grapalat"/>
          <w:i/>
          <w:lang w:val="en-GB"/>
        </w:rPr>
        <w:t>)</w:t>
      </w:r>
      <w:r w:rsidRPr="00D263DD">
        <w:rPr>
          <w:rFonts w:ascii="GHEA Grapalat" w:hAnsi="GHEA Grapalat"/>
          <w:i/>
        </w:rPr>
        <w:t>:</w:t>
      </w:r>
      <w:r w:rsidRPr="00D263DD">
        <w:rPr>
          <w:rFonts w:ascii="GHEA Grapalat" w:hAnsi="GHEA Grapalat"/>
          <w:lang w:val="en-GB"/>
        </w:rPr>
        <w:t xml:space="preserve"> </w:t>
      </w:r>
      <w:r w:rsidRPr="00D263DD">
        <w:rPr>
          <w:rFonts w:ascii="GHEA Grapalat" w:hAnsi="GHEA Grapalat"/>
          <w:lang w:val="ru-RU"/>
        </w:rPr>
        <w:t>Այս</w:t>
      </w:r>
      <w:r w:rsidRPr="00D263DD">
        <w:rPr>
          <w:rFonts w:ascii="GHEA Grapalat" w:hAnsi="GHEA Grapalat"/>
        </w:rPr>
        <w:t xml:space="preserve"> </w:t>
      </w:r>
      <w:r w:rsidRPr="00D263DD">
        <w:rPr>
          <w:rFonts w:ascii="GHEA Grapalat" w:hAnsi="GHEA Grapalat"/>
          <w:lang w:val="ru-RU"/>
        </w:rPr>
        <w:t>սխեման</w:t>
      </w:r>
      <w:r w:rsidRPr="00D263DD">
        <w:rPr>
          <w:rFonts w:ascii="GHEA Grapalat" w:hAnsi="GHEA Grapalat"/>
        </w:rPr>
        <w:t xml:space="preserve"> </w:t>
      </w:r>
      <w:r w:rsidRPr="00D263DD">
        <w:rPr>
          <w:rFonts w:ascii="GHEA Grapalat" w:hAnsi="GHEA Grapalat"/>
          <w:lang w:val="ru-RU"/>
        </w:rPr>
        <w:t>նման</w:t>
      </w:r>
      <w:r w:rsidRPr="00D263DD">
        <w:rPr>
          <w:rFonts w:ascii="GHEA Grapalat" w:hAnsi="GHEA Grapalat"/>
        </w:rPr>
        <w:t xml:space="preserve"> </w:t>
      </w:r>
      <w:r w:rsidRPr="00D263DD">
        <w:rPr>
          <w:rFonts w:ascii="GHEA Grapalat" w:hAnsi="GHEA Grapalat"/>
          <w:lang w:val="ru-RU"/>
        </w:rPr>
        <w:t>է</w:t>
      </w:r>
      <w:r w:rsidRPr="00D263DD">
        <w:rPr>
          <w:rFonts w:ascii="GHEA Grapalat" w:hAnsi="GHEA Grapalat"/>
        </w:rPr>
        <w:t xml:space="preserve"> </w:t>
      </w:r>
      <w:r w:rsidRPr="00D263DD">
        <w:rPr>
          <w:rFonts w:ascii="GHEA Grapalat" w:hAnsi="GHEA Grapalat"/>
          <w:lang w:val="en-GB"/>
        </w:rPr>
        <w:t>ՆԿՖՇ</w:t>
      </w:r>
      <w:r w:rsidRPr="00D263DD">
        <w:rPr>
          <w:rFonts w:ascii="GHEA Grapalat" w:hAnsi="GHEA Grapalat"/>
        </w:rPr>
        <w:t>-</w:t>
      </w:r>
      <w:r w:rsidRPr="00D263DD">
        <w:rPr>
          <w:rFonts w:ascii="GHEA Grapalat" w:hAnsi="GHEA Grapalat"/>
          <w:lang w:val="ru-RU"/>
        </w:rPr>
        <w:t>ին</w:t>
      </w:r>
      <w:r w:rsidRPr="00D263DD">
        <w:rPr>
          <w:rFonts w:ascii="GHEA Grapalat" w:hAnsi="GHEA Grapalat"/>
          <w:lang w:val="en-GB"/>
        </w:rPr>
        <w:t xml:space="preserve"> (</w:t>
      </w:r>
      <w:r w:rsidRPr="00D263DD">
        <w:rPr>
          <w:rFonts w:ascii="GHEA Grapalat" w:hAnsi="GHEA Grapalat"/>
          <w:lang w:val="ru-RU"/>
        </w:rPr>
        <w:t>կամ</w:t>
      </w:r>
      <w:r w:rsidRPr="00D263DD">
        <w:rPr>
          <w:rFonts w:ascii="GHEA Grapalat" w:hAnsi="GHEA Grapalat"/>
        </w:rPr>
        <w:t xml:space="preserve"> </w:t>
      </w:r>
      <w:r w:rsidRPr="00D263DD">
        <w:rPr>
          <w:rFonts w:ascii="GHEA Grapalat" w:hAnsi="GHEA Grapalat"/>
          <w:lang w:val="ru-RU"/>
        </w:rPr>
        <w:t>ԿՇՓ</w:t>
      </w:r>
      <w:r w:rsidRPr="00D263DD">
        <w:rPr>
          <w:rFonts w:ascii="GHEA Grapalat" w:hAnsi="GHEA Grapalat"/>
        </w:rPr>
        <w:t>-</w:t>
      </w:r>
      <w:r w:rsidRPr="00D263DD">
        <w:rPr>
          <w:rFonts w:ascii="GHEA Grapalat" w:hAnsi="GHEA Grapalat"/>
          <w:lang w:val="ru-RU"/>
        </w:rPr>
        <w:t>ին</w:t>
      </w:r>
      <w:r w:rsidRPr="00D263DD">
        <w:rPr>
          <w:rFonts w:ascii="GHEA Grapalat" w:hAnsi="GHEA Grapalat"/>
          <w:lang w:val="en-GB"/>
        </w:rPr>
        <w:t>)</w:t>
      </w:r>
      <w:r w:rsidRPr="00D263DD">
        <w:rPr>
          <w:rFonts w:ascii="GHEA Grapalat" w:hAnsi="GHEA Grapalat"/>
        </w:rPr>
        <w:t xml:space="preserve">, </w:t>
      </w:r>
      <w:r w:rsidRPr="00D263DD">
        <w:rPr>
          <w:rFonts w:ascii="GHEA Grapalat" w:hAnsi="GHEA Grapalat"/>
          <w:lang w:val="ru-RU"/>
        </w:rPr>
        <w:t>բացառությամբ</w:t>
      </w:r>
      <w:r w:rsidRPr="00D263DD">
        <w:rPr>
          <w:rFonts w:ascii="GHEA Grapalat" w:hAnsi="GHEA Grapalat"/>
        </w:rPr>
        <w:t xml:space="preserve"> </w:t>
      </w:r>
      <w:r w:rsidRPr="00D263DD">
        <w:rPr>
          <w:rFonts w:ascii="GHEA Grapalat" w:hAnsi="GHEA Grapalat"/>
          <w:lang w:val="ru-RU"/>
        </w:rPr>
        <w:t>այն</w:t>
      </w:r>
      <w:r w:rsidRPr="00D263DD">
        <w:rPr>
          <w:rFonts w:ascii="GHEA Grapalat" w:hAnsi="GHEA Grapalat"/>
        </w:rPr>
        <w:t xml:space="preserve"> </w:t>
      </w:r>
      <w:r w:rsidRPr="00D263DD">
        <w:rPr>
          <w:rFonts w:ascii="GHEA Grapalat" w:hAnsi="GHEA Grapalat"/>
          <w:lang w:val="ru-RU"/>
        </w:rPr>
        <w:t>հանգամանքի</w:t>
      </w:r>
      <w:r w:rsidRPr="00D263DD">
        <w:rPr>
          <w:rFonts w:ascii="GHEA Grapalat" w:hAnsi="GHEA Grapalat"/>
        </w:rPr>
        <w:t xml:space="preserve">, </w:t>
      </w:r>
      <w:r w:rsidRPr="00D263DD">
        <w:rPr>
          <w:rFonts w:ascii="GHEA Grapalat" w:hAnsi="GHEA Grapalat"/>
          <w:lang w:val="ru-RU"/>
        </w:rPr>
        <w:t>որ</w:t>
      </w:r>
      <w:r w:rsidRPr="00D263DD">
        <w:rPr>
          <w:rFonts w:ascii="GHEA Grapalat" w:hAnsi="GHEA Grapalat"/>
        </w:rPr>
        <w:t xml:space="preserve"> </w:t>
      </w:r>
      <w:r w:rsidRPr="00D263DD">
        <w:rPr>
          <w:rFonts w:ascii="GHEA Grapalat" w:hAnsi="GHEA Grapalat"/>
          <w:lang w:val="ru-RU"/>
        </w:rPr>
        <w:t>մասնավոր</w:t>
      </w:r>
      <w:r w:rsidRPr="00D263DD">
        <w:rPr>
          <w:rFonts w:ascii="GHEA Grapalat" w:hAnsi="GHEA Grapalat"/>
        </w:rPr>
        <w:t xml:space="preserve"> </w:t>
      </w:r>
      <w:r w:rsidRPr="00D263DD">
        <w:rPr>
          <w:rFonts w:ascii="GHEA Grapalat" w:hAnsi="GHEA Grapalat"/>
          <w:lang w:val="ru-RU"/>
        </w:rPr>
        <w:t>գործընկերը</w:t>
      </w:r>
      <w:r w:rsidRPr="00D263DD">
        <w:rPr>
          <w:rFonts w:ascii="GHEA Grapalat" w:hAnsi="GHEA Grapalat"/>
        </w:rPr>
        <w:t xml:space="preserve"> </w:t>
      </w:r>
      <w:r w:rsidRPr="00D263DD">
        <w:rPr>
          <w:rFonts w:ascii="GHEA Grapalat" w:hAnsi="GHEA Grapalat"/>
          <w:lang w:val="ru-RU"/>
        </w:rPr>
        <w:t>ՊՄԳ</w:t>
      </w:r>
      <w:r w:rsidRPr="00D263DD">
        <w:rPr>
          <w:rFonts w:ascii="GHEA Grapalat" w:hAnsi="GHEA Grapalat"/>
          <w:lang w:val="en-GB"/>
        </w:rPr>
        <w:t xml:space="preserve"> </w:t>
      </w:r>
      <w:r w:rsidRPr="00D263DD">
        <w:rPr>
          <w:rFonts w:ascii="GHEA Grapalat" w:hAnsi="GHEA Grapalat"/>
          <w:lang w:val="ru-RU"/>
        </w:rPr>
        <w:t>պայմանագրի</w:t>
      </w:r>
      <w:r w:rsidRPr="00D263DD">
        <w:rPr>
          <w:rFonts w:ascii="GHEA Grapalat" w:hAnsi="GHEA Grapalat"/>
          <w:lang w:val="en-GB"/>
        </w:rPr>
        <w:t xml:space="preserve"> </w:t>
      </w:r>
      <w:r w:rsidRPr="00D263DD">
        <w:rPr>
          <w:rFonts w:ascii="GHEA Grapalat" w:hAnsi="GHEA Grapalat"/>
          <w:lang w:val="ru-RU"/>
        </w:rPr>
        <w:t>գործողության</w:t>
      </w:r>
      <w:r w:rsidRPr="00D263DD">
        <w:rPr>
          <w:rFonts w:ascii="GHEA Grapalat" w:hAnsi="GHEA Grapalat"/>
          <w:lang w:val="en-GB"/>
        </w:rPr>
        <w:t xml:space="preserve"> </w:t>
      </w:r>
      <w:r w:rsidRPr="00D263DD">
        <w:rPr>
          <w:rFonts w:ascii="GHEA Grapalat" w:hAnsi="GHEA Grapalat"/>
          <w:lang w:val="ru-RU"/>
        </w:rPr>
        <w:t>ժամկետի</w:t>
      </w:r>
      <w:r w:rsidRPr="00D263DD">
        <w:rPr>
          <w:rFonts w:ascii="GHEA Grapalat" w:hAnsi="GHEA Grapalat"/>
          <w:lang w:val="en-GB"/>
        </w:rPr>
        <w:t xml:space="preserve"> </w:t>
      </w:r>
      <w:r w:rsidRPr="00D263DD">
        <w:rPr>
          <w:rFonts w:ascii="GHEA Grapalat" w:hAnsi="GHEA Grapalat"/>
          <w:lang w:val="ru-RU"/>
        </w:rPr>
        <w:t>ընթացքում</w:t>
      </w:r>
      <w:r w:rsidRPr="00D263DD">
        <w:rPr>
          <w:rFonts w:ascii="GHEA Grapalat" w:hAnsi="GHEA Grapalat"/>
          <w:lang w:val="en-GB"/>
        </w:rPr>
        <w:t xml:space="preserve"> </w:t>
      </w:r>
      <w:r w:rsidRPr="00D263DD">
        <w:rPr>
          <w:rFonts w:ascii="GHEA Grapalat" w:hAnsi="GHEA Grapalat"/>
          <w:lang w:val="ru-RU"/>
        </w:rPr>
        <w:t>հանդիսանում</w:t>
      </w:r>
      <w:r w:rsidRPr="00D263DD">
        <w:rPr>
          <w:rFonts w:ascii="GHEA Grapalat" w:hAnsi="GHEA Grapalat"/>
          <w:lang w:val="en-GB"/>
        </w:rPr>
        <w:t xml:space="preserve"> </w:t>
      </w:r>
      <w:r w:rsidRPr="00D263DD">
        <w:rPr>
          <w:rFonts w:ascii="GHEA Grapalat" w:hAnsi="GHEA Grapalat"/>
          <w:lang w:val="ru-RU"/>
        </w:rPr>
        <w:t>է</w:t>
      </w:r>
      <w:r w:rsidRPr="00D263DD">
        <w:rPr>
          <w:rFonts w:ascii="GHEA Grapalat" w:hAnsi="GHEA Grapalat"/>
          <w:lang w:val="en-GB"/>
        </w:rPr>
        <w:t xml:space="preserve"> </w:t>
      </w:r>
      <w:r w:rsidRPr="00D263DD">
        <w:rPr>
          <w:rFonts w:ascii="GHEA Grapalat" w:hAnsi="GHEA Grapalat"/>
        </w:rPr>
        <w:t>ակտիվի</w:t>
      </w:r>
      <w:r w:rsidRPr="00D263DD">
        <w:rPr>
          <w:rFonts w:ascii="GHEA Grapalat" w:hAnsi="GHEA Grapalat"/>
          <w:lang w:val="en-GB"/>
        </w:rPr>
        <w:t xml:space="preserve"> </w:t>
      </w:r>
      <w:r w:rsidRPr="00D263DD">
        <w:rPr>
          <w:rFonts w:ascii="GHEA Grapalat" w:hAnsi="GHEA Grapalat"/>
          <w:lang w:val="ru-RU"/>
        </w:rPr>
        <w:t>սեփականատերը</w:t>
      </w:r>
      <w:r w:rsidRPr="00D263DD">
        <w:rPr>
          <w:rFonts w:ascii="GHEA Grapalat" w:hAnsi="GHEA Grapalat"/>
          <w:lang w:val="en-GB"/>
        </w:rPr>
        <w:t xml:space="preserve">: </w:t>
      </w:r>
      <w:r w:rsidRPr="00D263DD">
        <w:rPr>
          <w:rFonts w:ascii="GHEA Grapalat" w:hAnsi="GHEA Grapalat"/>
          <w:lang w:val="ru-RU"/>
        </w:rPr>
        <w:t>Պայմանագրի</w:t>
      </w:r>
      <w:r w:rsidRPr="00D263DD">
        <w:rPr>
          <w:rFonts w:ascii="GHEA Grapalat" w:hAnsi="GHEA Grapalat"/>
          <w:lang w:val="en-GB"/>
        </w:rPr>
        <w:t xml:space="preserve"> </w:t>
      </w:r>
      <w:r w:rsidRPr="00D263DD">
        <w:rPr>
          <w:rFonts w:ascii="GHEA Grapalat" w:hAnsi="GHEA Grapalat"/>
          <w:lang w:val="ru-RU"/>
        </w:rPr>
        <w:t>ավարտին</w:t>
      </w:r>
      <w:r w:rsidRPr="00D263DD">
        <w:rPr>
          <w:rFonts w:ascii="GHEA Grapalat" w:hAnsi="GHEA Grapalat"/>
          <w:lang w:val="en-GB"/>
        </w:rPr>
        <w:t xml:space="preserve"> </w:t>
      </w:r>
      <w:r w:rsidRPr="00D263DD">
        <w:rPr>
          <w:rFonts w:ascii="GHEA Grapalat" w:hAnsi="GHEA Grapalat"/>
        </w:rPr>
        <w:t>ակտիվը</w:t>
      </w:r>
      <w:r w:rsidRPr="00D263DD">
        <w:rPr>
          <w:rFonts w:ascii="GHEA Grapalat" w:hAnsi="GHEA Grapalat"/>
          <w:lang w:val="en-GB"/>
        </w:rPr>
        <w:t xml:space="preserve"> </w:t>
      </w:r>
      <w:r w:rsidRPr="00D263DD">
        <w:rPr>
          <w:rFonts w:ascii="GHEA Grapalat" w:hAnsi="GHEA Grapalat"/>
          <w:lang w:val="ru-RU"/>
        </w:rPr>
        <w:t>փոխանցվում</w:t>
      </w:r>
      <w:r w:rsidRPr="00D263DD">
        <w:rPr>
          <w:rFonts w:ascii="GHEA Grapalat" w:hAnsi="GHEA Grapalat"/>
          <w:lang w:val="en-GB"/>
        </w:rPr>
        <w:t xml:space="preserve"> </w:t>
      </w:r>
      <w:r w:rsidRPr="00D263DD">
        <w:rPr>
          <w:rFonts w:ascii="GHEA Grapalat" w:hAnsi="GHEA Grapalat"/>
          <w:lang w:val="ru-RU"/>
        </w:rPr>
        <w:t>է</w:t>
      </w:r>
      <w:r w:rsidRPr="00D263DD">
        <w:rPr>
          <w:rFonts w:ascii="GHEA Grapalat" w:hAnsi="GHEA Grapalat"/>
          <w:lang w:val="en-GB"/>
        </w:rPr>
        <w:t xml:space="preserve"> </w:t>
      </w:r>
      <w:r w:rsidRPr="00D263DD">
        <w:rPr>
          <w:rFonts w:ascii="GHEA Grapalat" w:hAnsi="GHEA Grapalat"/>
          <w:lang w:val="ru-RU"/>
        </w:rPr>
        <w:t>հանրային</w:t>
      </w:r>
      <w:r w:rsidRPr="00D263DD">
        <w:rPr>
          <w:rFonts w:ascii="GHEA Grapalat" w:hAnsi="GHEA Grapalat"/>
          <w:lang w:val="en-GB"/>
        </w:rPr>
        <w:t xml:space="preserve"> </w:t>
      </w:r>
      <w:r w:rsidRPr="00D263DD">
        <w:rPr>
          <w:rFonts w:ascii="GHEA Grapalat" w:hAnsi="GHEA Grapalat"/>
          <w:lang w:val="ru-RU"/>
        </w:rPr>
        <w:t>գործընկերոջը</w:t>
      </w:r>
      <w:r w:rsidRPr="00D263DD">
        <w:rPr>
          <w:rFonts w:ascii="GHEA Grapalat" w:hAnsi="GHEA Grapalat"/>
          <w:lang w:val="en-GB"/>
        </w:rPr>
        <w:t>:</w:t>
      </w:r>
    </w:p>
    <w:p w:rsidR="000C50F4" w:rsidRPr="00D263DD" w:rsidRDefault="000C50F4" w:rsidP="00AD1109">
      <w:pPr>
        <w:pStyle w:val="Heading4"/>
        <w:numPr>
          <w:ilvl w:val="3"/>
          <w:numId w:val="13"/>
        </w:numPr>
        <w:spacing w:before="120"/>
        <w:jc w:val="both"/>
        <w:rPr>
          <w:rFonts w:ascii="GHEA Grapalat" w:hAnsi="GHEA Grapalat"/>
          <w:lang w:val="en-GB"/>
        </w:rPr>
      </w:pPr>
      <w:r w:rsidRPr="00D263DD">
        <w:rPr>
          <w:rFonts w:ascii="GHEA Grapalat" w:hAnsi="GHEA Grapalat"/>
          <w:i/>
          <w:lang w:val="hy-AM"/>
        </w:rPr>
        <w:t>Կառուցում-</w:t>
      </w:r>
      <w:r w:rsidRPr="00D263DD">
        <w:rPr>
          <w:rFonts w:ascii="GHEA Grapalat" w:hAnsi="GHEA Grapalat"/>
          <w:i/>
          <w:lang w:val="en-GB"/>
        </w:rPr>
        <w:t>Տիրապետում</w:t>
      </w:r>
      <w:r w:rsidRPr="00D263DD">
        <w:rPr>
          <w:rFonts w:ascii="GHEA Grapalat" w:hAnsi="GHEA Grapalat"/>
          <w:i/>
          <w:lang w:val="hy-AM"/>
        </w:rPr>
        <w:t>-Շահագործում</w:t>
      </w:r>
      <w:r w:rsidRPr="00D263DD">
        <w:rPr>
          <w:rFonts w:ascii="GHEA Grapalat" w:hAnsi="GHEA Grapalat"/>
          <w:i/>
          <w:lang w:val="en-GB"/>
        </w:rPr>
        <w:t xml:space="preserve"> (</w:t>
      </w:r>
      <w:r w:rsidRPr="00D263DD">
        <w:rPr>
          <w:rFonts w:ascii="GHEA Grapalat" w:hAnsi="GHEA Grapalat"/>
          <w:i/>
          <w:lang w:val="hy-AM"/>
        </w:rPr>
        <w:t>Կ</w:t>
      </w:r>
      <w:r w:rsidRPr="00D263DD">
        <w:rPr>
          <w:rFonts w:ascii="GHEA Grapalat" w:hAnsi="GHEA Grapalat"/>
          <w:i/>
        </w:rPr>
        <w:t>Տ</w:t>
      </w:r>
      <w:r w:rsidRPr="00D263DD">
        <w:rPr>
          <w:rFonts w:ascii="GHEA Grapalat" w:hAnsi="GHEA Grapalat"/>
          <w:i/>
          <w:lang w:val="hy-AM"/>
        </w:rPr>
        <w:t>Շ</w:t>
      </w:r>
      <w:r w:rsidRPr="00D263DD">
        <w:rPr>
          <w:rFonts w:ascii="GHEA Grapalat" w:hAnsi="GHEA Grapalat"/>
          <w:i/>
          <w:lang w:val="en-GB"/>
        </w:rPr>
        <w:t>)</w:t>
      </w:r>
      <w:r w:rsidRPr="00D263DD">
        <w:rPr>
          <w:rFonts w:ascii="GHEA Grapalat" w:hAnsi="GHEA Grapalat"/>
          <w:i/>
          <w:lang w:val="hy-AM"/>
        </w:rPr>
        <w:t xml:space="preserve">: </w:t>
      </w:r>
      <w:r w:rsidRPr="00D263DD">
        <w:rPr>
          <w:rFonts w:ascii="GHEA Grapalat" w:hAnsi="GHEA Grapalat"/>
          <w:lang w:val="en-GB"/>
        </w:rPr>
        <w:t xml:space="preserve"> </w:t>
      </w:r>
      <w:r w:rsidRPr="00D263DD">
        <w:rPr>
          <w:rFonts w:ascii="GHEA Grapalat" w:hAnsi="GHEA Grapalat"/>
          <w:lang w:val="hy-AM"/>
        </w:rPr>
        <w:t xml:space="preserve">Այս </w:t>
      </w:r>
      <w:r w:rsidRPr="00D263DD">
        <w:rPr>
          <w:rFonts w:ascii="GHEA Grapalat" w:hAnsi="GHEA Grapalat"/>
        </w:rPr>
        <w:t>հարաբերությունը</w:t>
      </w:r>
      <w:r w:rsidRPr="00D263DD">
        <w:rPr>
          <w:rFonts w:ascii="GHEA Grapalat" w:hAnsi="GHEA Grapalat"/>
          <w:lang w:val="hy-AM"/>
        </w:rPr>
        <w:t xml:space="preserve"> նման է </w:t>
      </w:r>
      <w:r w:rsidRPr="00D263DD">
        <w:rPr>
          <w:rFonts w:ascii="GHEA Grapalat" w:hAnsi="GHEA Grapalat"/>
          <w:lang w:val="ru-RU"/>
        </w:rPr>
        <w:t>Կ</w:t>
      </w:r>
      <w:r w:rsidRPr="00D263DD">
        <w:rPr>
          <w:rFonts w:ascii="GHEA Grapalat" w:hAnsi="GHEA Grapalat"/>
        </w:rPr>
        <w:t>Տ</w:t>
      </w:r>
      <w:r w:rsidRPr="00D263DD">
        <w:rPr>
          <w:rFonts w:ascii="GHEA Grapalat" w:hAnsi="GHEA Grapalat"/>
          <w:lang w:val="ru-RU"/>
        </w:rPr>
        <w:t>ՇՓ</w:t>
      </w:r>
      <w:r w:rsidRPr="00D263DD">
        <w:rPr>
          <w:rFonts w:ascii="GHEA Grapalat" w:hAnsi="GHEA Grapalat"/>
          <w:lang w:val="hy-AM"/>
        </w:rPr>
        <w:t xml:space="preserve">-ին այն տարբերությամբ, որ պայմանագրի </w:t>
      </w:r>
      <w:r w:rsidRPr="00D263DD">
        <w:rPr>
          <w:rFonts w:ascii="GHEA Grapalat" w:hAnsi="GHEA Grapalat"/>
        </w:rPr>
        <w:t xml:space="preserve">գործողության </w:t>
      </w:r>
      <w:r w:rsidRPr="00D263DD">
        <w:rPr>
          <w:rFonts w:ascii="GHEA Grapalat" w:hAnsi="GHEA Grapalat"/>
          <w:lang w:val="hy-AM"/>
        </w:rPr>
        <w:t xml:space="preserve">ժամկետի ավարտին </w:t>
      </w:r>
      <w:r w:rsidRPr="00D263DD">
        <w:rPr>
          <w:rFonts w:ascii="GHEA Grapalat" w:hAnsi="GHEA Grapalat"/>
          <w:lang w:val="hy-AM"/>
        </w:rPr>
        <w:lastRenderedPageBreak/>
        <w:t xml:space="preserve">սեփականության իրավունքը հանրային գործընկերոջը չի փոխանցվում: Մասնավոր գործընկերը պահպանում է գույքի նկատմամբ սեփականության իրավունքը և </w:t>
      </w:r>
      <w:r w:rsidRPr="00D263DD">
        <w:rPr>
          <w:rFonts w:ascii="GHEA Grapalat" w:hAnsi="GHEA Grapalat"/>
        </w:rPr>
        <w:t>տիրապետումը</w:t>
      </w:r>
      <w:r w:rsidRPr="00D263DD">
        <w:rPr>
          <w:rFonts w:ascii="GHEA Grapalat" w:hAnsi="GHEA Grapalat"/>
          <w:lang w:val="hy-AM"/>
        </w:rPr>
        <w:t>՝ անսահմանափակ ժամկետով:</w:t>
      </w:r>
    </w:p>
    <w:p w:rsidR="000C50F4" w:rsidRPr="00D263DD" w:rsidRDefault="000C50F4" w:rsidP="00926323">
      <w:pPr>
        <w:pStyle w:val="Heading2"/>
        <w:numPr>
          <w:ilvl w:val="1"/>
          <w:numId w:val="13"/>
        </w:numPr>
        <w:jc w:val="both"/>
        <w:rPr>
          <w:rFonts w:ascii="GHEA Grapalat" w:hAnsi="GHEA Grapalat"/>
          <w:lang w:val="en-GB"/>
        </w:rPr>
      </w:pPr>
      <w:r w:rsidRPr="00D263DD">
        <w:rPr>
          <w:rFonts w:ascii="GHEA Grapalat" w:hAnsi="GHEA Grapalat"/>
          <w:lang w:val="hy-AM"/>
        </w:rPr>
        <w:t>ՊՄԳ-ների գերակշիռ մեծամասնությունը ներառում է մասնավոր հատվածի</w:t>
      </w:r>
      <w:r w:rsidRPr="00D263DD">
        <w:rPr>
          <w:rFonts w:ascii="GHEA Grapalat" w:hAnsi="GHEA Grapalat"/>
        </w:rPr>
        <w:t xml:space="preserve"> կողմից</w:t>
      </w:r>
      <w:r w:rsidRPr="00D263DD">
        <w:rPr>
          <w:rFonts w:ascii="GHEA Grapalat" w:hAnsi="GHEA Grapalat"/>
          <w:lang w:val="hy-AM"/>
        </w:rPr>
        <w:t xml:space="preserve"> ֆինանսա</w:t>
      </w:r>
      <w:r w:rsidRPr="00D263DD">
        <w:rPr>
          <w:rFonts w:ascii="GHEA Grapalat" w:hAnsi="GHEA Grapalat"/>
        </w:rPr>
        <w:t>վորում</w:t>
      </w:r>
      <w:r w:rsidRPr="00D263DD">
        <w:rPr>
          <w:rFonts w:ascii="GHEA Grapalat" w:hAnsi="GHEA Grapalat"/>
          <w:lang w:val="hy-AM"/>
        </w:rPr>
        <w:t xml:space="preserve">: Սակայն Նոր օրենքի և Քաղաքականության շրջանակներում ՊՄԳ պետք է համարվի նաև այն </w:t>
      </w:r>
      <w:r w:rsidRPr="00D263DD">
        <w:rPr>
          <w:rFonts w:ascii="GHEA Grapalat" w:hAnsi="GHEA Grapalat"/>
        </w:rPr>
        <w:t>հարաբերությունը</w:t>
      </w:r>
      <w:r w:rsidRPr="00D263DD">
        <w:rPr>
          <w:rFonts w:ascii="GHEA Grapalat" w:hAnsi="GHEA Grapalat"/>
          <w:lang w:val="hy-AM"/>
        </w:rPr>
        <w:t>, որի շրջանակներում ենթակառուցվածքի և</w:t>
      </w:r>
      <w:r w:rsidRPr="00D263DD">
        <w:rPr>
          <w:rFonts w:ascii="GHEA Grapalat" w:hAnsi="GHEA Grapalat"/>
        </w:rPr>
        <w:t xml:space="preserve"> (</w:t>
      </w:r>
      <w:r w:rsidRPr="00D263DD">
        <w:rPr>
          <w:rFonts w:ascii="GHEA Grapalat" w:hAnsi="GHEA Grapalat"/>
          <w:lang w:val="hy-AM"/>
        </w:rPr>
        <w:t>կամ</w:t>
      </w:r>
      <w:r w:rsidRPr="00D263DD">
        <w:rPr>
          <w:rFonts w:ascii="GHEA Grapalat" w:hAnsi="GHEA Grapalat"/>
        </w:rPr>
        <w:t>)</w:t>
      </w:r>
      <w:r w:rsidRPr="00D263DD">
        <w:rPr>
          <w:rFonts w:ascii="GHEA Grapalat" w:hAnsi="GHEA Grapalat"/>
          <w:lang w:val="hy-AM"/>
        </w:rPr>
        <w:t xml:space="preserve"> ծառայության համար ամբողջ ֆինանսավորումը կամ դրա մեծ մասը տրամադրվում է պետության կողմից կամ միջոցով, այն է՝ «նախագծում-կառուցում-շահագործում» </w:t>
      </w:r>
      <w:r w:rsidRPr="00D263DD">
        <w:rPr>
          <w:rFonts w:ascii="GHEA Grapalat" w:hAnsi="GHEA Grapalat"/>
        </w:rPr>
        <w:t>(</w:t>
      </w:r>
      <w:r w:rsidRPr="00D263DD">
        <w:rPr>
          <w:rFonts w:ascii="GHEA Grapalat" w:hAnsi="GHEA Grapalat"/>
          <w:lang w:val="ru-RU"/>
        </w:rPr>
        <w:t>ՆԿՇ</w:t>
      </w:r>
      <w:r w:rsidRPr="00D263DD">
        <w:rPr>
          <w:rFonts w:ascii="GHEA Grapalat" w:hAnsi="GHEA Grapalat"/>
        </w:rPr>
        <w:t>)</w:t>
      </w:r>
      <w:r w:rsidRPr="00D263DD">
        <w:rPr>
          <w:rFonts w:ascii="GHEA Grapalat" w:hAnsi="GHEA Grapalat"/>
          <w:lang w:val="en-GB"/>
        </w:rPr>
        <w:t xml:space="preserve"> </w:t>
      </w:r>
      <w:r w:rsidRPr="00D263DD">
        <w:rPr>
          <w:rFonts w:ascii="GHEA Grapalat" w:hAnsi="GHEA Grapalat"/>
          <w:lang w:val="ru-RU"/>
        </w:rPr>
        <w:t>սխեման</w:t>
      </w:r>
      <w:r w:rsidRPr="00D263DD">
        <w:rPr>
          <w:rFonts w:ascii="GHEA Grapalat" w:hAnsi="GHEA Grapalat"/>
          <w:lang w:val="en-GB"/>
        </w:rPr>
        <w:t>:</w:t>
      </w:r>
    </w:p>
    <w:p w:rsidR="000C50F4" w:rsidRPr="00D263DD" w:rsidRDefault="000C50F4" w:rsidP="00926323">
      <w:pPr>
        <w:pStyle w:val="Heading2"/>
        <w:numPr>
          <w:ilvl w:val="1"/>
          <w:numId w:val="13"/>
        </w:numPr>
        <w:jc w:val="both"/>
        <w:rPr>
          <w:rFonts w:ascii="GHEA Grapalat" w:hAnsi="GHEA Grapalat"/>
          <w:lang w:val="en-GB"/>
        </w:rPr>
      </w:pPr>
      <w:r w:rsidRPr="00D263DD">
        <w:rPr>
          <w:rFonts w:ascii="GHEA Grapalat" w:hAnsi="GHEA Grapalat"/>
          <w:lang w:val="ru-RU"/>
        </w:rPr>
        <w:t>ՊՄԳ</w:t>
      </w:r>
      <w:r w:rsidRPr="00D263DD">
        <w:rPr>
          <w:rFonts w:ascii="GHEA Grapalat" w:hAnsi="GHEA Grapalat"/>
        </w:rPr>
        <w:t xml:space="preserve"> </w:t>
      </w:r>
      <w:r w:rsidRPr="00D263DD">
        <w:rPr>
          <w:rFonts w:ascii="GHEA Grapalat" w:hAnsi="GHEA Grapalat"/>
          <w:lang w:val="ru-RU"/>
        </w:rPr>
        <w:t>ձևերից</w:t>
      </w:r>
      <w:r w:rsidRPr="00D263DD">
        <w:rPr>
          <w:rFonts w:ascii="GHEA Grapalat" w:hAnsi="GHEA Grapalat"/>
        </w:rPr>
        <w:t xml:space="preserve"> </w:t>
      </w:r>
      <w:r w:rsidRPr="00D263DD">
        <w:rPr>
          <w:rFonts w:ascii="GHEA Grapalat" w:hAnsi="GHEA Grapalat"/>
          <w:lang w:val="ru-RU"/>
        </w:rPr>
        <w:t>մեկը</w:t>
      </w:r>
      <w:r w:rsidRPr="00D263DD">
        <w:rPr>
          <w:rFonts w:ascii="GHEA Grapalat" w:hAnsi="GHEA Grapalat"/>
        </w:rPr>
        <w:t xml:space="preserve"> </w:t>
      </w:r>
      <w:r w:rsidRPr="00D263DD">
        <w:rPr>
          <w:rFonts w:ascii="GHEA Grapalat" w:hAnsi="GHEA Grapalat"/>
          <w:lang w:val="ru-RU"/>
        </w:rPr>
        <w:t>ներառում</w:t>
      </w:r>
      <w:r w:rsidRPr="00D263DD">
        <w:rPr>
          <w:rFonts w:ascii="GHEA Grapalat" w:hAnsi="GHEA Grapalat"/>
        </w:rPr>
        <w:t xml:space="preserve"> </w:t>
      </w:r>
      <w:r w:rsidRPr="00D263DD">
        <w:rPr>
          <w:rFonts w:ascii="GHEA Grapalat" w:hAnsi="GHEA Grapalat"/>
          <w:lang w:val="ru-RU"/>
        </w:rPr>
        <w:t>է</w:t>
      </w:r>
      <w:r w:rsidRPr="00D263DD">
        <w:rPr>
          <w:rFonts w:ascii="GHEA Grapalat" w:hAnsi="GHEA Grapalat"/>
        </w:rPr>
        <w:t xml:space="preserve"> հարաբերություն, </w:t>
      </w:r>
      <w:r w:rsidRPr="00D263DD">
        <w:rPr>
          <w:rFonts w:ascii="GHEA Grapalat" w:hAnsi="GHEA Grapalat"/>
          <w:lang w:val="ru-RU"/>
        </w:rPr>
        <w:t>որի</w:t>
      </w:r>
      <w:r w:rsidRPr="00D263DD">
        <w:rPr>
          <w:rFonts w:ascii="GHEA Grapalat" w:hAnsi="GHEA Grapalat"/>
        </w:rPr>
        <w:t xml:space="preserve"> </w:t>
      </w:r>
      <w:r w:rsidRPr="00D263DD">
        <w:rPr>
          <w:rFonts w:ascii="GHEA Grapalat" w:hAnsi="GHEA Grapalat"/>
          <w:lang w:val="ru-RU"/>
        </w:rPr>
        <w:t>դեպքում</w:t>
      </w:r>
      <w:r w:rsidRPr="00D263DD">
        <w:rPr>
          <w:rFonts w:ascii="GHEA Grapalat" w:hAnsi="GHEA Grapalat"/>
        </w:rPr>
        <w:t xml:space="preserve"> </w:t>
      </w:r>
      <w:r w:rsidRPr="00D263DD">
        <w:rPr>
          <w:rFonts w:ascii="GHEA Grapalat" w:hAnsi="GHEA Grapalat"/>
          <w:lang w:val="ru-RU"/>
        </w:rPr>
        <w:t>մասնավոր</w:t>
      </w:r>
      <w:r w:rsidRPr="00D263DD">
        <w:rPr>
          <w:rFonts w:ascii="GHEA Grapalat" w:hAnsi="GHEA Grapalat"/>
        </w:rPr>
        <w:t xml:space="preserve"> </w:t>
      </w:r>
      <w:r w:rsidRPr="00D263DD">
        <w:rPr>
          <w:rFonts w:ascii="GHEA Grapalat" w:hAnsi="GHEA Grapalat"/>
          <w:lang w:val="ru-RU"/>
        </w:rPr>
        <w:t>գործընկերը</w:t>
      </w:r>
      <w:r w:rsidRPr="00D263DD">
        <w:rPr>
          <w:rFonts w:ascii="GHEA Grapalat" w:hAnsi="GHEA Grapalat"/>
        </w:rPr>
        <w:t xml:space="preserve"> </w:t>
      </w:r>
      <w:r w:rsidRPr="00D263DD">
        <w:rPr>
          <w:rFonts w:ascii="GHEA Grapalat" w:hAnsi="GHEA Grapalat"/>
          <w:lang w:val="ru-RU"/>
        </w:rPr>
        <w:t>վարձատրվում</w:t>
      </w:r>
      <w:r w:rsidRPr="00D263DD">
        <w:rPr>
          <w:rFonts w:ascii="GHEA Grapalat" w:hAnsi="GHEA Grapalat"/>
        </w:rPr>
        <w:t xml:space="preserve"> </w:t>
      </w:r>
      <w:r w:rsidRPr="00D263DD">
        <w:rPr>
          <w:rFonts w:ascii="GHEA Grapalat" w:hAnsi="GHEA Grapalat"/>
          <w:lang w:val="ru-RU"/>
        </w:rPr>
        <w:t>է</w:t>
      </w:r>
      <w:r w:rsidRPr="00D263DD">
        <w:rPr>
          <w:rFonts w:ascii="GHEA Grapalat" w:hAnsi="GHEA Grapalat"/>
        </w:rPr>
        <w:t xml:space="preserve"> </w:t>
      </w:r>
      <w:r w:rsidRPr="00D263DD">
        <w:rPr>
          <w:rFonts w:ascii="GHEA Grapalat" w:hAnsi="GHEA Grapalat"/>
          <w:lang w:val="ru-RU"/>
        </w:rPr>
        <w:t>պետական</w:t>
      </w:r>
      <w:r w:rsidRPr="00D263DD">
        <w:rPr>
          <w:rFonts w:ascii="GHEA Grapalat" w:hAnsi="GHEA Grapalat"/>
        </w:rPr>
        <w:t xml:space="preserve"> </w:t>
      </w:r>
      <w:r w:rsidRPr="00D263DD">
        <w:rPr>
          <w:rFonts w:ascii="GHEA Grapalat" w:hAnsi="GHEA Grapalat"/>
          <w:lang w:val="ru-RU"/>
        </w:rPr>
        <w:t>մարմնի</w:t>
      </w:r>
      <w:r w:rsidRPr="00D263DD">
        <w:rPr>
          <w:rFonts w:ascii="GHEA Grapalat" w:hAnsi="GHEA Grapalat"/>
        </w:rPr>
        <w:t xml:space="preserve"> </w:t>
      </w:r>
      <w:r w:rsidRPr="00D263DD">
        <w:rPr>
          <w:rFonts w:ascii="GHEA Grapalat" w:hAnsi="GHEA Grapalat"/>
          <w:lang w:val="hy-AM"/>
        </w:rPr>
        <w:t>(</w:t>
      </w:r>
      <w:r w:rsidRPr="00D263DD">
        <w:rPr>
          <w:rFonts w:ascii="GHEA Grapalat" w:hAnsi="GHEA Grapalat"/>
        </w:rPr>
        <w:t>հանրային ծառայությունները կարգավորողի</w:t>
      </w:r>
      <w:r w:rsidRPr="00D263DD">
        <w:rPr>
          <w:rFonts w:ascii="GHEA Grapalat" w:hAnsi="GHEA Grapalat"/>
          <w:lang w:val="hy-AM"/>
        </w:rPr>
        <w:t xml:space="preserve">) </w:t>
      </w:r>
      <w:r w:rsidRPr="00D263DD">
        <w:rPr>
          <w:rFonts w:ascii="GHEA Grapalat" w:hAnsi="GHEA Grapalat"/>
          <w:lang w:val="ru-RU"/>
        </w:rPr>
        <w:t>կողմից</w:t>
      </w:r>
      <w:r w:rsidRPr="00D263DD">
        <w:rPr>
          <w:rFonts w:ascii="GHEA Grapalat" w:hAnsi="GHEA Grapalat"/>
        </w:rPr>
        <w:t xml:space="preserve"> </w:t>
      </w:r>
      <w:r w:rsidRPr="00D263DD">
        <w:rPr>
          <w:rFonts w:ascii="GHEA Grapalat" w:hAnsi="GHEA Grapalat"/>
          <w:lang w:val="ru-RU"/>
        </w:rPr>
        <w:t>կարգավորվող</w:t>
      </w:r>
      <w:r w:rsidRPr="00D263DD">
        <w:rPr>
          <w:rFonts w:ascii="GHEA Grapalat" w:hAnsi="GHEA Grapalat"/>
        </w:rPr>
        <w:t xml:space="preserve"> </w:t>
      </w:r>
      <w:r w:rsidRPr="00D263DD">
        <w:rPr>
          <w:rFonts w:ascii="GHEA Grapalat" w:hAnsi="GHEA Grapalat"/>
          <w:lang w:val="ru-RU"/>
        </w:rPr>
        <w:t>սպառողական</w:t>
      </w:r>
      <w:r w:rsidRPr="00D263DD">
        <w:rPr>
          <w:rFonts w:ascii="GHEA Grapalat" w:hAnsi="GHEA Grapalat"/>
        </w:rPr>
        <w:t xml:space="preserve"> </w:t>
      </w:r>
      <w:r w:rsidRPr="00D263DD">
        <w:rPr>
          <w:rFonts w:ascii="GHEA Grapalat" w:hAnsi="GHEA Grapalat"/>
          <w:lang w:val="ru-RU"/>
        </w:rPr>
        <w:t>սակագների</w:t>
      </w:r>
      <w:r w:rsidRPr="00D263DD">
        <w:rPr>
          <w:rFonts w:ascii="GHEA Grapalat" w:hAnsi="GHEA Grapalat"/>
        </w:rPr>
        <w:t xml:space="preserve"> հիման վրա: Հարաբերության այս տեսակը, որը երբեմն անվանում են «կարգավորվող հանրային ծառայություն», նախագծի կենսաշրջանի ընթացքում պահանջում </w:t>
      </w:r>
      <w:r w:rsidRPr="00D263DD">
        <w:rPr>
          <w:rFonts w:ascii="GHEA Grapalat" w:hAnsi="GHEA Grapalat"/>
          <w:lang w:val="hy-AM"/>
        </w:rPr>
        <w:t>է</w:t>
      </w:r>
      <w:r w:rsidRPr="00D263DD">
        <w:rPr>
          <w:rFonts w:ascii="GHEA Grapalat" w:hAnsi="GHEA Grapalat"/>
        </w:rPr>
        <w:t xml:space="preserve"> հատուկ </w:t>
      </w:r>
      <w:r w:rsidRPr="00D263DD">
        <w:rPr>
          <w:rFonts w:ascii="GHEA Grapalat" w:hAnsi="GHEA Grapalat"/>
          <w:lang w:val="hy-AM"/>
        </w:rPr>
        <w:t>մոտեցում</w:t>
      </w:r>
      <w:r w:rsidRPr="00D263DD">
        <w:rPr>
          <w:rFonts w:ascii="GHEA Grapalat" w:hAnsi="GHEA Grapalat"/>
        </w:rPr>
        <w:t>: Սա պայմանավորված է այն հանգամանքով, որ կարգավոր</w:t>
      </w:r>
      <w:r w:rsidRPr="00D263DD">
        <w:rPr>
          <w:rFonts w:ascii="GHEA Grapalat" w:hAnsi="GHEA Grapalat"/>
          <w:lang w:val="hy-AM"/>
        </w:rPr>
        <w:t>ումն իրականացվում է</w:t>
      </w:r>
      <w:r w:rsidRPr="00D263DD">
        <w:rPr>
          <w:rFonts w:ascii="GHEA Grapalat" w:hAnsi="GHEA Grapalat"/>
        </w:rPr>
        <w:t xml:space="preserve"> ոչ թե </w:t>
      </w:r>
      <w:r w:rsidRPr="00D263DD">
        <w:rPr>
          <w:rFonts w:ascii="GHEA Grapalat" w:hAnsi="GHEA Grapalat"/>
          <w:i/>
        </w:rPr>
        <w:t>պայմանագրով</w:t>
      </w:r>
      <w:r w:rsidRPr="00D263DD">
        <w:rPr>
          <w:rFonts w:ascii="GHEA Grapalat" w:hAnsi="GHEA Grapalat"/>
          <w:lang w:val="hy-AM"/>
        </w:rPr>
        <w:t xml:space="preserve"> </w:t>
      </w:r>
      <w:r w:rsidRPr="00D263DD">
        <w:rPr>
          <w:rFonts w:ascii="GHEA Grapalat" w:hAnsi="GHEA Grapalat"/>
          <w:lang w:val="en-GB"/>
        </w:rPr>
        <w:t>(</w:t>
      </w:r>
      <w:r w:rsidRPr="00D263DD">
        <w:rPr>
          <w:rFonts w:ascii="GHEA Grapalat" w:hAnsi="GHEA Grapalat"/>
          <w:lang w:val="ru-RU"/>
        </w:rPr>
        <w:t>ինչպես</w:t>
      </w:r>
      <w:r w:rsidRPr="00D263DD">
        <w:rPr>
          <w:rFonts w:ascii="GHEA Grapalat" w:hAnsi="GHEA Grapalat"/>
          <w:lang w:val="en-GB"/>
        </w:rPr>
        <w:t xml:space="preserve"> </w:t>
      </w:r>
      <w:r w:rsidRPr="00D263DD">
        <w:rPr>
          <w:rFonts w:ascii="GHEA Grapalat" w:hAnsi="GHEA Grapalat"/>
          <w:lang w:val="ru-RU"/>
        </w:rPr>
        <w:t>դասական</w:t>
      </w:r>
      <w:r w:rsidRPr="00D263DD">
        <w:rPr>
          <w:rFonts w:ascii="GHEA Grapalat" w:hAnsi="GHEA Grapalat"/>
          <w:lang w:val="en-GB"/>
        </w:rPr>
        <w:t xml:space="preserve"> </w:t>
      </w:r>
      <w:r w:rsidRPr="00D263DD">
        <w:rPr>
          <w:rFonts w:ascii="GHEA Grapalat" w:hAnsi="GHEA Grapalat"/>
          <w:lang w:val="ru-RU"/>
        </w:rPr>
        <w:t>ՊՄԳ</w:t>
      </w:r>
      <w:r w:rsidRPr="00D263DD">
        <w:rPr>
          <w:rFonts w:ascii="GHEA Grapalat" w:hAnsi="GHEA Grapalat"/>
          <w:lang w:val="en-GB"/>
        </w:rPr>
        <w:t>-</w:t>
      </w:r>
      <w:r w:rsidRPr="00D263DD">
        <w:rPr>
          <w:rFonts w:ascii="GHEA Grapalat" w:hAnsi="GHEA Grapalat"/>
          <w:lang w:val="ru-RU"/>
        </w:rPr>
        <w:t>ի</w:t>
      </w:r>
      <w:r w:rsidRPr="00D263DD">
        <w:rPr>
          <w:rFonts w:ascii="GHEA Grapalat" w:hAnsi="GHEA Grapalat"/>
          <w:lang w:val="en-GB"/>
        </w:rPr>
        <w:t xml:space="preserve"> </w:t>
      </w:r>
      <w:r w:rsidRPr="00D263DD">
        <w:rPr>
          <w:rFonts w:ascii="GHEA Grapalat" w:hAnsi="GHEA Grapalat"/>
          <w:lang w:val="ru-RU"/>
        </w:rPr>
        <w:t>դեպքում</w:t>
      </w:r>
      <w:r w:rsidRPr="00D263DD">
        <w:rPr>
          <w:rFonts w:ascii="GHEA Grapalat" w:hAnsi="GHEA Grapalat"/>
          <w:lang w:val="en-GB"/>
        </w:rPr>
        <w:t>)</w:t>
      </w:r>
      <w:r w:rsidRPr="00D263DD">
        <w:rPr>
          <w:rFonts w:ascii="GHEA Grapalat" w:hAnsi="GHEA Grapalat"/>
          <w:lang w:val="hy-AM"/>
        </w:rPr>
        <w:t xml:space="preserve">, այլ՝ </w:t>
      </w:r>
      <w:r w:rsidRPr="00D263DD">
        <w:rPr>
          <w:rFonts w:ascii="GHEA Grapalat" w:hAnsi="GHEA Grapalat"/>
          <w:i/>
          <w:lang w:val="hy-AM"/>
        </w:rPr>
        <w:t>հանձնաժողովի կամ պետական մարմնի կողմից</w:t>
      </w:r>
      <w:r w:rsidRPr="00D263DD">
        <w:rPr>
          <w:rFonts w:ascii="GHEA Grapalat" w:hAnsi="GHEA Grapalat"/>
          <w:lang w:val="hy-AM"/>
        </w:rPr>
        <w:t xml:space="preserve">: Անհրաժեշտություն է առաջանում փոփոխելու նախապատրաստման, մրցույթի անցկացման և վերահսկողության գործընթացների որոշակի </w:t>
      </w:r>
      <w:r w:rsidRPr="00D263DD">
        <w:rPr>
          <w:rFonts w:ascii="GHEA Grapalat" w:hAnsi="GHEA Grapalat"/>
        </w:rPr>
        <w:t>դրույթներ</w:t>
      </w:r>
      <w:r w:rsidRPr="00D263DD">
        <w:rPr>
          <w:rFonts w:ascii="GHEA Grapalat" w:hAnsi="GHEA Grapalat"/>
          <w:lang w:val="hy-AM"/>
        </w:rPr>
        <w:t xml:space="preserve">, իսկ հանրային ծառայությունները կարգավորողը պետք է ներգրավված լինի ծրագրի նախապատրաստման գործընթացի մեկնարկից և հատկապես՝ ծրագրի գնահատման ընթացքում՝ որպես ծրագրի </w:t>
      </w:r>
      <w:r w:rsidRPr="00D263DD">
        <w:rPr>
          <w:rFonts w:ascii="GHEA Grapalat" w:hAnsi="GHEA Grapalat"/>
        </w:rPr>
        <w:t xml:space="preserve">հետագա </w:t>
      </w:r>
      <w:r w:rsidRPr="00D263DD">
        <w:rPr>
          <w:rFonts w:ascii="GHEA Grapalat" w:hAnsi="GHEA Grapalat"/>
          <w:lang w:val="hy-AM"/>
        </w:rPr>
        <w:t>առաջընթացը թույլատրող պայման: Քաղաքականութ</w:t>
      </w:r>
      <w:r w:rsidRPr="00D263DD">
        <w:rPr>
          <w:rFonts w:ascii="GHEA Grapalat" w:hAnsi="GHEA Grapalat"/>
        </w:rPr>
        <w:t>յունն</w:t>
      </w:r>
      <w:r w:rsidRPr="00D263DD">
        <w:rPr>
          <w:rFonts w:ascii="GHEA Grapalat" w:hAnsi="GHEA Grapalat"/>
          <w:lang w:val="hy-AM"/>
        </w:rPr>
        <w:t xml:space="preserve"> այս խնդիրներին </w:t>
      </w:r>
      <w:r w:rsidRPr="00D263DD">
        <w:rPr>
          <w:rFonts w:ascii="GHEA Grapalat" w:hAnsi="GHEA Grapalat"/>
          <w:lang w:val="en-GB"/>
        </w:rPr>
        <w:t xml:space="preserve"> </w:t>
      </w:r>
      <w:r w:rsidRPr="00D263DD">
        <w:rPr>
          <w:rFonts w:ascii="GHEA Grapalat" w:hAnsi="GHEA Grapalat"/>
          <w:lang w:val="hy-AM"/>
        </w:rPr>
        <w:t xml:space="preserve">չի անդրադառնում: Քաղաքականության որոշակի </w:t>
      </w:r>
      <w:r w:rsidRPr="00D263DD">
        <w:rPr>
          <w:rFonts w:ascii="GHEA Grapalat" w:hAnsi="GHEA Grapalat"/>
        </w:rPr>
        <w:t>դրույթներ</w:t>
      </w:r>
      <w:r w:rsidRPr="00D263DD">
        <w:rPr>
          <w:rFonts w:ascii="GHEA Grapalat" w:hAnsi="GHEA Grapalat"/>
          <w:lang w:val="hy-AM"/>
        </w:rPr>
        <w:t xml:space="preserve"> կիրառելի չեն կարգավորվող հանրային ծառայությունների՝ սույն </w:t>
      </w:r>
      <w:r w:rsidRPr="00D263DD">
        <w:rPr>
          <w:rFonts w:ascii="GHEA Grapalat" w:hAnsi="GHEA Grapalat"/>
        </w:rPr>
        <w:t>պարբերությունում</w:t>
      </w:r>
      <w:r w:rsidRPr="00D263DD">
        <w:rPr>
          <w:rFonts w:ascii="GHEA Grapalat" w:hAnsi="GHEA Grapalat"/>
          <w:lang w:val="hy-AM"/>
        </w:rPr>
        <w:t xml:space="preserve"> նկարագրված տեսակների համար: Կոնցեսիոն սխեմայի այս տեսակի առանձնահատկությունները և հանրային ծառայությունները կարգավորողի ներգրավ</w:t>
      </w:r>
      <w:r w:rsidRPr="00D263DD">
        <w:rPr>
          <w:rFonts w:ascii="GHEA Grapalat" w:hAnsi="GHEA Grapalat"/>
        </w:rPr>
        <w:t>ման անհրաժեշտությունը</w:t>
      </w:r>
      <w:r w:rsidRPr="00D263DD">
        <w:rPr>
          <w:rFonts w:ascii="GHEA Grapalat" w:hAnsi="GHEA Grapalat"/>
          <w:lang w:val="hy-AM"/>
        </w:rPr>
        <w:t xml:space="preserve">, </w:t>
      </w:r>
      <w:r w:rsidRPr="00D263DD">
        <w:rPr>
          <w:rFonts w:ascii="GHEA Grapalat" w:hAnsi="GHEA Grapalat"/>
        </w:rPr>
        <w:t>անհրաժեշտության դեպքում կ</w:t>
      </w:r>
      <w:r w:rsidRPr="00D263DD">
        <w:rPr>
          <w:rFonts w:ascii="GHEA Grapalat" w:hAnsi="GHEA Grapalat"/>
          <w:lang w:val="hy-AM"/>
        </w:rPr>
        <w:t>սահման</w:t>
      </w:r>
      <w:r w:rsidRPr="00D263DD">
        <w:rPr>
          <w:rFonts w:ascii="GHEA Grapalat" w:hAnsi="GHEA Grapalat"/>
        </w:rPr>
        <w:t>վի</w:t>
      </w:r>
      <w:r w:rsidRPr="00D263DD">
        <w:rPr>
          <w:rFonts w:ascii="GHEA Grapalat" w:hAnsi="GHEA Grapalat"/>
          <w:lang w:val="hy-AM"/>
        </w:rPr>
        <w:t xml:space="preserve"> օրենսդրության այլ </w:t>
      </w:r>
      <w:r w:rsidRPr="00D263DD">
        <w:rPr>
          <w:rFonts w:ascii="GHEA Grapalat" w:hAnsi="GHEA Grapalat"/>
        </w:rPr>
        <w:t>հատվածներում</w:t>
      </w:r>
      <w:r w:rsidRPr="00D263DD">
        <w:rPr>
          <w:rFonts w:ascii="GHEA Grapalat" w:hAnsi="GHEA Grapalat"/>
          <w:lang w:val="hy-AM"/>
        </w:rPr>
        <w:t>:</w:t>
      </w:r>
    </w:p>
    <w:p w:rsidR="000C50F4" w:rsidRPr="00D263DD" w:rsidRDefault="000C50F4" w:rsidP="00AD1109">
      <w:pPr>
        <w:pStyle w:val="Heading2"/>
        <w:numPr>
          <w:ilvl w:val="1"/>
          <w:numId w:val="13"/>
        </w:numPr>
        <w:jc w:val="both"/>
        <w:rPr>
          <w:rFonts w:ascii="GHEA Grapalat" w:hAnsi="GHEA Grapalat"/>
          <w:lang w:val="en-GB"/>
        </w:rPr>
      </w:pPr>
      <w:r w:rsidRPr="00D263DD">
        <w:rPr>
          <w:rFonts w:ascii="GHEA Grapalat" w:hAnsi="GHEA Grapalat"/>
          <w:lang w:val="hy-AM"/>
        </w:rPr>
        <w:t xml:space="preserve">ՊՄԳ-ի շրջանակներում մասնավոր գործընկերոջ կողմից ֆինանսավորված և կառուցված </w:t>
      </w:r>
      <w:r w:rsidRPr="00D263DD">
        <w:rPr>
          <w:rFonts w:ascii="GHEA Grapalat" w:hAnsi="GHEA Grapalat"/>
        </w:rPr>
        <w:t>ակտիվի</w:t>
      </w:r>
      <w:r w:rsidRPr="00D263DD">
        <w:rPr>
          <w:rFonts w:ascii="GHEA Grapalat" w:hAnsi="GHEA Grapalat"/>
          <w:lang w:val="hy-AM"/>
        </w:rPr>
        <w:t xml:space="preserve"> սեփականատեր կարող են հանդիսանալ հանրային գործընկերը կամ մասնավոր գործընկերը՝ ՊՄԳ-ի գործողության ժամկետի ընթացքում: Եթե սեփականատերը մասնավոր գործընկերն է, ապա ՊՄԳ պայմանագրի ավարտին ՊՄԳ օբյեկտը սովորաբար փոխանցվում է հանրային գործընկերոջը, չնայած գոյություն ունեն ՊՄԳ-ների օրինակներ, որտեղ մասնավոր հատվածը պահպանում է սեփականության իրավունքը</w:t>
      </w:r>
      <w:r w:rsidRPr="00D263DD">
        <w:rPr>
          <w:rFonts w:ascii="GHEA Grapalat" w:hAnsi="GHEA Grapalat"/>
          <w:lang w:val="en-GB"/>
        </w:rPr>
        <w:t xml:space="preserve"> (</w:t>
      </w:r>
      <w:r w:rsidRPr="00D263DD">
        <w:rPr>
          <w:rFonts w:ascii="GHEA Grapalat" w:hAnsi="GHEA Grapalat"/>
          <w:lang w:val="hy-AM"/>
        </w:rPr>
        <w:t>«</w:t>
      </w:r>
      <w:r w:rsidRPr="00D263DD">
        <w:rPr>
          <w:rFonts w:ascii="GHEA Grapalat" w:hAnsi="GHEA Grapalat"/>
        </w:rPr>
        <w:t>ԿՏՇ</w:t>
      </w:r>
      <w:r w:rsidRPr="00D263DD">
        <w:rPr>
          <w:rFonts w:ascii="GHEA Grapalat" w:hAnsi="GHEA Grapalat"/>
          <w:lang w:val="hy-AM"/>
        </w:rPr>
        <w:t>»</w:t>
      </w:r>
      <w:r w:rsidRPr="00D263DD">
        <w:rPr>
          <w:rFonts w:ascii="GHEA Grapalat" w:hAnsi="GHEA Grapalat"/>
        </w:rPr>
        <w:t>՝ Կառուցում-Տիրապետում</w:t>
      </w:r>
      <w:r w:rsidRPr="00D263DD" w:rsidDel="00AD1109">
        <w:rPr>
          <w:rFonts w:ascii="GHEA Grapalat" w:hAnsi="GHEA Grapalat"/>
        </w:rPr>
        <w:t xml:space="preserve"> </w:t>
      </w:r>
      <w:r w:rsidRPr="00D263DD">
        <w:rPr>
          <w:rFonts w:ascii="GHEA Grapalat" w:hAnsi="GHEA Grapalat"/>
        </w:rPr>
        <w:t>-Շահագործում</w:t>
      </w:r>
      <w:r w:rsidRPr="00D263DD">
        <w:rPr>
          <w:rFonts w:ascii="GHEA Grapalat" w:hAnsi="GHEA Grapalat"/>
          <w:lang w:val="en-GB"/>
        </w:rPr>
        <w:t>):</w:t>
      </w:r>
    </w:p>
    <w:p w:rsidR="000C50F4" w:rsidRPr="00D263DD" w:rsidRDefault="000C50F4" w:rsidP="00926323">
      <w:pPr>
        <w:pStyle w:val="Sub-heading"/>
        <w:jc w:val="both"/>
        <w:rPr>
          <w:rFonts w:ascii="GHEA Grapalat" w:hAnsi="GHEA Grapalat"/>
        </w:rPr>
      </w:pPr>
      <w:bookmarkStart w:id="21" w:name="_Toc497835013"/>
      <w:r w:rsidRPr="00D263DD">
        <w:rPr>
          <w:rFonts w:ascii="GHEA Grapalat" w:hAnsi="GHEA Grapalat"/>
        </w:rPr>
        <w:lastRenderedPageBreak/>
        <w:t>ՊՄԳ ձևաչափով ծրագրերի պահանջներին բավարարող ոլորտները</w:t>
      </w:r>
      <w:bookmarkEnd w:id="21"/>
    </w:p>
    <w:p w:rsidR="000C50F4" w:rsidRPr="00D263DD" w:rsidRDefault="000C50F4" w:rsidP="00926323">
      <w:pPr>
        <w:pStyle w:val="Heading2"/>
        <w:numPr>
          <w:ilvl w:val="1"/>
          <w:numId w:val="13"/>
        </w:numPr>
        <w:jc w:val="both"/>
        <w:rPr>
          <w:rFonts w:ascii="GHEA Grapalat" w:hAnsi="GHEA Grapalat"/>
          <w:lang w:val="en-GB"/>
        </w:rPr>
      </w:pPr>
      <w:r w:rsidRPr="00D263DD">
        <w:rPr>
          <w:rFonts w:ascii="GHEA Grapalat" w:hAnsi="GHEA Grapalat"/>
          <w:lang w:val="en-GB"/>
        </w:rPr>
        <w:t xml:space="preserve">Նոր օրենքի շրջանակներում ՊՄԳ ձևաչափով ծրագրերի պահանջներին բավարարող ոլորտները և ենթաոլորտները Հայաստանում </w:t>
      </w:r>
      <w:r w:rsidRPr="00D263DD">
        <w:rPr>
          <w:rFonts w:ascii="GHEA Grapalat" w:hAnsi="GHEA Grapalat"/>
          <w:lang w:val="hy-AM"/>
        </w:rPr>
        <w:t>հետևյալն են</w:t>
      </w:r>
      <w:r w:rsidRPr="00D263DD">
        <w:rPr>
          <w:rFonts w:ascii="GHEA Grapalat" w:hAnsi="GHEA Grapalat"/>
          <w:lang w:val="en-GB"/>
        </w:rPr>
        <w:t>.</w:t>
      </w:r>
    </w:p>
    <w:p w:rsidR="000C50F4" w:rsidRPr="00D263DD" w:rsidRDefault="000C50F4" w:rsidP="00852322">
      <w:pPr>
        <w:pStyle w:val="Heading3"/>
        <w:tabs>
          <w:tab w:val="clear" w:pos="1224"/>
        </w:tabs>
        <w:jc w:val="both"/>
        <w:rPr>
          <w:rFonts w:ascii="GHEA Grapalat" w:hAnsi="GHEA Grapalat"/>
          <w:lang w:val="hy-AM"/>
        </w:rPr>
      </w:pPr>
      <w:r w:rsidRPr="00D263DD">
        <w:rPr>
          <w:rFonts w:ascii="GHEA Grapalat" w:hAnsi="GHEA Grapalat"/>
          <w:lang w:val="hy-AM"/>
        </w:rPr>
        <w:t>(ա)</w:t>
      </w:r>
      <w:r w:rsidRPr="00D263DD">
        <w:rPr>
          <w:rFonts w:ascii="GHEA Grapalat" w:hAnsi="GHEA Grapalat"/>
          <w:lang w:val="hy-AM"/>
        </w:rPr>
        <w:tab/>
        <w:t>էներգետիկայի բնագավառ (էլեկտրաէներգետիկական, ջերմամատակարարման և գազամատակարարման համակարգեր)</w:t>
      </w:r>
      <w:r w:rsidRPr="00D263DD">
        <w:rPr>
          <w:rFonts w:ascii="GHEA Grapalat" w:hAnsi="GHEA Grapalat"/>
        </w:rPr>
        <w:t>,</w:t>
      </w:r>
    </w:p>
    <w:p w:rsidR="000C50F4" w:rsidRPr="00D263DD" w:rsidRDefault="000C50F4" w:rsidP="008B7940">
      <w:pPr>
        <w:pStyle w:val="Heading3"/>
        <w:tabs>
          <w:tab w:val="clear" w:pos="1224"/>
        </w:tabs>
        <w:jc w:val="both"/>
        <w:rPr>
          <w:rFonts w:ascii="GHEA Grapalat" w:hAnsi="GHEA Grapalat"/>
          <w:lang w:val="hy-AM"/>
        </w:rPr>
      </w:pPr>
      <w:r w:rsidRPr="00D263DD">
        <w:rPr>
          <w:rFonts w:ascii="GHEA Grapalat" w:hAnsi="GHEA Grapalat"/>
          <w:lang w:val="hy-AM"/>
        </w:rPr>
        <w:t>(բ)</w:t>
      </w:r>
      <w:r w:rsidRPr="00D263DD">
        <w:rPr>
          <w:rFonts w:ascii="GHEA Grapalat" w:hAnsi="GHEA Grapalat"/>
          <w:lang w:val="hy-AM"/>
        </w:rPr>
        <w:tab/>
        <w:t xml:space="preserve">ջրային ոլորտ (ջրի մատակարարման, բաշխման, մաքրման, ջրահեռացման (կեղտաջրերի մաքրման) ծառայություններ և ոռոգման համակարգեր), </w:t>
      </w:r>
    </w:p>
    <w:p w:rsidR="000C50F4" w:rsidRPr="00D263DD" w:rsidRDefault="000C50F4" w:rsidP="008B7940">
      <w:pPr>
        <w:pStyle w:val="Heading3"/>
        <w:tabs>
          <w:tab w:val="clear" w:pos="1224"/>
        </w:tabs>
        <w:jc w:val="both"/>
        <w:rPr>
          <w:rFonts w:ascii="GHEA Grapalat" w:hAnsi="GHEA Grapalat"/>
          <w:lang w:val="hy-AM"/>
        </w:rPr>
      </w:pPr>
      <w:r w:rsidRPr="00D263DD">
        <w:rPr>
          <w:rFonts w:ascii="GHEA Grapalat" w:hAnsi="GHEA Grapalat"/>
          <w:lang w:val="hy-AM"/>
        </w:rPr>
        <w:t>(գ)</w:t>
      </w:r>
      <w:r w:rsidRPr="00D263DD" w:rsidDel="008B7940">
        <w:rPr>
          <w:rFonts w:ascii="GHEA Grapalat" w:hAnsi="GHEA Grapalat"/>
          <w:lang w:val="hy-AM"/>
        </w:rPr>
        <w:t xml:space="preserve"> </w:t>
      </w:r>
      <w:r w:rsidRPr="00D263DD">
        <w:rPr>
          <w:rFonts w:ascii="GHEA Grapalat" w:hAnsi="GHEA Grapalat"/>
          <w:lang w:val="hy-AM"/>
        </w:rPr>
        <w:t>ավտոմոբիլային ճանապարհներ և ավտոմոբիլային ճանապարհների արհեստական կառույցներ, երկաթուղիներ, մետրոյի համակարգեր,</w:t>
      </w:r>
      <w:r w:rsidRPr="00754803">
        <w:rPr>
          <w:rFonts w:ascii="GHEA Grapalat" w:hAnsi="GHEA Grapalat"/>
          <w:lang w:val="hy-AM"/>
        </w:rPr>
        <w:t xml:space="preserve"> </w:t>
      </w:r>
      <w:r w:rsidRPr="00D263DD">
        <w:rPr>
          <w:rFonts w:ascii="GHEA Grapalat" w:hAnsi="GHEA Grapalat"/>
          <w:lang w:val="hy-AM"/>
        </w:rPr>
        <w:t>ավտոկայաններ և ավտոբուսային տրանսպորտի հետ կապված այլ ենթակառուցվածքներ և ծառայություններ, այլ հանրային տրանսպորտի ծառայություններ, օդանավակայաններ, հսկիչ կշռման համակարգեր և այլ տրանսպորտային ենթակառուցվածքներ,</w:t>
      </w:r>
    </w:p>
    <w:p w:rsidR="000C50F4" w:rsidRPr="00D263DD" w:rsidRDefault="000C50F4" w:rsidP="00926323">
      <w:pPr>
        <w:pStyle w:val="Heading3"/>
        <w:tabs>
          <w:tab w:val="clear" w:pos="1224"/>
        </w:tabs>
        <w:jc w:val="both"/>
        <w:rPr>
          <w:rFonts w:ascii="GHEA Grapalat" w:hAnsi="GHEA Grapalat"/>
          <w:lang w:val="hy-AM"/>
        </w:rPr>
      </w:pPr>
      <w:r w:rsidRPr="00D263DD">
        <w:rPr>
          <w:rFonts w:ascii="GHEA Grapalat" w:hAnsi="GHEA Grapalat"/>
          <w:lang w:val="hy-AM"/>
        </w:rPr>
        <w:t>(</w:t>
      </w:r>
      <w:r w:rsidRPr="00754803">
        <w:rPr>
          <w:rFonts w:ascii="GHEA Grapalat" w:hAnsi="GHEA Grapalat"/>
          <w:lang w:val="hy-AM"/>
        </w:rPr>
        <w:t>դ</w:t>
      </w:r>
      <w:r w:rsidRPr="00D263DD">
        <w:rPr>
          <w:rFonts w:ascii="GHEA Grapalat" w:hAnsi="GHEA Grapalat"/>
          <w:lang w:val="hy-AM"/>
        </w:rPr>
        <w:t>)</w:t>
      </w:r>
      <w:r w:rsidRPr="00D263DD">
        <w:rPr>
          <w:rFonts w:ascii="GHEA Grapalat" w:hAnsi="GHEA Grapalat"/>
          <w:lang w:val="hy-AM"/>
        </w:rPr>
        <w:tab/>
        <w:t>կոշտ թափոնների հավաքում, վերամշակում և հեռացում,</w:t>
      </w:r>
    </w:p>
    <w:p w:rsidR="000C50F4" w:rsidRPr="00D263DD" w:rsidRDefault="000C50F4" w:rsidP="00926323">
      <w:pPr>
        <w:pStyle w:val="Heading3"/>
        <w:tabs>
          <w:tab w:val="clear" w:pos="1224"/>
        </w:tabs>
        <w:jc w:val="both"/>
        <w:rPr>
          <w:rFonts w:ascii="GHEA Grapalat" w:hAnsi="GHEA Grapalat"/>
          <w:lang w:val="hy-AM"/>
        </w:rPr>
      </w:pPr>
      <w:r>
        <w:rPr>
          <w:rFonts w:ascii="GHEA Grapalat" w:hAnsi="GHEA Grapalat"/>
          <w:lang w:val="hy-AM"/>
        </w:rPr>
        <w:t>(ե</w:t>
      </w:r>
      <w:r w:rsidRPr="00D263DD">
        <w:rPr>
          <w:rFonts w:ascii="GHEA Grapalat" w:hAnsi="GHEA Grapalat"/>
          <w:lang w:val="hy-AM"/>
        </w:rPr>
        <w:t>)</w:t>
      </w:r>
      <w:r w:rsidRPr="00D263DD">
        <w:rPr>
          <w:rFonts w:ascii="GHEA Grapalat" w:hAnsi="GHEA Grapalat"/>
          <w:lang w:val="hy-AM"/>
        </w:rPr>
        <w:tab/>
        <w:t>համայնքային կայանատեղիներ և այլ համայնքային ծառայություններ,</w:t>
      </w:r>
    </w:p>
    <w:p w:rsidR="000C50F4" w:rsidRPr="00D263DD" w:rsidRDefault="000C50F4" w:rsidP="00926323">
      <w:pPr>
        <w:pStyle w:val="Heading3"/>
        <w:tabs>
          <w:tab w:val="clear" w:pos="1224"/>
        </w:tabs>
        <w:jc w:val="both"/>
        <w:rPr>
          <w:rFonts w:ascii="GHEA Grapalat" w:hAnsi="GHEA Grapalat"/>
          <w:lang w:val="hy-AM"/>
        </w:rPr>
      </w:pPr>
      <w:r>
        <w:rPr>
          <w:rFonts w:ascii="GHEA Grapalat" w:hAnsi="GHEA Grapalat"/>
          <w:lang w:val="hy-AM"/>
        </w:rPr>
        <w:t>(զ</w:t>
      </w:r>
      <w:r w:rsidRPr="00D263DD">
        <w:rPr>
          <w:rFonts w:ascii="GHEA Grapalat" w:hAnsi="GHEA Grapalat"/>
          <w:lang w:val="hy-AM"/>
        </w:rPr>
        <w:t>)</w:t>
      </w:r>
      <w:r w:rsidRPr="00D263DD">
        <w:rPr>
          <w:rFonts w:ascii="GHEA Grapalat" w:hAnsi="GHEA Grapalat"/>
          <w:lang w:val="hy-AM"/>
        </w:rPr>
        <w:tab/>
        <w:t>փոստային ենթակառուցվածքներ և ծառայություններ,</w:t>
      </w:r>
    </w:p>
    <w:p w:rsidR="000C50F4" w:rsidRPr="00D263DD" w:rsidRDefault="000C50F4" w:rsidP="00926323">
      <w:pPr>
        <w:pStyle w:val="Heading3"/>
        <w:tabs>
          <w:tab w:val="clear" w:pos="1224"/>
        </w:tabs>
        <w:jc w:val="both"/>
        <w:rPr>
          <w:rFonts w:ascii="GHEA Grapalat" w:hAnsi="GHEA Grapalat"/>
          <w:lang w:val="hy-AM"/>
        </w:rPr>
      </w:pPr>
      <w:r>
        <w:rPr>
          <w:rFonts w:ascii="GHEA Grapalat" w:hAnsi="GHEA Grapalat"/>
          <w:lang w:val="hy-AM"/>
        </w:rPr>
        <w:t>(է</w:t>
      </w:r>
      <w:r w:rsidRPr="00D263DD">
        <w:rPr>
          <w:rFonts w:ascii="GHEA Grapalat" w:hAnsi="GHEA Grapalat"/>
          <w:lang w:val="hy-AM"/>
        </w:rPr>
        <w:t>)</w:t>
      </w:r>
      <w:r w:rsidRPr="00D263DD">
        <w:rPr>
          <w:rFonts w:ascii="GHEA Grapalat" w:hAnsi="GHEA Grapalat"/>
          <w:lang w:val="hy-AM"/>
        </w:rPr>
        <w:tab/>
        <w:t xml:space="preserve">առողջապահություն, </w:t>
      </w:r>
    </w:p>
    <w:p w:rsidR="000C50F4" w:rsidRPr="00D263DD" w:rsidRDefault="000C50F4" w:rsidP="00926323">
      <w:pPr>
        <w:pStyle w:val="Heading3"/>
        <w:tabs>
          <w:tab w:val="clear" w:pos="1224"/>
        </w:tabs>
        <w:jc w:val="both"/>
        <w:rPr>
          <w:rFonts w:ascii="GHEA Grapalat" w:hAnsi="GHEA Grapalat"/>
          <w:lang w:val="hy-AM"/>
        </w:rPr>
      </w:pPr>
      <w:r>
        <w:rPr>
          <w:rFonts w:ascii="GHEA Grapalat" w:hAnsi="GHEA Grapalat"/>
          <w:lang w:val="hy-AM"/>
        </w:rPr>
        <w:t>(</w:t>
      </w:r>
      <w:r w:rsidRPr="00754803">
        <w:rPr>
          <w:rFonts w:ascii="GHEA Grapalat" w:hAnsi="GHEA Grapalat"/>
          <w:lang w:val="hy-AM"/>
        </w:rPr>
        <w:t>ը</w:t>
      </w:r>
      <w:r w:rsidRPr="00D263DD">
        <w:rPr>
          <w:rFonts w:ascii="GHEA Grapalat" w:hAnsi="GHEA Grapalat"/>
          <w:lang w:val="hy-AM"/>
        </w:rPr>
        <w:t>)</w:t>
      </w:r>
      <w:r w:rsidRPr="00D263DD">
        <w:rPr>
          <w:rFonts w:ascii="GHEA Grapalat" w:hAnsi="GHEA Grapalat"/>
          <w:lang w:val="hy-AM"/>
        </w:rPr>
        <w:tab/>
        <w:t>կրթություն,</w:t>
      </w:r>
    </w:p>
    <w:p w:rsidR="000C50F4" w:rsidRPr="00D263DD" w:rsidRDefault="000C50F4" w:rsidP="00926323">
      <w:pPr>
        <w:pStyle w:val="Heading3"/>
        <w:tabs>
          <w:tab w:val="clear" w:pos="1224"/>
        </w:tabs>
        <w:jc w:val="both"/>
        <w:rPr>
          <w:rFonts w:ascii="GHEA Grapalat" w:hAnsi="GHEA Grapalat"/>
          <w:lang w:val="hy-AM"/>
        </w:rPr>
      </w:pPr>
      <w:r>
        <w:rPr>
          <w:rFonts w:ascii="GHEA Grapalat" w:hAnsi="GHEA Grapalat"/>
          <w:lang w:val="hy-AM"/>
        </w:rPr>
        <w:t>(թ</w:t>
      </w:r>
      <w:r w:rsidRPr="00D263DD">
        <w:rPr>
          <w:rFonts w:ascii="GHEA Grapalat" w:hAnsi="GHEA Grapalat"/>
          <w:lang w:val="hy-AM"/>
        </w:rPr>
        <w:t>)</w:t>
      </w:r>
      <w:r w:rsidRPr="00D263DD">
        <w:rPr>
          <w:rFonts w:ascii="GHEA Grapalat" w:hAnsi="GHEA Grapalat"/>
          <w:lang w:val="hy-AM"/>
        </w:rPr>
        <w:tab/>
        <w:t xml:space="preserve">զբոսաշրջություն, մշակույթ և սպորտ, </w:t>
      </w:r>
    </w:p>
    <w:p w:rsidR="000C50F4" w:rsidRPr="00D263DD" w:rsidRDefault="000C50F4" w:rsidP="00926323">
      <w:pPr>
        <w:pStyle w:val="Heading3"/>
        <w:tabs>
          <w:tab w:val="clear" w:pos="1224"/>
        </w:tabs>
        <w:jc w:val="both"/>
        <w:rPr>
          <w:rFonts w:ascii="GHEA Grapalat" w:hAnsi="GHEA Grapalat"/>
          <w:lang w:val="hy-AM"/>
        </w:rPr>
      </w:pPr>
      <w:r>
        <w:rPr>
          <w:rFonts w:ascii="GHEA Grapalat" w:hAnsi="GHEA Grapalat"/>
          <w:lang w:val="hy-AM"/>
        </w:rPr>
        <w:t>(ժ</w:t>
      </w:r>
      <w:r w:rsidRPr="00D263DD">
        <w:rPr>
          <w:rFonts w:ascii="GHEA Grapalat" w:hAnsi="GHEA Grapalat"/>
          <w:lang w:val="hy-AM"/>
        </w:rPr>
        <w:t>)</w:t>
      </w:r>
      <w:r w:rsidRPr="00D263DD">
        <w:rPr>
          <w:rFonts w:ascii="GHEA Grapalat" w:hAnsi="GHEA Grapalat"/>
          <w:lang w:val="hy-AM"/>
        </w:rPr>
        <w:tab/>
        <w:t>սոցիալական բնակարանաշինություն,</w:t>
      </w:r>
    </w:p>
    <w:p w:rsidR="000C50F4" w:rsidRPr="00D263DD" w:rsidRDefault="000C50F4" w:rsidP="00926323">
      <w:pPr>
        <w:pStyle w:val="Heading3"/>
        <w:tabs>
          <w:tab w:val="clear" w:pos="1224"/>
        </w:tabs>
        <w:jc w:val="both"/>
        <w:rPr>
          <w:rFonts w:ascii="GHEA Grapalat" w:hAnsi="GHEA Grapalat"/>
          <w:lang w:val="hy-AM"/>
        </w:rPr>
      </w:pPr>
      <w:r>
        <w:rPr>
          <w:rFonts w:ascii="GHEA Grapalat" w:hAnsi="GHEA Grapalat"/>
          <w:lang w:val="hy-AM"/>
        </w:rPr>
        <w:t>(ժա</w:t>
      </w:r>
      <w:r w:rsidRPr="00D263DD">
        <w:rPr>
          <w:rFonts w:ascii="GHEA Grapalat" w:hAnsi="GHEA Grapalat"/>
          <w:lang w:val="hy-AM"/>
        </w:rPr>
        <w:t xml:space="preserve">) սոցիալական ձեռնարկատիրություն, </w:t>
      </w:r>
    </w:p>
    <w:p w:rsidR="000C50F4" w:rsidRPr="00D263DD" w:rsidRDefault="000C50F4" w:rsidP="00D263DD">
      <w:pPr>
        <w:pStyle w:val="Heading3"/>
        <w:tabs>
          <w:tab w:val="clear" w:pos="1224"/>
        </w:tabs>
        <w:jc w:val="both"/>
        <w:rPr>
          <w:rFonts w:ascii="GHEA Grapalat" w:hAnsi="GHEA Grapalat"/>
          <w:lang w:val="hy-AM"/>
        </w:rPr>
      </w:pPr>
      <w:r>
        <w:rPr>
          <w:rFonts w:ascii="GHEA Grapalat" w:hAnsi="GHEA Grapalat"/>
          <w:lang w:val="hy-AM"/>
        </w:rPr>
        <w:t>(ժբ</w:t>
      </w:r>
      <w:r w:rsidRPr="00D263DD">
        <w:rPr>
          <w:rFonts w:ascii="GHEA Grapalat" w:hAnsi="GHEA Grapalat"/>
          <w:lang w:val="hy-AM"/>
        </w:rPr>
        <w:t xml:space="preserve">) սոցիալական աջակցող ցանց, </w:t>
      </w:r>
    </w:p>
    <w:p w:rsidR="000C50F4" w:rsidRPr="00D263DD" w:rsidRDefault="000C50F4" w:rsidP="00D263DD">
      <w:pPr>
        <w:pStyle w:val="Heading3"/>
        <w:tabs>
          <w:tab w:val="clear" w:pos="1224"/>
        </w:tabs>
        <w:jc w:val="both"/>
        <w:rPr>
          <w:rFonts w:ascii="GHEA Grapalat" w:hAnsi="GHEA Grapalat"/>
          <w:lang w:val="hy-AM"/>
        </w:rPr>
      </w:pPr>
      <w:r>
        <w:rPr>
          <w:rFonts w:ascii="GHEA Grapalat" w:hAnsi="GHEA Grapalat"/>
          <w:lang w:val="hy-AM"/>
        </w:rPr>
        <w:t>(ժգ</w:t>
      </w:r>
      <w:r w:rsidRPr="00D263DD">
        <w:rPr>
          <w:rFonts w:ascii="GHEA Grapalat" w:hAnsi="GHEA Grapalat"/>
          <w:lang w:val="hy-AM"/>
        </w:rPr>
        <w:t xml:space="preserve">) ապրանքապարենային բանկ, </w:t>
      </w:r>
    </w:p>
    <w:p w:rsidR="000C50F4" w:rsidRPr="00D263DD" w:rsidRDefault="000C50F4" w:rsidP="00AA1937">
      <w:pPr>
        <w:pStyle w:val="Heading3"/>
        <w:tabs>
          <w:tab w:val="clear" w:pos="1224"/>
        </w:tabs>
        <w:ind w:left="1350" w:hanging="630"/>
        <w:jc w:val="both"/>
        <w:rPr>
          <w:rFonts w:ascii="GHEA Grapalat" w:hAnsi="GHEA Grapalat"/>
          <w:lang w:val="hy-AM"/>
        </w:rPr>
      </w:pPr>
      <w:r>
        <w:rPr>
          <w:rFonts w:ascii="GHEA Grapalat" w:hAnsi="GHEA Grapalat"/>
          <w:lang w:val="hy-AM"/>
        </w:rPr>
        <w:t>(ժդ</w:t>
      </w:r>
      <w:r w:rsidRPr="00D263DD">
        <w:rPr>
          <w:rFonts w:ascii="GHEA Grapalat" w:hAnsi="GHEA Grapalat"/>
          <w:lang w:val="hy-AM"/>
        </w:rPr>
        <w:t xml:space="preserve">) տարեցների, երեխաների և ընտանիքների այլընտրանքային ինովացիոն ծառայություններ, </w:t>
      </w:r>
    </w:p>
    <w:p w:rsidR="000C50F4" w:rsidRPr="00754803" w:rsidRDefault="000C50F4" w:rsidP="00D263DD">
      <w:pPr>
        <w:pStyle w:val="Heading3"/>
        <w:tabs>
          <w:tab w:val="clear" w:pos="1224"/>
        </w:tabs>
        <w:ind w:left="1350" w:hanging="630"/>
        <w:jc w:val="both"/>
        <w:rPr>
          <w:rFonts w:ascii="GHEA Grapalat" w:hAnsi="GHEA Grapalat"/>
          <w:lang w:val="hy-AM"/>
        </w:rPr>
      </w:pPr>
      <w:r>
        <w:rPr>
          <w:rFonts w:ascii="GHEA Grapalat" w:hAnsi="GHEA Grapalat"/>
          <w:lang w:val="hy-AM"/>
        </w:rPr>
        <w:t>(ժե</w:t>
      </w:r>
      <w:r w:rsidRPr="00D263DD">
        <w:rPr>
          <w:rFonts w:ascii="GHEA Grapalat" w:hAnsi="GHEA Grapalat"/>
          <w:lang w:val="hy-AM"/>
        </w:rPr>
        <w:t xml:space="preserve">) </w:t>
      </w:r>
      <w:r w:rsidRPr="00754803">
        <w:rPr>
          <w:rFonts w:ascii="GHEA Grapalat" w:hAnsi="GHEA Grapalat"/>
          <w:lang w:val="hy-AM"/>
        </w:rPr>
        <w:t>հ</w:t>
      </w:r>
      <w:r w:rsidRPr="00D263DD">
        <w:rPr>
          <w:rFonts w:ascii="GHEA Grapalat" w:hAnsi="GHEA Grapalat"/>
          <w:lang w:val="hy-AM"/>
        </w:rPr>
        <w:t>աշմանդամների ներառում</w:t>
      </w:r>
      <w:r w:rsidRPr="00754803">
        <w:rPr>
          <w:rFonts w:ascii="GHEA Grapalat" w:hAnsi="GHEA Grapalat"/>
          <w:lang w:val="hy-AM"/>
        </w:rPr>
        <w:t xml:space="preserve">: </w:t>
      </w:r>
    </w:p>
    <w:p w:rsidR="000C50F4" w:rsidRPr="00D263DD" w:rsidRDefault="000C50F4" w:rsidP="002A2D8B">
      <w:pPr>
        <w:pStyle w:val="Heading3"/>
        <w:tabs>
          <w:tab w:val="clear" w:pos="1224"/>
        </w:tabs>
        <w:jc w:val="both"/>
        <w:rPr>
          <w:rFonts w:ascii="GHEA Grapalat" w:hAnsi="GHEA Grapalat"/>
          <w:lang w:val="hy-AM"/>
        </w:rPr>
      </w:pPr>
      <w:r>
        <w:rPr>
          <w:rFonts w:ascii="GHEA Grapalat" w:hAnsi="GHEA Grapalat"/>
          <w:lang w:val="hy-AM"/>
        </w:rPr>
        <w:t>(ժզ</w:t>
      </w:r>
      <w:r w:rsidRPr="00D263DD">
        <w:rPr>
          <w:rFonts w:ascii="GHEA Grapalat" w:hAnsi="GHEA Grapalat"/>
          <w:lang w:val="hy-AM"/>
        </w:rPr>
        <w:t>)</w:t>
      </w:r>
      <w:r w:rsidRPr="00D263DD">
        <w:rPr>
          <w:rFonts w:ascii="GHEA Grapalat" w:hAnsi="GHEA Grapalat"/>
          <w:lang w:val="hy-AM"/>
        </w:rPr>
        <w:tab/>
        <w:t xml:space="preserve">ցանկացած այլ ոլորտ կամ ենթաոլորտ, որոնցում ՊՄԳ ծրագրերի իրականացումն օրենքով արգելված չէ, սակայն միայն պատասխանատու պետական կամ տեղական ինքնակառավարման մարմնի նախնական հաստատման դեպքում (մինչև ՊՄԳ Տեխնիկատնտեսական հիմնավորման հաշվետվության ներկայացումը), </w:t>
      </w:r>
    </w:p>
    <w:p w:rsidR="000C50F4" w:rsidRPr="00754803" w:rsidRDefault="000C50F4" w:rsidP="00D263DD">
      <w:pPr>
        <w:pStyle w:val="Heading3"/>
        <w:tabs>
          <w:tab w:val="clear" w:pos="1224"/>
        </w:tabs>
        <w:ind w:left="1350" w:hanging="630"/>
        <w:jc w:val="both"/>
        <w:rPr>
          <w:rFonts w:ascii="GHEA Grapalat" w:hAnsi="GHEA Grapalat"/>
          <w:lang w:val="hy-AM"/>
        </w:rPr>
      </w:pPr>
    </w:p>
    <w:p w:rsidR="000C50F4" w:rsidRPr="00D263DD" w:rsidRDefault="000C50F4" w:rsidP="00926323">
      <w:pPr>
        <w:pStyle w:val="Sub-heading"/>
        <w:jc w:val="both"/>
        <w:rPr>
          <w:rFonts w:ascii="GHEA Grapalat" w:hAnsi="GHEA Grapalat"/>
          <w:lang w:val="hy-AM"/>
        </w:rPr>
      </w:pPr>
      <w:bookmarkStart w:id="22" w:name="_Toc497835014"/>
      <w:r w:rsidRPr="00D263DD">
        <w:rPr>
          <w:rFonts w:ascii="GHEA Grapalat" w:hAnsi="GHEA Grapalat"/>
          <w:lang w:val="ru-RU"/>
        </w:rPr>
        <w:lastRenderedPageBreak/>
        <w:t xml:space="preserve">Բացառվող </w:t>
      </w:r>
      <w:r w:rsidRPr="00D263DD">
        <w:rPr>
          <w:rFonts w:ascii="GHEA Grapalat" w:hAnsi="GHEA Grapalat"/>
          <w:lang w:val="hy-AM"/>
        </w:rPr>
        <w:t>հարաբերությունները</w:t>
      </w:r>
      <w:bookmarkEnd w:id="22"/>
    </w:p>
    <w:p w:rsidR="000C50F4" w:rsidRPr="00D263DD" w:rsidRDefault="000C50F4" w:rsidP="00926323">
      <w:pPr>
        <w:pStyle w:val="Heading2"/>
        <w:numPr>
          <w:ilvl w:val="1"/>
          <w:numId w:val="13"/>
        </w:numPr>
        <w:jc w:val="both"/>
        <w:rPr>
          <w:rFonts w:ascii="GHEA Grapalat" w:hAnsi="GHEA Grapalat"/>
          <w:lang w:val="hy-AM"/>
        </w:rPr>
      </w:pPr>
      <w:r w:rsidRPr="00D263DD">
        <w:rPr>
          <w:rFonts w:ascii="GHEA Grapalat" w:hAnsi="GHEA Grapalat"/>
          <w:lang w:val="hy-AM"/>
        </w:rPr>
        <w:t xml:space="preserve">ՄՀՄ ընդգրկող </w:t>
      </w:r>
      <w:r w:rsidRPr="00AE4FD0">
        <w:rPr>
          <w:rFonts w:ascii="GHEA Grapalat" w:hAnsi="GHEA Grapalat"/>
          <w:lang w:val="hy-AM"/>
        </w:rPr>
        <w:t>որոշակի</w:t>
      </w:r>
      <w:r w:rsidRPr="00D263DD">
        <w:rPr>
          <w:rFonts w:ascii="GHEA Grapalat" w:hAnsi="GHEA Grapalat"/>
          <w:lang w:val="hy-AM"/>
        </w:rPr>
        <w:t xml:space="preserve"> հարաբերություններ </w:t>
      </w:r>
      <w:r w:rsidRPr="00AE4FD0">
        <w:rPr>
          <w:rFonts w:ascii="GHEA Grapalat" w:hAnsi="GHEA Grapalat"/>
          <w:lang w:val="hy-AM"/>
        </w:rPr>
        <w:t>ՊՄԳ</w:t>
      </w:r>
      <w:r w:rsidRPr="00D263DD">
        <w:rPr>
          <w:rFonts w:ascii="GHEA Grapalat" w:hAnsi="GHEA Grapalat"/>
          <w:lang w:val="hy-AM"/>
        </w:rPr>
        <w:t xml:space="preserve"> </w:t>
      </w:r>
      <w:r w:rsidRPr="00AE4FD0">
        <w:rPr>
          <w:rFonts w:ascii="GHEA Grapalat" w:hAnsi="GHEA Grapalat"/>
          <w:lang w:val="hy-AM"/>
        </w:rPr>
        <w:t>չեն</w:t>
      </w:r>
      <w:r w:rsidRPr="00D263DD">
        <w:rPr>
          <w:rFonts w:ascii="GHEA Grapalat" w:hAnsi="GHEA Grapalat"/>
          <w:lang w:val="hy-AM"/>
        </w:rPr>
        <w:t xml:space="preserve"> </w:t>
      </w:r>
      <w:r w:rsidRPr="00AE4FD0">
        <w:rPr>
          <w:rFonts w:ascii="GHEA Grapalat" w:hAnsi="GHEA Grapalat"/>
          <w:lang w:val="hy-AM"/>
        </w:rPr>
        <w:t>համարվում</w:t>
      </w:r>
      <w:r w:rsidRPr="00D263DD">
        <w:rPr>
          <w:rFonts w:ascii="GHEA Grapalat" w:hAnsi="GHEA Grapalat"/>
          <w:lang w:val="hy-AM"/>
        </w:rPr>
        <w:t xml:space="preserve">. </w:t>
      </w:r>
      <w:r w:rsidRPr="00AE4FD0">
        <w:rPr>
          <w:rFonts w:ascii="GHEA Grapalat" w:hAnsi="GHEA Grapalat"/>
          <w:lang w:val="hy-AM"/>
        </w:rPr>
        <w:t>դրանք</w:t>
      </w:r>
      <w:r w:rsidRPr="00D263DD">
        <w:rPr>
          <w:rFonts w:ascii="GHEA Grapalat" w:hAnsi="GHEA Grapalat"/>
          <w:lang w:val="hy-AM"/>
        </w:rPr>
        <w:t xml:space="preserve"> </w:t>
      </w:r>
      <w:r w:rsidRPr="00AE4FD0">
        <w:rPr>
          <w:rFonts w:ascii="GHEA Grapalat" w:hAnsi="GHEA Grapalat"/>
          <w:lang w:val="hy-AM"/>
        </w:rPr>
        <w:t>կարող</w:t>
      </w:r>
      <w:r w:rsidRPr="00D263DD">
        <w:rPr>
          <w:rFonts w:ascii="GHEA Grapalat" w:hAnsi="GHEA Grapalat"/>
          <w:lang w:val="hy-AM"/>
        </w:rPr>
        <w:t xml:space="preserve"> </w:t>
      </w:r>
      <w:r w:rsidRPr="00AE4FD0">
        <w:rPr>
          <w:rFonts w:ascii="GHEA Grapalat" w:hAnsi="GHEA Grapalat"/>
          <w:lang w:val="hy-AM"/>
        </w:rPr>
        <w:t>են</w:t>
      </w:r>
      <w:r w:rsidRPr="00D263DD">
        <w:rPr>
          <w:rFonts w:ascii="GHEA Grapalat" w:hAnsi="GHEA Grapalat"/>
          <w:lang w:val="hy-AM"/>
        </w:rPr>
        <w:t xml:space="preserve"> </w:t>
      </w:r>
      <w:r w:rsidRPr="00AE4FD0">
        <w:rPr>
          <w:rFonts w:ascii="GHEA Grapalat" w:hAnsi="GHEA Grapalat"/>
          <w:lang w:val="hy-AM"/>
        </w:rPr>
        <w:t>ունենալ</w:t>
      </w:r>
      <w:r w:rsidRPr="00D263DD">
        <w:rPr>
          <w:rFonts w:ascii="GHEA Grapalat" w:hAnsi="GHEA Grapalat"/>
          <w:lang w:val="hy-AM"/>
        </w:rPr>
        <w:t xml:space="preserve"> </w:t>
      </w:r>
      <w:r w:rsidRPr="00AE4FD0">
        <w:rPr>
          <w:rFonts w:ascii="GHEA Grapalat" w:hAnsi="GHEA Grapalat"/>
          <w:lang w:val="hy-AM"/>
        </w:rPr>
        <w:t>ՊՄԳ</w:t>
      </w:r>
      <w:r w:rsidRPr="00D263DD">
        <w:rPr>
          <w:rFonts w:ascii="GHEA Grapalat" w:hAnsi="GHEA Grapalat"/>
          <w:lang w:val="hy-AM"/>
        </w:rPr>
        <w:t>-</w:t>
      </w:r>
      <w:r w:rsidRPr="00AE4FD0">
        <w:rPr>
          <w:rFonts w:ascii="GHEA Grapalat" w:hAnsi="GHEA Grapalat"/>
          <w:lang w:val="hy-AM"/>
        </w:rPr>
        <w:t>ի</w:t>
      </w:r>
      <w:r w:rsidRPr="00D263DD">
        <w:rPr>
          <w:rFonts w:ascii="GHEA Grapalat" w:hAnsi="GHEA Grapalat"/>
          <w:lang w:val="hy-AM"/>
        </w:rPr>
        <w:t xml:space="preserve"> </w:t>
      </w:r>
      <w:r w:rsidRPr="00AE4FD0">
        <w:rPr>
          <w:rFonts w:ascii="GHEA Grapalat" w:hAnsi="GHEA Grapalat"/>
          <w:lang w:val="hy-AM"/>
        </w:rPr>
        <w:t>կարևոր</w:t>
      </w:r>
      <w:r w:rsidRPr="00D263DD">
        <w:rPr>
          <w:rFonts w:ascii="GHEA Grapalat" w:hAnsi="GHEA Grapalat"/>
          <w:lang w:val="hy-AM"/>
        </w:rPr>
        <w:t xml:space="preserve"> </w:t>
      </w:r>
      <w:r w:rsidRPr="00AE4FD0">
        <w:rPr>
          <w:rFonts w:ascii="GHEA Grapalat" w:hAnsi="GHEA Grapalat"/>
          <w:lang w:val="hy-AM"/>
        </w:rPr>
        <w:t>հատկանիշներից</w:t>
      </w:r>
      <w:r w:rsidRPr="00D263DD">
        <w:rPr>
          <w:rFonts w:ascii="GHEA Grapalat" w:hAnsi="GHEA Grapalat"/>
          <w:lang w:val="hy-AM"/>
        </w:rPr>
        <w:t xml:space="preserve"> </w:t>
      </w:r>
      <w:r w:rsidRPr="00AE4FD0">
        <w:rPr>
          <w:rFonts w:ascii="GHEA Grapalat" w:hAnsi="GHEA Grapalat"/>
          <w:lang w:val="hy-AM"/>
        </w:rPr>
        <w:t>որոշները</w:t>
      </w:r>
      <w:r w:rsidRPr="00D263DD">
        <w:rPr>
          <w:rFonts w:ascii="GHEA Grapalat" w:hAnsi="GHEA Grapalat"/>
          <w:lang w:val="hy-AM"/>
        </w:rPr>
        <w:t xml:space="preserve">, </w:t>
      </w:r>
      <w:r w:rsidRPr="00AE4FD0">
        <w:rPr>
          <w:rFonts w:ascii="GHEA Grapalat" w:hAnsi="GHEA Grapalat"/>
          <w:lang w:val="hy-AM"/>
        </w:rPr>
        <w:t>սակայն</w:t>
      </w:r>
      <w:r w:rsidRPr="00D263DD">
        <w:rPr>
          <w:rFonts w:ascii="GHEA Grapalat" w:hAnsi="GHEA Grapalat"/>
          <w:lang w:val="hy-AM"/>
        </w:rPr>
        <w:t xml:space="preserve"> </w:t>
      </w:r>
      <w:r w:rsidRPr="00AE4FD0">
        <w:rPr>
          <w:rFonts w:ascii="GHEA Grapalat" w:hAnsi="GHEA Grapalat"/>
          <w:lang w:val="hy-AM"/>
        </w:rPr>
        <w:t>ոչ</w:t>
      </w:r>
      <w:r w:rsidRPr="00D263DD">
        <w:rPr>
          <w:rFonts w:ascii="GHEA Grapalat" w:hAnsi="GHEA Grapalat"/>
          <w:lang w:val="hy-AM"/>
        </w:rPr>
        <w:t xml:space="preserve"> </w:t>
      </w:r>
      <w:r w:rsidRPr="00AE4FD0">
        <w:rPr>
          <w:rFonts w:ascii="GHEA Grapalat" w:hAnsi="GHEA Grapalat"/>
          <w:lang w:val="hy-AM"/>
        </w:rPr>
        <w:t>բոլորը</w:t>
      </w:r>
      <w:r w:rsidRPr="00D263DD">
        <w:rPr>
          <w:rFonts w:ascii="GHEA Grapalat" w:hAnsi="GHEA Grapalat"/>
          <w:lang w:val="hy-AM"/>
        </w:rPr>
        <w:t xml:space="preserve">: </w:t>
      </w:r>
    </w:p>
    <w:p w:rsidR="000C50F4" w:rsidRPr="00D263DD" w:rsidRDefault="000C50F4" w:rsidP="00926323">
      <w:pPr>
        <w:pStyle w:val="Heading2"/>
        <w:numPr>
          <w:ilvl w:val="1"/>
          <w:numId w:val="13"/>
        </w:numPr>
        <w:jc w:val="both"/>
        <w:rPr>
          <w:rFonts w:ascii="GHEA Grapalat" w:hAnsi="GHEA Grapalat"/>
          <w:lang w:val="hy-AM"/>
        </w:rPr>
      </w:pPr>
      <w:r w:rsidRPr="00AE4FD0">
        <w:rPr>
          <w:rFonts w:ascii="GHEA Grapalat" w:hAnsi="GHEA Grapalat"/>
          <w:lang w:val="hy-AM"/>
        </w:rPr>
        <w:t>ՊՄԳ</w:t>
      </w:r>
      <w:r w:rsidRPr="00D263DD">
        <w:rPr>
          <w:rFonts w:ascii="GHEA Grapalat" w:hAnsi="GHEA Grapalat"/>
          <w:lang w:val="hy-AM"/>
        </w:rPr>
        <w:t xml:space="preserve"> </w:t>
      </w:r>
      <w:r w:rsidRPr="00AE4FD0">
        <w:rPr>
          <w:rFonts w:ascii="GHEA Grapalat" w:hAnsi="GHEA Grapalat"/>
          <w:lang w:val="hy-AM"/>
        </w:rPr>
        <w:t>չի</w:t>
      </w:r>
      <w:r w:rsidRPr="00D263DD">
        <w:rPr>
          <w:rFonts w:ascii="GHEA Grapalat" w:hAnsi="GHEA Grapalat"/>
          <w:lang w:val="hy-AM"/>
        </w:rPr>
        <w:t xml:space="preserve"> </w:t>
      </w:r>
      <w:r w:rsidRPr="00AE4FD0">
        <w:rPr>
          <w:rFonts w:ascii="GHEA Grapalat" w:hAnsi="GHEA Grapalat"/>
          <w:lang w:val="hy-AM"/>
        </w:rPr>
        <w:t>համարվում</w:t>
      </w:r>
      <w:r w:rsidRPr="00D263DD">
        <w:rPr>
          <w:rFonts w:ascii="GHEA Grapalat" w:hAnsi="GHEA Grapalat"/>
          <w:lang w:val="hy-AM"/>
        </w:rPr>
        <w:t xml:space="preserve"> </w:t>
      </w:r>
      <w:r w:rsidRPr="00AE4FD0">
        <w:rPr>
          <w:rFonts w:ascii="GHEA Grapalat" w:hAnsi="GHEA Grapalat"/>
          <w:lang w:val="hy-AM"/>
        </w:rPr>
        <w:t>այնպիսի</w:t>
      </w:r>
      <w:r w:rsidRPr="00D263DD">
        <w:rPr>
          <w:rFonts w:ascii="GHEA Grapalat" w:hAnsi="GHEA Grapalat"/>
          <w:lang w:val="hy-AM"/>
        </w:rPr>
        <w:t xml:space="preserve"> </w:t>
      </w:r>
      <w:r w:rsidRPr="00AE4FD0">
        <w:rPr>
          <w:rFonts w:ascii="GHEA Grapalat" w:hAnsi="GHEA Grapalat"/>
          <w:lang w:val="hy-AM"/>
        </w:rPr>
        <w:t>պայմանագիրը</w:t>
      </w:r>
      <w:r w:rsidRPr="00D263DD">
        <w:rPr>
          <w:rFonts w:ascii="GHEA Grapalat" w:hAnsi="GHEA Grapalat"/>
          <w:lang w:val="hy-AM"/>
        </w:rPr>
        <w:t xml:space="preserve">, </w:t>
      </w:r>
      <w:r w:rsidRPr="00AE4FD0">
        <w:rPr>
          <w:rFonts w:ascii="GHEA Grapalat" w:hAnsi="GHEA Grapalat"/>
          <w:lang w:val="hy-AM"/>
        </w:rPr>
        <w:t>որ</w:t>
      </w:r>
      <w:r w:rsidRPr="00D263DD">
        <w:rPr>
          <w:rFonts w:ascii="GHEA Grapalat" w:hAnsi="GHEA Grapalat"/>
          <w:lang w:val="hy-AM"/>
        </w:rPr>
        <w:t xml:space="preserve">ի </w:t>
      </w:r>
      <w:r w:rsidRPr="00AE4FD0">
        <w:rPr>
          <w:rFonts w:ascii="GHEA Grapalat" w:hAnsi="GHEA Grapalat"/>
          <w:lang w:val="hy-AM"/>
        </w:rPr>
        <w:t>շրջանակներում</w:t>
      </w:r>
      <w:r w:rsidRPr="00D263DD">
        <w:rPr>
          <w:rFonts w:ascii="GHEA Grapalat" w:hAnsi="GHEA Grapalat"/>
          <w:lang w:val="hy-AM"/>
        </w:rPr>
        <w:t xml:space="preserve"> </w:t>
      </w:r>
      <w:r w:rsidRPr="00AE4FD0">
        <w:rPr>
          <w:rFonts w:ascii="GHEA Grapalat" w:hAnsi="GHEA Grapalat"/>
          <w:lang w:val="hy-AM"/>
        </w:rPr>
        <w:t>մասնավոր</w:t>
      </w:r>
      <w:r w:rsidRPr="00D263DD">
        <w:rPr>
          <w:rFonts w:ascii="GHEA Grapalat" w:hAnsi="GHEA Grapalat"/>
          <w:lang w:val="hy-AM"/>
        </w:rPr>
        <w:t xml:space="preserve"> </w:t>
      </w:r>
      <w:r w:rsidRPr="00AE4FD0">
        <w:rPr>
          <w:rFonts w:ascii="GHEA Grapalat" w:hAnsi="GHEA Grapalat"/>
          <w:lang w:val="hy-AM"/>
        </w:rPr>
        <w:t>գործընկերը</w:t>
      </w:r>
      <w:r w:rsidRPr="00D263DD">
        <w:rPr>
          <w:rFonts w:ascii="GHEA Grapalat" w:hAnsi="GHEA Grapalat"/>
          <w:lang w:val="hy-AM"/>
        </w:rPr>
        <w:t xml:space="preserve"> </w:t>
      </w:r>
      <w:r w:rsidRPr="00AE4FD0">
        <w:rPr>
          <w:rFonts w:ascii="GHEA Grapalat" w:hAnsi="GHEA Grapalat"/>
          <w:lang w:val="hy-AM"/>
        </w:rPr>
        <w:t>նախագծում</w:t>
      </w:r>
      <w:r w:rsidRPr="00D263DD">
        <w:rPr>
          <w:rFonts w:ascii="GHEA Grapalat" w:hAnsi="GHEA Grapalat"/>
          <w:lang w:val="hy-AM"/>
        </w:rPr>
        <w:t xml:space="preserve">, </w:t>
      </w:r>
      <w:r w:rsidRPr="00AE4FD0">
        <w:rPr>
          <w:rFonts w:ascii="GHEA Grapalat" w:hAnsi="GHEA Grapalat"/>
          <w:lang w:val="hy-AM"/>
        </w:rPr>
        <w:t>ֆինանսավորում</w:t>
      </w:r>
      <w:r w:rsidRPr="00D263DD">
        <w:rPr>
          <w:rFonts w:ascii="GHEA Grapalat" w:hAnsi="GHEA Grapalat"/>
          <w:lang w:val="hy-AM"/>
        </w:rPr>
        <w:t xml:space="preserve"> </w:t>
      </w:r>
      <w:r w:rsidRPr="00AE4FD0">
        <w:rPr>
          <w:rFonts w:ascii="GHEA Grapalat" w:hAnsi="GHEA Grapalat"/>
          <w:lang w:val="hy-AM"/>
        </w:rPr>
        <w:t>և</w:t>
      </w:r>
      <w:r w:rsidRPr="00D263DD">
        <w:rPr>
          <w:rFonts w:ascii="GHEA Grapalat" w:hAnsi="GHEA Grapalat"/>
          <w:lang w:val="hy-AM"/>
        </w:rPr>
        <w:t xml:space="preserve"> </w:t>
      </w:r>
      <w:r w:rsidRPr="00AE4FD0">
        <w:rPr>
          <w:rFonts w:ascii="GHEA Grapalat" w:hAnsi="GHEA Grapalat"/>
          <w:lang w:val="hy-AM"/>
        </w:rPr>
        <w:t>կառուցում</w:t>
      </w:r>
      <w:r w:rsidRPr="00D263DD">
        <w:rPr>
          <w:rFonts w:ascii="GHEA Grapalat" w:hAnsi="GHEA Grapalat"/>
          <w:lang w:val="hy-AM"/>
        </w:rPr>
        <w:t xml:space="preserve"> </w:t>
      </w:r>
      <w:r w:rsidRPr="00AE4FD0">
        <w:rPr>
          <w:rFonts w:ascii="GHEA Grapalat" w:hAnsi="GHEA Grapalat"/>
          <w:lang w:val="hy-AM"/>
        </w:rPr>
        <w:t>է</w:t>
      </w:r>
      <w:r w:rsidRPr="00D263DD">
        <w:rPr>
          <w:rFonts w:ascii="GHEA Grapalat" w:hAnsi="GHEA Grapalat"/>
          <w:lang w:val="hy-AM"/>
        </w:rPr>
        <w:t xml:space="preserve"> </w:t>
      </w:r>
      <w:r w:rsidRPr="00AE4FD0">
        <w:rPr>
          <w:rFonts w:ascii="GHEA Grapalat" w:hAnsi="GHEA Grapalat"/>
          <w:lang w:val="hy-AM"/>
        </w:rPr>
        <w:t>ենթակառուցվածքները</w:t>
      </w:r>
      <w:r w:rsidRPr="00D263DD">
        <w:rPr>
          <w:rFonts w:ascii="GHEA Grapalat" w:hAnsi="GHEA Grapalat"/>
          <w:lang w:val="hy-AM"/>
        </w:rPr>
        <w:t xml:space="preserve">, որից բացի </w:t>
      </w:r>
      <w:r w:rsidRPr="00AE4FD0">
        <w:rPr>
          <w:rFonts w:ascii="GHEA Grapalat" w:hAnsi="GHEA Grapalat"/>
          <w:lang w:val="hy-AM"/>
        </w:rPr>
        <w:t>այլ</w:t>
      </w:r>
      <w:r w:rsidRPr="00D263DD">
        <w:rPr>
          <w:rFonts w:ascii="GHEA Grapalat" w:hAnsi="GHEA Grapalat"/>
          <w:lang w:val="hy-AM"/>
        </w:rPr>
        <w:t xml:space="preserve"> հետագա </w:t>
      </w:r>
      <w:r w:rsidRPr="00AE4FD0">
        <w:rPr>
          <w:rFonts w:ascii="GHEA Grapalat" w:hAnsi="GHEA Grapalat"/>
          <w:lang w:val="hy-AM"/>
        </w:rPr>
        <w:t>պարտականություններ</w:t>
      </w:r>
      <w:r w:rsidRPr="00D263DD">
        <w:rPr>
          <w:rFonts w:ascii="GHEA Grapalat" w:hAnsi="GHEA Grapalat"/>
          <w:lang w:val="hy-AM"/>
        </w:rPr>
        <w:t xml:space="preserve"> </w:t>
      </w:r>
      <w:r w:rsidRPr="00AE4FD0">
        <w:rPr>
          <w:rFonts w:ascii="GHEA Grapalat" w:hAnsi="GHEA Grapalat"/>
          <w:lang w:val="hy-AM"/>
        </w:rPr>
        <w:t>չունի</w:t>
      </w:r>
      <w:r w:rsidRPr="00D263DD">
        <w:rPr>
          <w:rFonts w:ascii="GHEA Grapalat" w:hAnsi="GHEA Grapalat"/>
          <w:lang w:val="hy-AM"/>
        </w:rPr>
        <w:t xml:space="preserve">, </w:t>
      </w:r>
      <w:r w:rsidRPr="00AE4FD0">
        <w:rPr>
          <w:rFonts w:ascii="GHEA Grapalat" w:hAnsi="GHEA Grapalat"/>
          <w:lang w:val="hy-AM"/>
        </w:rPr>
        <w:t>իսկ</w:t>
      </w:r>
      <w:r w:rsidRPr="00D263DD">
        <w:rPr>
          <w:rFonts w:ascii="GHEA Grapalat" w:hAnsi="GHEA Grapalat"/>
          <w:lang w:val="hy-AM"/>
        </w:rPr>
        <w:t xml:space="preserve"> </w:t>
      </w:r>
      <w:r w:rsidRPr="00AE4FD0">
        <w:rPr>
          <w:rFonts w:ascii="GHEA Grapalat" w:hAnsi="GHEA Grapalat"/>
          <w:lang w:val="hy-AM"/>
        </w:rPr>
        <w:t>հանրային</w:t>
      </w:r>
      <w:r w:rsidRPr="00D263DD">
        <w:rPr>
          <w:rFonts w:ascii="GHEA Grapalat" w:hAnsi="GHEA Grapalat"/>
          <w:lang w:val="hy-AM"/>
        </w:rPr>
        <w:t xml:space="preserve"> </w:t>
      </w:r>
      <w:r w:rsidRPr="00AE4FD0">
        <w:rPr>
          <w:rFonts w:ascii="GHEA Grapalat" w:hAnsi="GHEA Grapalat"/>
          <w:lang w:val="hy-AM"/>
        </w:rPr>
        <w:t>գործընկերոջ</w:t>
      </w:r>
      <w:r w:rsidRPr="00D263DD">
        <w:rPr>
          <w:rFonts w:ascii="GHEA Grapalat" w:hAnsi="GHEA Grapalat"/>
          <w:lang w:val="hy-AM"/>
        </w:rPr>
        <w:t xml:space="preserve"> </w:t>
      </w:r>
      <w:r w:rsidRPr="00AE4FD0">
        <w:rPr>
          <w:rFonts w:ascii="GHEA Grapalat" w:hAnsi="GHEA Grapalat"/>
          <w:lang w:val="hy-AM"/>
        </w:rPr>
        <w:t>կողմից</w:t>
      </w:r>
      <w:r w:rsidRPr="00D263DD">
        <w:rPr>
          <w:rFonts w:ascii="GHEA Grapalat" w:hAnsi="GHEA Grapalat"/>
          <w:lang w:val="hy-AM"/>
        </w:rPr>
        <w:t xml:space="preserve"> </w:t>
      </w:r>
      <w:r w:rsidRPr="00754803">
        <w:rPr>
          <w:rFonts w:ascii="GHEA Grapalat" w:hAnsi="GHEA Grapalat"/>
          <w:lang w:val="hy-AM"/>
        </w:rPr>
        <w:t xml:space="preserve">նախագծման և </w:t>
      </w:r>
      <w:r w:rsidRPr="00AE4FD0">
        <w:rPr>
          <w:rFonts w:ascii="GHEA Grapalat" w:hAnsi="GHEA Grapalat"/>
          <w:lang w:val="hy-AM"/>
        </w:rPr>
        <w:t>շինարարության</w:t>
      </w:r>
      <w:r w:rsidRPr="00D263DD">
        <w:rPr>
          <w:rFonts w:ascii="GHEA Grapalat" w:hAnsi="GHEA Grapalat"/>
          <w:lang w:val="hy-AM"/>
        </w:rPr>
        <w:t xml:space="preserve"> </w:t>
      </w:r>
      <w:r w:rsidRPr="00AE4FD0">
        <w:rPr>
          <w:rFonts w:ascii="GHEA Grapalat" w:hAnsi="GHEA Grapalat"/>
          <w:lang w:val="hy-AM"/>
        </w:rPr>
        <w:t>դիմաց</w:t>
      </w:r>
      <w:r w:rsidRPr="00D263DD">
        <w:rPr>
          <w:rFonts w:ascii="GHEA Grapalat" w:hAnsi="GHEA Grapalat"/>
          <w:lang w:val="hy-AM"/>
        </w:rPr>
        <w:t xml:space="preserve"> </w:t>
      </w:r>
      <w:r w:rsidRPr="00AE4FD0">
        <w:rPr>
          <w:rFonts w:ascii="GHEA Grapalat" w:hAnsi="GHEA Grapalat"/>
          <w:lang w:val="hy-AM"/>
        </w:rPr>
        <w:t>վճարումը</w:t>
      </w:r>
      <w:r w:rsidRPr="00D263DD">
        <w:rPr>
          <w:rFonts w:ascii="GHEA Grapalat" w:hAnsi="GHEA Grapalat"/>
          <w:lang w:val="hy-AM"/>
        </w:rPr>
        <w:t xml:space="preserve"> </w:t>
      </w:r>
      <w:r w:rsidRPr="00AE4FD0">
        <w:rPr>
          <w:rFonts w:ascii="GHEA Grapalat" w:hAnsi="GHEA Grapalat"/>
          <w:lang w:val="hy-AM"/>
        </w:rPr>
        <w:t>կատարվում</w:t>
      </w:r>
      <w:r w:rsidRPr="00D263DD">
        <w:rPr>
          <w:rFonts w:ascii="GHEA Grapalat" w:hAnsi="GHEA Grapalat"/>
          <w:lang w:val="hy-AM"/>
        </w:rPr>
        <w:t xml:space="preserve"> </w:t>
      </w:r>
      <w:r w:rsidRPr="00AE4FD0">
        <w:rPr>
          <w:rFonts w:ascii="GHEA Grapalat" w:hAnsi="GHEA Grapalat"/>
          <w:lang w:val="hy-AM"/>
        </w:rPr>
        <w:t>է</w:t>
      </w:r>
      <w:r w:rsidRPr="00D263DD">
        <w:rPr>
          <w:rFonts w:ascii="GHEA Grapalat" w:hAnsi="GHEA Grapalat"/>
          <w:lang w:val="hy-AM"/>
        </w:rPr>
        <w:t xml:space="preserve"> </w:t>
      </w:r>
      <w:r w:rsidRPr="00AE4FD0">
        <w:rPr>
          <w:rFonts w:ascii="GHEA Grapalat" w:hAnsi="GHEA Grapalat"/>
          <w:lang w:val="hy-AM"/>
        </w:rPr>
        <w:t>վերջինիս</w:t>
      </w:r>
      <w:r w:rsidRPr="00D263DD">
        <w:rPr>
          <w:rFonts w:ascii="GHEA Grapalat" w:hAnsi="GHEA Grapalat"/>
          <w:lang w:val="hy-AM"/>
        </w:rPr>
        <w:t xml:space="preserve"> </w:t>
      </w:r>
      <w:r w:rsidRPr="00AE4FD0">
        <w:rPr>
          <w:rFonts w:ascii="GHEA Grapalat" w:hAnsi="GHEA Grapalat"/>
          <w:lang w:val="hy-AM"/>
        </w:rPr>
        <w:t>ավարտին</w:t>
      </w:r>
      <w:r w:rsidRPr="00D263DD">
        <w:rPr>
          <w:rFonts w:ascii="GHEA Grapalat" w:hAnsi="GHEA Grapalat"/>
          <w:lang w:val="hy-AM"/>
        </w:rPr>
        <w:t xml:space="preserve"> </w:t>
      </w:r>
      <w:r w:rsidRPr="00AE4FD0">
        <w:rPr>
          <w:rFonts w:ascii="GHEA Grapalat" w:hAnsi="GHEA Grapalat"/>
          <w:lang w:val="hy-AM"/>
        </w:rPr>
        <w:t>կամ</w:t>
      </w:r>
      <w:r w:rsidRPr="00D263DD">
        <w:rPr>
          <w:rFonts w:ascii="GHEA Grapalat" w:hAnsi="GHEA Grapalat"/>
          <w:lang w:val="hy-AM"/>
        </w:rPr>
        <w:t xml:space="preserve"> </w:t>
      </w:r>
      <w:r w:rsidRPr="00AE4FD0">
        <w:rPr>
          <w:rFonts w:ascii="GHEA Grapalat" w:hAnsi="GHEA Grapalat"/>
          <w:lang w:val="hy-AM"/>
        </w:rPr>
        <w:t>բաշխվում</w:t>
      </w:r>
      <w:r w:rsidRPr="00D263DD">
        <w:rPr>
          <w:rFonts w:ascii="GHEA Grapalat" w:hAnsi="GHEA Grapalat"/>
          <w:lang w:val="hy-AM"/>
        </w:rPr>
        <w:t xml:space="preserve"> </w:t>
      </w:r>
      <w:r w:rsidRPr="00AE4FD0">
        <w:rPr>
          <w:rFonts w:ascii="GHEA Grapalat" w:hAnsi="GHEA Grapalat"/>
          <w:lang w:val="hy-AM"/>
        </w:rPr>
        <w:t>է</w:t>
      </w:r>
      <w:r w:rsidRPr="00754803">
        <w:rPr>
          <w:rFonts w:ascii="GHEA Grapalat" w:hAnsi="GHEA Grapalat"/>
          <w:lang w:val="hy-AM"/>
        </w:rPr>
        <w:t xml:space="preserve"> որոշակի </w:t>
      </w:r>
      <w:r w:rsidRPr="00D263DD">
        <w:rPr>
          <w:rFonts w:ascii="GHEA Grapalat" w:hAnsi="GHEA Grapalat"/>
          <w:lang w:val="hy-AM"/>
        </w:rPr>
        <w:t>ժամանակահատվածի</w:t>
      </w:r>
      <w:r w:rsidRPr="00754803">
        <w:rPr>
          <w:rFonts w:ascii="GHEA Grapalat" w:hAnsi="GHEA Grapalat"/>
          <w:lang w:val="hy-AM"/>
        </w:rPr>
        <w:t xml:space="preserve"> (</w:t>
      </w:r>
      <w:r w:rsidRPr="00AE4FD0">
        <w:rPr>
          <w:rFonts w:ascii="GHEA Grapalat" w:hAnsi="GHEA Grapalat"/>
          <w:lang w:val="hy-AM"/>
        </w:rPr>
        <w:t>օրինակ</w:t>
      </w:r>
      <w:r w:rsidRPr="00754803">
        <w:rPr>
          <w:rFonts w:ascii="GHEA Grapalat" w:hAnsi="GHEA Grapalat"/>
          <w:lang w:val="hy-AM"/>
        </w:rPr>
        <w:t>՝</w:t>
      </w:r>
      <w:r w:rsidRPr="00D263DD">
        <w:rPr>
          <w:rFonts w:ascii="GHEA Grapalat" w:hAnsi="GHEA Grapalat"/>
          <w:lang w:val="hy-AM"/>
        </w:rPr>
        <w:t xml:space="preserve"> 10-20 տարիների</w:t>
      </w:r>
      <w:r w:rsidRPr="00754803">
        <w:rPr>
          <w:rFonts w:ascii="GHEA Grapalat" w:hAnsi="GHEA Grapalat"/>
          <w:lang w:val="hy-AM"/>
        </w:rPr>
        <w:t>)</w:t>
      </w:r>
      <w:r w:rsidRPr="00D263DD">
        <w:rPr>
          <w:rFonts w:ascii="GHEA Grapalat" w:hAnsi="GHEA Grapalat"/>
          <w:lang w:val="hy-AM"/>
        </w:rPr>
        <w:t xml:space="preserve"> վրա:</w:t>
      </w:r>
    </w:p>
    <w:p w:rsidR="000C50F4" w:rsidRPr="00D263DD" w:rsidRDefault="000C50F4">
      <w:pPr>
        <w:pStyle w:val="Heading2"/>
        <w:numPr>
          <w:ilvl w:val="1"/>
          <w:numId w:val="13"/>
        </w:numPr>
        <w:jc w:val="both"/>
        <w:rPr>
          <w:rFonts w:ascii="GHEA Grapalat" w:hAnsi="GHEA Grapalat"/>
          <w:szCs w:val="24"/>
          <w:lang w:val="hy-AM"/>
        </w:rPr>
      </w:pPr>
      <w:r w:rsidRPr="00D263DD">
        <w:rPr>
          <w:rFonts w:ascii="GHEA Grapalat" w:hAnsi="GHEA Grapalat"/>
          <w:szCs w:val="24"/>
          <w:lang w:val="hy-AM"/>
        </w:rPr>
        <w:t xml:space="preserve">Սույն Քաղաքականության շրջանակում ՊՄԳ է համարվում այնպիսի պայմանագիրը, որի շրջանակում տեղի է ունենում ռիսկի </w:t>
      </w:r>
      <w:r w:rsidRPr="00754803">
        <w:rPr>
          <w:rFonts w:ascii="GHEA Grapalat" w:hAnsi="GHEA Grapalat"/>
          <w:szCs w:val="24"/>
          <w:lang w:val="hy-AM"/>
        </w:rPr>
        <w:t xml:space="preserve">երկարաժամկետ </w:t>
      </w:r>
      <w:r w:rsidRPr="00D263DD">
        <w:rPr>
          <w:rFonts w:ascii="GHEA Grapalat" w:hAnsi="GHEA Grapalat"/>
          <w:szCs w:val="24"/>
          <w:lang w:val="hy-AM"/>
        </w:rPr>
        <w:t>բաշխում (որոշ տեսակի) կամ փոխանցում մասնավոր գործընկերոջը:</w:t>
      </w:r>
    </w:p>
    <w:p w:rsidR="000C50F4" w:rsidRPr="00D263DD" w:rsidRDefault="000C50F4" w:rsidP="00926323">
      <w:pPr>
        <w:pStyle w:val="Heading2"/>
        <w:numPr>
          <w:ilvl w:val="1"/>
          <w:numId w:val="13"/>
        </w:numPr>
        <w:jc w:val="both"/>
        <w:rPr>
          <w:rFonts w:ascii="GHEA Grapalat" w:hAnsi="GHEA Grapalat"/>
          <w:lang w:val="hy-AM"/>
        </w:rPr>
      </w:pPr>
      <w:bookmarkStart w:id="23" w:name="_Ref462323102"/>
      <w:r w:rsidRPr="00AE4FD0">
        <w:rPr>
          <w:rFonts w:ascii="GHEA Grapalat" w:hAnsi="GHEA Grapalat"/>
          <w:lang w:val="hy-AM"/>
        </w:rPr>
        <w:t>ՊՄԳ</w:t>
      </w:r>
      <w:r w:rsidRPr="00D263DD">
        <w:rPr>
          <w:rFonts w:ascii="GHEA Grapalat" w:hAnsi="GHEA Grapalat"/>
          <w:lang w:val="hy-AM"/>
        </w:rPr>
        <w:t xml:space="preserve"> </w:t>
      </w:r>
      <w:r w:rsidRPr="00AE4FD0">
        <w:rPr>
          <w:rFonts w:ascii="GHEA Grapalat" w:hAnsi="GHEA Grapalat"/>
          <w:lang w:val="hy-AM"/>
        </w:rPr>
        <w:t>չի</w:t>
      </w:r>
      <w:r w:rsidRPr="00D263DD">
        <w:rPr>
          <w:rFonts w:ascii="GHEA Grapalat" w:hAnsi="GHEA Grapalat"/>
          <w:lang w:val="hy-AM"/>
        </w:rPr>
        <w:t xml:space="preserve"> </w:t>
      </w:r>
      <w:r w:rsidRPr="00AE4FD0">
        <w:rPr>
          <w:rFonts w:ascii="GHEA Grapalat" w:hAnsi="GHEA Grapalat"/>
          <w:lang w:val="hy-AM"/>
        </w:rPr>
        <w:t>հանդիսանում</w:t>
      </w:r>
      <w:r w:rsidRPr="00D263DD">
        <w:rPr>
          <w:rFonts w:ascii="GHEA Grapalat" w:hAnsi="GHEA Grapalat"/>
          <w:lang w:val="hy-AM"/>
        </w:rPr>
        <w:t xml:space="preserve"> </w:t>
      </w:r>
      <w:r w:rsidRPr="00AE4FD0">
        <w:rPr>
          <w:rFonts w:ascii="GHEA Grapalat" w:hAnsi="GHEA Grapalat"/>
          <w:lang w:val="hy-AM"/>
        </w:rPr>
        <w:t>այնպիսի</w:t>
      </w:r>
      <w:r w:rsidRPr="00D263DD">
        <w:rPr>
          <w:rFonts w:ascii="GHEA Grapalat" w:hAnsi="GHEA Grapalat"/>
          <w:lang w:val="hy-AM"/>
        </w:rPr>
        <w:t xml:space="preserve"> </w:t>
      </w:r>
      <w:r w:rsidRPr="00AE4FD0">
        <w:rPr>
          <w:rFonts w:ascii="GHEA Grapalat" w:hAnsi="GHEA Grapalat"/>
          <w:lang w:val="hy-AM"/>
        </w:rPr>
        <w:t>ծրագիրը</w:t>
      </w:r>
      <w:r w:rsidRPr="00D263DD">
        <w:rPr>
          <w:rFonts w:ascii="GHEA Grapalat" w:hAnsi="GHEA Grapalat"/>
          <w:lang w:val="hy-AM"/>
        </w:rPr>
        <w:t xml:space="preserve">, </w:t>
      </w:r>
      <w:r w:rsidRPr="00AE4FD0">
        <w:rPr>
          <w:rFonts w:ascii="GHEA Grapalat" w:hAnsi="GHEA Grapalat"/>
          <w:lang w:val="hy-AM"/>
        </w:rPr>
        <w:t>որը</w:t>
      </w:r>
      <w:r w:rsidRPr="00D263DD">
        <w:rPr>
          <w:rFonts w:ascii="GHEA Grapalat" w:hAnsi="GHEA Grapalat"/>
          <w:lang w:val="hy-AM"/>
        </w:rPr>
        <w:t xml:space="preserve"> </w:t>
      </w:r>
      <w:r w:rsidRPr="00754803">
        <w:rPr>
          <w:rFonts w:ascii="GHEA Grapalat" w:hAnsi="GHEA Grapalat"/>
          <w:lang w:val="hy-AM"/>
        </w:rPr>
        <w:t xml:space="preserve">բաղկացած </w:t>
      </w:r>
      <w:r w:rsidRPr="00AE4FD0">
        <w:rPr>
          <w:rFonts w:ascii="GHEA Grapalat" w:hAnsi="GHEA Grapalat"/>
          <w:lang w:val="hy-AM"/>
        </w:rPr>
        <w:t>է</w:t>
      </w:r>
      <w:r w:rsidRPr="00D263DD">
        <w:rPr>
          <w:rFonts w:ascii="GHEA Grapalat" w:hAnsi="GHEA Grapalat"/>
          <w:lang w:val="hy-AM"/>
        </w:rPr>
        <w:t xml:space="preserve"> </w:t>
      </w:r>
      <w:r w:rsidRPr="00AE4FD0">
        <w:rPr>
          <w:rFonts w:ascii="GHEA Grapalat" w:hAnsi="GHEA Grapalat"/>
          <w:lang w:val="hy-AM"/>
        </w:rPr>
        <w:t>մասնավոր</w:t>
      </w:r>
      <w:r w:rsidRPr="00D263DD">
        <w:rPr>
          <w:rFonts w:ascii="GHEA Grapalat" w:hAnsi="GHEA Grapalat"/>
          <w:lang w:val="hy-AM"/>
        </w:rPr>
        <w:t xml:space="preserve"> </w:t>
      </w:r>
      <w:r w:rsidRPr="00AE4FD0">
        <w:rPr>
          <w:rFonts w:ascii="GHEA Grapalat" w:hAnsi="GHEA Grapalat"/>
          <w:lang w:val="hy-AM"/>
        </w:rPr>
        <w:t>գործընկերոջ</w:t>
      </w:r>
      <w:r w:rsidRPr="00D263DD">
        <w:rPr>
          <w:rFonts w:ascii="GHEA Grapalat" w:hAnsi="GHEA Grapalat"/>
          <w:lang w:val="hy-AM"/>
        </w:rPr>
        <w:t xml:space="preserve"> </w:t>
      </w:r>
      <w:r w:rsidRPr="00AE4FD0">
        <w:rPr>
          <w:rFonts w:ascii="GHEA Grapalat" w:hAnsi="GHEA Grapalat"/>
          <w:lang w:val="hy-AM"/>
        </w:rPr>
        <w:t>կողմից</w:t>
      </w:r>
      <w:r w:rsidRPr="00D263DD">
        <w:rPr>
          <w:rFonts w:ascii="GHEA Grapalat" w:hAnsi="GHEA Grapalat"/>
          <w:lang w:val="hy-AM"/>
        </w:rPr>
        <w:t xml:space="preserve"> </w:t>
      </w:r>
      <w:r w:rsidRPr="00AE4FD0">
        <w:rPr>
          <w:rFonts w:ascii="GHEA Grapalat" w:hAnsi="GHEA Grapalat"/>
          <w:lang w:val="hy-AM"/>
        </w:rPr>
        <w:t>հանրային</w:t>
      </w:r>
      <w:r w:rsidRPr="00D263DD">
        <w:rPr>
          <w:rFonts w:ascii="GHEA Grapalat" w:hAnsi="GHEA Grapalat"/>
          <w:lang w:val="hy-AM"/>
        </w:rPr>
        <w:t xml:space="preserve"> </w:t>
      </w:r>
      <w:r w:rsidRPr="00AE4FD0">
        <w:rPr>
          <w:rFonts w:ascii="GHEA Grapalat" w:hAnsi="GHEA Grapalat"/>
          <w:lang w:val="hy-AM"/>
        </w:rPr>
        <w:t>ծառայություններ</w:t>
      </w:r>
      <w:r w:rsidRPr="00D263DD">
        <w:rPr>
          <w:rFonts w:ascii="GHEA Grapalat" w:hAnsi="GHEA Grapalat"/>
          <w:lang w:val="hy-AM"/>
        </w:rPr>
        <w:t xml:space="preserve"> </w:t>
      </w:r>
      <w:r w:rsidRPr="00AE4FD0">
        <w:rPr>
          <w:rFonts w:ascii="GHEA Grapalat" w:hAnsi="GHEA Grapalat"/>
          <w:lang w:val="hy-AM"/>
        </w:rPr>
        <w:t>չհանդիսացող</w:t>
      </w:r>
      <w:r w:rsidRPr="00D263DD">
        <w:rPr>
          <w:rFonts w:ascii="GHEA Grapalat" w:hAnsi="GHEA Grapalat"/>
          <w:lang w:val="hy-AM"/>
        </w:rPr>
        <w:t xml:space="preserve"> և (կամ) հանրային ծառայությունների կարգավորման ոլորտում չընդգրկվող </w:t>
      </w:r>
      <w:r w:rsidRPr="00AE4FD0">
        <w:rPr>
          <w:rFonts w:ascii="GHEA Grapalat" w:hAnsi="GHEA Grapalat"/>
          <w:lang w:val="hy-AM"/>
        </w:rPr>
        <w:t>ծառայությունների</w:t>
      </w:r>
      <w:r w:rsidRPr="00D263DD">
        <w:rPr>
          <w:rFonts w:ascii="GHEA Grapalat" w:hAnsi="GHEA Grapalat"/>
          <w:lang w:val="hy-AM"/>
        </w:rPr>
        <w:t xml:space="preserve"> </w:t>
      </w:r>
      <w:r w:rsidRPr="00AE4FD0">
        <w:rPr>
          <w:rFonts w:ascii="GHEA Grapalat" w:hAnsi="GHEA Grapalat"/>
          <w:lang w:val="hy-AM"/>
        </w:rPr>
        <w:t>մատուցում</w:t>
      </w:r>
      <w:r w:rsidRPr="00754803">
        <w:rPr>
          <w:rFonts w:ascii="GHEA Grapalat" w:hAnsi="GHEA Grapalat"/>
          <w:lang w:val="hy-AM"/>
        </w:rPr>
        <w:t>ից</w:t>
      </w:r>
      <w:r w:rsidRPr="00D263DD">
        <w:rPr>
          <w:rFonts w:ascii="GHEA Grapalat" w:hAnsi="GHEA Grapalat"/>
          <w:lang w:val="hy-AM"/>
        </w:rPr>
        <w:t xml:space="preserve"> </w:t>
      </w:r>
      <w:r w:rsidRPr="00AE4FD0">
        <w:rPr>
          <w:rFonts w:ascii="GHEA Grapalat" w:hAnsi="GHEA Grapalat"/>
          <w:lang w:val="hy-AM"/>
        </w:rPr>
        <w:t>և</w:t>
      </w:r>
      <w:r w:rsidRPr="00D263DD">
        <w:rPr>
          <w:rFonts w:ascii="GHEA Grapalat" w:hAnsi="GHEA Grapalat"/>
          <w:lang w:val="hy-AM"/>
        </w:rPr>
        <w:t xml:space="preserve">  </w:t>
      </w:r>
      <w:r w:rsidRPr="00AE4FD0">
        <w:rPr>
          <w:rFonts w:ascii="GHEA Grapalat" w:hAnsi="GHEA Grapalat"/>
          <w:lang w:val="hy-AM"/>
        </w:rPr>
        <w:t>չի</w:t>
      </w:r>
      <w:r w:rsidRPr="00D263DD">
        <w:rPr>
          <w:rFonts w:ascii="GHEA Grapalat" w:hAnsi="GHEA Grapalat"/>
          <w:lang w:val="hy-AM"/>
        </w:rPr>
        <w:t xml:space="preserve"> </w:t>
      </w:r>
      <w:r w:rsidRPr="00AE4FD0">
        <w:rPr>
          <w:rFonts w:ascii="GHEA Grapalat" w:hAnsi="GHEA Grapalat"/>
          <w:lang w:val="hy-AM"/>
        </w:rPr>
        <w:t>ներառում</w:t>
      </w:r>
      <w:r w:rsidRPr="00D263DD">
        <w:rPr>
          <w:rFonts w:ascii="GHEA Grapalat" w:hAnsi="GHEA Grapalat"/>
          <w:lang w:val="hy-AM"/>
        </w:rPr>
        <w:t xml:space="preserve"> </w:t>
      </w:r>
      <w:r w:rsidRPr="00AE4FD0">
        <w:rPr>
          <w:rFonts w:ascii="GHEA Grapalat" w:hAnsi="GHEA Grapalat"/>
          <w:lang w:val="hy-AM"/>
        </w:rPr>
        <w:t>հանրային</w:t>
      </w:r>
      <w:r w:rsidRPr="00D263DD">
        <w:rPr>
          <w:rFonts w:ascii="GHEA Grapalat" w:hAnsi="GHEA Grapalat"/>
          <w:lang w:val="hy-AM"/>
        </w:rPr>
        <w:t xml:space="preserve"> </w:t>
      </w:r>
      <w:r w:rsidRPr="00AE4FD0">
        <w:rPr>
          <w:rFonts w:ascii="GHEA Grapalat" w:hAnsi="GHEA Grapalat"/>
          <w:lang w:val="hy-AM"/>
        </w:rPr>
        <w:t>նշանակության</w:t>
      </w:r>
      <w:r w:rsidRPr="00D263DD">
        <w:rPr>
          <w:rFonts w:ascii="GHEA Grapalat" w:hAnsi="GHEA Grapalat"/>
          <w:lang w:val="hy-AM"/>
        </w:rPr>
        <w:t xml:space="preserve"> </w:t>
      </w:r>
      <w:r w:rsidRPr="00AE4FD0">
        <w:rPr>
          <w:rFonts w:ascii="GHEA Grapalat" w:hAnsi="GHEA Grapalat"/>
          <w:lang w:val="hy-AM"/>
        </w:rPr>
        <w:t>ենթակառուցվածքի</w:t>
      </w:r>
      <w:r w:rsidRPr="00D263DD">
        <w:rPr>
          <w:rFonts w:ascii="GHEA Grapalat" w:hAnsi="GHEA Grapalat"/>
          <w:lang w:val="hy-AM"/>
        </w:rPr>
        <w:t xml:space="preserve"> </w:t>
      </w:r>
      <w:r w:rsidRPr="00AE4FD0">
        <w:rPr>
          <w:rFonts w:ascii="GHEA Grapalat" w:hAnsi="GHEA Grapalat"/>
          <w:lang w:val="hy-AM"/>
        </w:rPr>
        <w:t>ապահովում</w:t>
      </w:r>
      <w:r w:rsidRPr="00754803">
        <w:rPr>
          <w:rFonts w:ascii="GHEA Grapalat" w:hAnsi="GHEA Grapalat"/>
          <w:lang w:val="hy-AM"/>
        </w:rPr>
        <w:t xml:space="preserve"> և (կամ) հանրային ծառայությունների մատուցում</w:t>
      </w:r>
      <w:r w:rsidRPr="00D263DD">
        <w:rPr>
          <w:rFonts w:ascii="GHEA Grapalat" w:hAnsi="GHEA Grapalat"/>
          <w:lang w:val="hy-AM"/>
        </w:rPr>
        <w:t xml:space="preserve">: </w:t>
      </w:r>
      <w:r w:rsidRPr="00AE4FD0">
        <w:rPr>
          <w:rFonts w:ascii="GHEA Grapalat" w:hAnsi="GHEA Grapalat"/>
          <w:lang w:val="hy-AM"/>
        </w:rPr>
        <w:t>Այդպիսի</w:t>
      </w:r>
      <w:r w:rsidRPr="00D263DD">
        <w:rPr>
          <w:rFonts w:ascii="GHEA Grapalat" w:hAnsi="GHEA Grapalat"/>
          <w:lang w:val="hy-AM"/>
        </w:rPr>
        <w:t xml:space="preserve"> </w:t>
      </w:r>
      <w:r w:rsidRPr="00AE4FD0">
        <w:rPr>
          <w:rFonts w:ascii="GHEA Grapalat" w:hAnsi="GHEA Grapalat"/>
          <w:lang w:val="hy-AM"/>
        </w:rPr>
        <w:t>ծրագրի</w:t>
      </w:r>
      <w:r w:rsidRPr="00D263DD">
        <w:rPr>
          <w:rFonts w:ascii="GHEA Grapalat" w:hAnsi="GHEA Grapalat"/>
          <w:lang w:val="hy-AM"/>
        </w:rPr>
        <w:t xml:space="preserve"> </w:t>
      </w:r>
      <w:r w:rsidRPr="00AE4FD0">
        <w:rPr>
          <w:rFonts w:ascii="GHEA Grapalat" w:hAnsi="GHEA Grapalat"/>
          <w:lang w:val="hy-AM"/>
        </w:rPr>
        <w:t>օրինակ</w:t>
      </w:r>
      <w:r w:rsidRPr="00D263DD">
        <w:rPr>
          <w:rFonts w:ascii="GHEA Grapalat" w:hAnsi="GHEA Grapalat"/>
          <w:lang w:val="hy-AM"/>
        </w:rPr>
        <w:t xml:space="preserve"> է </w:t>
      </w:r>
      <w:r w:rsidRPr="00AE4FD0">
        <w:rPr>
          <w:rFonts w:ascii="GHEA Grapalat" w:hAnsi="GHEA Grapalat"/>
          <w:lang w:val="hy-AM"/>
        </w:rPr>
        <w:t>բնական</w:t>
      </w:r>
      <w:r w:rsidRPr="00D263DD">
        <w:rPr>
          <w:rFonts w:ascii="GHEA Grapalat" w:hAnsi="GHEA Grapalat"/>
          <w:lang w:val="hy-AM"/>
        </w:rPr>
        <w:t xml:space="preserve"> </w:t>
      </w:r>
      <w:r w:rsidRPr="00AE4FD0">
        <w:rPr>
          <w:rFonts w:ascii="GHEA Grapalat" w:hAnsi="GHEA Grapalat"/>
          <w:lang w:val="hy-AM"/>
        </w:rPr>
        <w:t>ռեսուրսների</w:t>
      </w:r>
      <w:r w:rsidRPr="00D263DD">
        <w:rPr>
          <w:rFonts w:ascii="GHEA Grapalat" w:hAnsi="GHEA Grapalat"/>
          <w:lang w:val="hy-AM"/>
        </w:rPr>
        <w:t xml:space="preserve"> </w:t>
      </w:r>
      <w:r w:rsidRPr="00AE4FD0">
        <w:rPr>
          <w:rFonts w:ascii="GHEA Grapalat" w:hAnsi="GHEA Grapalat"/>
          <w:lang w:val="hy-AM"/>
        </w:rPr>
        <w:t>հետ</w:t>
      </w:r>
      <w:r w:rsidRPr="00D263DD">
        <w:rPr>
          <w:rFonts w:ascii="GHEA Grapalat" w:hAnsi="GHEA Grapalat"/>
          <w:lang w:val="hy-AM"/>
        </w:rPr>
        <w:t xml:space="preserve"> </w:t>
      </w:r>
      <w:r w:rsidRPr="00AE4FD0">
        <w:rPr>
          <w:rFonts w:ascii="GHEA Grapalat" w:hAnsi="GHEA Grapalat"/>
          <w:lang w:val="hy-AM"/>
        </w:rPr>
        <w:t>կապված</w:t>
      </w:r>
      <w:r w:rsidRPr="00D263DD">
        <w:rPr>
          <w:rFonts w:ascii="GHEA Grapalat" w:hAnsi="GHEA Grapalat"/>
          <w:lang w:val="hy-AM"/>
        </w:rPr>
        <w:t xml:space="preserve"> </w:t>
      </w:r>
      <w:r w:rsidRPr="00AE4FD0">
        <w:rPr>
          <w:rFonts w:ascii="GHEA Grapalat" w:hAnsi="GHEA Grapalat"/>
          <w:lang w:val="hy-AM"/>
        </w:rPr>
        <w:t>կոնցեսիան</w:t>
      </w:r>
      <w:r w:rsidRPr="00D263DD">
        <w:rPr>
          <w:rFonts w:ascii="GHEA Grapalat" w:hAnsi="GHEA Grapalat"/>
          <w:lang w:val="hy-AM"/>
        </w:rPr>
        <w:t xml:space="preserve">, </w:t>
      </w:r>
      <w:r w:rsidRPr="00AE4FD0">
        <w:rPr>
          <w:rFonts w:ascii="GHEA Grapalat" w:hAnsi="GHEA Grapalat"/>
          <w:lang w:val="hy-AM"/>
        </w:rPr>
        <w:t>օրինակ</w:t>
      </w:r>
      <w:r w:rsidRPr="00D263DD">
        <w:rPr>
          <w:rFonts w:ascii="GHEA Grapalat" w:hAnsi="GHEA Grapalat"/>
          <w:lang w:val="hy-AM"/>
        </w:rPr>
        <w:t xml:space="preserve">, </w:t>
      </w:r>
      <w:r w:rsidRPr="00AE4FD0">
        <w:rPr>
          <w:rFonts w:ascii="GHEA Grapalat" w:hAnsi="GHEA Grapalat"/>
          <w:lang w:val="hy-AM"/>
        </w:rPr>
        <w:t>բնական</w:t>
      </w:r>
      <w:r w:rsidRPr="00D263DD">
        <w:rPr>
          <w:rFonts w:ascii="GHEA Grapalat" w:hAnsi="GHEA Grapalat"/>
          <w:lang w:val="hy-AM"/>
        </w:rPr>
        <w:t xml:space="preserve"> </w:t>
      </w:r>
      <w:r w:rsidRPr="00AE4FD0">
        <w:rPr>
          <w:rFonts w:ascii="GHEA Grapalat" w:hAnsi="GHEA Grapalat"/>
          <w:lang w:val="hy-AM"/>
        </w:rPr>
        <w:t>ռեսուրսների</w:t>
      </w:r>
      <w:r w:rsidRPr="00D263DD">
        <w:rPr>
          <w:rFonts w:ascii="GHEA Grapalat" w:hAnsi="GHEA Grapalat"/>
          <w:lang w:val="hy-AM"/>
        </w:rPr>
        <w:t xml:space="preserve"> </w:t>
      </w:r>
      <w:r w:rsidRPr="00AE4FD0">
        <w:rPr>
          <w:rFonts w:ascii="GHEA Grapalat" w:hAnsi="GHEA Grapalat"/>
          <w:lang w:val="hy-AM"/>
        </w:rPr>
        <w:t>ուսումնասիրության</w:t>
      </w:r>
      <w:r w:rsidRPr="00D263DD">
        <w:rPr>
          <w:rFonts w:ascii="GHEA Grapalat" w:hAnsi="GHEA Grapalat"/>
          <w:lang w:val="hy-AM"/>
        </w:rPr>
        <w:t xml:space="preserve"> </w:t>
      </w:r>
      <w:r w:rsidRPr="00AE4FD0">
        <w:rPr>
          <w:rFonts w:ascii="GHEA Grapalat" w:hAnsi="GHEA Grapalat"/>
          <w:lang w:val="hy-AM"/>
        </w:rPr>
        <w:t>և</w:t>
      </w:r>
      <w:r w:rsidRPr="00D263DD">
        <w:rPr>
          <w:rFonts w:ascii="GHEA Grapalat" w:hAnsi="GHEA Grapalat"/>
          <w:lang w:val="hy-AM"/>
        </w:rPr>
        <w:t xml:space="preserve"> </w:t>
      </w:r>
      <w:r w:rsidRPr="00AE4FD0">
        <w:rPr>
          <w:rFonts w:ascii="GHEA Grapalat" w:hAnsi="GHEA Grapalat"/>
          <w:lang w:val="hy-AM"/>
        </w:rPr>
        <w:t>արդյունահանման</w:t>
      </w:r>
      <w:r w:rsidRPr="00D263DD">
        <w:rPr>
          <w:rFonts w:ascii="GHEA Grapalat" w:hAnsi="GHEA Grapalat"/>
          <w:lang w:val="hy-AM"/>
        </w:rPr>
        <w:t xml:space="preserve"> </w:t>
      </w:r>
      <w:r w:rsidRPr="00AE4FD0">
        <w:rPr>
          <w:rFonts w:ascii="GHEA Grapalat" w:hAnsi="GHEA Grapalat"/>
          <w:lang w:val="hy-AM"/>
        </w:rPr>
        <w:t>նպատակով</w:t>
      </w:r>
      <w:r w:rsidRPr="00D263DD">
        <w:rPr>
          <w:rFonts w:ascii="GHEA Grapalat" w:hAnsi="GHEA Grapalat"/>
          <w:lang w:val="hy-AM"/>
        </w:rPr>
        <w:t xml:space="preserve">: </w:t>
      </w:r>
      <w:r w:rsidRPr="00AE4FD0">
        <w:rPr>
          <w:rFonts w:ascii="GHEA Grapalat" w:hAnsi="GHEA Grapalat"/>
          <w:lang w:val="hy-AM"/>
        </w:rPr>
        <w:t>Այն</w:t>
      </w:r>
      <w:r w:rsidRPr="00D263DD">
        <w:rPr>
          <w:rFonts w:ascii="GHEA Grapalat" w:hAnsi="GHEA Grapalat"/>
          <w:lang w:val="hy-AM"/>
        </w:rPr>
        <w:t xml:space="preserve"> </w:t>
      </w:r>
      <w:r w:rsidRPr="00AE4FD0">
        <w:rPr>
          <w:rFonts w:ascii="GHEA Grapalat" w:hAnsi="GHEA Grapalat"/>
          <w:lang w:val="hy-AM"/>
        </w:rPr>
        <w:t>սովորաբար</w:t>
      </w:r>
      <w:r w:rsidRPr="00D263DD">
        <w:rPr>
          <w:rFonts w:ascii="GHEA Grapalat" w:hAnsi="GHEA Grapalat"/>
          <w:lang w:val="hy-AM"/>
        </w:rPr>
        <w:t xml:space="preserve"> </w:t>
      </w:r>
      <w:r w:rsidRPr="00AE4FD0">
        <w:rPr>
          <w:rFonts w:ascii="GHEA Grapalat" w:hAnsi="GHEA Grapalat"/>
          <w:lang w:val="hy-AM"/>
        </w:rPr>
        <w:t>չի</w:t>
      </w:r>
      <w:r w:rsidRPr="00D263DD">
        <w:rPr>
          <w:rFonts w:ascii="GHEA Grapalat" w:hAnsi="GHEA Grapalat"/>
          <w:lang w:val="hy-AM"/>
        </w:rPr>
        <w:t xml:space="preserve"> </w:t>
      </w:r>
      <w:r w:rsidRPr="00AE4FD0">
        <w:rPr>
          <w:rFonts w:ascii="GHEA Grapalat" w:hAnsi="GHEA Grapalat"/>
          <w:lang w:val="hy-AM"/>
        </w:rPr>
        <w:t>դիտարկվում</w:t>
      </w:r>
      <w:r w:rsidRPr="00D263DD">
        <w:rPr>
          <w:rFonts w:ascii="GHEA Grapalat" w:hAnsi="GHEA Grapalat"/>
          <w:lang w:val="hy-AM"/>
        </w:rPr>
        <w:t xml:space="preserve"> </w:t>
      </w:r>
      <w:r w:rsidRPr="00AE4FD0">
        <w:rPr>
          <w:rFonts w:ascii="GHEA Grapalat" w:hAnsi="GHEA Grapalat"/>
          <w:lang w:val="hy-AM"/>
        </w:rPr>
        <w:t>որպես</w:t>
      </w:r>
      <w:r w:rsidRPr="00D263DD">
        <w:rPr>
          <w:rFonts w:ascii="GHEA Grapalat" w:hAnsi="GHEA Grapalat"/>
          <w:lang w:val="hy-AM"/>
        </w:rPr>
        <w:t xml:space="preserve"> </w:t>
      </w:r>
      <w:r w:rsidRPr="00AE4FD0">
        <w:rPr>
          <w:rFonts w:ascii="GHEA Grapalat" w:hAnsi="GHEA Grapalat"/>
          <w:lang w:val="hy-AM"/>
        </w:rPr>
        <w:t>ՊՄԳ</w:t>
      </w:r>
      <w:r w:rsidRPr="00D263DD">
        <w:rPr>
          <w:rFonts w:ascii="GHEA Grapalat" w:hAnsi="GHEA Grapalat"/>
          <w:lang w:val="hy-AM"/>
        </w:rPr>
        <w:t xml:space="preserve">, </w:t>
      </w:r>
      <w:r w:rsidRPr="00AE4FD0">
        <w:rPr>
          <w:rFonts w:ascii="GHEA Grapalat" w:hAnsi="GHEA Grapalat"/>
          <w:lang w:val="hy-AM"/>
        </w:rPr>
        <w:t>քանի</w:t>
      </w:r>
      <w:r w:rsidRPr="00D263DD">
        <w:rPr>
          <w:rFonts w:ascii="GHEA Grapalat" w:hAnsi="GHEA Grapalat"/>
          <w:lang w:val="hy-AM"/>
        </w:rPr>
        <w:t xml:space="preserve"> </w:t>
      </w:r>
      <w:r w:rsidRPr="00AE4FD0">
        <w:rPr>
          <w:rFonts w:ascii="GHEA Grapalat" w:hAnsi="GHEA Grapalat"/>
          <w:lang w:val="hy-AM"/>
        </w:rPr>
        <w:t>որ</w:t>
      </w:r>
      <w:r w:rsidRPr="00D263DD">
        <w:rPr>
          <w:rFonts w:ascii="GHEA Grapalat" w:hAnsi="GHEA Grapalat"/>
          <w:lang w:val="hy-AM"/>
        </w:rPr>
        <w:t xml:space="preserve"> </w:t>
      </w:r>
      <w:r w:rsidRPr="00AE4FD0">
        <w:rPr>
          <w:rFonts w:ascii="GHEA Grapalat" w:hAnsi="GHEA Grapalat"/>
          <w:lang w:val="hy-AM"/>
        </w:rPr>
        <w:t>վարձատրության</w:t>
      </w:r>
      <w:r w:rsidRPr="00D263DD">
        <w:rPr>
          <w:rFonts w:ascii="GHEA Grapalat" w:hAnsi="GHEA Grapalat"/>
          <w:lang w:val="hy-AM"/>
        </w:rPr>
        <w:t xml:space="preserve"> </w:t>
      </w:r>
      <w:r w:rsidRPr="00AE4FD0">
        <w:rPr>
          <w:rFonts w:ascii="GHEA Grapalat" w:hAnsi="GHEA Grapalat"/>
          <w:lang w:val="hy-AM"/>
        </w:rPr>
        <w:t>ձևը</w:t>
      </w:r>
      <w:r w:rsidRPr="00754803">
        <w:rPr>
          <w:rFonts w:ascii="GHEA Grapalat" w:hAnsi="GHEA Grapalat"/>
          <w:lang w:val="hy-AM"/>
        </w:rPr>
        <w:t xml:space="preserve"> և որոշակի առումով ռիսկերի բաշխման ուղղությունները</w:t>
      </w:r>
      <w:r w:rsidRPr="00D263DD">
        <w:rPr>
          <w:rFonts w:ascii="GHEA Grapalat" w:hAnsi="GHEA Grapalat"/>
          <w:lang w:val="hy-AM"/>
        </w:rPr>
        <w:t xml:space="preserve"> </w:t>
      </w:r>
      <w:r w:rsidRPr="00AE4FD0">
        <w:rPr>
          <w:rFonts w:ascii="GHEA Grapalat" w:hAnsi="GHEA Grapalat"/>
          <w:lang w:val="hy-AM"/>
        </w:rPr>
        <w:t>հաճախ</w:t>
      </w:r>
      <w:r w:rsidRPr="00D263DD">
        <w:rPr>
          <w:rFonts w:ascii="GHEA Grapalat" w:hAnsi="GHEA Grapalat"/>
          <w:lang w:val="hy-AM"/>
        </w:rPr>
        <w:t xml:space="preserve"> </w:t>
      </w:r>
      <w:r w:rsidRPr="00AE4FD0">
        <w:rPr>
          <w:rFonts w:ascii="GHEA Grapalat" w:hAnsi="GHEA Grapalat"/>
          <w:lang w:val="hy-AM"/>
        </w:rPr>
        <w:t>տարբերվում</w:t>
      </w:r>
      <w:r w:rsidRPr="00D263DD">
        <w:rPr>
          <w:rFonts w:ascii="GHEA Grapalat" w:hAnsi="GHEA Grapalat"/>
          <w:lang w:val="hy-AM"/>
        </w:rPr>
        <w:t xml:space="preserve"> </w:t>
      </w:r>
      <w:r w:rsidRPr="00AE4FD0">
        <w:rPr>
          <w:rFonts w:ascii="GHEA Grapalat" w:hAnsi="GHEA Grapalat"/>
          <w:lang w:val="hy-AM"/>
        </w:rPr>
        <w:t>են</w:t>
      </w:r>
      <w:r w:rsidRPr="00D263DD">
        <w:rPr>
          <w:rFonts w:ascii="GHEA Grapalat" w:hAnsi="GHEA Grapalat"/>
          <w:lang w:val="hy-AM"/>
        </w:rPr>
        <w:t xml:space="preserve"> </w:t>
      </w:r>
      <w:r w:rsidRPr="00AE4FD0">
        <w:rPr>
          <w:rFonts w:ascii="GHEA Grapalat" w:hAnsi="GHEA Grapalat"/>
          <w:lang w:val="hy-AM"/>
        </w:rPr>
        <w:t>ՊՄԳ</w:t>
      </w:r>
      <w:r w:rsidRPr="00D263DD">
        <w:rPr>
          <w:rFonts w:ascii="GHEA Grapalat" w:hAnsi="GHEA Grapalat"/>
          <w:lang w:val="hy-AM"/>
        </w:rPr>
        <w:t>-</w:t>
      </w:r>
      <w:r w:rsidRPr="00AE4FD0">
        <w:rPr>
          <w:rFonts w:ascii="GHEA Grapalat" w:hAnsi="GHEA Grapalat"/>
          <w:lang w:val="hy-AM"/>
        </w:rPr>
        <w:t>ների</w:t>
      </w:r>
      <w:r w:rsidRPr="00D263DD">
        <w:rPr>
          <w:rFonts w:ascii="GHEA Grapalat" w:hAnsi="GHEA Grapalat"/>
          <w:lang w:val="hy-AM"/>
        </w:rPr>
        <w:t xml:space="preserve"> </w:t>
      </w:r>
      <w:r w:rsidRPr="00AE4FD0">
        <w:rPr>
          <w:rFonts w:ascii="GHEA Grapalat" w:hAnsi="GHEA Grapalat"/>
          <w:lang w:val="hy-AM"/>
        </w:rPr>
        <w:t>շրջանակներում</w:t>
      </w:r>
      <w:r w:rsidRPr="00D263DD">
        <w:rPr>
          <w:rFonts w:ascii="GHEA Grapalat" w:hAnsi="GHEA Grapalat"/>
          <w:lang w:val="hy-AM"/>
        </w:rPr>
        <w:t xml:space="preserve"> </w:t>
      </w:r>
      <w:r w:rsidRPr="00AE4FD0">
        <w:rPr>
          <w:rFonts w:ascii="GHEA Grapalat" w:hAnsi="GHEA Grapalat"/>
          <w:lang w:val="hy-AM"/>
        </w:rPr>
        <w:t>կիրառվող</w:t>
      </w:r>
      <w:r w:rsidRPr="00D263DD">
        <w:rPr>
          <w:rFonts w:ascii="GHEA Grapalat" w:hAnsi="GHEA Grapalat"/>
          <w:lang w:val="hy-AM"/>
        </w:rPr>
        <w:t xml:space="preserve"> </w:t>
      </w:r>
      <w:r w:rsidRPr="00AE4FD0">
        <w:rPr>
          <w:rFonts w:ascii="GHEA Grapalat" w:hAnsi="GHEA Grapalat"/>
          <w:lang w:val="hy-AM"/>
        </w:rPr>
        <w:t>համապատասխան</w:t>
      </w:r>
      <w:r w:rsidRPr="00D263DD">
        <w:rPr>
          <w:rFonts w:ascii="GHEA Grapalat" w:hAnsi="GHEA Grapalat"/>
          <w:lang w:val="hy-AM"/>
        </w:rPr>
        <w:t xml:space="preserve"> գործընթացներից:</w:t>
      </w:r>
      <w:bookmarkEnd w:id="23"/>
      <w:r w:rsidRPr="00754803">
        <w:rPr>
          <w:lang w:val="hy-AM"/>
        </w:rPr>
        <w:t xml:space="preserve"> </w:t>
      </w:r>
    </w:p>
    <w:p w:rsidR="000C50F4" w:rsidRPr="00D263DD" w:rsidRDefault="000C50F4" w:rsidP="00926323">
      <w:pPr>
        <w:pStyle w:val="Heading1"/>
        <w:numPr>
          <w:ilvl w:val="0"/>
          <w:numId w:val="13"/>
        </w:numPr>
        <w:jc w:val="both"/>
        <w:rPr>
          <w:rFonts w:ascii="GHEA Grapalat" w:hAnsi="GHEA Grapalat"/>
          <w:lang w:val="hy-AM"/>
        </w:rPr>
      </w:pPr>
      <w:bookmarkStart w:id="24" w:name="_Toc489230421"/>
      <w:bookmarkStart w:id="25" w:name="_Toc489230423"/>
      <w:bookmarkStart w:id="26" w:name="_Toc489230424"/>
      <w:bookmarkStart w:id="27" w:name="_Toc489230427"/>
      <w:bookmarkStart w:id="28" w:name="_Toc489230430"/>
      <w:bookmarkStart w:id="29" w:name="_Toc489230434"/>
      <w:bookmarkStart w:id="30" w:name="_Toc489230435"/>
      <w:bookmarkStart w:id="31" w:name="_Toc489230437"/>
      <w:bookmarkStart w:id="32" w:name="_Toc489230438"/>
      <w:bookmarkStart w:id="33" w:name="_Toc489230439"/>
      <w:bookmarkStart w:id="34" w:name="_Toc489230440"/>
      <w:bookmarkStart w:id="35" w:name="_Ref459909147"/>
      <w:bookmarkStart w:id="36" w:name="_Toc497835015"/>
      <w:bookmarkEnd w:id="24"/>
      <w:bookmarkEnd w:id="25"/>
      <w:bookmarkEnd w:id="26"/>
      <w:bookmarkEnd w:id="27"/>
      <w:bookmarkEnd w:id="28"/>
      <w:bookmarkEnd w:id="29"/>
      <w:bookmarkEnd w:id="30"/>
      <w:bookmarkEnd w:id="31"/>
      <w:bookmarkEnd w:id="32"/>
      <w:bookmarkEnd w:id="33"/>
      <w:bookmarkEnd w:id="34"/>
      <w:r w:rsidRPr="00D263DD">
        <w:rPr>
          <w:rFonts w:ascii="GHEA Grapalat" w:hAnsi="GHEA Grapalat"/>
          <w:lang w:val="hy-AM"/>
        </w:rPr>
        <w:t>ՊՄԳ ձևաչափի կիրառման նպատակահարմարությունը հիմնավորող գործոններ (փողի դիմաց արժեքի խթաններ)</w:t>
      </w:r>
      <w:bookmarkEnd w:id="35"/>
      <w:bookmarkEnd w:id="36"/>
    </w:p>
    <w:p w:rsidR="000C50F4" w:rsidRPr="00D263DD" w:rsidRDefault="000C50F4" w:rsidP="00926323">
      <w:pPr>
        <w:pStyle w:val="Heading2"/>
        <w:numPr>
          <w:ilvl w:val="1"/>
          <w:numId w:val="13"/>
        </w:numPr>
        <w:jc w:val="both"/>
        <w:rPr>
          <w:rFonts w:ascii="GHEA Grapalat" w:hAnsi="GHEA Grapalat"/>
          <w:lang w:val="hy-AM"/>
        </w:rPr>
      </w:pPr>
      <w:r w:rsidRPr="00D263DD">
        <w:rPr>
          <w:rFonts w:ascii="GHEA Grapalat" w:hAnsi="GHEA Grapalat"/>
          <w:lang w:val="hy-AM"/>
        </w:rPr>
        <w:t>Ծրագիրը ՊՄԳ կամ ավանդական պետական գնումների ձևաչափով իրականացնելու մասին որոշում կայացնելիս կան գործոններ, որոնց առկայության դեպքում ՊՄԳ ձևաչափը կարող է առավել հարմար և շահավետ լինել, քան ծրագիրը հանրային հատվածի կողմից իրականացնելը: Այդ գործոնները երբեմն անվանում են փողի դիմաց արժեքի խթաններ:</w:t>
      </w:r>
    </w:p>
    <w:p w:rsidR="000C50F4" w:rsidRPr="00D263DD" w:rsidRDefault="000C50F4" w:rsidP="009231F6">
      <w:pPr>
        <w:pStyle w:val="Heading2"/>
        <w:numPr>
          <w:ilvl w:val="1"/>
          <w:numId w:val="13"/>
        </w:numPr>
        <w:jc w:val="both"/>
        <w:rPr>
          <w:rFonts w:ascii="GHEA Grapalat" w:hAnsi="GHEA Grapalat"/>
          <w:lang w:val="hy-AM"/>
        </w:rPr>
      </w:pPr>
      <w:r w:rsidRPr="00D263DD">
        <w:rPr>
          <w:rFonts w:ascii="GHEA Grapalat" w:hAnsi="GHEA Grapalat"/>
          <w:lang w:val="hy-AM"/>
        </w:rPr>
        <w:t xml:space="preserve">Նշված գործոններն անհրաժեշտ է հաշվի առնել ՊՄԳ-ի նախապատրաստման ողջ գործընթացում: Մասնավորապես, դրանք պետք է օգտագործվեն </w:t>
      </w:r>
      <w:r w:rsidRPr="00754803">
        <w:rPr>
          <w:rFonts w:ascii="GHEA Grapalat" w:hAnsi="GHEA Grapalat"/>
          <w:lang w:val="hy-AM"/>
        </w:rPr>
        <w:t xml:space="preserve">և հաշվի առնվեն </w:t>
      </w:r>
      <w:r w:rsidRPr="00D263DD">
        <w:rPr>
          <w:rFonts w:ascii="GHEA Grapalat" w:hAnsi="GHEA Grapalat"/>
          <w:lang w:val="hy-AM"/>
        </w:rPr>
        <w:t xml:space="preserve">նախնական փուլերում, երբ հնարավոր ՊՄԳ ծրագրերի երկար ցանկից առանձնացվում են խոստումնալից ծրագրերը: Այդ գործոնները դերակատարություն ունեն նաև ՊՄԳ ծրագրի </w:t>
      </w:r>
      <w:r w:rsidRPr="00D263DD">
        <w:rPr>
          <w:rFonts w:ascii="GHEA Grapalat" w:hAnsi="GHEA Grapalat"/>
          <w:lang w:val="hy-AM"/>
        </w:rPr>
        <w:lastRenderedPageBreak/>
        <w:t xml:space="preserve">պաշտոնական գնահատման գործընթացում (տե՛ս ենթապարբերություն 8.11(գ)): </w:t>
      </w:r>
    </w:p>
    <w:p w:rsidR="000C50F4" w:rsidRPr="00D263DD" w:rsidRDefault="000C50F4" w:rsidP="00926323">
      <w:pPr>
        <w:pStyle w:val="Heading2"/>
        <w:numPr>
          <w:ilvl w:val="1"/>
          <w:numId w:val="13"/>
        </w:numPr>
        <w:jc w:val="both"/>
        <w:rPr>
          <w:rFonts w:ascii="GHEA Grapalat" w:hAnsi="GHEA Grapalat"/>
          <w:lang w:val="hy-AM"/>
        </w:rPr>
      </w:pPr>
      <w:r w:rsidRPr="00D263DD">
        <w:rPr>
          <w:rFonts w:ascii="GHEA Grapalat" w:hAnsi="GHEA Grapalat"/>
          <w:lang w:val="hy-AM"/>
        </w:rPr>
        <w:t xml:space="preserve">Այս գործոններն իրենցից չեն ներկայացնում փոփոխման ոչ ենթակա ստուգացուցակ: Դրանք առավելապես պետք է դիտարկել հետևյալ կերպ. որքան շատ են դրական պատասխանները և որքան </w:t>
      </w:r>
      <w:r w:rsidRPr="00754803">
        <w:rPr>
          <w:rFonts w:ascii="GHEA Grapalat" w:hAnsi="GHEA Grapalat"/>
          <w:lang w:val="hy-AM"/>
        </w:rPr>
        <w:t xml:space="preserve">ավելի պարզ կիրառելի </w:t>
      </w:r>
      <w:r w:rsidRPr="00D263DD">
        <w:rPr>
          <w:rFonts w:ascii="GHEA Grapalat" w:hAnsi="GHEA Grapalat"/>
          <w:lang w:val="hy-AM"/>
        </w:rPr>
        <w:t>են դրանք, այնքան ավելի հավանական է (</w:t>
      </w:r>
      <w:r w:rsidRPr="00AE4FD0">
        <w:rPr>
          <w:rFonts w:ascii="GHEA Grapalat" w:hAnsi="GHEA Grapalat"/>
          <w:lang w:val="hy-AM"/>
        </w:rPr>
        <w:t>այլ</w:t>
      </w:r>
      <w:r w:rsidRPr="00D263DD">
        <w:rPr>
          <w:rFonts w:ascii="GHEA Grapalat" w:hAnsi="GHEA Grapalat"/>
          <w:lang w:val="hy-AM"/>
        </w:rPr>
        <w:t xml:space="preserve"> </w:t>
      </w:r>
      <w:r w:rsidRPr="00AE4FD0">
        <w:rPr>
          <w:rFonts w:ascii="GHEA Grapalat" w:hAnsi="GHEA Grapalat"/>
          <w:lang w:val="hy-AM"/>
        </w:rPr>
        <w:t>հավասար</w:t>
      </w:r>
      <w:r w:rsidRPr="00D263DD">
        <w:rPr>
          <w:rFonts w:ascii="GHEA Grapalat" w:hAnsi="GHEA Grapalat"/>
          <w:lang w:val="hy-AM"/>
        </w:rPr>
        <w:t xml:space="preserve"> </w:t>
      </w:r>
      <w:r w:rsidRPr="00AE4FD0">
        <w:rPr>
          <w:rFonts w:ascii="GHEA Grapalat" w:hAnsi="GHEA Grapalat"/>
          <w:lang w:val="hy-AM"/>
        </w:rPr>
        <w:t>պայմաններում</w:t>
      </w:r>
      <w:r w:rsidRPr="00D263DD">
        <w:rPr>
          <w:rFonts w:ascii="GHEA Grapalat" w:hAnsi="GHEA Grapalat"/>
          <w:lang w:val="hy-AM"/>
        </w:rPr>
        <w:t xml:space="preserve">), </w:t>
      </w:r>
      <w:r w:rsidRPr="00AE4FD0">
        <w:rPr>
          <w:rFonts w:ascii="GHEA Grapalat" w:hAnsi="GHEA Grapalat"/>
          <w:lang w:val="hy-AM"/>
        </w:rPr>
        <w:t>որ</w:t>
      </w:r>
      <w:r w:rsidRPr="00D263DD">
        <w:rPr>
          <w:rFonts w:ascii="GHEA Grapalat" w:hAnsi="GHEA Grapalat"/>
          <w:lang w:val="hy-AM"/>
        </w:rPr>
        <w:t xml:space="preserve"> </w:t>
      </w:r>
      <w:r w:rsidRPr="00AE4FD0">
        <w:rPr>
          <w:rFonts w:ascii="GHEA Grapalat" w:hAnsi="GHEA Grapalat"/>
          <w:lang w:val="hy-AM"/>
        </w:rPr>
        <w:t>ՊՄԳ</w:t>
      </w:r>
      <w:r w:rsidRPr="00D263DD">
        <w:rPr>
          <w:rFonts w:ascii="GHEA Grapalat" w:hAnsi="GHEA Grapalat"/>
          <w:lang w:val="hy-AM"/>
        </w:rPr>
        <w:t>-</w:t>
      </w:r>
      <w:r w:rsidRPr="00AE4FD0">
        <w:rPr>
          <w:rFonts w:ascii="GHEA Grapalat" w:hAnsi="GHEA Grapalat"/>
          <w:lang w:val="hy-AM"/>
        </w:rPr>
        <w:t>ն</w:t>
      </w:r>
      <w:r w:rsidRPr="00D263DD">
        <w:rPr>
          <w:rFonts w:ascii="GHEA Grapalat" w:hAnsi="GHEA Grapalat"/>
          <w:lang w:val="hy-AM"/>
        </w:rPr>
        <w:t xml:space="preserve"> </w:t>
      </w:r>
      <w:r w:rsidRPr="00AE4FD0">
        <w:rPr>
          <w:rFonts w:ascii="GHEA Grapalat" w:hAnsi="GHEA Grapalat"/>
          <w:lang w:val="hy-AM"/>
        </w:rPr>
        <w:t>ավելի</w:t>
      </w:r>
      <w:r w:rsidRPr="00D263DD">
        <w:rPr>
          <w:rFonts w:ascii="GHEA Grapalat" w:hAnsi="GHEA Grapalat"/>
          <w:lang w:val="hy-AM"/>
        </w:rPr>
        <w:t xml:space="preserve"> </w:t>
      </w:r>
      <w:r w:rsidRPr="00AE4FD0">
        <w:rPr>
          <w:rFonts w:ascii="GHEA Grapalat" w:hAnsi="GHEA Grapalat"/>
          <w:lang w:val="hy-AM"/>
        </w:rPr>
        <w:t>նախընտրելի</w:t>
      </w:r>
      <w:r w:rsidRPr="00D263DD">
        <w:rPr>
          <w:rFonts w:ascii="GHEA Grapalat" w:hAnsi="GHEA Grapalat"/>
          <w:lang w:val="hy-AM"/>
        </w:rPr>
        <w:t xml:space="preserve"> </w:t>
      </w:r>
      <w:r w:rsidRPr="00AE4FD0">
        <w:rPr>
          <w:rFonts w:ascii="GHEA Grapalat" w:hAnsi="GHEA Grapalat"/>
          <w:lang w:val="hy-AM"/>
        </w:rPr>
        <w:t>կլինի</w:t>
      </w:r>
      <w:r w:rsidRPr="00D263DD">
        <w:rPr>
          <w:rFonts w:ascii="GHEA Grapalat" w:hAnsi="GHEA Grapalat"/>
          <w:lang w:val="hy-AM"/>
        </w:rPr>
        <w:t xml:space="preserve">, </w:t>
      </w:r>
      <w:r w:rsidRPr="00AE4FD0">
        <w:rPr>
          <w:rFonts w:ascii="GHEA Grapalat" w:hAnsi="GHEA Grapalat"/>
          <w:lang w:val="hy-AM"/>
        </w:rPr>
        <w:t>քան</w:t>
      </w:r>
      <w:r w:rsidRPr="00D263DD">
        <w:rPr>
          <w:rFonts w:ascii="GHEA Grapalat" w:hAnsi="GHEA Grapalat"/>
          <w:lang w:val="hy-AM"/>
        </w:rPr>
        <w:t xml:space="preserve"> ծրագիրը </w:t>
      </w:r>
      <w:r w:rsidRPr="00AE4FD0">
        <w:rPr>
          <w:rFonts w:ascii="GHEA Grapalat" w:hAnsi="GHEA Grapalat"/>
          <w:lang w:val="hy-AM"/>
        </w:rPr>
        <w:t>հանրային</w:t>
      </w:r>
      <w:r w:rsidRPr="00D263DD">
        <w:rPr>
          <w:rFonts w:ascii="GHEA Grapalat" w:hAnsi="GHEA Grapalat"/>
          <w:lang w:val="hy-AM"/>
        </w:rPr>
        <w:t xml:space="preserve"> </w:t>
      </w:r>
      <w:r w:rsidRPr="00AE4FD0">
        <w:rPr>
          <w:rFonts w:ascii="GHEA Grapalat" w:hAnsi="GHEA Grapalat"/>
          <w:lang w:val="hy-AM"/>
        </w:rPr>
        <w:t>հատվածի</w:t>
      </w:r>
      <w:r w:rsidRPr="00D263DD">
        <w:rPr>
          <w:rFonts w:ascii="GHEA Grapalat" w:hAnsi="GHEA Grapalat"/>
          <w:lang w:val="hy-AM"/>
        </w:rPr>
        <w:t xml:space="preserve"> կողմից իրականացնելը: </w:t>
      </w:r>
    </w:p>
    <w:p w:rsidR="000C50F4" w:rsidRPr="00D263DD" w:rsidRDefault="000C50F4" w:rsidP="00926323">
      <w:pPr>
        <w:pStyle w:val="Heading2"/>
        <w:numPr>
          <w:ilvl w:val="1"/>
          <w:numId w:val="13"/>
        </w:numPr>
        <w:jc w:val="both"/>
        <w:rPr>
          <w:rFonts w:ascii="GHEA Grapalat" w:hAnsi="GHEA Grapalat"/>
          <w:lang w:val="hy-AM"/>
        </w:rPr>
      </w:pPr>
      <w:r w:rsidRPr="00AE4FD0">
        <w:rPr>
          <w:rFonts w:ascii="GHEA Grapalat" w:hAnsi="GHEA Grapalat"/>
          <w:lang w:val="hy-AM"/>
        </w:rPr>
        <w:t>ՊՄԳ</w:t>
      </w:r>
      <w:r w:rsidRPr="00D263DD">
        <w:rPr>
          <w:rFonts w:ascii="GHEA Grapalat" w:hAnsi="GHEA Grapalat"/>
          <w:lang w:val="hy-AM"/>
        </w:rPr>
        <w:t xml:space="preserve"> </w:t>
      </w:r>
      <w:r w:rsidRPr="00AE4FD0">
        <w:rPr>
          <w:rFonts w:ascii="GHEA Grapalat" w:hAnsi="GHEA Grapalat"/>
          <w:lang w:val="hy-AM"/>
        </w:rPr>
        <w:t>ձևաչափ</w:t>
      </w:r>
      <w:r w:rsidRPr="00D263DD">
        <w:rPr>
          <w:rFonts w:ascii="GHEA Grapalat" w:hAnsi="GHEA Grapalat"/>
          <w:lang w:val="hy-AM"/>
        </w:rPr>
        <w:t xml:space="preserve">ի՝ </w:t>
      </w:r>
      <w:r w:rsidRPr="00AE4FD0">
        <w:rPr>
          <w:rFonts w:ascii="GHEA Grapalat" w:hAnsi="GHEA Grapalat"/>
          <w:lang w:val="hy-AM"/>
        </w:rPr>
        <w:t>պետական</w:t>
      </w:r>
      <w:r w:rsidRPr="00D263DD">
        <w:rPr>
          <w:rFonts w:ascii="GHEA Grapalat" w:hAnsi="GHEA Grapalat"/>
          <w:lang w:val="hy-AM"/>
        </w:rPr>
        <w:t xml:space="preserve"> </w:t>
      </w:r>
      <w:r w:rsidRPr="00AE4FD0">
        <w:rPr>
          <w:rFonts w:ascii="GHEA Grapalat" w:hAnsi="GHEA Grapalat"/>
          <w:lang w:val="hy-AM"/>
        </w:rPr>
        <w:t>գնումների</w:t>
      </w:r>
      <w:r w:rsidRPr="00D263DD">
        <w:rPr>
          <w:rFonts w:ascii="GHEA Grapalat" w:hAnsi="GHEA Grapalat"/>
          <w:lang w:val="hy-AM"/>
        </w:rPr>
        <w:t xml:space="preserve"> </w:t>
      </w:r>
      <w:r w:rsidRPr="00AE4FD0">
        <w:rPr>
          <w:rFonts w:ascii="GHEA Grapalat" w:hAnsi="GHEA Grapalat"/>
          <w:lang w:val="hy-AM"/>
        </w:rPr>
        <w:t>ձևաչափի</w:t>
      </w:r>
      <w:r w:rsidRPr="00D263DD">
        <w:rPr>
          <w:rFonts w:ascii="GHEA Grapalat" w:hAnsi="GHEA Grapalat"/>
          <w:lang w:val="hy-AM"/>
        </w:rPr>
        <w:t xml:space="preserve"> նկատմամբ նախընտրելիությանը նպաստող հիմնական գործոններն </w:t>
      </w:r>
      <w:r w:rsidRPr="00AE4FD0">
        <w:rPr>
          <w:rFonts w:ascii="GHEA Grapalat" w:hAnsi="GHEA Grapalat"/>
          <w:lang w:val="hy-AM"/>
        </w:rPr>
        <w:t>են</w:t>
      </w:r>
      <w:r w:rsidRPr="00D263DD">
        <w:rPr>
          <w:rFonts w:ascii="GHEA Grapalat" w:hAnsi="GHEA Grapalat"/>
          <w:lang w:val="hy-AM"/>
        </w:rPr>
        <w:t>.</w:t>
      </w:r>
    </w:p>
    <w:p w:rsidR="000C50F4" w:rsidRPr="00D263DD" w:rsidRDefault="000C50F4" w:rsidP="00926323">
      <w:pPr>
        <w:pStyle w:val="Heading3"/>
        <w:tabs>
          <w:tab w:val="clear" w:pos="1224"/>
        </w:tabs>
        <w:jc w:val="both"/>
        <w:rPr>
          <w:rFonts w:ascii="GHEA Grapalat" w:hAnsi="GHEA Grapalat"/>
          <w:lang w:val="hy-AM"/>
        </w:rPr>
      </w:pPr>
      <w:r w:rsidRPr="00D263DD">
        <w:rPr>
          <w:rFonts w:ascii="GHEA Grapalat" w:hAnsi="GHEA Grapalat"/>
          <w:lang w:val="hy-AM"/>
        </w:rPr>
        <w:t>(ա)</w:t>
      </w:r>
      <w:r w:rsidRPr="00D263DD">
        <w:rPr>
          <w:rFonts w:ascii="GHEA Grapalat" w:hAnsi="GHEA Grapalat"/>
          <w:lang w:val="hy-AM"/>
        </w:rPr>
        <w:tab/>
        <w:t xml:space="preserve">ծրագիրը որպես ՊՄԳ, այլ ոչ որպես հանրային հատվածի ծրագիր դիտարկելը՝ հստակ տնտեսական օգուտներ </w:t>
      </w:r>
      <w:r w:rsidRPr="00AE4FD0">
        <w:rPr>
          <w:rFonts w:ascii="GHEA Grapalat" w:hAnsi="GHEA Grapalat"/>
          <w:lang w:val="hy-AM"/>
        </w:rPr>
        <w:t>է</w:t>
      </w:r>
      <w:r w:rsidRPr="00D263DD">
        <w:rPr>
          <w:rFonts w:ascii="GHEA Grapalat" w:hAnsi="GHEA Grapalat"/>
          <w:lang w:val="hy-AM"/>
        </w:rPr>
        <w:t xml:space="preserve"> բերում Կառավարությանը և </w:t>
      </w:r>
      <w:r w:rsidRPr="00AE4FD0">
        <w:rPr>
          <w:rFonts w:ascii="GHEA Grapalat" w:hAnsi="GHEA Grapalat"/>
          <w:lang w:val="hy-AM"/>
        </w:rPr>
        <w:t>ամբողջ</w:t>
      </w:r>
      <w:r w:rsidRPr="00D263DD">
        <w:rPr>
          <w:rFonts w:ascii="GHEA Grapalat" w:hAnsi="GHEA Grapalat"/>
          <w:lang w:val="hy-AM"/>
        </w:rPr>
        <w:t xml:space="preserve"> տնտեսության</w:t>
      </w:r>
      <w:r w:rsidRPr="00AE4FD0">
        <w:rPr>
          <w:rFonts w:ascii="GHEA Grapalat" w:hAnsi="GHEA Grapalat"/>
          <w:lang w:val="hy-AM"/>
        </w:rPr>
        <w:t>ը</w:t>
      </w:r>
      <w:r w:rsidRPr="00D263DD">
        <w:rPr>
          <w:rFonts w:ascii="GHEA Grapalat" w:hAnsi="GHEA Grapalat"/>
          <w:lang w:val="hy-AM"/>
        </w:rPr>
        <w:t xml:space="preserve">, կամ ծրագրի  կառուցվածքը պետական գնումների </w:t>
      </w:r>
      <w:r w:rsidRPr="00AE4FD0">
        <w:rPr>
          <w:rFonts w:ascii="GHEA Grapalat" w:hAnsi="GHEA Grapalat"/>
          <w:lang w:val="hy-AM"/>
        </w:rPr>
        <w:t>ձևով</w:t>
      </w:r>
      <w:r w:rsidRPr="00D263DD">
        <w:rPr>
          <w:rFonts w:ascii="GHEA Grapalat" w:hAnsi="GHEA Grapalat"/>
          <w:lang w:val="hy-AM"/>
        </w:rPr>
        <w:t xml:space="preserve"> սահմանելն անհնար կամ  անիրագործելի է՝ համապատասխան ժամանակահատվածում բյուջետային սահմանափակումների կամ այլ </w:t>
      </w:r>
      <w:r w:rsidRPr="00754803">
        <w:rPr>
          <w:rFonts w:ascii="GHEA Grapalat" w:hAnsi="GHEA Grapalat"/>
          <w:lang w:val="hy-AM"/>
        </w:rPr>
        <w:t xml:space="preserve">ֆիսկալ </w:t>
      </w:r>
      <w:r w:rsidRPr="00D263DD">
        <w:rPr>
          <w:rFonts w:ascii="GHEA Grapalat" w:hAnsi="GHEA Grapalat"/>
          <w:lang w:val="hy-AM"/>
        </w:rPr>
        <w:t>մտահոգությունների պատճառով,</w:t>
      </w:r>
    </w:p>
    <w:p w:rsidR="000C50F4" w:rsidRPr="00D263DD" w:rsidRDefault="000C50F4" w:rsidP="00926323">
      <w:pPr>
        <w:pStyle w:val="Heading3"/>
        <w:tabs>
          <w:tab w:val="clear" w:pos="1224"/>
        </w:tabs>
        <w:jc w:val="both"/>
        <w:rPr>
          <w:rFonts w:ascii="GHEA Grapalat" w:hAnsi="GHEA Grapalat"/>
          <w:lang w:val="hy-AM"/>
        </w:rPr>
      </w:pPr>
      <w:r w:rsidRPr="00D263DD">
        <w:rPr>
          <w:rFonts w:ascii="GHEA Grapalat" w:hAnsi="GHEA Grapalat"/>
          <w:lang w:val="hy-AM"/>
        </w:rPr>
        <w:t>(բ)</w:t>
      </w:r>
      <w:r w:rsidRPr="00D263DD">
        <w:rPr>
          <w:rFonts w:ascii="GHEA Grapalat" w:hAnsi="GHEA Grapalat"/>
          <w:lang w:val="hy-AM"/>
        </w:rPr>
        <w:tab/>
        <w:t>առկա են խնայողությունների</w:t>
      </w:r>
      <w:r w:rsidRPr="00754803">
        <w:rPr>
          <w:rFonts w:ascii="GHEA Grapalat" w:hAnsi="GHEA Grapalat"/>
          <w:lang w:val="hy-AM"/>
        </w:rPr>
        <w:t xml:space="preserve"> կամ արդյունավետության</w:t>
      </w:r>
      <w:r w:rsidRPr="00D263DD">
        <w:rPr>
          <w:rFonts w:ascii="GHEA Grapalat" w:hAnsi="GHEA Grapalat"/>
          <w:lang w:val="hy-AM"/>
        </w:rPr>
        <w:t xml:space="preserve"> մեծ հնարավորություններ՝ նախագծումը, շինարարությունը, շահագործումն ու պահպանումը (կամ դրանցից որոշները) համախմբելու դեպքում,</w:t>
      </w:r>
    </w:p>
    <w:p w:rsidR="000C50F4" w:rsidRPr="00D263DD" w:rsidRDefault="000C50F4" w:rsidP="00926323">
      <w:pPr>
        <w:pStyle w:val="Heading3"/>
        <w:tabs>
          <w:tab w:val="clear" w:pos="1224"/>
        </w:tabs>
        <w:jc w:val="both"/>
        <w:rPr>
          <w:rFonts w:ascii="GHEA Grapalat" w:hAnsi="GHEA Grapalat"/>
          <w:lang w:val="hy-AM"/>
        </w:rPr>
      </w:pPr>
      <w:r w:rsidRPr="00D263DD">
        <w:rPr>
          <w:rFonts w:ascii="GHEA Grapalat" w:hAnsi="GHEA Grapalat"/>
          <w:lang w:val="hy-AM"/>
        </w:rPr>
        <w:t>(գ)</w:t>
      </w:r>
      <w:r w:rsidRPr="00D263DD">
        <w:rPr>
          <w:rFonts w:ascii="GHEA Grapalat" w:hAnsi="GHEA Grapalat"/>
          <w:lang w:val="hy-AM"/>
        </w:rPr>
        <w:tab/>
        <w:t>ցանկալի արդյունքները հայտնի են, համաձայնեցված էական շահառուների միջև և կարող են ճշգրիտ սահմանվել, չափվել և մշտադիտարկվել,</w:t>
      </w:r>
    </w:p>
    <w:p w:rsidR="000C50F4" w:rsidRPr="00D263DD" w:rsidRDefault="000C50F4" w:rsidP="00926323">
      <w:pPr>
        <w:pStyle w:val="Heading3"/>
        <w:tabs>
          <w:tab w:val="clear" w:pos="1224"/>
        </w:tabs>
        <w:jc w:val="both"/>
        <w:rPr>
          <w:rFonts w:ascii="GHEA Grapalat" w:hAnsi="GHEA Grapalat"/>
          <w:lang w:val="hy-AM"/>
        </w:rPr>
      </w:pPr>
      <w:r w:rsidRPr="00D263DD">
        <w:rPr>
          <w:rFonts w:ascii="GHEA Grapalat" w:hAnsi="GHEA Grapalat"/>
          <w:lang w:val="hy-AM"/>
        </w:rPr>
        <w:t>(դ)</w:t>
      </w:r>
      <w:r w:rsidRPr="00D263DD">
        <w:rPr>
          <w:rFonts w:ascii="GHEA Grapalat" w:hAnsi="GHEA Grapalat"/>
          <w:lang w:val="hy-AM"/>
        </w:rPr>
        <w:tab/>
        <w:t>ՊՄԳ պայմանագիրը կարող է մշակվել այնպես, որ հնարավորինս ամբողջական լինի և անճշտությունների տեղիք չտա,</w:t>
      </w:r>
    </w:p>
    <w:p w:rsidR="000C50F4" w:rsidRPr="00D263DD" w:rsidRDefault="000C50F4" w:rsidP="00926323">
      <w:pPr>
        <w:pStyle w:val="Heading3"/>
        <w:tabs>
          <w:tab w:val="clear" w:pos="1224"/>
        </w:tabs>
        <w:jc w:val="both"/>
        <w:rPr>
          <w:rFonts w:ascii="GHEA Grapalat" w:hAnsi="GHEA Grapalat"/>
          <w:lang w:val="hy-AM"/>
        </w:rPr>
      </w:pPr>
      <w:r w:rsidRPr="00D263DD">
        <w:rPr>
          <w:rFonts w:ascii="GHEA Grapalat" w:hAnsi="GHEA Grapalat"/>
          <w:lang w:val="hy-AM"/>
        </w:rPr>
        <w:t>(ե)</w:t>
      </w:r>
      <w:r w:rsidRPr="00D263DD">
        <w:rPr>
          <w:rFonts w:ascii="GHEA Grapalat" w:hAnsi="GHEA Grapalat"/>
          <w:lang w:val="hy-AM"/>
        </w:rPr>
        <w:tab/>
        <w:t>ծրագրի վրա ազդող ռիսկերը հարաբերականորեն լավ են ընկալվել և կարող են բավարար հստակությամբ բաշխվել, իսկ պայմանագիրը կարող է ներառել մեխանիզմներ, որոնք մեղմացնում են այդ ռիսկերի նյութականացման հետևանքները,</w:t>
      </w:r>
    </w:p>
    <w:p w:rsidR="000C50F4" w:rsidRPr="00D263DD" w:rsidRDefault="000C50F4" w:rsidP="00926323">
      <w:pPr>
        <w:pStyle w:val="Heading3"/>
        <w:tabs>
          <w:tab w:val="clear" w:pos="1224"/>
        </w:tabs>
        <w:jc w:val="both"/>
        <w:rPr>
          <w:rFonts w:ascii="GHEA Grapalat" w:hAnsi="GHEA Grapalat"/>
          <w:lang w:val="hy-AM"/>
        </w:rPr>
      </w:pPr>
      <w:r w:rsidRPr="00D263DD">
        <w:rPr>
          <w:rFonts w:ascii="GHEA Grapalat" w:hAnsi="GHEA Grapalat"/>
          <w:lang w:val="hy-AM"/>
        </w:rPr>
        <w:t>(զ)</w:t>
      </w:r>
      <w:r w:rsidRPr="00D263DD">
        <w:rPr>
          <w:rFonts w:ascii="GHEA Grapalat" w:hAnsi="GHEA Grapalat"/>
          <w:lang w:val="hy-AM"/>
        </w:rPr>
        <w:tab/>
        <w:t>ոլորտի տեխնոլոգիան և այլ համապատասխան գործոնները բավական կայուն են (այսինքն՝ ամենայն հավանականությամբ անհրաժեշտություն չի առաջանա պայմանագիրը շարունակաբար հարմարեցնելու փոփոխվող միջավայրին),</w:t>
      </w:r>
    </w:p>
    <w:p w:rsidR="000C50F4" w:rsidRPr="00D263DD" w:rsidRDefault="000C50F4" w:rsidP="00926323">
      <w:pPr>
        <w:pStyle w:val="Heading3"/>
        <w:tabs>
          <w:tab w:val="clear" w:pos="1224"/>
        </w:tabs>
        <w:jc w:val="both"/>
        <w:rPr>
          <w:rFonts w:ascii="GHEA Grapalat" w:hAnsi="GHEA Grapalat"/>
          <w:lang w:val="hy-AM"/>
        </w:rPr>
      </w:pPr>
      <w:r w:rsidRPr="00D263DD">
        <w:rPr>
          <w:rFonts w:ascii="GHEA Grapalat" w:hAnsi="GHEA Grapalat"/>
          <w:lang w:val="hy-AM"/>
        </w:rPr>
        <w:t>(է)</w:t>
      </w:r>
      <w:r w:rsidRPr="00D263DD">
        <w:rPr>
          <w:rFonts w:ascii="GHEA Grapalat" w:hAnsi="GHEA Grapalat"/>
          <w:lang w:val="hy-AM"/>
        </w:rPr>
        <w:tab/>
        <w:t>ենթադրաբար կարճաժամկետ կամ միջնաժամկետ հեռանկարում ճկունության անհրաժեշտություն չի լինի և, այդպիսով, երկարաժամկետ պայմանագիրը կգործի առանց պարբերական վերաբանակցման անհրաժեշտության,</w:t>
      </w:r>
    </w:p>
    <w:p w:rsidR="000C50F4" w:rsidRPr="00D263DD" w:rsidRDefault="000C50F4" w:rsidP="00926323">
      <w:pPr>
        <w:pStyle w:val="Heading3"/>
        <w:tabs>
          <w:tab w:val="clear" w:pos="1224"/>
        </w:tabs>
        <w:jc w:val="both"/>
        <w:rPr>
          <w:rFonts w:ascii="GHEA Grapalat" w:hAnsi="GHEA Grapalat"/>
          <w:lang w:val="hy-AM"/>
        </w:rPr>
      </w:pPr>
      <w:r w:rsidRPr="00D263DD">
        <w:rPr>
          <w:rFonts w:ascii="GHEA Grapalat" w:hAnsi="GHEA Grapalat"/>
          <w:lang w:val="hy-AM"/>
        </w:rPr>
        <w:lastRenderedPageBreak/>
        <w:t>(ը)</w:t>
      </w:r>
      <w:r w:rsidRPr="00D263DD">
        <w:rPr>
          <w:rFonts w:ascii="GHEA Grapalat" w:hAnsi="GHEA Grapalat"/>
          <w:lang w:val="hy-AM"/>
        </w:rPr>
        <w:tab/>
        <w:t>մասնավոր հատվածն ունի անհրաժեշտ մոտեցումը և տեխնիկական ու կառավարչական հմտություններն ու փորձը և, դեպքերի մեծամասնությունում, ծրագրի համար անհրաժեշտ, հասանելի ֆինանսավորումը: Հավանական է, որ տվյալ տեսակի ծրագրի պարագայում մասնավոր հատվածի կատարողականը և նորարարություններն ավելի լավը կլինեն, քան հանրային հատվածինը: Հավանական է մասնավոր ֆինանսավորման ներգրավումը:</w:t>
      </w:r>
    </w:p>
    <w:p w:rsidR="000C50F4" w:rsidRPr="00D263DD" w:rsidRDefault="000C50F4" w:rsidP="00926323">
      <w:pPr>
        <w:pStyle w:val="Heading3"/>
        <w:tabs>
          <w:tab w:val="clear" w:pos="1224"/>
        </w:tabs>
        <w:jc w:val="both"/>
        <w:rPr>
          <w:rFonts w:ascii="GHEA Grapalat" w:hAnsi="GHEA Grapalat"/>
          <w:lang w:val="hy-AM"/>
        </w:rPr>
      </w:pPr>
      <w:r w:rsidRPr="00D263DD">
        <w:rPr>
          <w:rFonts w:ascii="GHEA Grapalat" w:hAnsi="GHEA Grapalat"/>
          <w:lang w:val="hy-AM"/>
        </w:rPr>
        <w:t>(թ)</w:t>
      </w:r>
      <w:r w:rsidRPr="00D263DD">
        <w:rPr>
          <w:rFonts w:ascii="GHEA Grapalat" w:hAnsi="GHEA Grapalat"/>
          <w:lang w:val="hy-AM"/>
        </w:rPr>
        <w:tab/>
        <w:t>ՊՄԳ-ի մրցույթի շրջանակներում ակնկալվում է ուժեղ մրցակցություն:</w:t>
      </w:r>
    </w:p>
    <w:p w:rsidR="000C50F4" w:rsidRPr="00D263DD" w:rsidRDefault="000C50F4" w:rsidP="00926323">
      <w:pPr>
        <w:pStyle w:val="Heading1"/>
        <w:numPr>
          <w:ilvl w:val="0"/>
          <w:numId w:val="13"/>
        </w:numPr>
        <w:jc w:val="both"/>
        <w:rPr>
          <w:rFonts w:ascii="GHEA Grapalat" w:hAnsi="GHEA Grapalat"/>
          <w:lang w:val="hy-AM"/>
        </w:rPr>
      </w:pPr>
      <w:bookmarkStart w:id="37" w:name="_Toc497835016"/>
      <w:r w:rsidRPr="00D263DD">
        <w:rPr>
          <w:rFonts w:ascii="GHEA Grapalat" w:hAnsi="GHEA Grapalat"/>
          <w:lang w:val="hy-AM"/>
        </w:rPr>
        <w:t>ՊՄԳ-ների նախագծման և կառուցվածքի սահմանման մոտեցումը</w:t>
      </w:r>
      <w:bookmarkEnd w:id="37"/>
    </w:p>
    <w:p w:rsidR="000C50F4" w:rsidRPr="00D263DD" w:rsidRDefault="000C50F4" w:rsidP="00926323">
      <w:pPr>
        <w:pStyle w:val="Sub-heading"/>
        <w:jc w:val="both"/>
        <w:rPr>
          <w:rFonts w:ascii="GHEA Grapalat" w:hAnsi="GHEA Grapalat"/>
          <w:lang w:val="en-US"/>
        </w:rPr>
      </w:pPr>
      <w:bookmarkStart w:id="38" w:name="_Ref460661920"/>
      <w:bookmarkStart w:id="39" w:name="_Toc497835017"/>
      <w:r w:rsidRPr="00D263DD">
        <w:rPr>
          <w:rFonts w:ascii="GHEA Grapalat" w:hAnsi="GHEA Grapalat"/>
          <w:lang w:val="hy-AM"/>
        </w:rPr>
        <w:t>Ընդհանուր սկզբունքներ</w:t>
      </w:r>
      <w:bookmarkEnd w:id="38"/>
      <w:r w:rsidRPr="00D263DD">
        <w:rPr>
          <w:rFonts w:ascii="GHEA Grapalat" w:hAnsi="GHEA Grapalat"/>
          <w:lang w:val="en-US"/>
        </w:rPr>
        <w:t>ը</w:t>
      </w:r>
      <w:bookmarkEnd w:id="39"/>
    </w:p>
    <w:p w:rsidR="000C50F4" w:rsidRPr="00D263DD" w:rsidRDefault="00A51A1B" w:rsidP="00926323">
      <w:pPr>
        <w:pStyle w:val="Heading2"/>
        <w:numPr>
          <w:ilvl w:val="1"/>
          <w:numId w:val="13"/>
        </w:numPr>
        <w:jc w:val="both"/>
        <w:rPr>
          <w:rFonts w:ascii="GHEA Grapalat" w:hAnsi="GHEA Grapalat"/>
          <w:lang w:val="en-GB"/>
        </w:rPr>
      </w:pPr>
      <w:r>
        <w:fldChar w:fldCharType="begin"/>
      </w:r>
      <w:r>
        <w:instrText xml:space="preserve"> REF _Ref462324924 \r \h  \* MERGEFORMAT </w:instrText>
      </w:r>
      <w:r>
        <w:fldChar w:fldCharType="separate"/>
      </w:r>
      <w:r w:rsidR="000C50F4" w:rsidRPr="007D200E">
        <w:rPr>
          <w:rFonts w:ascii="GHEA Grapalat" w:hAnsi="GHEA Grapalat"/>
        </w:rPr>
        <w:t>5.2</w:t>
      </w:r>
      <w:r>
        <w:fldChar w:fldCharType="end"/>
      </w:r>
      <w:r w:rsidR="000C50F4" w:rsidRPr="00D263DD">
        <w:rPr>
          <w:rFonts w:ascii="GHEA Grapalat" w:hAnsi="GHEA Grapalat"/>
        </w:rPr>
        <w:t xml:space="preserve"> – </w:t>
      </w:r>
      <w:r>
        <w:fldChar w:fldCharType="begin"/>
      </w:r>
      <w:r>
        <w:instrText xml:space="preserve"> REF _Ref462326123 \r \h  \* MERGEFORMAT </w:instrText>
      </w:r>
      <w:r>
        <w:fldChar w:fldCharType="separate"/>
      </w:r>
      <w:r w:rsidR="000C50F4" w:rsidRPr="007D200E">
        <w:rPr>
          <w:rFonts w:ascii="GHEA Grapalat" w:hAnsi="GHEA Grapalat"/>
        </w:rPr>
        <w:t>5.7</w:t>
      </w:r>
      <w:r>
        <w:fldChar w:fldCharType="end"/>
      </w:r>
      <w:r w:rsidR="000C50F4" w:rsidRPr="00D263DD">
        <w:rPr>
          <w:rFonts w:ascii="GHEA Grapalat" w:hAnsi="GHEA Grapalat"/>
        </w:rPr>
        <w:t xml:space="preserve"> պարբերություններում սահմանվում են որոշ սկզբունքներ, որոնք անհրաժեշտ</w:t>
      </w:r>
      <w:r w:rsidR="000C50F4" w:rsidRPr="00D263DD">
        <w:rPr>
          <w:rFonts w:ascii="GHEA Grapalat" w:hAnsi="GHEA Grapalat"/>
          <w:lang w:val="hy-AM"/>
        </w:rPr>
        <w:t xml:space="preserve"> է հաշվի առնել ՊՄԳ-ների նախագծման և կառուցվածքի սահմանման ժամանակ:</w:t>
      </w:r>
      <w:r w:rsidR="000C50F4" w:rsidRPr="00D263DD">
        <w:rPr>
          <w:rFonts w:ascii="GHEA Grapalat" w:hAnsi="GHEA Grapalat"/>
          <w:lang w:val="en-GB"/>
        </w:rPr>
        <w:t xml:space="preserve"> </w:t>
      </w:r>
    </w:p>
    <w:p w:rsidR="000C50F4" w:rsidRPr="00D263DD" w:rsidRDefault="000C50F4" w:rsidP="00926323">
      <w:pPr>
        <w:pStyle w:val="Heading2"/>
        <w:numPr>
          <w:ilvl w:val="1"/>
          <w:numId w:val="13"/>
        </w:numPr>
        <w:jc w:val="both"/>
        <w:rPr>
          <w:rFonts w:ascii="GHEA Grapalat" w:hAnsi="GHEA Grapalat"/>
          <w:lang w:val="en-GB"/>
        </w:rPr>
      </w:pPr>
      <w:bookmarkStart w:id="40" w:name="_Ref462324924"/>
      <w:r w:rsidRPr="00D263DD">
        <w:rPr>
          <w:rFonts w:ascii="GHEA Grapalat" w:hAnsi="GHEA Grapalat"/>
          <w:lang w:val="hy-AM"/>
        </w:rPr>
        <w:t xml:space="preserve">ՊՄԳ </w:t>
      </w:r>
      <w:r w:rsidRPr="00D263DD">
        <w:rPr>
          <w:rFonts w:ascii="GHEA Grapalat" w:hAnsi="GHEA Grapalat"/>
        </w:rPr>
        <w:t>պայմանագրերը</w:t>
      </w:r>
      <w:r w:rsidRPr="00D263DD">
        <w:rPr>
          <w:rFonts w:ascii="GHEA Grapalat" w:hAnsi="GHEA Grapalat"/>
          <w:lang w:val="hy-AM"/>
        </w:rPr>
        <w:t xml:space="preserve"> պետք է կազմվեն հնարավորինս «</w:t>
      </w:r>
      <w:r w:rsidRPr="00D263DD">
        <w:rPr>
          <w:rFonts w:ascii="GHEA Grapalat" w:hAnsi="GHEA Grapalat"/>
        </w:rPr>
        <w:t>խիստ</w:t>
      </w:r>
      <w:r w:rsidRPr="00D263DD">
        <w:rPr>
          <w:rFonts w:ascii="GHEA Grapalat" w:hAnsi="GHEA Grapalat"/>
          <w:lang w:val="hy-AM"/>
        </w:rPr>
        <w:t>»</w:t>
      </w:r>
      <w:r w:rsidRPr="00D263DD">
        <w:rPr>
          <w:rFonts w:ascii="GHEA Grapalat" w:hAnsi="GHEA Grapalat"/>
        </w:rPr>
        <w:t xml:space="preserve"> և «</w:t>
      </w:r>
      <w:r w:rsidRPr="00D263DD">
        <w:rPr>
          <w:rFonts w:ascii="GHEA Grapalat" w:hAnsi="GHEA Grapalat"/>
          <w:lang w:val="hy-AM"/>
        </w:rPr>
        <w:t>ամբողջական</w:t>
      </w:r>
      <w:r w:rsidRPr="00D263DD">
        <w:rPr>
          <w:rFonts w:ascii="GHEA Grapalat" w:hAnsi="GHEA Grapalat"/>
        </w:rPr>
        <w:t>»</w:t>
      </w:r>
      <w:r w:rsidRPr="00D263DD">
        <w:rPr>
          <w:rFonts w:ascii="GHEA Grapalat" w:hAnsi="GHEA Grapalat"/>
          <w:lang w:val="hy-AM"/>
        </w:rPr>
        <w:t xml:space="preserve"> ձևով: Սա նշանակում է, որ պարտավորությունները</w:t>
      </w:r>
      <w:r>
        <w:rPr>
          <w:rFonts w:ascii="GHEA Grapalat" w:hAnsi="GHEA Grapalat"/>
        </w:rPr>
        <w:t>, պարտականությունները, ռիսկերը</w:t>
      </w:r>
      <w:r w:rsidRPr="00D263DD">
        <w:rPr>
          <w:rFonts w:ascii="GHEA Grapalat" w:hAnsi="GHEA Grapalat"/>
          <w:lang w:val="hy-AM"/>
        </w:rPr>
        <w:t xml:space="preserve"> և չկանխատեսված հանգամանքները պետք է սահմանվեն</w:t>
      </w:r>
      <w:r>
        <w:rPr>
          <w:rFonts w:ascii="GHEA Grapalat" w:hAnsi="GHEA Grapalat"/>
        </w:rPr>
        <w:t xml:space="preserve"> կամ դրանց անդրադարձ կատարվի</w:t>
      </w:r>
      <w:r w:rsidRPr="00D263DD">
        <w:rPr>
          <w:rFonts w:ascii="GHEA Grapalat" w:hAnsi="GHEA Grapalat"/>
          <w:lang w:val="hy-AM"/>
        </w:rPr>
        <w:t xml:space="preserve"> բավարար ճշգրտությամբ և մանրամասնությամբ</w:t>
      </w:r>
      <w:r w:rsidRPr="00D263DD">
        <w:rPr>
          <w:rFonts w:ascii="GHEA Grapalat" w:hAnsi="GHEA Grapalat"/>
        </w:rPr>
        <w:t xml:space="preserve">՝ </w:t>
      </w:r>
      <w:r w:rsidRPr="00D263DD">
        <w:rPr>
          <w:rFonts w:ascii="GHEA Grapalat" w:hAnsi="GHEA Grapalat"/>
          <w:lang w:val="hy-AM"/>
        </w:rPr>
        <w:t>սահմանափակ</w:t>
      </w:r>
      <w:r w:rsidRPr="00D263DD">
        <w:rPr>
          <w:rFonts w:ascii="GHEA Grapalat" w:hAnsi="GHEA Grapalat"/>
        </w:rPr>
        <w:t>ելու</w:t>
      </w:r>
      <w:r w:rsidRPr="00D263DD">
        <w:rPr>
          <w:rFonts w:ascii="GHEA Grapalat" w:hAnsi="GHEA Grapalat"/>
          <w:lang w:val="hy-AM"/>
        </w:rPr>
        <w:t xml:space="preserve"> կամ նույնիսկ զրոյաց</w:t>
      </w:r>
      <w:r w:rsidRPr="00D263DD">
        <w:rPr>
          <w:rFonts w:ascii="GHEA Grapalat" w:hAnsi="GHEA Grapalat"/>
        </w:rPr>
        <w:t>նելու</w:t>
      </w:r>
      <w:r w:rsidRPr="00D263DD">
        <w:rPr>
          <w:rFonts w:ascii="GHEA Grapalat" w:hAnsi="GHEA Grapalat"/>
          <w:lang w:val="hy-AM"/>
        </w:rPr>
        <w:t xml:space="preserve"> ապագայում անվերջ վերաբանակցումների անհրաժեշտության հավանականությունը, երբ պարզ չէ, թե կողմերից մեկն ինչպես պետք է վարվի որոշակի իրավիճակում:</w:t>
      </w:r>
      <w:bookmarkEnd w:id="40"/>
      <w:r w:rsidRPr="00D263DD">
        <w:rPr>
          <w:rFonts w:ascii="GHEA Grapalat" w:hAnsi="GHEA Grapalat"/>
          <w:lang w:val="hy-AM"/>
        </w:rPr>
        <w:t xml:space="preserve"> Վերաբանակցումը թույլատրվելու է միայն այնպիսի դեպքերում և հանգամանքներում, որոնք այնքան անհավանական են, որ պայմանագրի կնքման ժամանակ դրանց դիտարկումը կողմերի համար</w:t>
      </w:r>
      <w:r w:rsidRPr="00D263DD">
        <w:rPr>
          <w:rFonts w:ascii="GHEA Grapalat" w:hAnsi="GHEA Grapalat"/>
          <w:lang w:val="en-GB"/>
        </w:rPr>
        <w:t xml:space="preserve"> </w:t>
      </w:r>
      <w:r w:rsidRPr="00D263DD">
        <w:rPr>
          <w:rFonts w:ascii="GHEA Grapalat" w:hAnsi="GHEA Grapalat"/>
          <w:lang w:val="hy-AM"/>
        </w:rPr>
        <w:t>ողջամիտ չէր լինի:</w:t>
      </w:r>
    </w:p>
    <w:p w:rsidR="000C50F4" w:rsidRPr="00D263DD" w:rsidRDefault="000C50F4" w:rsidP="00926323">
      <w:pPr>
        <w:pStyle w:val="Heading2"/>
        <w:numPr>
          <w:ilvl w:val="1"/>
          <w:numId w:val="13"/>
        </w:numPr>
        <w:jc w:val="both"/>
        <w:rPr>
          <w:rFonts w:ascii="GHEA Grapalat" w:hAnsi="GHEA Grapalat"/>
          <w:lang w:val="en-GB"/>
        </w:rPr>
      </w:pPr>
      <w:r w:rsidRPr="00D263DD">
        <w:rPr>
          <w:rFonts w:ascii="GHEA Grapalat" w:hAnsi="GHEA Grapalat"/>
          <w:lang w:val="hy-AM"/>
        </w:rPr>
        <w:t xml:space="preserve">Կատարողականի բնութագրերը պետք է հնարավորինս արտահայտված լինեն կատարողական արդյունքների, այլ ոչ թե՝ աշխատանքների և սարքավորումների </w:t>
      </w:r>
      <w:r w:rsidRPr="00D263DD">
        <w:rPr>
          <w:rFonts w:ascii="GHEA Grapalat" w:hAnsi="GHEA Grapalat"/>
        </w:rPr>
        <w:t xml:space="preserve">ձեռքբերման </w:t>
      </w:r>
      <w:r w:rsidRPr="00D263DD">
        <w:rPr>
          <w:rFonts w:ascii="GHEA Grapalat" w:hAnsi="GHEA Grapalat"/>
          <w:lang w:val="hy-AM"/>
        </w:rPr>
        <w:t>ձևով</w:t>
      </w:r>
      <w:r w:rsidRPr="00D263DD">
        <w:rPr>
          <w:rFonts w:ascii="GHEA Grapalat" w:hAnsi="GHEA Grapalat"/>
        </w:rPr>
        <w:t xml:space="preserve">՝ պայմանագիրը մշակելիս «ինչ» հարցը հակադրելով </w:t>
      </w:r>
      <w:r w:rsidRPr="00D263DD">
        <w:rPr>
          <w:rFonts w:ascii="GHEA Grapalat" w:hAnsi="GHEA Grapalat"/>
          <w:lang w:val="hy-AM"/>
        </w:rPr>
        <w:t>«</w:t>
      </w:r>
      <w:r w:rsidRPr="00D263DD">
        <w:rPr>
          <w:rFonts w:ascii="GHEA Grapalat" w:hAnsi="GHEA Grapalat"/>
        </w:rPr>
        <w:t>ինչ</w:t>
      </w:r>
      <w:r w:rsidRPr="00D263DD">
        <w:rPr>
          <w:rFonts w:ascii="GHEA Grapalat" w:hAnsi="GHEA Grapalat"/>
          <w:lang w:val="hy-AM"/>
        </w:rPr>
        <w:t xml:space="preserve">պես» հարցին: </w:t>
      </w:r>
      <w:r w:rsidRPr="00D263DD">
        <w:rPr>
          <w:rFonts w:ascii="GHEA Grapalat" w:hAnsi="GHEA Grapalat"/>
        </w:rPr>
        <w:t>Ակտիվների ձեռքբերման հարցը</w:t>
      </w:r>
      <w:r w:rsidRPr="00D263DD">
        <w:rPr>
          <w:rFonts w:ascii="GHEA Grapalat" w:hAnsi="GHEA Grapalat"/>
          <w:lang w:val="hy-AM"/>
        </w:rPr>
        <w:t xml:space="preserve"> կարելի է հիմնականում թողնել մասնավոր հատվածի հայեցողությանը: ՊՄԳ-ի դեպքում ուշադրությունը պետք է կենտրոնա</w:t>
      </w:r>
      <w:r w:rsidRPr="00D263DD">
        <w:rPr>
          <w:rFonts w:ascii="GHEA Grapalat" w:hAnsi="GHEA Grapalat"/>
        </w:rPr>
        <w:t>ցնել</w:t>
      </w:r>
      <w:r w:rsidRPr="00D263DD">
        <w:rPr>
          <w:rFonts w:ascii="GHEA Grapalat" w:hAnsi="GHEA Grapalat"/>
          <w:lang w:val="hy-AM"/>
        </w:rPr>
        <w:t xml:space="preserve"> հանրային գործընկերոջ կամ սպառողների կողմից ծառայությունների</w:t>
      </w:r>
      <w:r w:rsidRPr="00D263DD">
        <w:rPr>
          <w:rFonts w:ascii="GHEA Grapalat" w:hAnsi="GHEA Grapalat"/>
        </w:rPr>
        <w:t xml:space="preserve"> ստացման</w:t>
      </w:r>
      <w:r w:rsidRPr="00D263DD">
        <w:rPr>
          <w:rFonts w:ascii="GHEA Grapalat" w:hAnsi="GHEA Grapalat"/>
          <w:lang w:val="hy-AM"/>
        </w:rPr>
        <w:t xml:space="preserve">, այլ ոչ </w:t>
      </w:r>
      <w:r w:rsidRPr="00D263DD">
        <w:rPr>
          <w:rFonts w:ascii="GHEA Grapalat" w:hAnsi="GHEA Grapalat"/>
        </w:rPr>
        <w:t>ակտիվների</w:t>
      </w:r>
      <w:r w:rsidRPr="00D263DD">
        <w:rPr>
          <w:rFonts w:ascii="GHEA Grapalat" w:hAnsi="GHEA Grapalat"/>
          <w:lang w:val="hy-AM"/>
        </w:rPr>
        <w:t xml:space="preserve"> ձեռքբերման վրա:</w:t>
      </w:r>
    </w:p>
    <w:p w:rsidR="000C50F4" w:rsidRPr="00D263DD" w:rsidRDefault="000C50F4" w:rsidP="00926323">
      <w:pPr>
        <w:pStyle w:val="Heading2"/>
        <w:numPr>
          <w:ilvl w:val="1"/>
          <w:numId w:val="13"/>
        </w:numPr>
        <w:jc w:val="both"/>
        <w:rPr>
          <w:rFonts w:ascii="GHEA Grapalat" w:hAnsi="GHEA Grapalat"/>
          <w:lang w:val="en-GB"/>
        </w:rPr>
      </w:pPr>
      <w:r w:rsidRPr="00D263DD">
        <w:rPr>
          <w:rFonts w:ascii="GHEA Grapalat" w:hAnsi="GHEA Grapalat"/>
        </w:rPr>
        <w:t xml:space="preserve">ՊՄԳ պայմանագրում պետք է ներառվեն համապատասխան խրախուսումներ՝ բարձր որակի ծառայությունների մատուցում և փողի դիմաց արժեք ստանալու նպատակով: Ռիսկերի փոխանցումը մասնավոր գործընկերոջը օգտակար է հիմնականում այն դեպքում, երբ դա ավելացնում </w:t>
      </w:r>
      <w:r w:rsidRPr="00D263DD">
        <w:rPr>
          <w:rFonts w:ascii="GHEA Grapalat" w:hAnsi="GHEA Grapalat"/>
        </w:rPr>
        <w:lastRenderedPageBreak/>
        <w:t>է մասնավոր գործընկերոջ` լավ կատարողական ապահովելու շարժառիթները:</w:t>
      </w:r>
    </w:p>
    <w:p w:rsidR="000C50F4" w:rsidRPr="00D263DD" w:rsidRDefault="000C50F4" w:rsidP="00926323">
      <w:pPr>
        <w:pStyle w:val="Heading2"/>
        <w:numPr>
          <w:ilvl w:val="1"/>
          <w:numId w:val="13"/>
        </w:numPr>
        <w:jc w:val="both"/>
        <w:rPr>
          <w:rFonts w:ascii="GHEA Grapalat" w:hAnsi="GHEA Grapalat"/>
          <w:lang w:val="en-GB"/>
        </w:rPr>
      </w:pPr>
      <w:r w:rsidRPr="00D263DD">
        <w:rPr>
          <w:rFonts w:ascii="GHEA Grapalat" w:hAnsi="GHEA Grapalat"/>
          <w:lang w:val="hy-AM"/>
        </w:rPr>
        <w:t>Մասնավոր գործընկերոջը պարբերական վճարումների կատարումն, ընդհանուր առմամբ, պետք է սկսվի սահմանված ծառայությունների մատուցման, այլ ոչ թե՝ շինարարության մեկնարկից հետո: Մասնավոր գործընկերը սովորաբար պետք է ստանձնի ծառայությունը հասանելի դարձնելու հետ կապված ռիսկը և այդպիսով՝ ըստ էության</w:t>
      </w:r>
      <w:r w:rsidRPr="00D263DD">
        <w:rPr>
          <w:rFonts w:ascii="GHEA Grapalat" w:hAnsi="GHEA Grapalat"/>
        </w:rPr>
        <w:t>,</w:t>
      </w:r>
      <w:r w:rsidRPr="00D263DD">
        <w:rPr>
          <w:rFonts w:ascii="GHEA Grapalat" w:hAnsi="GHEA Grapalat"/>
          <w:lang w:val="hy-AM"/>
        </w:rPr>
        <w:t xml:space="preserve"> բոլոր նախագծային և շինարարական աշխատանքների հետ կապված ռիսկերը:</w:t>
      </w:r>
    </w:p>
    <w:p w:rsidR="000C50F4" w:rsidRPr="00D263DD" w:rsidRDefault="000C50F4" w:rsidP="00926323">
      <w:pPr>
        <w:pStyle w:val="Heading2"/>
        <w:numPr>
          <w:ilvl w:val="1"/>
          <w:numId w:val="13"/>
        </w:numPr>
        <w:jc w:val="both"/>
        <w:rPr>
          <w:rFonts w:ascii="GHEA Grapalat" w:hAnsi="GHEA Grapalat"/>
          <w:lang w:val="en-GB"/>
        </w:rPr>
      </w:pPr>
      <w:r w:rsidRPr="00D263DD">
        <w:rPr>
          <w:rFonts w:ascii="GHEA Grapalat" w:hAnsi="GHEA Grapalat"/>
          <w:lang w:val="hy-AM"/>
        </w:rPr>
        <w:t xml:space="preserve">ՊՄԳ </w:t>
      </w:r>
      <w:r w:rsidRPr="00D263DD">
        <w:rPr>
          <w:rFonts w:ascii="GHEA Grapalat" w:hAnsi="GHEA Grapalat"/>
        </w:rPr>
        <w:t>պայմանագրում</w:t>
      </w:r>
      <w:r w:rsidRPr="00D263DD">
        <w:rPr>
          <w:rFonts w:ascii="GHEA Grapalat" w:hAnsi="GHEA Grapalat"/>
          <w:lang w:val="hy-AM"/>
        </w:rPr>
        <w:t xml:space="preserve"> պետք է հստակ ներկայացվեն կամ սահմանվեն հանրային, ինչպես նաև մասնավոր գործընկերոջ պարտականությունները:</w:t>
      </w:r>
    </w:p>
    <w:p w:rsidR="000C50F4" w:rsidRPr="00D263DD" w:rsidRDefault="000C50F4" w:rsidP="00926323">
      <w:pPr>
        <w:pStyle w:val="Heading2"/>
        <w:numPr>
          <w:ilvl w:val="1"/>
          <w:numId w:val="13"/>
        </w:numPr>
        <w:jc w:val="both"/>
        <w:rPr>
          <w:rFonts w:ascii="GHEA Grapalat" w:hAnsi="GHEA Grapalat"/>
          <w:lang w:val="en-GB"/>
        </w:rPr>
      </w:pPr>
      <w:bookmarkStart w:id="41" w:name="_Ref462326123"/>
      <w:r w:rsidRPr="00D263DD">
        <w:rPr>
          <w:rFonts w:ascii="GHEA Grapalat" w:hAnsi="GHEA Grapalat"/>
          <w:lang w:val="hy-AM"/>
        </w:rPr>
        <w:t>Պետք է հստակ սահմանվեն կատարողական</w:t>
      </w:r>
      <w:r w:rsidRPr="00D263DD">
        <w:rPr>
          <w:rFonts w:ascii="GHEA Grapalat" w:hAnsi="GHEA Grapalat"/>
        </w:rPr>
        <w:t>ի</w:t>
      </w:r>
      <w:r w:rsidRPr="00D263DD">
        <w:rPr>
          <w:rFonts w:ascii="GHEA Grapalat" w:hAnsi="GHEA Grapalat"/>
          <w:lang w:val="hy-AM"/>
        </w:rPr>
        <w:t xml:space="preserve"> </w:t>
      </w:r>
      <w:r w:rsidRPr="00D263DD">
        <w:rPr>
          <w:rFonts w:ascii="GHEA Grapalat" w:hAnsi="GHEA Grapalat"/>
        </w:rPr>
        <w:t xml:space="preserve">հետ կապված </w:t>
      </w:r>
      <w:r w:rsidRPr="00D263DD">
        <w:rPr>
          <w:rFonts w:ascii="GHEA Grapalat" w:hAnsi="GHEA Grapalat"/>
          <w:lang w:val="hy-AM"/>
        </w:rPr>
        <w:t>պահանջներ, այդ թվում՝ ծառայության որակի և պահպանման ստանդարտներ, ինչպես նաև դրանց չիրագործման դեպքում կիրառ</w:t>
      </w:r>
      <w:r w:rsidRPr="00D263DD">
        <w:rPr>
          <w:rFonts w:ascii="GHEA Grapalat" w:hAnsi="GHEA Grapalat"/>
        </w:rPr>
        <w:t>ելի</w:t>
      </w:r>
      <w:r w:rsidRPr="00D263DD">
        <w:rPr>
          <w:rFonts w:ascii="GHEA Grapalat" w:hAnsi="GHEA Grapalat"/>
          <w:lang w:val="hy-AM"/>
        </w:rPr>
        <w:t xml:space="preserve"> համապատասխան պատժամիջոցներ:</w:t>
      </w:r>
      <w:bookmarkEnd w:id="41"/>
      <w:r w:rsidRPr="00D263DD">
        <w:rPr>
          <w:rFonts w:ascii="GHEA Grapalat" w:hAnsi="GHEA Grapalat"/>
          <w:lang w:val="en-GB"/>
        </w:rPr>
        <w:t xml:space="preserve"> </w:t>
      </w:r>
      <w:r w:rsidRPr="00D263DD">
        <w:rPr>
          <w:rFonts w:ascii="GHEA Grapalat" w:hAnsi="GHEA Grapalat"/>
          <w:b/>
          <w:lang w:val="en-GB"/>
        </w:rPr>
        <w:t xml:space="preserve">  </w:t>
      </w:r>
    </w:p>
    <w:p w:rsidR="000C50F4" w:rsidRPr="00D263DD" w:rsidRDefault="000C50F4" w:rsidP="00926323">
      <w:pPr>
        <w:pStyle w:val="Sub-heading"/>
        <w:jc w:val="both"/>
        <w:rPr>
          <w:rFonts w:ascii="GHEA Grapalat" w:hAnsi="GHEA Grapalat"/>
          <w:lang w:val="en-US"/>
        </w:rPr>
      </w:pPr>
      <w:bookmarkStart w:id="42" w:name="_Toc497835018"/>
      <w:r w:rsidRPr="00D263DD">
        <w:rPr>
          <w:rFonts w:ascii="GHEA Grapalat" w:hAnsi="GHEA Grapalat"/>
          <w:lang w:val="hy-AM"/>
        </w:rPr>
        <w:t>Ռիսկերի գնահատում</w:t>
      </w:r>
      <w:r w:rsidRPr="00D263DD">
        <w:rPr>
          <w:rFonts w:ascii="GHEA Grapalat" w:hAnsi="GHEA Grapalat"/>
          <w:lang w:val="en-US"/>
        </w:rPr>
        <w:t>ը</w:t>
      </w:r>
      <w:r w:rsidRPr="00D263DD">
        <w:rPr>
          <w:rFonts w:ascii="GHEA Grapalat" w:hAnsi="GHEA Grapalat"/>
          <w:lang w:val="hy-AM"/>
        </w:rPr>
        <w:t xml:space="preserve"> և բաշխում</w:t>
      </w:r>
      <w:r w:rsidRPr="00D263DD">
        <w:rPr>
          <w:rFonts w:ascii="GHEA Grapalat" w:hAnsi="GHEA Grapalat"/>
          <w:lang w:val="en-US"/>
        </w:rPr>
        <w:t>ը</w:t>
      </w:r>
      <w:bookmarkEnd w:id="42"/>
    </w:p>
    <w:p w:rsidR="000C50F4" w:rsidRPr="00D263DD" w:rsidRDefault="000C50F4" w:rsidP="00926323">
      <w:pPr>
        <w:pStyle w:val="Heading2"/>
        <w:numPr>
          <w:ilvl w:val="1"/>
          <w:numId w:val="13"/>
        </w:numPr>
        <w:jc w:val="both"/>
        <w:rPr>
          <w:rFonts w:ascii="GHEA Grapalat" w:hAnsi="GHEA Grapalat"/>
          <w:lang w:val="en-GB"/>
        </w:rPr>
      </w:pPr>
      <w:r w:rsidRPr="00D263DD">
        <w:rPr>
          <w:rFonts w:ascii="GHEA Grapalat" w:hAnsi="GHEA Grapalat"/>
          <w:lang w:val="en-GB"/>
        </w:rPr>
        <w:t xml:space="preserve">ՊՄԳ պայմանագրի շրջանակներում ռիսկերը նախ պետք է լավ ձևակերպվեն, այնուհետև հստակ բաշխվեն: Անհրաժեշտ է դիտարկել ռիսկերի ողջ բազմազանությունը, այդ թվում՝ հետևյալ տեսակները. նախագծում, շինարարություն, գործառնական, </w:t>
      </w:r>
      <w:r>
        <w:rPr>
          <w:rFonts w:ascii="GHEA Grapalat" w:hAnsi="GHEA Grapalat"/>
          <w:lang w:val="en-GB"/>
        </w:rPr>
        <w:t xml:space="preserve">սպասարկման, </w:t>
      </w:r>
      <w:r w:rsidRPr="00D263DD">
        <w:rPr>
          <w:rFonts w:ascii="GHEA Grapalat" w:hAnsi="GHEA Grapalat"/>
          <w:lang w:val="en-GB"/>
        </w:rPr>
        <w:t xml:space="preserve">հողերի հետ կապված, ֆինանսական, շուկայական, մակրոտնտեսական, </w:t>
      </w:r>
      <w:r>
        <w:rPr>
          <w:rFonts w:ascii="GHEA Grapalat" w:hAnsi="GHEA Grapalat"/>
          <w:lang w:val="en-GB"/>
        </w:rPr>
        <w:t xml:space="preserve">քաղաքական, </w:t>
      </w:r>
      <w:r w:rsidRPr="00D263DD">
        <w:rPr>
          <w:rFonts w:ascii="GHEA Grapalat" w:hAnsi="GHEA Grapalat"/>
          <w:lang w:val="en-GB"/>
        </w:rPr>
        <w:t xml:space="preserve">իրավական, հարկային, բնապահպանական, սոցիալական և այլ ռիսկեր, </w:t>
      </w:r>
      <w:r>
        <w:rPr>
          <w:rFonts w:ascii="GHEA Grapalat" w:hAnsi="GHEA Grapalat"/>
          <w:lang w:val="en-GB"/>
        </w:rPr>
        <w:t xml:space="preserve">ներառյալ </w:t>
      </w:r>
      <w:r w:rsidRPr="00D263DD">
        <w:rPr>
          <w:rFonts w:ascii="GHEA Grapalat" w:hAnsi="GHEA Grapalat"/>
          <w:lang w:val="hy-AM"/>
        </w:rPr>
        <w:t>«</w:t>
      </w:r>
      <w:r w:rsidRPr="00D263DD">
        <w:rPr>
          <w:rFonts w:ascii="GHEA Grapalat" w:hAnsi="GHEA Grapalat"/>
        </w:rPr>
        <w:t>անհաղթահարելի ուժի ազդեցությունը</w:t>
      </w:r>
      <w:r w:rsidRPr="00D263DD">
        <w:rPr>
          <w:rFonts w:ascii="GHEA Grapalat" w:hAnsi="GHEA Grapalat"/>
          <w:lang w:val="hy-AM"/>
        </w:rPr>
        <w:t>»</w:t>
      </w:r>
      <w:r w:rsidRPr="00D263DD">
        <w:rPr>
          <w:rFonts w:ascii="GHEA Grapalat" w:hAnsi="GHEA Grapalat"/>
        </w:rPr>
        <w:t xml:space="preserve"> և </w:t>
      </w:r>
      <w:r w:rsidRPr="00D263DD">
        <w:rPr>
          <w:rFonts w:ascii="GHEA Grapalat" w:hAnsi="GHEA Grapalat"/>
          <w:lang w:val="hy-AM"/>
        </w:rPr>
        <w:t>«</w:t>
      </w:r>
      <w:r w:rsidRPr="00D263DD">
        <w:rPr>
          <w:rFonts w:ascii="GHEA Grapalat" w:hAnsi="GHEA Grapalat"/>
        </w:rPr>
        <w:t>բացառիկ իրադարձությունները</w:t>
      </w:r>
      <w:r w:rsidRPr="00D263DD">
        <w:rPr>
          <w:rFonts w:ascii="GHEA Grapalat" w:hAnsi="GHEA Grapalat"/>
          <w:lang w:val="hy-AM"/>
        </w:rPr>
        <w:t>»</w:t>
      </w:r>
      <w:r w:rsidRPr="00D263DD">
        <w:rPr>
          <w:rFonts w:ascii="GHEA Grapalat" w:hAnsi="GHEA Grapalat"/>
        </w:rPr>
        <w:t xml:space="preserve">: Ռիսկերի յուրաքանչյուր խմբում/տեսակում, ծրագիրը նախապատրաստող թիմը պետք է </w:t>
      </w:r>
      <w:r>
        <w:rPr>
          <w:rFonts w:ascii="GHEA Grapalat" w:hAnsi="GHEA Grapalat"/>
        </w:rPr>
        <w:t xml:space="preserve">այնուհետև </w:t>
      </w:r>
      <w:r w:rsidRPr="00D263DD">
        <w:rPr>
          <w:rFonts w:ascii="GHEA Grapalat" w:hAnsi="GHEA Grapalat"/>
        </w:rPr>
        <w:t>անդրադառնա դրանցից առանցքայիններին՝ վերջիններս մանրամասն ու հստակ նկարագրելով ՊՄԳ պայմանագրում՝ կողմ</w:t>
      </w:r>
      <w:r>
        <w:rPr>
          <w:rFonts w:ascii="GHEA Grapalat" w:hAnsi="GHEA Grapalat"/>
        </w:rPr>
        <w:t xml:space="preserve">երի համապատասխան պարտականությունների առումով՝ պարզ դարձնելով, թե որ կողմն </w:t>
      </w:r>
      <w:r w:rsidRPr="00D263DD">
        <w:rPr>
          <w:rFonts w:ascii="GHEA Grapalat" w:hAnsi="GHEA Grapalat"/>
        </w:rPr>
        <w:t>է դրանք ստանձնում և որոնք են դրանց հետևանքները:</w:t>
      </w:r>
      <w:r w:rsidRPr="00D263DD">
        <w:rPr>
          <w:rFonts w:ascii="GHEA Grapalat" w:hAnsi="GHEA Grapalat"/>
          <w:lang w:val="en-GB"/>
        </w:rPr>
        <w:t xml:space="preserve"> Բաշխումը պետք է լինի համաչափ և օպտիմալ ու ՊՄԳ պայմանագրում ներառվի</w:t>
      </w:r>
      <w:r w:rsidRPr="00D263DD">
        <w:rPr>
          <w:rFonts w:ascii="GHEA Grapalat" w:hAnsi="GHEA Grapalat"/>
          <w:lang w:val="hy-AM"/>
        </w:rPr>
        <w:t xml:space="preserve"> </w:t>
      </w:r>
      <w:r w:rsidRPr="00D263DD">
        <w:rPr>
          <w:rFonts w:ascii="GHEA Grapalat" w:hAnsi="GHEA Grapalat"/>
        </w:rPr>
        <w:t xml:space="preserve">պարտադիր կատարման ենթակա </w:t>
      </w:r>
      <w:r w:rsidRPr="00D263DD">
        <w:rPr>
          <w:rFonts w:ascii="GHEA Grapalat" w:hAnsi="GHEA Grapalat"/>
          <w:lang w:val="en-GB"/>
        </w:rPr>
        <w:t xml:space="preserve">և առևտրային տեսանկյունից կայուն կերպով: </w:t>
      </w:r>
      <w:r w:rsidRPr="00D263DD">
        <w:rPr>
          <w:rFonts w:ascii="GHEA Grapalat" w:hAnsi="GHEA Grapalat"/>
          <w:lang w:val="ru-RU"/>
        </w:rPr>
        <w:t>Ռիսկերը</w:t>
      </w:r>
      <w:r w:rsidRPr="00D263DD">
        <w:rPr>
          <w:rFonts w:ascii="GHEA Grapalat" w:hAnsi="GHEA Grapalat"/>
          <w:lang w:val="en-GB"/>
        </w:rPr>
        <w:t xml:space="preserve"> </w:t>
      </w:r>
      <w:r w:rsidRPr="00D263DD">
        <w:rPr>
          <w:rFonts w:ascii="GHEA Grapalat" w:hAnsi="GHEA Grapalat"/>
          <w:lang w:val="ru-RU"/>
        </w:rPr>
        <w:t>պետք</w:t>
      </w:r>
      <w:r w:rsidRPr="00D263DD">
        <w:rPr>
          <w:rFonts w:ascii="GHEA Grapalat" w:hAnsi="GHEA Grapalat"/>
          <w:lang w:val="en-GB"/>
        </w:rPr>
        <w:t xml:space="preserve"> </w:t>
      </w:r>
      <w:r w:rsidRPr="00D263DD">
        <w:rPr>
          <w:rFonts w:ascii="GHEA Grapalat" w:hAnsi="GHEA Grapalat"/>
          <w:lang w:val="ru-RU"/>
        </w:rPr>
        <w:t>է</w:t>
      </w:r>
      <w:r w:rsidRPr="00D263DD">
        <w:rPr>
          <w:rFonts w:ascii="GHEA Grapalat" w:hAnsi="GHEA Grapalat"/>
          <w:lang w:val="en-GB"/>
        </w:rPr>
        <w:t xml:space="preserve"> </w:t>
      </w:r>
      <w:r w:rsidRPr="00D263DD">
        <w:rPr>
          <w:rFonts w:ascii="GHEA Grapalat" w:hAnsi="GHEA Grapalat"/>
        </w:rPr>
        <w:t xml:space="preserve">փոխանցվեն </w:t>
      </w:r>
      <w:r w:rsidRPr="00D263DD">
        <w:rPr>
          <w:rFonts w:ascii="GHEA Grapalat" w:hAnsi="GHEA Grapalat"/>
          <w:lang w:val="ru-RU"/>
        </w:rPr>
        <w:t>այն</w:t>
      </w:r>
      <w:r w:rsidRPr="00D263DD">
        <w:rPr>
          <w:rFonts w:ascii="GHEA Grapalat" w:hAnsi="GHEA Grapalat"/>
          <w:lang w:val="en-GB"/>
        </w:rPr>
        <w:t xml:space="preserve"> </w:t>
      </w:r>
      <w:r w:rsidRPr="00D263DD">
        <w:rPr>
          <w:rFonts w:ascii="GHEA Grapalat" w:hAnsi="GHEA Grapalat"/>
          <w:lang w:val="ru-RU"/>
        </w:rPr>
        <w:t>կողմին</w:t>
      </w:r>
      <w:r w:rsidRPr="00D263DD">
        <w:rPr>
          <w:rFonts w:ascii="GHEA Grapalat" w:hAnsi="GHEA Grapalat"/>
          <w:lang w:val="en-GB"/>
        </w:rPr>
        <w:t xml:space="preserve">, </w:t>
      </w:r>
      <w:r w:rsidRPr="00D263DD">
        <w:rPr>
          <w:rFonts w:ascii="GHEA Grapalat" w:hAnsi="GHEA Grapalat"/>
          <w:lang w:val="ru-RU"/>
        </w:rPr>
        <w:t>որ</w:t>
      </w:r>
      <w:r w:rsidRPr="00D263DD">
        <w:rPr>
          <w:rFonts w:ascii="GHEA Grapalat" w:hAnsi="GHEA Grapalat"/>
        </w:rPr>
        <w:t>ն</w:t>
      </w:r>
      <w:r w:rsidRPr="00D263DD">
        <w:rPr>
          <w:rFonts w:ascii="GHEA Grapalat" w:hAnsi="GHEA Grapalat"/>
          <w:lang w:val="en-GB"/>
        </w:rPr>
        <w:t xml:space="preserve"> </w:t>
      </w:r>
      <w:r w:rsidRPr="00D263DD">
        <w:rPr>
          <w:rFonts w:ascii="GHEA Grapalat" w:hAnsi="GHEA Grapalat"/>
          <w:lang w:val="ru-RU"/>
        </w:rPr>
        <w:t>ունակ</w:t>
      </w:r>
      <w:r w:rsidRPr="00D263DD">
        <w:rPr>
          <w:rFonts w:ascii="GHEA Grapalat" w:hAnsi="GHEA Grapalat"/>
          <w:lang w:val="en-GB"/>
        </w:rPr>
        <w:t xml:space="preserve"> </w:t>
      </w:r>
      <w:r w:rsidRPr="00D263DD">
        <w:rPr>
          <w:rFonts w:ascii="GHEA Grapalat" w:hAnsi="GHEA Grapalat"/>
          <w:lang w:val="ru-RU"/>
        </w:rPr>
        <w:t>է</w:t>
      </w:r>
      <w:r w:rsidRPr="00D263DD">
        <w:rPr>
          <w:rFonts w:ascii="GHEA Grapalat" w:hAnsi="GHEA Grapalat"/>
          <w:lang w:val="en-GB"/>
        </w:rPr>
        <w:t xml:space="preserve"> </w:t>
      </w:r>
      <w:r w:rsidRPr="00D263DD">
        <w:rPr>
          <w:rFonts w:ascii="GHEA Grapalat" w:hAnsi="GHEA Grapalat"/>
          <w:lang w:val="ru-RU"/>
        </w:rPr>
        <w:t>դրանք</w:t>
      </w:r>
      <w:r w:rsidRPr="00D263DD">
        <w:rPr>
          <w:rFonts w:ascii="GHEA Grapalat" w:hAnsi="GHEA Grapalat"/>
          <w:lang w:val="en-GB"/>
        </w:rPr>
        <w:t xml:space="preserve"> </w:t>
      </w:r>
      <w:r w:rsidRPr="00D263DD">
        <w:rPr>
          <w:rFonts w:ascii="GHEA Grapalat" w:hAnsi="GHEA Grapalat"/>
          <w:lang w:val="ru-RU"/>
        </w:rPr>
        <w:t>լավագույնս</w:t>
      </w:r>
      <w:r w:rsidRPr="00D263DD">
        <w:rPr>
          <w:rFonts w:ascii="GHEA Grapalat" w:hAnsi="GHEA Grapalat"/>
          <w:lang w:val="en-GB"/>
        </w:rPr>
        <w:t xml:space="preserve"> </w:t>
      </w:r>
      <w:r w:rsidRPr="00D263DD">
        <w:rPr>
          <w:rFonts w:ascii="GHEA Grapalat" w:hAnsi="GHEA Grapalat"/>
          <w:lang w:val="ru-RU"/>
        </w:rPr>
        <w:t>կառավարել՝</w:t>
      </w:r>
      <w:r w:rsidRPr="00D263DD">
        <w:rPr>
          <w:rFonts w:ascii="GHEA Grapalat" w:hAnsi="GHEA Grapalat"/>
          <w:lang w:val="en-GB"/>
        </w:rPr>
        <w:t xml:space="preserve"> </w:t>
      </w:r>
      <w:r w:rsidRPr="00D263DD">
        <w:rPr>
          <w:rFonts w:ascii="GHEA Grapalat" w:hAnsi="GHEA Grapalat"/>
          <w:lang w:val="ru-RU"/>
        </w:rPr>
        <w:t>միջազգային</w:t>
      </w:r>
      <w:r w:rsidRPr="00D263DD">
        <w:rPr>
          <w:rFonts w:ascii="GHEA Grapalat" w:hAnsi="GHEA Grapalat"/>
          <w:lang w:val="en-GB"/>
        </w:rPr>
        <w:t xml:space="preserve"> </w:t>
      </w:r>
      <w:r w:rsidRPr="00D263DD">
        <w:rPr>
          <w:rFonts w:ascii="GHEA Grapalat" w:hAnsi="GHEA Grapalat"/>
          <w:lang w:val="ru-RU"/>
        </w:rPr>
        <w:t>պրակտիկայում</w:t>
      </w:r>
      <w:r w:rsidRPr="00D263DD">
        <w:rPr>
          <w:rFonts w:ascii="GHEA Grapalat" w:hAnsi="GHEA Grapalat"/>
          <w:lang w:val="en-GB"/>
        </w:rPr>
        <w:t xml:space="preserve"> </w:t>
      </w:r>
      <w:r w:rsidRPr="00D263DD">
        <w:rPr>
          <w:rFonts w:ascii="GHEA Grapalat" w:hAnsi="GHEA Grapalat"/>
          <w:lang w:val="ru-RU"/>
        </w:rPr>
        <w:t>ընդունված</w:t>
      </w:r>
      <w:r w:rsidRPr="00D263DD">
        <w:rPr>
          <w:rFonts w:ascii="GHEA Grapalat" w:hAnsi="GHEA Grapalat"/>
          <w:lang w:val="en-GB"/>
        </w:rPr>
        <w:t xml:space="preserve"> </w:t>
      </w:r>
      <w:r w:rsidRPr="00D263DD">
        <w:rPr>
          <w:rFonts w:ascii="GHEA Grapalat" w:hAnsi="GHEA Grapalat"/>
          <w:lang w:val="ru-RU"/>
        </w:rPr>
        <w:t>մեթոդներին</w:t>
      </w:r>
      <w:r w:rsidRPr="00D263DD">
        <w:rPr>
          <w:rFonts w:ascii="GHEA Grapalat" w:hAnsi="GHEA Grapalat"/>
          <w:lang w:val="en-GB"/>
        </w:rPr>
        <w:t xml:space="preserve"> </w:t>
      </w:r>
      <w:r w:rsidRPr="00D263DD">
        <w:rPr>
          <w:rFonts w:ascii="GHEA Grapalat" w:hAnsi="GHEA Grapalat"/>
          <w:lang w:val="ru-RU"/>
        </w:rPr>
        <w:t>համապատասխան</w:t>
      </w:r>
      <w:r w:rsidRPr="00D263DD">
        <w:rPr>
          <w:rFonts w:ascii="GHEA Grapalat" w:hAnsi="GHEA Grapalat"/>
          <w:lang w:val="en-GB"/>
        </w:rPr>
        <w:t>:</w:t>
      </w:r>
    </w:p>
    <w:p w:rsidR="000C50F4" w:rsidRPr="00D263DD" w:rsidRDefault="000C50F4" w:rsidP="00926323">
      <w:pPr>
        <w:pStyle w:val="Sub-heading"/>
        <w:jc w:val="both"/>
        <w:rPr>
          <w:rFonts w:ascii="GHEA Grapalat" w:hAnsi="GHEA Grapalat"/>
        </w:rPr>
      </w:pPr>
      <w:bookmarkStart w:id="43" w:name="_Toc497835019"/>
      <w:r w:rsidRPr="00D263DD">
        <w:rPr>
          <w:rFonts w:ascii="GHEA Grapalat" w:hAnsi="GHEA Grapalat"/>
          <w:lang w:val="ru-RU"/>
        </w:rPr>
        <w:t>Վճար</w:t>
      </w:r>
      <w:r w:rsidRPr="00D263DD">
        <w:rPr>
          <w:rFonts w:ascii="GHEA Grapalat" w:hAnsi="GHEA Grapalat"/>
          <w:lang w:val="en-US"/>
        </w:rPr>
        <w:t xml:space="preserve">ման </w:t>
      </w:r>
      <w:r w:rsidRPr="00D263DD">
        <w:rPr>
          <w:rFonts w:ascii="GHEA Grapalat" w:hAnsi="GHEA Grapalat"/>
          <w:lang w:val="ru-RU"/>
        </w:rPr>
        <w:t>մեխանիզմ</w:t>
      </w:r>
      <w:r w:rsidRPr="00D263DD">
        <w:rPr>
          <w:rFonts w:ascii="GHEA Grapalat" w:hAnsi="GHEA Grapalat"/>
        </w:rPr>
        <w:t>ը</w:t>
      </w:r>
      <w:bookmarkEnd w:id="43"/>
    </w:p>
    <w:p w:rsidR="000C50F4" w:rsidRPr="00D263DD" w:rsidRDefault="000C50F4" w:rsidP="00926323">
      <w:pPr>
        <w:pStyle w:val="Heading2"/>
        <w:numPr>
          <w:ilvl w:val="1"/>
          <w:numId w:val="13"/>
        </w:numPr>
        <w:jc w:val="both"/>
        <w:rPr>
          <w:rFonts w:ascii="GHEA Grapalat" w:hAnsi="GHEA Grapalat"/>
          <w:lang w:val="en-GB"/>
        </w:rPr>
      </w:pPr>
      <w:r w:rsidRPr="00D263DD">
        <w:rPr>
          <w:rFonts w:ascii="GHEA Grapalat" w:hAnsi="GHEA Grapalat"/>
          <w:lang w:val="ru-RU"/>
        </w:rPr>
        <w:t>Վճար</w:t>
      </w:r>
      <w:r w:rsidRPr="00D263DD">
        <w:rPr>
          <w:rFonts w:ascii="GHEA Grapalat" w:hAnsi="GHEA Grapalat"/>
        </w:rPr>
        <w:t xml:space="preserve">ման </w:t>
      </w:r>
      <w:r w:rsidRPr="00D263DD">
        <w:rPr>
          <w:rFonts w:ascii="GHEA Grapalat" w:hAnsi="GHEA Grapalat"/>
          <w:lang w:val="ru-RU"/>
        </w:rPr>
        <w:t>մեխանիզմը</w:t>
      </w:r>
      <w:r w:rsidRPr="00D263DD">
        <w:rPr>
          <w:rFonts w:ascii="GHEA Grapalat" w:hAnsi="GHEA Grapalat"/>
        </w:rPr>
        <w:t xml:space="preserve"> </w:t>
      </w:r>
      <w:r w:rsidRPr="00D263DD">
        <w:rPr>
          <w:rFonts w:ascii="GHEA Grapalat" w:hAnsi="GHEA Grapalat"/>
          <w:lang w:val="ru-RU"/>
        </w:rPr>
        <w:t>սահմանում</w:t>
      </w:r>
      <w:r w:rsidRPr="00D263DD">
        <w:rPr>
          <w:rFonts w:ascii="GHEA Grapalat" w:hAnsi="GHEA Grapalat"/>
        </w:rPr>
        <w:t xml:space="preserve"> </w:t>
      </w:r>
      <w:r w:rsidRPr="00D263DD">
        <w:rPr>
          <w:rFonts w:ascii="GHEA Grapalat" w:hAnsi="GHEA Grapalat"/>
          <w:lang w:val="ru-RU"/>
        </w:rPr>
        <w:t>է</w:t>
      </w:r>
      <w:r w:rsidRPr="00D263DD">
        <w:rPr>
          <w:rFonts w:ascii="GHEA Grapalat" w:hAnsi="GHEA Grapalat"/>
        </w:rPr>
        <w:t xml:space="preserve"> </w:t>
      </w:r>
      <w:r w:rsidRPr="00D263DD">
        <w:rPr>
          <w:rFonts w:ascii="GHEA Grapalat" w:hAnsi="GHEA Grapalat"/>
          <w:lang w:val="ru-RU"/>
        </w:rPr>
        <w:t>մասնավոր</w:t>
      </w:r>
      <w:r w:rsidRPr="00D263DD">
        <w:rPr>
          <w:rFonts w:ascii="GHEA Grapalat" w:hAnsi="GHEA Grapalat"/>
        </w:rPr>
        <w:t xml:space="preserve"> </w:t>
      </w:r>
      <w:r w:rsidRPr="00D263DD">
        <w:rPr>
          <w:rFonts w:ascii="GHEA Grapalat" w:hAnsi="GHEA Grapalat"/>
          <w:lang w:val="ru-RU"/>
        </w:rPr>
        <w:t>գործընկերոջ</w:t>
      </w:r>
      <w:r w:rsidRPr="00D263DD">
        <w:rPr>
          <w:rFonts w:ascii="GHEA Grapalat" w:hAnsi="GHEA Grapalat"/>
        </w:rPr>
        <w:t xml:space="preserve"> </w:t>
      </w:r>
      <w:r w:rsidRPr="00D263DD">
        <w:rPr>
          <w:rFonts w:ascii="GHEA Grapalat" w:hAnsi="GHEA Grapalat"/>
          <w:lang w:val="ru-RU"/>
        </w:rPr>
        <w:t>վարձատրության</w:t>
      </w:r>
      <w:r w:rsidRPr="00D263DD">
        <w:rPr>
          <w:rFonts w:ascii="GHEA Grapalat" w:hAnsi="GHEA Grapalat"/>
        </w:rPr>
        <w:t xml:space="preserve"> </w:t>
      </w:r>
      <w:r w:rsidRPr="00D263DD">
        <w:rPr>
          <w:rFonts w:ascii="GHEA Grapalat" w:hAnsi="GHEA Grapalat"/>
          <w:lang w:val="ru-RU"/>
        </w:rPr>
        <w:t>ձևը</w:t>
      </w:r>
      <w:r w:rsidRPr="00D263DD">
        <w:rPr>
          <w:rFonts w:ascii="GHEA Grapalat" w:hAnsi="GHEA Grapalat"/>
          <w:lang w:val="en-GB"/>
        </w:rPr>
        <w:t>:</w:t>
      </w:r>
    </w:p>
    <w:p w:rsidR="000C50F4" w:rsidRPr="00D263DD" w:rsidRDefault="000C50F4" w:rsidP="00926323">
      <w:pPr>
        <w:pStyle w:val="Heading2"/>
        <w:numPr>
          <w:ilvl w:val="1"/>
          <w:numId w:val="13"/>
        </w:numPr>
        <w:jc w:val="both"/>
        <w:rPr>
          <w:rFonts w:ascii="GHEA Grapalat" w:hAnsi="GHEA Grapalat"/>
          <w:lang w:val="en-GB"/>
        </w:rPr>
      </w:pPr>
      <w:r w:rsidRPr="00D263DD">
        <w:rPr>
          <w:rFonts w:ascii="GHEA Grapalat" w:hAnsi="GHEA Grapalat"/>
          <w:lang w:val="ru-RU"/>
        </w:rPr>
        <w:lastRenderedPageBreak/>
        <w:t>Վճար</w:t>
      </w:r>
      <w:r w:rsidRPr="00D263DD">
        <w:rPr>
          <w:rFonts w:ascii="GHEA Grapalat" w:hAnsi="GHEA Grapalat"/>
        </w:rPr>
        <w:t xml:space="preserve">ման </w:t>
      </w:r>
      <w:r w:rsidRPr="00D263DD">
        <w:rPr>
          <w:rFonts w:ascii="GHEA Grapalat" w:hAnsi="GHEA Grapalat"/>
          <w:lang w:val="ru-RU"/>
        </w:rPr>
        <w:t>մեխանիզմը</w:t>
      </w:r>
      <w:r w:rsidRPr="00D263DD">
        <w:rPr>
          <w:rFonts w:ascii="GHEA Grapalat" w:hAnsi="GHEA Grapalat"/>
        </w:rPr>
        <w:t xml:space="preserve"> </w:t>
      </w:r>
      <w:r w:rsidRPr="00D263DD">
        <w:rPr>
          <w:rFonts w:ascii="GHEA Grapalat" w:hAnsi="GHEA Grapalat"/>
          <w:lang w:val="ru-RU"/>
        </w:rPr>
        <w:t>պետք</w:t>
      </w:r>
      <w:r w:rsidRPr="00D263DD">
        <w:rPr>
          <w:rFonts w:ascii="GHEA Grapalat" w:hAnsi="GHEA Grapalat"/>
        </w:rPr>
        <w:t xml:space="preserve"> </w:t>
      </w:r>
      <w:r w:rsidRPr="00D263DD">
        <w:rPr>
          <w:rFonts w:ascii="GHEA Grapalat" w:hAnsi="GHEA Grapalat"/>
          <w:lang w:val="ru-RU"/>
        </w:rPr>
        <w:t>է</w:t>
      </w:r>
      <w:r w:rsidRPr="00D263DD">
        <w:rPr>
          <w:rFonts w:ascii="GHEA Grapalat" w:hAnsi="GHEA Grapalat"/>
        </w:rPr>
        <w:t xml:space="preserve"> </w:t>
      </w:r>
      <w:r w:rsidRPr="00D263DD">
        <w:rPr>
          <w:rFonts w:ascii="GHEA Grapalat" w:hAnsi="GHEA Grapalat"/>
          <w:lang w:val="ru-RU"/>
        </w:rPr>
        <w:t>արտացոլի</w:t>
      </w:r>
      <w:r w:rsidRPr="00D263DD">
        <w:rPr>
          <w:rFonts w:ascii="GHEA Grapalat" w:hAnsi="GHEA Grapalat"/>
        </w:rPr>
        <w:t xml:space="preserve"> </w:t>
      </w:r>
      <w:r w:rsidRPr="00D263DD">
        <w:rPr>
          <w:rFonts w:ascii="GHEA Grapalat" w:hAnsi="GHEA Grapalat"/>
          <w:lang w:val="ru-RU"/>
        </w:rPr>
        <w:t>կատարողականը</w:t>
      </w:r>
      <w:r w:rsidRPr="00D263DD">
        <w:rPr>
          <w:rFonts w:ascii="GHEA Grapalat" w:hAnsi="GHEA Grapalat"/>
        </w:rPr>
        <w:t xml:space="preserve">, </w:t>
      </w:r>
      <w:r w:rsidRPr="00D263DD">
        <w:rPr>
          <w:rFonts w:ascii="GHEA Grapalat" w:hAnsi="GHEA Grapalat"/>
          <w:lang w:val="ru-RU"/>
        </w:rPr>
        <w:t>ինչպես</w:t>
      </w:r>
      <w:r w:rsidRPr="00D263DD">
        <w:rPr>
          <w:rFonts w:ascii="GHEA Grapalat" w:hAnsi="GHEA Grapalat"/>
        </w:rPr>
        <w:t xml:space="preserve"> </w:t>
      </w:r>
      <w:r w:rsidRPr="00D263DD">
        <w:rPr>
          <w:rFonts w:ascii="GHEA Grapalat" w:hAnsi="GHEA Grapalat"/>
          <w:lang w:val="ru-RU"/>
        </w:rPr>
        <w:t>նաև</w:t>
      </w:r>
      <w:r w:rsidRPr="00D263DD">
        <w:rPr>
          <w:rFonts w:ascii="GHEA Grapalat" w:hAnsi="GHEA Grapalat"/>
        </w:rPr>
        <w:t xml:space="preserve"> </w:t>
      </w:r>
      <w:r w:rsidRPr="00D263DD">
        <w:rPr>
          <w:rFonts w:ascii="GHEA Grapalat" w:hAnsi="GHEA Grapalat"/>
          <w:lang w:val="ru-RU"/>
        </w:rPr>
        <w:t>խրախուսի</w:t>
      </w:r>
      <w:r w:rsidRPr="00D263DD">
        <w:rPr>
          <w:rFonts w:ascii="GHEA Grapalat" w:hAnsi="GHEA Grapalat"/>
        </w:rPr>
        <w:t xml:space="preserve"> </w:t>
      </w:r>
      <w:r w:rsidRPr="00D263DD">
        <w:rPr>
          <w:rFonts w:ascii="GHEA Grapalat" w:hAnsi="GHEA Grapalat"/>
          <w:lang w:val="ru-RU"/>
        </w:rPr>
        <w:t>մասնավոր</w:t>
      </w:r>
      <w:r w:rsidRPr="00D263DD">
        <w:rPr>
          <w:rFonts w:ascii="GHEA Grapalat" w:hAnsi="GHEA Grapalat"/>
        </w:rPr>
        <w:t xml:space="preserve"> </w:t>
      </w:r>
      <w:r w:rsidRPr="00D263DD">
        <w:rPr>
          <w:rFonts w:ascii="GHEA Grapalat" w:hAnsi="GHEA Grapalat"/>
          <w:lang w:val="ru-RU"/>
        </w:rPr>
        <w:t>գործընկերոջ</w:t>
      </w:r>
      <w:r w:rsidRPr="00D263DD">
        <w:rPr>
          <w:rFonts w:ascii="GHEA Grapalat" w:hAnsi="GHEA Grapalat"/>
        </w:rPr>
        <w:t xml:space="preserve"> </w:t>
      </w:r>
      <w:r w:rsidRPr="00D263DD">
        <w:rPr>
          <w:rFonts w:ascii="GHEA Grapalat" w:hAnsi="GHEA Grapalat"/>
          <w:lang w:val="ru-RU"/>
        </w:rPr>
        <w:t>ավելի</w:t>
      </w:r>
      <w:r w:rsidRPr="00D263DD">
        <w:rPr>
          <w:rFonts w:ascii="GHEA Grapalat" w:hAnsi="GHEA Grapalat"/>
        </w:rPr>
        <w:t xml:space="preserve"> </w:t>
      </w:r>
      <w:r w:rsidRPr="00D263DD">
        <w:rPr>
          <w:rFonts w:ascii="GHEA Grapalat" w:hAnsi="GHEA Grapalat"/>
          <w:lang w:val="ru-RU"/>
        </w:rPr>
        <w:t>լավ</w:t>
      </w:r>
      <w:r w:rsidRPr="00D263DD">
        <w:rPr>
          <w:rFonts w:ascii="GHEA Grapalat" w:hAnsi="GHEA Grapalat"/>
        </w:rPr>
        <w:t xml:space="preserve"> աշխատանքը </w:t>
      </w:r>
      <w:r w:rsidRPr="00D263DD">
        <w:rPr>
          <w:rFonts w:ascii="GHEA Grapalat" w:hAnsi="GHEA Grapalat"/>
          <w:lang w:val="hy-AM"/>
        </w:rPr>
        <w:t>(</w:t>
      </w:r>
      <w:r w:rsidRPr="00D263DD">
        <w:rPr>
          <w:rFonts w:ascii="GHEA Grapalat" w:hAnsi="GHEA Grapalat"/>
        </w:rPr>
        <w:t>վճարումների ճշգրտումների և/կամ հատուկ լրավճարների/տույժերի կիրառման միջոցով</w:t>
      </w:r>
      <w:r w:rsidRPr="00D263DD">
        <w:rPr>
          <w:rFonts w:ascii="GHEA Grapalat" w:hAnsi="GHEA Grapalat"/>
          <w:lang w:val="hy-AM"/>
        </w:rPr>
        <w:t>)</w:t>
      </w:r>
      <w:r w:rsidRPr="00D263DD">
        <w:rPr>
          <w:rFonts w:ascii="GHEA Grapalat" w:hAnsi="GHEA Grapalat"/>
          <w:lang w:val="en-GB"/>
        </w:rPr>
        <w:t>:</w:t>
      </w:r>
    </w:p>
    <w:p w:rsidR="000C50F4" w:rsidRPr="00D263DD" w:rsidRDefault="000C50F4" w:rsidP="00926323">
      <w:pPr>
        <w:pStyle w:val="Heading2"/>
        <w:numPr>
          <w:ilvl w:val="1"/>
          <w:numId w:val="13"/>
        </w:numPr>
        <w:jc w:val="both"/>
        <w:rPr>
          <w:rFonts w:ascii="GHEA Grapalat" w:hAnsi="GHEA Grapalat"/>
          <w:lang w:val="en-GB"/>
        </w:rPr>
      </w:pPr>
      <w:r w:rsidRPr="00D263DD">
        <w:rPr>
          <w:rFonts w:ascii="GHEA Grapalat" w:hAnsi="GHEA Grapalat"/>
          <w:lang w:val="en-GB"/>
        </w:rPr>
        <w:t xml:space="preserve">Վճարման մեխանիզմը կարող է լինել մի շարք տեսակների, այդ թվում՝ սպառողներից գանձվող վճարներ (օրինակ՝ </w:t>
      </w:r>
      <w:r w:rsidRPr="00D263DD">
        <w:rPr>
          <w:rFonts w:ascii="GHEA Grapalat" w:hAnsi="GHEA Grapalat"/>
          <w:lang w:val="hy-AM"/>
        </w:rPr>
        <w:t xml:space="preserve">ուղղակի ճանապարհային </w:t>
      </w:r>
      <w:r w:rsidRPr="00D263DD">
        <w:rPr>
          <w:rFonts w:ascii="GHEA Grapalat" w:hAnsi="GHEA Grapalat"/>
          <w:lang w:val="en-GB"/>
        </w:rPr>
        <w:t>վճար), հանրային գործընկերոջ կողմից կատարվող վճարումներ (</w:t>
      </w:r>
      <w:r w:rsidRPr="00D263DD">
        <w:rPr>
          <w:rFonts w:ascii="GHEA Grapalat" w:hAnsi="GHEA Grapalat"/>
          <w:lang w:val="ru-RU"/>
        </w:rPr>
        <w:t>օրինակ՝</w:t>
      </w:r>
      <w:r w:rsidRPr="00D263DD">
        <w:rPr>
          <w:rFonts w:ascii="GHEA Grapalat" w:hAnsi="GHEA Grapalat"/>
          <w:lang w:val="en-GB"/>
        </w:rPr>
        <w:t xml:space="preserve"> </w:t>
      </w:r>
      <w:r w:rsidRPr="00D263DD">
        <w:rPr>
          <w:rFonts w:ascii="GHEA Grapalat" w:hAnsi="GHEA Grapalat"/>
        </w:rPr>
        <w:t xml:space="preserve">հասանելիության </w:t>
      </w:r>
      <w:r w:rsidRPr="00D263DD">
        <w:rPr>
          <w:rFonts w:ascii="GHEA Grapalat" w:hAnsi="GHEA Grapalat"/>
          <w:lang w:val="ru-RU"/>
        </w:rPr>
        <w:t>վճարներ</w:t>
      </w:r>
      <w:r w:rsidRPr="00D263DD">
        <w:rPr>
          <w:rFonts w:ascii="GHEA Grapalat" w:hAnsi="GHEA Grapalat"/>
          <w:lang w:val="en-GB"/>
        </w:rPr>
        <w:t xml:space="preserve">, </w:t>
      </w:r>
      <w:r w:rsidRPr="00D263DD">
        <w:rPr>
          <w:rFonts w:ascii="GHEA Grapalat" w:hAnsi="GHEA Grapalat"/>
        </w:rPr>
        <w:t>անուղղակի վճարներ</w:t>
      </w:r>
      <w:r>
        <w:rPr>
          <w:rFonts w:ascii="GHEA Grapalat" w:hAnsi="GHEA Grapalat"/>
          <w:lang w:val="en-GB"/>
        </w:rPr>
        <w:t>, սուբսիդիաներ) կամ</w:t>
      </w:r>
      <w:r w:rsidRPr="00D263DD">
        <w:rPr>
          <w:rFonts w:ascii="GHEA Grapalat" w:hAnsi="GHEA Grapalat"/>
          <w:lang w:val="en-GB"/>
        </w:rPr>
        <w:t xml:space="preserve"> նշված երկուսի համադրությունը</w:t>
      </w:r>
      <w:r>
        <w:rPr>
          <w:rFonts w:ascii="GHEA Grapalat" w:hAnsi="GHEA Grapalat"/>
          <w:lang w:val="en-GB"/>
        </w:rPr>
        <w:t>: Ո</w:t>
      </w:r>
      <w:r w:rsidRPr="00D263DD">
        <w:rPr>
          <w:rFonts w:ascii="GHEA Grapalat" w:hAnsi="GHEA Grapalat"/>
          <w:lang w:val="en-GB"/>
        </w:rPr>
        <w:t>րոշ դեպքերում կարող է տեղին լինել նաև նվազագույն հասույթի երաշխիքը:</w:t>
      </w:r>
    </w:p>
    <w:p w:rsidR="000C50F4" w:rsidRPr="00D263DD" w:rsidRDefault="000C50F4" w:rsidP="00926323">
      <w:pPr>
        <w:pStyle w:val="Sub-heading"/>
        <w:jc w:val="both"/>
        <w:rPr>
          <w:rFonts w:ascii="GHEA Grapalat" w:hAnsi="GHEA Grapalat"/>
        </w:rPr>
      </w:pPr>
      <w:bookmarkStart w:id="44" w:name="_Toc497835020"/>
      <w:r w:rsidRPr="00D263DD">
        <w:rPr>
          <w:rFonts w:ascii="GHEA Grapalat" w:hAnsi="GHEA Grapalat"/>
        </w:rPr>
        <w:t>Վաղաժամկետ դադարեցման դիմաց վճարումները</w:t>
      </w:r>
      <w:bookmarkEnd w:id="44"/>
    </w:p>
    <w:p w:rsidR="000C50F4" w:rsidRPr="00D263DD" w:rsidRDefault="000C50F4" w:rsidP="00926323">
      <w:pPr>
        <w:pStyle w:val="Heading2"/>
        <w:numPr>
          <w:ilvl w:val="1"/>
          <w:numId w:val="13"/>
        </w:numPr>
        <w:jc w:val="both"/>
        <w:rPr>
          <w:rFonts w:ascii="GHEA Grapalat" w:hAnsi="GHEA Grapalat"/>
          <w:lang w:val="en-GB"/>
        </w:rPr>
      </w:pPr>
      <w:r w:rsidRPr="00D263DD">
        <w:rPr>
          <w:rFonts w:ascii="GHEA Grapalat" w:hAnsi="GHEA Grapalat"/>
          <w:lang w:val="en-GB"/>
        </w:rPr>
        <w:t xml:space="preserve">Հանրային գործընկերոջ կողմից ՊՄԳ պայմանագրի դրույթների խախտման դեպքում վերջինս պարտավորված է լինելու վճարել մասնավոր գործընկերոջը: Հանրային գործընկերոջ կողմից վճարումը կարող է պահանջվել նաև մասնավոր գործընկերոջ կողմից ՊՄԳ պայմանագրի խախտման դեպքում: Դրա հիմնական պատճառն այն է, որ առաջնային վարկատուները ցանկացած դեպքում ձգտելու են ապահովել իրենց կողմից տրամադրված վարկերի գումարի զգալի մասի վերադարձը: Այդպիսով, հանրային գործընկերը, որը ՊՄԳ պայմանագրի դադարեցումից հետո դառնալու է ենթակառուցվածքի սեփականատերը և օգտագործելու է այն, պետք է կատարի վճարում, որը գրեթե համաչափ է պայմանագրի վաղաժամկետ դադարեցման արդյունքում իր ստացած օգուտներին </w:t>
      </w:r>
      <w:r w:rsidRPr="00D263DD">
        <w:rPr>
          <w:rFonts w:ascii="GHEA Grapalat" w:hAnsi="GHEA Grapalat"/>
        </w:rPr>
        <w:t>(</w:t>
      </w:r>
      <w:r w:rsidRPr="00D263DD">
        <w:rPr>
          <w:rFonts w:ascii="GHEA Grapalat" w:hAnsi="GHEA Grapalat"/>
          <w:lang w:val="ru-RU"/>
        </w:rPr>
        <w:t>հանած</w:t>
      </w:r>
      <w:r w:rsidRPr="00D263DD">
        <w:rPr>
          <w:rFonts w:ascii="GHEA Grapalat" w:hAnsi="GHEA Grapalat"/>
          <w:lang w:val="en-GB"/>
        </w:rPr>
        <w:t xml:space="preserve"> խախտման համար նախատեսված </w:t>
      </w:r>
      <w:r w:rsidRPr="00D263DD">
        <w:rPr>
          <w:rFonts w:ascii="GHEA Grapalat" w:hAnsi="GHEA Grapalat"/>
          <w:lang w:val="ru-RU"/>
        </w:rPr>
        <w:t>համապատասխան</w:t>
      </w:r>
      <w:r w:rsidRPr="00D263DD">
        <w:rPr>
          <w:rFonts w:ascii="GHEA Grapalat" w:hAnsi="GHEA Grapalat"/>
          <w:lang w:val="en-GB"/>
        </w:rPr>
        <w:t xml:space="preserve"> տույժերը</w:t>
      </w:r>
      <w:r w:rsidRPr="00D263DD">
        <w:rPr>
          <w:rFonts w:ascii="GHEA Grapalat" w:hAnsi="GHEA Grapalat"/>
        </w:rPr>
        <w:t>)</w:t>
      </w:r>
      <w:r w:rsidRPr="00D263DD">
        <w:rPr>
          <w:rFonts w:ascii="GHEA Grapalat" w:hAnsi="GHEA Grapalat"/>
          <w:lang w:val="ru-RU"/>
        </w:rPr>
        <w:t>՝</w:t>
      </w:r>
      <w:r w:rsidRPr="00D263DD">
        <w:rPr>
          <w:rFonts w:ascii="GHEA Grapalat" w:hAnsi="GHEA Grapalat"/>
          <w:lang w:val="en-GB"/>
        </w:rPr>
        <w:t xml:space="preserve"> </w:t>
      </w:r>
      <w:r w:rsidRPr="00D263DD">
        <w:rPr>
          <w:rFonts w:ascii="GHEA Grapalat" w:hAnsi="GHEA Grapalat"/>
          <w:lang w:val="hy-AM"/>
        </w:rPr>
        <w:t>«</w:t>
      </w:r>
      <w:r w:rsidRPr="00D263DD">
        <w:rPr>
          <w:rFonts w:ascii="GHEA Grapalat" w:hAnsi="GHEA Grapalat"/>
        </w:rPr>
        <w:t>անհիմն հարստացումը</w:t>
      </w:r>
      <w:r w:rsidRPr="00D263DD">
        <w:rPr>
          <w:rFonts w:ascii="GHEA Grapalat" w:hAnsi="GHEA Grapalat"/>
          <w:lang w:val="hy-AM"/>
        </w:rPr>
        <w:t>»</w:t>
      </w:r>
      <w:r w:rsidRPr="00D263DD">
        <w:rPr>
          <w:rFonts w:ascii="GHEA Grapalat" w:hAnsi="GHEA Grapalat"/>
        </w:rPr>
        <w:t xml:space="preserve"> կանխելու նպատակով, նույնիսկ եթե պայմանագրի վաղաժամկետ դադարեցման պատասխանատուն մասնավոր գործընկերն է</w:t>
      </w:r>
      <w:r w:rsidRPr="00D263DD">
        <w:rPr>
          <w:rFonts w:ascii="GHEA Grapalat" w:hAnsi="GHEA Grapalat"/>
          <w:lang w:val="en-GB"/>
        </w:rPr>
        <w:t>:</w:t>
      </w:r>
    </w:p>
    <w:p w:rsidR="000C50F4" w:rsidRPr="00D263DD" w:rsidRDefault="000C50F4" w:rsidP="00926323">
      <w:pPr>
        <w:pStyle w:val="Heading2"/>
        <w:numPr>
          <w:ilvl w:val="1"/>
          <w:numId w:val="13"/>
        </w:numPr>
        <w:jc w:val="both"/>
        <w:rPr>
          <w:rFonts w:ascii="GHEA Grapalat" w:hAnsi="GHEA Grapalat"/>
          <w:lang w:val="en-GB"/>
        </w:rPr>
      </w:pPr>
      <w:r w:rsidRPr="00D263DD">
        <w:rPr>
          <w:rFonts w:ascii="GHEA Grapalat" w:hAnsi="GHEA Grapalat"/>
          <w:lang w:val="en-GB"/>
        </w:rPr>
        <w:t xml:space="preserve">Վաղաժամկետ դադարեցման դիմաց վճարների հաշվարկման ձևը (դադարեցման տարբեր տեսակների համար, այդ թվում՝ հանրային գործընկերոջ, մասնավոր գործընկերոջ խախտման հետևանքով դադարեցումը, հատուկ և անհաղթահարելի ուժի ազդեցության դեպքերը) պետք է հստակ և մանրամասն սահմանվի ՊՄԳ պայմանագրում կամ </w:t>
      </w:r>
      <w:r w:rsidRPr="00D263DD">
        <w:rPr>
          <w:rFonts w:ascii="GHEA Grapalat" w:hAnsi="GHEA Grapalat"/>
        </w:rPr>
        <w:t xml:space="preserve">առաջնային </w:t>
      </w:r>
      <w:r w:rsidRPr="00D263DD">
        <w:rPr>
          <w:rFonts w:ascii="GHEA Grapalat" w:hAnsi="GHEA Grapalat"/>
          <w:lang w:val="hy-AM"/>
        </w:rPr>
        <w:t xml:space="preserve">վարկատուների հետ կնքվող </w:t>
      </w:r>
      <w:r w:rsidRPr="00D263DD">
        <w:rPr>
          <w:rFonts w:ascii="GHEA Grapalat" w:hAnsi="GHEA Grapalat"/>
        </w:rPr>
        <w:t>«</w:t>
      </w:r>
      <w:r w:rsidRPr="00D263DD">
        <w:rPr>
          <w:rFonts w:ascii="GHEA Grapalat" w:hAnsi="GHEA Grapalat"/>
          <w:lang w:val="hy-AM"/>
        </w:rPr>
        <w:t xml:space="preserve">ուղիղ </w:t>
      </w:r>
      <w:r w:rsidRPr="00D263DD">
        <w:rPr>
          <w:rFonts w:ascii="GHEA Grapalat" w:hAnsi="GHEA Grapalat"/>
        </w:rPr>
        <w:t>պայմանագրում»</w:t>
      </w:r>
      <w:r w:rsidRPr="00D263DD">
        <w:rPr>
          <w:rFonts w:ascii="GHEA Grapalat" w:hAnsi="GHEA Grapalat"/>
          <w:lang w:val="hy-AM"/>
        </w:rPr>
        <w:t>՝ հաճախ համապատասխան զուգահեռ դրույթներ ներառելով ՊՄԳ պայմանագրում: Սա կօգնի խուսափել ավելորդ վեճերից</w:t>
      </w:r>
      <w:r w:rsidRPr="00D263DD">
        <w:rPr>
          <w:rStyle w:val="FootnoteReference"/>
          <w:rFonts w:ascii="GHEA Grapalat" w:hAnsi="GHEA Grapalat"/>
          <w:szCs w:val="18"/>
        </w:rPr>
        <w:footnoteReference w:id="3"/>
      </w:r>
      <w:r w:rsidRPr="00D263DD">
        <w:rPr>
          <w:rFonts w:ascii="GHEA Grapalat" w:hAnsi="GHEA Grapalat"/>
          <w:lang w:val="hy-AM"/>
        </w:rPr>
        <w:t>:</w:t>
      </w:r>
      <w:r w:rsidRPr="00D263DD">
        <w:rPr>
          <w:rFonts w:ascii="GHEA Grapalat" w:hAnsi="GHEA Grapalat"/>
          <w:lang w:val="en-GB"/>
        </w:rPr>
        <w:t xml:space="preserve"> </w:t>
      </w:r>
    </w:p>
    <w:p w:rsidR="000C50F4" w:rsidRPr="00D263DD" w:rsidRDefault="000C50F4" w:rsidP="00926323">
      <w:pPr>
        <w:pStyle w:val="Heading2"/>
        <w:numPr>
          <w:ilvl w:val="1"/>
          <w:numId w:val="13"/>
        </w:numPr>
        <w:jc w:val="both"/>
        <w:rPr>
          <w:rFonts w:ascii="GHEA Grapalat" w:hAnsi="GHEA Grapalat"/>
          <w:lang w:val="en-GB"/>
        </w:rPr>
      </w:pPr>
      <w:r w:rsidRPr="00D263DD">
        <w:rPr>
          <w:rFonts w:ascii="GHEA Grapalat" w:hAnsi="GHEA Grapalat"/>
          <w:lang w:val="hy-AM"/>
        </w:rPr>
        <w:lastRenderedPageBreak/>
        <w:t xml:space="preserve">Նոր օրենքը և </w:t>
      </w:r>
      <w:r w:rsidRPr="00D263DD">
        <w:rPr>
          <w:rFonts w:ascii="GHEA Grapalat" w:hAnsi="GHEA Grapalat"/>
        </w:rPr>
        <w:t>ենթաօրենսդրական ակտերը</w:t>
      </w:r>
      <w:r w:rsidRPr="00D263DD">
        <w:rPr>
          <w:rFonts w:ascii="GHEA Grapalat" w:hAnsi="GHEA Grapalat"/>
          <w:lang w:val="hy-AM"/>
        </w:rPr>
        <w:t xml:space="preserve"> կապահովեն լայն սկզբունքներ, որոնցով կկարգավորվեն նշված վճարների հաշվարկման և վճարման </w:t>
      </w:r>
      <w:r w:rsidRPr="00D263DD">
        <w:rPr>
          <w:rFonts w:ascii="GHEA Grapalat" w:hAnsi="GHEA Grapalat"/>
        </w:rPr>
        <w:t>եղանակները</w:t>
      </w:r>
      <w:r w:rsidRPr="00D263DD">
        <w:rPr>
          <w:rFonts w:ascii="GHEA Grapalat" w:hAnsi="GHEA Grapalat"/>
          <w:lang w:val="hy-AM"/>
        </w:rPr>
        <w:t xml:space="preserve">: ՊՄԳ ստորաբաժանումը մանրակրկիտ կերպով կուղղորդի պատվիրատուներին՝ </w:t>
      </w:r>
      <w:r w:rsidRPr="00D263DD">
        <w:rPr>
          <w:rFonts w:ascii="GHEA Grapalat" w:hAnsi="GHEA Grapalat"/>
        </w:rPr>
        <w:t>առանձին</w:t>
      </w:r>
      <w:r w:rsidRPr="00D263DD">
        <w:rPr>
          <w:rFonts w:ascii="GHEA Grapalat" w:hAnsi="GHEA Grapalat"/>
          <w:lang w:val="hy-AM"/>
        </w:rPr>
        <w:t xml:space="preserve"> ՊՄԳ պայմանագրերի համար պատշաճ դրույթներ </w:t>
      </w:r>
      <w:r w:rsidRPr="00D263DD">
        <w:rPr>
          <w:rFonts w:ascii="GHEA Grapalat" w:hAnsi="GHEA Grapalat"/>
        </w:rPr>
        <w:t>նախատեսելու</w:t>
      </w:r>
      <w:r w:rsidRPr="00D263DD">
        <w:rPr>
          <w:rFonts w:ascii="GHEA Grapalat" w:hAnsi="GHEA Grapalat"/>
          <w:lang w:val="hy-AM"/>
        </w:rPr>
        <w:t xml:space="preserve"> հարցում նրանց աջակցելու նպատակով:</w:t>
      </w:r>
    </w:p>
    <w:p w:rsidR="000C50F4" w:rsidRPr="00D263DD" w:rsidRDefault="000C50F4" w:rsidP="00926323">
      <w:pPr>
        <w:pStyle w:val="Sub-heading"/>
        <w:jc w:val="both"/>
        <w:rPr>
          <w:rFonts w:ascii="GHEA Grapalat" w:hAnsi="GHEA Grapalat"/>
        </w:rPr>
      </w:pPr>
      <w:bookmarkStart w:id="45" w:name="_Toc497835021"/>
      <w:r w:rsidRPr="00D263DD">
        <w:rPr>
          <w:rFonts w:ascii="GHEA Grapalat" w:hAnsi="GHEA Grapalat"/>
          <w:lang w:val="ru-RU"/>
        </w:rPr>
        <w:t>Մասնավոր</w:t>
      </w:r>
      <w:r w:rsidRPr="00D263DD">
        <w:rPr>
          <w:rFonts w:ascii="GHEA Grapalat" w:hAnsi="GHEA Grapalat"/>
          <w:lang w:val="en-US"/>
        </w:rPr>
        <w:t xml:space="preserve"> </w:t>
      </w:r>
      <w:r w:rsidRPr="00D263DD">
        <w:rPr>
          <w:rFonts w:ascii="GHEA Grapalat" w:hAnsi="GHEA Grapalat"/>
          <w:lang w:val="ru-RU"/>
        </w:rPr>
        <w:t>գործընկերոջ</w:t>
      </w:r>
      <w:r w:rsidRPr="00D263DD">
        <w:rPr>
          <w:rFonts w:ascii="GHEA Grapalat" w:hAnsi="GHEA Grapalat"/>
          <w:lang w:val="en-US"/>
        </w:rPr>
        <w:t xml:space="preserve"> </w:t>
      </w:r>
      <w:r w:rsidRPr="00D263DD">
        <w:rPr>
          <w:rFonts w:ascii="GHEA Grapalat" w:hAnsi="GHEA Grapalat"/>
          <w:lang w:val="ru-RU"/>
        </w:rPr>
        <w:t>կողմից</w:t>
      </w:r>
      <w:r w:rsidRPr="00D263DD">
        <w:rPr>
          <w:rFonts w:ascii="GHEA Grapalat" w:hAnsi="GHEA Grapalat"/>
          <w:lang w:val="en-US"/>
        </w:rPr>
        <w:t xml:space="preserve"> </w:t>
      </w:r>
      <w:r w:rsidRPr="00D263DD">
        <w:rPr>
          <w:rFonts w:ascii="GHEA Grapalat" w:hAnsi="GHEA Grapalat"/>
          <w:lang w:val="ru-RU"/>
        </w:rPr>
        <w:t>հանրային</w:t>
      </w:r>
      <w:r w:rsidRPr="00D263DD">
        <w:rPr>
          <w:rFonts w:ascii="GHEA Grapalat" w:hAnsi="GHEA Grapalat"/>
        </w:rPr>
        <w:t xml:space="preserve"> </w:t>
      </w:r>
      <w:r w:rsidRPr="00D263DD">
        <w:rPr>
          <w:rFonts w:ascii="GHEA Grapalat" w:hAnsi="GHEA Grapalat"/>
          <w:lang w:val="ru-RU"/>
        </w:rPr>
        <w:t>գործընկերոջը</w:t>
      </w:r>
      <w:r w:rsidRPr="00D263DD">
        <w:rPr>
          <w:rFonts w:ascii="GHEA Grapalat" w:hAnsi="GHEA Grapalat"/>
          <w:lang w:val="en-US"/>
        </w:rPr>
        <w:t xml:space="preserve"> </w:t>
      </w:r>
      <w:r w:rsidRPr="00D263DD">
        <w:rPr>
          <w:rFonts w:ascii="GHEA Grapalat" w:hAnsi="GHEA Grapalat"/>
          <w:lang w:val="ru-RU"/>
        </w:rPr>
        <w:t>կատարվող</w:t>
      </w:r>
      <w:r w:rsidRPr="00D263DD">
        <w:rPr>
          <w:rFonts w:ascii="GHEA Grapalat" w:hAnsi="GHEA Grapalat"/>
          <w:lang w:val="en-US"/>
        </w:rPr>
        <w:t xml:space="preserve"> </w:t>
      </w:r>
      <w:r w:rsidRPr="00D263DD">
        <w:rPr>
          <w:rFonts w:ascii="GHEA Grapalat" w:hAnsi="GHEA Grapalat"/>
          <w:lang w:val="ru-RU"/>
        </w:rPr>
        <w:t>վճարումները</w:t>
      </w:r>
      <w:bookmarkEnd w:id="45"/>
    </w:p>
    <w:p w:rsidR="000C50F4" w:rsidRPr="00D263DD" w:rsidRDefault="000C50F4" w:rsidP="00926323">
      <w:pPr>
        <w:pStyle w:val="Heading2"/>
        <w:numPr>
          <w:ilvl w:val="1"/>
          <w:numId w:val="13"/>
        </w:numPr>
        <w:jc w:val="both"/>
        <w:rPr>
          <w:rFonts w:ascii="GHEA Grapalat" w:hAnsi="GHEA Grapalat"/>
          <w:lang w:val="en-GB"/>
        </w:rPr>
      </w:pPr>
      <w:r w:rsidRPr="00D263DD">
        <w:rPr>
          <w:rFonts w:ascii="GHEA Grapalat" w:hAnsi="GHEA Grapalat"/>
          <w:lang w:val="ru-RU"/>
        </w:rPr>
        <w:t>Եթե</w:t>
      </w:r>
      <w:r w:rsidRPr="00D263DD">
        <w:rPr>
          <w:rFonts w:ascii="GHEA Grapalat" w:hAnsi="GHEA Grapalat"/>
        </w:rPr>
        <w:t xml:space="preserve"> </w:t>
      </w:r>
      <w:r w:rsidRPr="00D263DD">
        <w:rPr>
          <w:rFonts w:ascii="GHEA Grapalat" w:hAnsi="GHEA Grapalat"/>
          <w:lang w:val="ru-RU"/>
        </w:rPr>
        <w:t>ՊՄԳ</w:t>
      </w:r>
      <w:r w:rsidRPr="00D263DD">
        <w:rPr>
          <w:rFonts w:ascii="GHEA Grapalat" w:hAnsi="GHEA Grapalat"/>
        </w:rPr>
        <w:t xml:space="preserve"> պայմանագրով </w:t>
      </w:r>
      <w:r w:rsidRPr="00D263DD">
        <w:rPr>
          <w:rFonts w:ascii="GHEA Grapalat" w:hAnsi="GHEA Grapalat"/>
          <w:lang w:val="ru-RU"/>
        </w:rPr>
        <w:t>նախատեսված</w:t>
      </w:r>
      <w:r w:rsidRPr="00D263DD">
        <w:rPr>
          <w:rFonts w:ascii="GHEA Grapalat" w:hAnsi="GHEA Grapalat"/>
        </w:rPr>
        <w:t xml:space="preserve"> </w:t>
      </w:r>
      <w:r w:rsidRPr="00D263DD">
        <w:rPr>
          <w:rFonts w:ascii="GHEA Grapalat" w:hAnsi="GHEA Grapalat"/>
          <w:lang w:val="ru-RU"/>
        </w:rPr>
        <w:t>են</w:t>
      </w:r>
      <w:r w:rsidRPr="00D263DD">
        <w:rPr>
          <w:rFonts w:ascii="GHEA Grapalat" w:hAnsi="GHEA Grapalat"/>
        </w:rPr>
        <w:t xml:space="preserve"> </w:t>
      </w:r>
      <w:r w:rsidRPr="00D263DD">
        <w:rPr>
          <w:rFonts w:ascii="GHEA Grapalat" w:hAnsi="GHEA Grapalat"/>
          <w:lang w:val="ru-RU"/>
        </w:rPr>
        <w:t>մասնավոր</w:t>
      </w:r>
      <w:r w:rsidRPr="00D263DD">
        <w:rPr>
          <w:rFonts w:ascii="GHEA Grapalat" w:hAnsi="GHEA Grapalat"/>
        </w:rPr>
        <w:t xml:space="preserve"> </w:t>
      </w:r>
      <w:r w:rsidRPr="00D263DD">
        <w:rPr>
          <w:rFonts w:ascii="GHEA Grapalat" w:hAnsi="GHEA Grapalat"/>
          <w:lang w:val="ru-RU"/>
        </w:rPr>
        <w:t>գործընկերոջ</w:t>
      </w:r>
      <w:r w:rsidRPr="00D263DD">
        <w:rPr>
          <w:rFonts w:ascii="GHEA Grapalat" w:hAnsi="GHEA Grapalat"/>
        </w:rPr>
        <w:t xml:space="preserve"> </w:t>
      </w:r>
      <w:r w:rsidRPr="00D263DD">
        <w:rPr>
          <w:rFonts w:ascii="GHEA Grapalat" w:hAnsi="GHEA Grapalat"/>
          <w:lang w:val="ru-RU"/>
        </w:rPr>
        <w:t>կողմից</w:t>
      </w:r>
      <w:r w:rsidRPr="00D263DD">
        <w:rPr>
          <w:rFonts w:ascii="GHEA Grapalat" w:hAnsi="GHEA Grapalat"/>
        </w:rPr>
        <w:t xml:space="preserve"> </w:t>
      </w:r>
      <w:r w:rsidRPr="00D263DD">
        <w:rPr>
          <w:rFonts w:ascii="GHEA Grapalat" w:hAnsi="GHEA Grapalat"/>
          <w:lang w:val="ru-RU"/>
        </w:rPr>
        <w:t>հանրային</w:t>
      </w:r>
      <w:r w:rsidRPr="00D263DD">
        <w:rPr>
          <w:rFonts w:ascii="GHEA Grapalat" w:hAnsi="GHEA Grapalat"/>
          <w:lang w:val="en-GB"/>
        </w:rPr>
        <w:t xml:space="preserve"> </w:t>
      </w:r>
      <w:r w:rsidRPr="00D263DD">
        <w:rPr>
          <w:rFonts w:ascii="GHEA Grapalat" w:hAnsi="GHEA Grapalat"/>
          <w:lang w:val="ru-RU"/>
        </w:rPr>
        <w:t>գործընկերոջ</w:t>
      </w:r>
      <w:r w:rsidRPr="00D263DD">
        <w:rPr>
          <w:rFonts w:ascii="GHEA Grapalat" w:hAnsi="GHEA Grapalat"/>
        </w:rPr>
        <w:t xml:space="preserve">ը </w:t>
      </w:r>
      <w:r w:rsidRPr="00D263DD">
        <w:rPr>
          <w:rFonts w:ascii="GHEA Grapalat" w:hAnsi="GHEA Grapalat"/>
          <w:lang w:val="ru-RU"/>
        </w:rPr>
        <w:t>կատարվող</w:t>
      </w:r>
      <w:r w:rsidRPr="00D263DD">
        <w:rPr>
          <w:rFonts w:ascii="GHEA Grapalat" w:hAnsi="GHEA Grapalat"/>
        </w:rPr>
        <w:t xml:space="preserve"> </w:t>
      </w:r>
      <w:r w:rsidRPr="00D263DD">
        <w:rPr>
          <w:rFonts w:ascii="GHEA Grapalat" w:hAnsi="GHEA Grapalat"/>
          <w:lang w:val="ru-RU"/>
        </w:rPr>
        <w:t>վճարումներ</w:t>
      </w:r>
      <w:r w:rsidRPr="00D263DD">
        <w:rPr>
          <w:rFonts w:ascii="GHEA Grapalat" w:hAnsi="GHEA Grapalat"/>
        </w:rPr>
        <w:t xml:space="preserve">, </w:t>
      </w:r>
      <w:r w:rsidRPr="00D263DD">
        <w:rPr>
          <w:rFonts w:ascii="GHEA Grapalat" w:hAnsi="GHEA Grapalat"/>
          <w:lang w:val="ru-RU"/>
        </w:rPr>
        <w:t>ապա</w:t>
      </w:r>
      <w:r w:rsidRPr="00D263DD">
        <w:rPr>
          <w:rFonts w:ascii="GHEA Grapalat" w:hAnsi="GHEA Grapalat"/>
        </w:rPr>
        <w:t xml:space="preserve"> </w:t>
      </w:r>
      <w:r w:rsidRPr="00D263DD">
        <w:rPr>
          <w:rFonts w:ascii="GHEA Grapalat" w:hAnsi="GHEA Grapalat"/>
          <w:lang w:val="ru-RU"/>
        </w:rPr>
        <w:t>նման</w:t>
      </w:r>
      <w:r w:rsidRPr="00D263DD">
        <w:rPr>
          <w:rFonts w:ascii="GHEA Grapalat" w:hAnsi="GHEA Grapalat"/>
        </w:rPr>
        <w:t xml:space="preserve"> </w:t>
      </w:r>
      <w:r w:rsidRPr="00D263DD">
        <w:rPr>
          <w:rFonts w:ascii="GHEA Grapalat" w:hAnsi="GHEA Grapalat"/>
          <w:lang w:val="ru-RU"/>
        </w:rPr>
        <w:t>վճարումները</w:t>
      </w:r>
      <w:r w:rsidRPr="00D263DD">
        <w:rPr>
          <w:rFonts w:ascii="GHEA Grapalat" w:hAnsi="GHEA Grapalat"/>
        </w:rPr>
        <w:t xml:space="preserve"> </w:t>
      </w:r>
      <w:r w:rsidRPr="00D263DD">
        <w:rPr>
          <w:rFonts w:ascii="GHEA Grapalat" w:hAnsi="GHEA Grapalat"/>
          <w:lang w:val="ru-RU"/>
        </w:rPr>
        <w:t>պետք</w:t>
      </w:r>
      <w:r w:rsidRPr="00D263DD">
        <w:rPr>
          <w:rFonts w:ascii="GHEA Grapalat" w:hAnsi="GHEA Grapalat"/>
        </w:rPr>
        <w:t xml:space="preserve"> </w:t>
      </w:r>
      <w:r w:rsidRPr="00D263DD">
        <w:rPr>
          <w:rFonts w:ascii="GHEA Grapalat" w:hAnsi="GHEA Grapalat"/>
          <w:lang w:val="ru-RU"/>
        </w:rPr>
        <w:t>է</w:t>
      </w:r>
      <w:r w:rsidRPr="00D263DD">
        <w:rPr>
          <w:rFonts w:ascii="GHEA Grapalat" w:hAnsi="GHEA Grapalat"/>
        </w:rPr>
        <w:t xml:space="preserve"> </w:t>
      </w:r>
      <w:r w:rsidRPr="00D263DD">
        <w:rPr>
          <w:rFonts w:ascii="GHEA Grapalat" w:hAnsi="GHEA Grapalat"/>
          <w:lang w:val="ru-RU"/>
        </w:rPr>
        <w:t>հիմնված</w:t>
      </w:r>
      <w:r w:rsidRPr="00D263DD">
        <w:rPr>
          <w:rFonts w:ascii="GHEA Grapalat" w:hAnsi="GHEA Grapalat"/>
        </w:rPr>
        <w:t xml:space="preserve"> </w:t>
      </w:r>
      <w:r w:rsidRPr="00D263DD">
        <w:rPr>
          <w:rFonts w:ascii="GHEA Grapalat" w:hAnsi="GHEA Grapalat"/>
          <w:lang w:val="ru-RU"/>
        </w:rPr>
        <w:t>լինեն</w:t>
      </w:r>
      <w:r w:rsidRPr="00D263DD">
        <w:rPr>
          <w:rFonts w:ascii="GHEA Grapalat" w:hAnsi="GHEA Grapalat"/>
        </w:rPr>
        <w:t xml:space="preserve"> </w:t>
      </w:r>
      <w:r w:rsidRPr="00D263DD">
        <w:rPr>
          <w:rFonts w:ascii="GHEA Grapalat" w:hAnsi="GHEA Grapalat"/>
          <w:lang w:val="ru-RU"/>
        </w:rPr>
        <w:t>կոնկրետ</w:t>
      </w:r>
      <w:r w:rsidRPr="00D263DD">
        <w:rPr>
          <w:rFonts w:ascii="GHEA Grapalat" w:hAnsi="GHEA Grapalat"/>
        </w:rPr>
        <w:t xml:space="preserve"> </w:t>
      </w:r>
      <w:r w:rsidRPr="00D263DD">
        <w:rPr>
          <w:rFonts w:ascii="GHEA Grapalat" w:hAnsi="GHEA Grapalat"/>
          <w:lang w:val="ru-RU"/>
        </w:rPr>
        <w:t>ծրագրի</w:t>
      </w:r>
      <w:r w:rsidRPr="00D263DD">
        <w:rPr>
          <w:rFonts w:ascii="GHEA Grapalat" w:hAnsi="GHEA Grapalat"/>
        </w:rPr>
        <w:t xml:space="preserve"> </w:t>
      </w:r>
      <w:r w:rsidRPr="00D263DD">
        <w:rPr>
          <w:rFonts w:ascii="GHEA Grapalat" w:hAnsi="GHEA Grapalat"/>
          <w:lang w:val="ru-RU"/>
        </w:rPr>
        <w:t>տնտեսական</w:t>
      </w:r>
      <w:r w:rsidRPr="00D263DD">
        <w:rPr>
          <w:rFonts w:ascii="GHEA Grapalat" w:hAnsi="GHEA Grapalat"/>
        </w:rPr>
        <w:t xml:space="preserve"> </w:t>
      </w:r>
      <w:r w:rsidRPr="00D263DD">
        <w:rPr>
          <w:rFonts w:ascii="GHEA Grapalat" w:hAnsi="GHEA Grapalat"/>
          <w:lang w:val="ru-RU"/>
        </w:rPr>
        <w:t>ասպեկտների</w:t>
      </w:r>
      <w:r w:rsidRPr="00D263DD">
        <w:rPr>
          <w:rFonts w:ascii="GHEA Grapalat" w:hAnsi="GHEA Grapalat"/>
        </w:rPr>
        <w:t xml:space="preserve"> </w:t>
      </w:r>
      <w:r w:rsidRPr="00D263DD">
        <w:rPr>
          <w:rFonts w:ascii="GHEA Grapalat" w:hAnsi="GHEA Grapalat"/>
          <w:lang w:val="ru-RU"/>
        </w:rPr>
        <w:t>վրա</w:t>
      </w:r>
      <w:r w:rsidRPr="00D263DD">
        <w:rPr>
          <w:rFonts w:ascii="GHEA Grapalat" w:hAnsi="GHEA Grapalat"/>
        </w:rPr>
        <w:t xml:space="preserve">, </w:t>
      </w:r>
      <w:r w:rsidRPr="00D263DD">
        <w:rPr>
          <w:rFonts w:ascii="GHEA Grapalat" w:hAnsi="GHEA Grapalat"/>
          <w:lang w:val="ru-RU"/>
        </w:rPr>
        <w:t>որոնք</w:t>
      </w:r>
      <w:r w:rsidRPr="00D263DD">
        <w:rPr>
          <w:rFonts w:ascii="GHEA Grapalat" w:hAnsi="GHEA Grapalat"/>
        </w:rPr>
        <w:t xml:space="preserve"> </w:t>
      </w:r>
      <w:r w:rsidRPr="00D263DD">
        <w:rPr>
          <w:rFonts w:ascii="GHEA Grapalat" w:hAnsi="GHEA Grapalat"/>
          <w:lang w:val="ru-RU"/>
        </w:rPr>
        <w:t>նախապես</w:t>
      </w:r>
      <w:r w:rsidRPr="00D263DD">
        <w:rPr>
          <w:rFonts w:ascii="GHEA Grapalat" w:hAnsi="GHEA Grapalat"/>
        </w:rPr>
        <w:t xml:space="preserve"> </w:t>
      </w:r>
      <w:r w:rsidRPr="00D263DD">
        <w:rPr>
          <w:rFonts w:ascii="GHEA Grapalat" w:hAnsi="GHEA Grapalat"/>
          <w:lang w:val="ru-RU"/>
        </w:rPr>
        <w:t>որոշվում</w:t>
      </w:r>
      <w:r w:rsidRPr="00D263DD">
        <w:rPr>
          <w:rFonts w:ascii="GHEA Grapalat" w:hAnsi="GHEA Grapalat"/>
        </w:rPr>
        <w:t xml:space="preserve"> </w:t>
      </w:r>
      <w:r w:rsidRPr="00D263DD">
        <w:rPr>
          <w:rFonts w:ascii="GHEA Grapalat" w:hAnsi="GHEA Grapalat"/>
          <w:lang w:val="ru-RU"/>
        </w:rPr>
        <w:t>են</w:t>
      </w:r>
      <w:r w:rsidRPr="00D263DD">
        <w:rPr>
          <w:rFonts w:ascii="GHEA Grapalat" w:hAnsi="GHEA Grapalat"/>
          <w:lang w:val="en-GB"/>
        </w:rPr>
        <w:t xml:space="preserve"> </w:t>
      </w:r>
      <w:r w:rsidRPr="00D263DD">
        <w:rPr>
          <w:rFonts w:ascii="GHEA Grapalat" w:hAnsi="GHEA Grapalat"/>
          <w:lang w:val="ru-RU"/>
        </w:rPr>
        <w:t>ծրագրի</w:t>
      </w:r>
      <w:r w:rsidRPr="00D263DD">
        <w:rPr>
          <w:rFonts w:ascii="GHEA Grapalat" w:hAnsi="GHEA Grapalat"/>
          <w:lang w:val="en-GB"/>
        </w:rPr>
        <w:t xml:space="preserve"> </w:t>
      </w:r>
      <w:r w:rsidRPr="00D263DD">
        <w:rPr>
          <w:rFonts w:ascii="GHEA Grapalat" w:hAnsi="GHEA Grapalat"/>
          <w:lang w:val="ru-RU"/>
        </w:rPr>
        <w:t>տեխնիկատնտեսական</w:t>
      </w:r>
      <w:r w:rsidRPr="00D263DD">
        <w:rPr>
          <w:rFonts w:ascii="GHEA Grapalat" w:hAnsi="GHEA Grapalat"/>
          <w:lang w:val="en-GB"/>
        </w:rPr>
        <w:t xml:space="preserve"> </w:t>
      </w:r>
      <w:r w:rsidRPr="00D263DD">
        <w:rPr>
          <w:rFonts w:ascii="GHEA Grapalat" w:hAnsi="GHEA Grapalat"/>
        </w:rPr>
        <w:t>հիմնավորման</w:t>
      </w:r>
      <w:r w:rsidRPr="00D263DD">
        <w:rPr>
          <w:rFonts w:ascii="GHEA Grapalat" w:hAnsi="GHEA Grapalat"/>
          <w:lang w:val="en-GB"/>
        </w:rPr>
        <w:t xml:space="preserve"> </w:t>
      </w:r>
      <w:r w:rsidRPr="00D263DD">
        <w:rPr>
          <w:rFonts w:ascii="GHEA Grapalat" w:hAnsi="GHEA Grapalat"/>
          <w:lang w:val="ru-RU"/>
        </w:rPr>
        <w:t>և</w:t>
      </w:r>
      <w:r w:rsidRPr="00D263DD">
        <w:rPr>
          <w:rFonts w:ascii="GHEA Grapalat" w:hAnsi="GHEA Grapalat"/>
          <w:lang w:val="en-GB"/>
        </w:rPr>
        <w:t xml:space="preserve"> </w:t>
      </w:r>
      <w:r w:rsidRPr="00D263DD">
        <w:rPr>
          <w:rFonts w:ascii="GHEA Grapalat" w:hAnsi="GHEA Grapalat"/>
          <w:lang w:val="ru-RU"/>
        </w:rPr>
        <w:t>գնահատման</w:t>
      </w:r>
      <w:r w:rsidRPr="00D263DD">
        <w:rPr>
          <w:rFonts w:ascii="GHEA Grapalat" w:hAnsi="GHEA Grapalat"/>
          <w:lang w:val="en-GB"/>
        </w:rPr>
        <w:t xml:space="preserve"> </w:t>
      </w:r>
      <w:r w:rsidRPr="00D263DD">
        <w:rPr>
          <w:rFonts w:ascii="GHEA Grapalat" w:hAnsi="GHEA Grapalat"/>
          <w:lang w:val="ru-RU"/>
        </w:rPr>
        <w:t>ժամանակ</w:t>
      </w:r>
      <w:r w:rsidRPr="00D263DD">
        <w:rPr>
          <w:rFonts w:ascii="GHEA Grapalat" w:hAnsi="GHEA Grapalat"/>
          <w:lang w:val="en-GB"/>
        </w:rPr>
        <w:t xml:space="preserve"> </w:t>
      </w:r>
      <w:r w:rsidRPr="00D263DD">
        <w:rPr>
          <w:rFonts w:ascii="GHEA Grapalat" w:hAnsi="GHEA Grapalat"/>
          <w:lang w:val="ru-RU"/>
        </w:rPr>
        <w:t>օգտագործված</w:t>
      </w:r>
      <w:r w:rsidRPr="00D263DD">
        <w:rPr>
          <w:rFonts w:ascii="GHEA Grapalat" w:hAnsi="GHEA Grapalat"/>
          <w:lang w:val="en-GB"/>
        </w:rPr>
        <w:t xml:space="preserve"> </w:t>
      </w:r>
      <w:r w:rsidRPr="00D263DD">
        <w:rPr>
          <w:rFonts w:ascii="GHEA Grapalat" w:hAnsi="GHEA Grapalat"/>
          <w:lang w:val="ru-RU"/>
        </w:rPr>
        <w:t>ֆինանսական</w:t>
      </w:r>
      <w:r w:rsidRPr="00D263DD">
        <w:rPr>
          <w:rFonts w:ascii="GHEA Grapalat" w:hAnsi="GHEA Grapalat"/>
          <w:lang w:val="en-GB"/>
        </w:rPr>
        <w:t xml:space="preserve"> </w:t>
      </w:r>
      <w:r w:rsidRPr="00D263DD">
        <w:rPr>
          <w:rFonts w:ascii="GHEA Grapalat" w:hAnsi="GHEA Grapalat"/>
          <w:lang w:val="ru-RU"/>
        </w:rPr>
        <w:t>մոդելով</w:t>
      </w:r>
      <w:r w:rsidRPr="00D263DD">
        <w:rPr>
          <w:rFonts w:ascii="GHEA Grapalat" w:hAnsi="GHEA Grapalat"/>
          <w:lang w:val="en-GB"/>
        </w:rPr>
        <w:t xml:space="preserve">: </w:t>
      </w:r>
      <w:r w:rsidRPr="00D263DD">
        <w:rPr>
          <w:rFonts w:ascii="GHEA Grapalat" w:hAnsi="GHEA Grapalat"/>
          <w:lang w:val="ru-RU"/>
        </w:rPr>
        <w:t>Սրանով</w:t>
      </w:r>
      <w:r w:rsidRPr="00D263DD">
        <w:rPr>
          <w:rFonts w:ascii="GHEA Grapalat" w:hAnsi="GHEA Grapalat"/>
          <w:lang w:val="en-GB"/>
        </w:rPr>
        <w:t xml:space="preserve"> </w:t>
      </w:r>
      <w:r w:rsidRPr="00D263DD">
        <w:rPr>
          <w:rFonts w:ascii="GHEA Grapalat" w:hAnsi="GHEA Grapalat"/>
          <w:lang w:val="ru-RU"/>
        </w:rPr>
        <w:t>չի</w:t>
      </w:r>
      <w:r w:rsidRPr="00D263DD">
        <w:rPr>
          <w:rFonts w:ascii="GHEA Grapalat" w:hAnsi="GHEA Grapalat"/>
          <w:lang w:val="en-GB"/>
        </w:rPr>
        <w:t xml:space="preserve"> </w:t>
      </w:r>
      <w:r w:rsidRPr="00D263DD">
        <w:rPr>
          <w:rFonts w:ascii="GHEA Grapalat" w:hAnsi="GHEA Grapalat"/>
          <w:lang w:val="ru-RU"/>
        </w:rPr>
        <w:t>բացառվում</w:t>
      </w:r>
      <w:r w:rsidRPr="00D263DD">
        <w:rPr>
          <w:rFonts w:ascii="GHEA Grapalat" w:hAnsi="GHEA Grapalat"/>
          <w:lang w:val="en-GB"/>
        </w:rPr>
        <w:t xml:space="preserve"> </w:t>
      </w:r>
      <w:r w:rsidRPr="00D263DD">
        <w:rPr>
          <w:rFonts w:ascii="GHEA Grapalat" w:hAnsi="GHEA Grapalat"/>
          <w:lang w:val="ru-RU"/>
        </w:rPr>
        <w:t>տարբեր</w:t>
      </w:r>
      <w:r w:rsidRPr="00D263DD">
        <w:rPr>
          <w:rFonts w:ascii="GHEA Grapalat" w:hAnsi="GHEA Grapalat"/>
          <w:lang w:val="en-GB"/>
        </w:rPr>
        <w:t xml:space="preserve"> </w:t>
      </w:r>
      <w:r w:rsidRPr="00D263DD">
        <w:rPr>
          <w:rFonts w:ascii="GHEA Grapalat" w:hAnsi="GHEA Grapalat"/>
          <w:lang w:val="ru-RU"/>
        </w:rPr>
        <w:t>ոլորտների</w:t>
      </w:r>
      <w:r w:rsidRPr="00D263DD">
        <w:rPr>
          <w:rFonts w:ascii="GHEA Grapalat" w:hAnsi="GHEA Grapalat"/>
          <w:lang w:val="en-GB"/>
        </w:rPr>
        <w:t xml:space="preserve"> </w:t>
      </w:r>
      <w:r w:rsidRPr="00D263DD">
        <w:rPr>
          <w:rFonts w:ascii="GHEA Grapalat" w:hAnsi="GHEA Grapalat"/>
          <w:lang w:val="ru-RU"/>
        </w:rPr>
        <w:t>կամ</w:t>
      </w:r>
      <w:r w:rsidRPr="00D263DD">
        <w:rPr>
          <w:rFonts w:ascii="GHEA Grapalat" w:hAnsi="GHEA Grapalat"/>
          <w:lang w:val="en-GB"/>
        </w:rPr>
        <w:t xml:space="preserve"> </w:t>
      </w:r>
      <w:r w:rsidRPr="00D263DD">
        <w:rPr>
          <w:rFonts w:ascii="GHEA Grapalat" w:hAnsi="GHEA Grapalat"/>
          <w:lang w:val="ru-RU"/>
        </w:rPr>
        <w:t>ենթաոլորտների</w:t>
      </w:r>
      <w:r w:rsidRPr="00D263DD">
        <w:rPr>
          <w:rFonts w:ascii="GHEA Grapalat" w:hAnsi="GHEA Grapalat"/>
          <w:lang w:val="en-GB"/>
        </w:rPr>
        <w:t xml:space="preserve"> </w:t>
      </w:r>
      <w:r w:rsidRPr="00D263DD">
        <w:rPr>
          <w:rFonts w:ascii="GHEA Grapalat" w:hAnsi="GHEA Grapalat"/>
          <w:lang w:val="ru-RU"/>
        </w:rPr>
        <w:t>տնտեսական</w:t>
      </w:r>
      <w:r w:rsidRPr="00D263DD">
        <w:rPr>
          <w:rFonts w:ascii="GHEA Grapalat" w:hAnsi="GHEA Grapalat"/>
          <w:lang w:val="en-GB"/>
        </w:rPr>
        <w:t xml:space="preserve"> </w:t>
      </w:r>
      <w:r w:rsidRPr="00D263DD">
        <w:rPr>
          <w:rFonts w:ascii="GHEA Grapalat" w:hAnsi="GHEA Grapalat"/>
          <w:lang w:val="ru-RU"/>
        </w:rPr>
        <w:t>ասպեկտների</w:t>
      </w:r>
      <w:r w:rsidRPr="00D263DD">
        <w:rPr>
          <w:rFonts w:ascii="GHEA Grapalat" w:hAnsi="GHEA Grapalat"/>
          <w:lang w:val="en-GB"/>
        </w:rPr>
        <w:t xml:space="preserve"> </w:t>
      </w:r>
      <w:r w:rsidRPr="00D263DD">
        <w:rPr>
          <w:rFonts w:ascii="GHEA Grapalat" w:hAnsi="GHEA Grapalat"/>
          <w:lang w:val="ru-RU"/>
        </w:rPr>
        <w:t>վրա</w:t>
      </w:r>
      <w:r w:rsidRPr="00D263DD">
        <w:rPr>
          <w:rFonts w:ascii="GHEA Grapalat" w:hAnsi="GHEA Grapalat"/>
          <w:lang w:val="en-GB"/>
        </w:rPr>
        <w:t xml:space="preserve"> </w:t>
      </w:r>
      <w:r w:rsidRPr="00D263DD">
        <w:rPr>
          <w:rFonts w:ascii="GHEA Grapalat" w:hAnsi="GHEA Grapalat"/>
          <w:lang w:val="ru-RU"/>
        </w:rPr>
        <w:t>հիմնված</w:t>
      </w:r>
      <w:r w:rsidRPr="00D263DD">
        <w:rPr>
          <w:rFonts w:ascii="GHEA Grapalat" w:hAnsi="GHEA Grapalat"/>
          <w:lang w:val="en-GB"/>
        </w:rPr>
        <w:t xml:space="preserve"> </w:t>
      </w:r>
      <w:r w:rsidRPr="00D263DD">
        <w:rPr>
          <w:rFonts w:ascii="GHEA Grapalat" w:hAnsi="GHEA Grapalat"/>
          <w:lang w:val="ru-RU"/>
        </w:rPr>
        <w:t>ընդգրկուն</w:t>
      </w:r>
      <w:r w:rsidRPr="00D263DD">
        <w:rPr>
          <w:rFonts w:ascii="GHEA Grapalat" w:hAnsi="GHEA Grapalat"/>
          <w:lang w:val="en-GB"/>
        </w:rPr>
        <w:t xml:space="preserve"> </w:t>
      </w:r>
      <w:r w:rsidRPr="00D263DD">
        <w:rPr>
          <w:rFonts w:ascii="GHEA Grapalat" w:hAnsi="GHEA Grapalat"/>
          <w:lang w:val="ru-RU"/>
        </w:rPr>
        <w:t>ուղեցույցների</w:t>
      </w:r>
      <w:r w:rsidRPr="00D263DD">
        <w:rPr>
          <w:rFonts w:ascii="GHEA Grapalat" w:hAnsi="GHEA Grapalat"/>
          <w:lang w:val="en-GB"/>
        </w:rPr>
        <w:t xml:space="preserve"> </w:t>
      </w:r>
      <w:r w:rsidRPr="00D263DD">
        <w:rPr>
          <w:rFonts w:ascii="GHEA Grapalat" w:hAnsi="GHEA Grapalat"/>
          <w:lang w:val="ru-RU"/>
        </w:rPr>
        <w:t>ընդունումը</w:t>
      </w:r>
      <w:r w:rsidRPr="00D263DD">
        <w:rPr>
          <w:rFonts w:ascii="GHEA Grapalat" w:hAnsi="GHEA Grapalat"/>
          <w:lang w:val="en-GB"/>
        </w:rPr>
        <w:t xml:space="preserve">: </w:t>
      </w:r>
      <w:r w:rsidRPr="00D263DD">
        <w:rPr>
          <w:rFonts w:ascii="GHEA Grapalat" w:hAnsi="GHEA Grapalat"/>
          <w:lang w:val="ru-RU"/>
        </w:rPr>
        <w:t>Դրա</w:t>
      </w:r>
      <w:r w:rsidRPr="00D263DD">
        <w:rPr>
          <w:rFonts w:ascii="GHEA Grapalat" w:hAnsi="GHEA Grapalat"/>
          <w:lang w:val="en-GB"/>
        </w:rPr>
        <w:t xml:space="preserve"> </w:t>
      </w:r>
      <w:r w:rsidRPr="00D263DD">
        <w:rPr>
          <w:rFonts w:ascii="GHEA Grapalat" w:hAnsi="GHEA Grapalat"/>
          <w:lang w:val="ru-RU"/>
        </w:rPr>
        <w:t>հիմնավորումն</w:t>
      </w:r>
      <w:r w:rsidRPr="00D263DD">
        <w:rPr>
          <w:rFonts w:ascii="GHEA Grapalat" w:hAnsi="GHEA Grapalat"/>
          <w:lang w:val="en-GB"/>
        </w:rPr>
        <w:t xml:space="preserve"> </w:t>
      </w:r>
      <w:r w:rsidRPr="00D263DD">
        <w:rPr>
          <w:rFonts w:ascii="GHEA Grapalat" w:hAnsi="GHEA Grapalat"/>
          <w:lang w:val="ru-RU"/>
        </w:rPr>
        <w:t>այն</w:t>
      </w:r>
      <w:r w:rsidRPr="00D263DD">
        <w:rPr>
          <w:rFonts w:ascii="GHEA Grapalat" w:hAnsi="GHEA Grapalat"/>
          <w:lang w:val="en-GB"/>
        </w:rPr>
        <w:t xml:space="preserve"> </w:t>
      </w:r>
      <w:r w:rsidRPr="00D263DD">
        <w:rPr>
          <w:rFonts w:ascii="GHEA Grapalat" w:hAnsi="GHEA Grapalat"/>
          <w:lang w:val="ru-RU"/>
        </w:rPr>
        <w:t>է</w:t>
      </w:r>
      <w:r w:rsidRPr="00D263DD">
        <w:rPr>
          <w:rFonts w:ascii="GHEA Grapalat" w:hAnsi="GHEA Grapalat"/>
          <w:lang w:val="en-GB"/>
        </w:rPr>
        <w:t xml:space="preserve">, </w:t>
      </w:r>
      <w:r w:rsidRPr="00D263DD">
        <w:rPr>
          <w:rFonts w:ascii="GHEA Grapalat" w:hAnsi="GHEA Grapalat"/>
          <w:lang w:val="ru-RU"/>
        </w:rPr>
        <w:t>որ</w:t>
      </w:r>
      <w:r w:rsidRPr="00D263DD">
        <w:rPr>
          <w:rFonts w:ascii="GHEA Grapalat" w:hAnsi="GHEA Grapalat"/>
          <w:lang w:val="en-GB"/>
        </w:rPr>
        <w:t xml:space="preserve"> </w:t>
      </w:r>
      <w:r w:rsidRPr="00D263DD">
        <w:rPr>
          <w:rFonts w:ascii="GHEA Grapalat" w:hAnsi="GHEA Grapalat"/>
          <w:lang w:val="ru-RU"/>
        </w:rPr>
        <w:t>ՊՄԳ</w:t>
      </w:r>
      <w:r w:rsidRPr="00D263DD">
        <w:rPr>
          <w:rFonts w:ascii="GHEA Grapalat" w:hAnsi="GHEA Grapalat"/>
          <w:lang w:val="en-GB"/>
        </w:rPr>
        <w:t>-</w:t>
      </w:r>
      <w:r w:rsidRPr="00D263DD">
        <w:rPr>
          <w:rFonts w:ascii="GHEA Grapalat" w:hAnsi="GHEA Grapalat"/>
          <w:lang w:val="ru-RU"/>
        </w:rPr>
        <w:t>ի</w:t>
      </w:r>
      <w:r w:rsidRPr="00D263DD">
        <w:rPr>
          <w:rFonts w:ascii="GHEA Grapalat" w:hAnsi="GHEA Grapalat"/>
          <w:lang w:val="en-GB"/>
        </w:rPr>
        <w:t xml:space="preserve"> </w:t>
      </w:r>
      <w:r w:rsidRPr="00D263DD">
        <w:rPr>
          <w:rFonts w:ascii="GHEA Grapalat" w:hAnsi="GHEA Grapalat"/>
          <w:lang w:val="ru-RU"/>
        </w:rPr>
        <w:t>տնտեսական</w:t>
      </w:r>
      <w:r w:rsidRPr="00D263DD">
        <w:rPr>
          <w:rFonts w:ascii="GHEA Grapalat" w:hAnsi="GHEA Grapalat"/>
          <w:lang w:val="en-GB"/>
        </w:rPr>
        <w:t xml:space="preserve"> </w:t>
      </w:r>
      <w:r w:rsidRPr="00D263DD">
        <w:rPr>
          <w:rFonts w:ascii="GHEA Grapalat" w:hAnsi="GHEA Grapalat"/>
          <w:lang w:val="ru-RU"/>
        </w:rPr>
        <w:t>օգուտը</w:t>
      </w:r>
      <w:r w:rsidRPr="00D263DD">
        <w:rPr>
          <w:rFonts w:ascii="GHEA Grapalat" w:hAnsi="GHEA Grapalat"/>
          <w:lang w:val="en-GB"/>
        </w:rPr>
        <w:t xml:space="preserve"> </w:t>
      </w:r>
      <w:r w:rsidRPr="00D263DD">
        <w:rPr>
          <w:rFonts w:ascii="GHEA Grapalat" w:hAnsi="GHEA Grapalat"/>
          <w:lang w:val="ru-RU"/>
        </w:rPr>
        <w:t>պետք</w:t>
      </w:r>
      <w:r w:rsidRPr="00D263DD">
        <w:rPr>
          <w:rFonts w:ascii="GHEA Grapalat" w:hAnsi="GHEA Grapalat"/>
          <w:lang w:val="en-GB"/>
        </w:rPr>
        <w:t xml:space="preserve"> </w:t>
      </w:r>
      <w:r w:rsidRPr="00D263DD">
        <w:rPr>
          <w:rFonts w:ascii="GHEA Grapalat" w:hAnsi="GHEA Grapalat"/>
          <w:lang w:val="ru-RU"/>
        </w:rPr>
        <w:t>է</w:t>
      </w:r>
      <w:r w:rsidRPr="00D263DD">
        <w:rPr>
          <w:rFonts w:ascii="GHEA Grapalat" w:hAnsi="GHEA Grapalat"/>
          <w:lang w:val="en-GB"/>
        </w:rPr>
        <w:t xml:space="preserve"> </w:t>
      </w:r>
      <w:r w:rsidRPr="00D263DD">
        <w:rPr>
          <w:rFonts w:ascii="GHEA Grapalat" w:hAnsi="GHEA Grapalat"/>
          <w:lang w:val="ru-RU"/>
        </w:rPr>
        <w:t>դիտարկել</w:t>
      </w:r>
      <w:r w:rsidRPr="00D263DD">
        <w:rPr>
          <w:rFonts w:ascii="GHEA Grapalat" w:hAnsi="GHEA Grapalat"/>
          <w:lang w:val="en-GB"/>
        </w:rPr>
        <w:t xml:space="preserve"> </w:t>
      </w:r>
      <w:r w:rsidRPr="00D263DD">
        <w:rPr>
          <w:rFonts w:ascii="GHEA Grapalat" w:hAnsi="GHEA Grapalat"/>
          <w:lang w:val="ru-RU"/>
        </w:rPr>
        <w:t>հիմնականում</w:t>
      </w:r>
      <w:r w:rsidRPr="00D263DD">
        <w:rPr>
          <w:rFonts w:ascii="GHEA Grapalat" w:hAnsi="GHEA Grapalat"/>
          <w:lang w:val="en-GB"/>
        </w:rPr>
        <w:t xml:space="preserve"> </w:t>
      </w:r>
      <w:r w:rsidRPr="00D263DD">
        <w:rPr>
          <w:rFonts w:ascii="GHEA Grapalat" w:hAnsi="GHEA Grapalat"/>
          <w:lang w:val="ru-RU"/>
        </w:rPr>
        <w:t>հասարակության</w:t>
      </w:r>
      <w:r w:rsidRPr="00D263DD">
        <w:rPr>
          <w:rFonts w:ascii="GHEA Grapalat" w:hAnsi="GHEA Grapalat"/>
          <w:lang w:val="en-GB"/>
        </w:rPr>
        <w:t xml:space="preserve"> </w:t>
      </w:r>
      <w:r w:rsidRPr="00D263DD">
        <w:rPr>
          <w:rFonts w:ascii="GHEA Grapalat" w:hAnsi="GHEA Grapalat"/>
          <w:lang w:val="ru-RU"/>
        </w:rPr>
        <w:t>համար</w:t>
      </w:r>
      <w:r w:rsidRPr="00D263DD">
        <w:rPr>
          <w:rFonts w:ascii="GHEA Grapalat" w:hAnsi="GHEA Grapalat"/>
          <w:lang w:val="en-GB"/>
        </w:rPr>
        <w:t xml:space="preserve"> </w:t>
      </w:r>
      <w:r w:rsidRPr="00D263DD">
        <w:rPr>
          <w:rFonts w:ascii="GHEA Grapalat" w:hAnsi="GHEA Grapalat"/>
          <w:lang w:val="ru-RU"/>
        </w:rPr>
        <w:t>օգուտների</w:t>
      </w:r>
      <w:r w:rsidRPr="00D263DD">
        <w:rPr>
          <w:rFonts w:ascii="GHEA Grapalat" w:hAnsi="GHEA Grapalat"/>
          <w:lang w:val="en-GB"/>
        </w:rPr>
        <w:t xml:space="preserve">, այլ ոչ </w:t>
      </w:r>
      <w:r w:rsidRPr="00D263DD">
        <w:rPr>
          <w:rFonts w:ascii="GHEA Grapalat" w:hAnsi="GHEA Grapalat"/>
          <w:lang w:val="ru-RU"/>
        </w:rPr>
        <w:t>հանրային</w:t>
      </w:r>
      <w:r w:rsidRPr="00D263DD">
        <w:rPr>
          <w:rFonts w:ascii="GHEA Grapalat" w:hAnsi="GHEA Grapalat"/>
          <w:lang w:val="en-GB"/>
        </w:rPr>
        <w:t xml:space="preserve"> </w:t>
      </w:r>
      <w:r w:rsidRPr="00D263DD">
        <w:rPr>
          <w:rFonts w:ascii="GHEA Grapalat" w:hAnsi="GHEA Grapalat"/>
          <w:lang w:val="ru-RU"/>
        </w:rPr>
        <w:t>գործընկերոջ</w:t>
      </w:r>
      <w:r w:rsidRPr="00D263DD">
        <w:rPr>
          <w:rFonts w:ascii="GHEA Grapalat" w:hAnsi="GHEA Grapalat"/>
          <w:lang w:val="en-GB"/>
        </w:rPr>
        <w:t xml:space="preserve"> </w:t>
      </w:r>
      <w:r w:rsidRPr="00D263DD">
        <w:rPr>
          <w:rFonts w:ascii="GHEA Grapalat" w:hAnsi="GHEA Grapalat"/>
          <w:lang w:val="ru-RU"/>
        </w:rPr>
        <w:t>անմիջական</w:t>
      </w:r>
      <w:r w:rsidRPr="00D263DD">
        <w:rPr>
          <w:rFonts w:ascii="GHEA Grapalat" w:hAnsi="GHEA Grapalat"/>
          <w:lang w:val="en-GB"/>
        </w:rPr>
        <w:t xml:space="preserve"> </w:t>
      </w:r>
      <w:r w:rsidRPr="00D263DD">
        <w:rPr>
          <w:rFonts w:ascii="GHEA Grapalat" w:hAnsi="GHEA Grapalat"/>
          <w:lang w:val="ru-RU"/>
        </w:rPr>
        <w:t>հասույթի</w:t>
      </w:r>
      <w:r w:rsidRPr="00D263DD">
        <w:rPr>
          <w:rFonts w:ascii="GHEA Grapalat" w:hAnsi="GHEA Grapalat"/>
          <w:lang w:val="en-GB"/>
        </w:rPr>
        <w:t xml:space="preserve"> </w:t>
      </w:r>
      <w:r w:rsidRPr="00D263DD">
        <w:rPr>
          <w:rFonts w:ascii="GHEA Grapalat" w:hAnsi="GHEA Grapalat"/>
          <w:lang w:val="ru-RU"/>
        </w:rPr>
        <w:t>տեսանկյունից</w:t>
      </w:r>
      <w:r w:rsidRPr="00D263DD">
        <w:rPr>
          <w:rFonts w:ascii="GHEA Grapalat" w:hAnsi="GHEA Grapalat"/>
          <w:lang w:val="en-GB"/>
        </w:rPr>
        <w:t xml:space="preserve">: </w:t>
      </w:r>
    </w:p>
    <w:p w:rsidR="000C50F4" w:rsidRPr="00D263DD" w:rsidRDefault="000C50F4" w:rsidP="00926323">
      <w:pPr>
        <w:pStyle w:val="Heading2"/>
        <w:numPr>
          <w:ilvl w:val="1"/>
          <w:numId w:val="13"/>
        </w:numPr>
        <w:jc w:val="both"/>
        <w:rPr>
          <w:rFonts w:ascii="GHEA Grapalat" w:hAnsi="GHEA Grapalat"/>
          <w:lang w:val="en-GB"/>
        </w:rPr>
      </w:pPr>
      <w:bookmarkStart w:id="46" w:name="_Ref462328439"/>
      <w:r w:rsidRPr="00D263DD">
        <w:rPr>
          <w:rFonts w:ascii="GHEA Grapalat" w:hAnsi="GHEA Grapalat"/>
          <w:lang w:val="ru-RU"/>
        </w:rPr>
        <w:t>Մասնավոր</w:t>
      </w:r>
      <w:r w:rsidRPr="00D263DD">
        <w:rPr>
          <w:rFonts w:ascii="GHEA Grapalat" w:hAnsi="GHEA Grapalat"/>
        </w:rPr>
        <w:t xml:space="preserve"> </w:t>
      </w:r>
      <w:r w:rsidRPr="00D263DD">
        <w:rPr>
          <w:rFonts w:ascii="GHEA Grapalat" w:hAnsi="GHEA Grapalat"/>
          <w:lang w:val="ru-RU"/>
        </w:rPr>
        <w:t>գործընկերոջ</w:t>
      </w:r>
      <w:r w:rsidRPr="00D263DD">
        <w:rPr>
          <w:rFonts w:ascii="GHEA Grapalat" w:hAnsi="GHEA Grapalat"/>
        </w:rPr>
        <w:t xml:space="preserve"> </w:t>
      </w:r>
      <w:r w:rsidRPr="00D263DD">
        <w:rPr>
          <w:rFonts w:ascii="GHEA Grapalat" w:hAnsi="GHEA Grapalat"/>
          <w:lang w:val="ru-RU"/>
        </w:rPr>
        <w:t>կողմից</w:t>
      </w:r>
      <w:r w:rsidRPr="00D263DD">
        <w:rPr>
          <w:rFonts w:ascii="GHEA Grapalat" w:hAnsi="GHEA Grapalat"/>
        </w:rPr>
        <w:t xml:space="preserve"> </w:t>
      </w:r>
      <w:r w:rsidRPr="00D263DD">
        <w:rPr>
          <w:rFonts w:ascii="GHEA Grapalat" w:hAnsi="GHEA Grapalat"/>
          <w:lang w:val="ru-RU"/>
        </w:rPr>
        <w:t>հանրային</w:t>
      </w:r>
      <w:r w:rsidRPr="00D263DD">
        <w:rPr>
          <w:rFonts w:ascii="GHEA Grapalat" w:hAnsi="GHEA Grapalat"/>
          <w:lang w:val="en-GB"/>
        </w:rPr>
        <w:t xml:space="preserve"> </w:t>
      </w:r>
      <w:r w:rsidRPr="00D263DD">
        <w:rPr>
          <w:rFonts w:ascii="GHEA Grapalat" w:hAnsi="GHEA Grapalat"/>
          <w:lang w:val="ru-RU"/>
        </w:rPr>
        <w:t>գործընկերոջը</w:t>
      </w:r>
      <w:r w:rsidRPr="00D263DD">
        <w:rPr>
          <w:rFonts w:ascii="GHEA Grapalat" w:hAnsi="GHEA Grapalat"/>
        </w:rPr>
        <w:t xml:space="preserve"> </w:t>
      </w:r>
      <w:r w:rsidRPr="00D263DD">
        <w:rPr>
          <w:rFonts w:ascii="GHEA Grapalat" w:hAnsi="GHEA Grapalat"/>
          <w:lang w:val="ru-RU"/>
        </w:rPr>
        <w:t>կատարվող</w:t>
      </w:r>
      <w:r w:rsidRPr="00D263DD">
        <w:rPr>
          <w:rFonts w:ascii="GHEA Grapalat" w:hAnsi="GHEA Grapalat"/>
        </w:rPr>
        <w:t xml:space="preserve"> </w:t>
      </w:r>
      <w:r w:rsidRPr="00D263DD">
        <w:rPr>
          <w:rFonts w:ascii="GHEA Grapalat" w:hAnsi="GHEA Grapalat"/>
          <w:lang w:val="ru-RU"/>
        </w:rPr>
        <w:t>վճարումները</w:t>
      </w:r>
      <w:r w:rsidRPr="00D263DD">
        <w:rPr>
          <w:rFonts w:ascii="GHEA Grapalat" w:hAnsi="GHEA Grapalat"/>
          <w:lang w:val="en-GB"/>
        </w:rPr>
        <w:t xml:space="preserve"> </w:t>
      </w:r>
      <w:r w:rsidRPr="00D263DD">
        <w:rPr>
          <w:rFonts w:ascii="GHEA Grapalat" w:hAnsi="GHEA Grapalat"/>
          <w:lang w:val="ru-RU"/>
        </w:rPr>
        <w:t>սովորաբար</w:t>
      </w:r>
      <w:r w:rsidRPr="00D263DD">
        <w:rPr>
          <w:rFonts w:ascii="GHEA Grapalat" w:hAnsi="GHEA Grapalat"/>
        </w:rPr>
        <w:t xml:space="preserve"> </w:t>
      </w:r>
      <w:r w:rsidRPr="00D263DD">
        <w:rPr>
          <w:rFonts w:ascii="GHEA Grapalat" w:hAnsi="GHEA Grapalat"/>
          <w:lang w:val="ru-RU"/>
        </w:rPr>
        <w:t>լին</w:t>
      </w:r>
      <w:r>
        <w:rPr>
          <w:rFonts w:ascii="GHEA Grapalat" w:hAnsi="GHEA Grapalat"/>
        </w:rPr>
        <w:t xml:space="preserve">ում են </w:t>
      </w:r>
      <w:r w:rsidRPr="00D263DD">
        <w:rPr>
          <w:rFonts w:ascii="GHEA Grapalat" w:hAnsi="GHEA Grapalat"/>
          <w:lang w:val="ru-RU"/>
        </w:rPr>
        <w:t>երեք</w:t>
      </w:r>
      <w:r w:rsidRPr="00D263DD">
        <w:rPr>
          <w:rFonts w:ascii="GHEA Grapalat" w:hAnsi="GHEA Grapalat"/>
        </w:rPr>
        <w:t xml:space="preserve"> </w:t>
      </w:r>
      <w:r w:rsidRPr="00D263DD">
        <w:rPr>
          <w:rFonts w:ascii="GHEA Grapalat" w:hAnsi="GHEA Grapalat"/>
          <w:lang w:val="ru-RU"/>
        </w:rPr>
        <w:t>հիմնական</w:t>
      </w:r>
      <w:r w:rsidRPr="00D263DD">
        <w:rPr>
          <w:rFonts w:ascii="GHEA Grapalat" w:hAnsi="GHEA Grapalat"/>
        </w:rPr>
        <w:t xml:space="preserve"> </w:t>
      </w:r>
      <w:r w:rsidRPr="00D263DD">
        <w:rPr>
          <w:rFonts w:ascii="GHEA Grapalat" w:hAnsi="GHEA Grapalat"/>
          <w:lang w:val="ru-RU"/>
        </w:rPr>
        <w:t>տեսակի</w:t>
      </w:r>
      <w:r w:rsidRPr="00D263DD">
        <w:rPr>
          <w:rFonts w:ascii="GHEA Grapalat" w:hAnsi="GHEA Grapalat"/>
        </w:rPr>
        <w:t xml:space="preserve">, </w:t>
      </w:r>
      <w:r w:rsidRPr="00D263DD">
        <w:rPr>
          <w:rFonts w:ascii="GHEA Grapalat" w:hAnsi="GHEA Grapalat"/>
          <w:lang w:val="ru-RU"/>
        </w:rPr>
        <w:t>որոնց</w:t>
      </w:r>
      <w:r w:rsidRPr="00D263DD">
        <w:rPr>
          <w:rFonts w:ascii="GHEA Grapalat" w:hAnsi="GHEA Grapalat"/>
        </w:rPr>
        <w:t xml:space="preserve"> </w:t>
      </w:r>
      <w:r w:rsidRPr="00D263DD">
        <w:rPr>
          <w:rFonts w:ascii="GHEA Grapalat" w:hAnsi="GHEA Grapalat"/>
          <w:lang w:val="ru-RU"/>
        </w:rPr>
        <w:t>մեծությունները</w:t>
      </w:r>
      <w:r w:rsidRPr="00D263DD">
        <w:rPr>
          <w:rFonts w:ascii="GHEA Grapalat" w:hAnsi="GHEA Grapalat"/>
        </w:rPr>
        <w:t xml:space="preserve"> </w:t>
      </w:r>
      <w:r w:rsidRPr="00D263DD">
        <w:rPr>
          <w:rFonts w:ascii="GHEA Grapalat" w:hAnsi="GHEA Grapalat"/>
          <w:lang w:val="ru-RU"/>
        </w:rPr>
        <w:t>որոշվում</w:t>
      </w:r>
      <w:r w:rsidRPr="00D263DD">
        <w:rPr>
          <w:rFonts w:ascii="GHEA Grapalat" w:hAnsi="GHEA Grapalat"/>
        </w:rPr>
        <w:t xml:space="preserve"> </w:t>
      </w:r>
      <w:r w:rsidRPr="00D263DD">
        <w:rPr>
          <w:rFonts w:ascii="GHEA Grapalat" w:hAnsi="GHEA Grapalat"/>
          <w:lang w:val="ru-RU"/>
        </w:rPr>
        <w:t>են</w:t>
      </w:r>
      <w:r w:rsidRPr="00D263DD">
        <w:rPr>
          <w:rFonts w:ascii="GHEA Grapalat" w:hAnsi="GHEA Grapalat"/>
        </w:rPr>
        <w:t xml:space="preserve"> </w:t>
      </w:r>
      <w:r w:rsidRPr="00D263DD">
        <w:rPr>
          <w:rFonts w:ascii="GHEA Grapalat" w:hAnsi="GHEA Grapalat"/>
          <w:lang w:val="ru-RU"/>
        </w:rPr>
        <w:t>հիմնվելով</w:t>
      </w:r>
      <w:r w:rsidRPr="00D263DD">
        <w:rPr>
          <w:rFonts w:ascii="GHEA Grapalat" w:hAnsi="GHEA Grapalat"/>
        </w:rPr>
        <w:t xml:space="preserve"> </w:t>
      </w:r>
      <w:r w:rsidRPr="00D263DD">
        <w:rPr>
          <w:rFonts w:ascii="GHEA Grapalat" w:hAnsi="GHEA Grapalat"/>
          <w:lang w:val="ru-RU"/>
        </w:rPr>
        <w:t>յուրաքանչյուր</w:t>
      </w:r>
      <w:r w:rsidRPr="00D263DD">
        <w:rPr>
          <w:rFonts w:ascii="GHEA Grapalat" w:hAnsi="GHEA Grapalat"/>
          <w:lang w:val="en-GB"/>
        </w:rPr>
        <w:t xml:space="preserve"> </w:t>
      </w:r>
      <w:r w:rsidRPr="00D263DD">
        <w:rPr>
          <w:rFonts w:ascii="GHEA Grapalat" w:hAnsi="GHEA Grapalat"/>
          <w:lang w:val="ru-RU"/>
        </w:rPr>
        <w:t>կոնկրետ</w:t>
      </w:r>
      <w:r w:rsidRPr="00D263DD">
        <w:rPr>
          <w:rFonts w:ascii="GHEA Grapalat" w:hAnsi="GHEA Grapalat"/>
        </w:rPr>
        <w:t xml:space="preserve"> </w:t>
      </w:r>
      <w:r w:rsidRPr="00D263DD">
        <w:rPr>
          <w:rFonts w:ascii="GHEA Grapalat" w:hAnsi="GHEA Grapalat"/>
          <w:lang w:val="ru-RU"/>
        </w:rPr>
        <w:t>ծրագրի</w:t>
      </w:r>
      <w:r w:rsidRPr="00D263DD">
        <w:rPr>
          <w:rFonts w:ascii="GHEA Grapalat" w:hAnsi="GHEA Grapalat"/>
        </w:rPr>
        <w:t xml:space="preserve"> </w:t>
      </w:r>
      <w:r w:rsidRPr="00D263DD">
        <w:rPr>
          <w:rFonts w:ascii="GHEA Grapalat" w:hAnsi="GHEA Grapalat"/>
          <w:lang w:val="ru-RU"/>
        </w:rPr>
        <w:t>տնտեսական</w:t>
      </w:r>
      <w:r w:rsidRPr="00D263DD">
        <w:rPr>
          <w:rFonts w:ascii="GHEA Grapalat" w:hAnsi="GHEA Grapalat"/>
        </w:rPr>
        <w:t xml:space="preserve"> </w:t>
      </w:r>
      <w:r w:rsidRPr="00D263DD">
        <w:rPr>
          <w:rFonts w:ascii="GHEA Grapalat" w:hAnsi="GHEA Grapalat"/>
          <w:lang w:val="ru-RU"/>
        </w:rPr>
        <w:t>ասպեկտների</w:t>
      </w:r>
      <w:r w:rsidRPr="00D263DD">
        <w:rPr>
          <w:rFonts w:ascii="GHEA Grapalat" w:hAnsi="GHEA Grapalat"/>
        </w:rPr>
        <w:t xml:space="preserve"> </w:t>
      </w:r>
      <w:r w:rsidRPr="00D263DD">
        <w:rPr>
          <w:rFonts w:ascii="GHEA Grapalat" w:hAnsi="GHEA Grapalat"/>
          <w:lang w:val="ru-RU"/>
        </w:rPr>
        <w:t>վրա</w:t>
      </w:r>
      <w:r w:rsidRPr="00D263DD">
        <w:rPr>
          <w:rFonts w:ascii="GHEA Grapalat" w:hAnsi="GHEA Grapalat"/>
          <w:lang w:val="en-GB"/>
        </w:rPr>
        <w:t xml:space="preserve">, </w:t>
      </w:r>
      <w:r w:rsidRPr="00D263DD">
        <w:rPr>
          <w:rFonts w:ascii="GHEA Grapalat" w:hAnsi="GHEA Grapalat"/>
          <w:lang w:val="ru-RU"/>
        </w:rPr>
        <w:t>և</w:t>
      </w:r>
      <w:r w:rsidRPr="00D263DD">
        <w:rPr>
          <w:rFonts w:ascii="GHEA Grapalat" w:hAnsi="GHEA Grapalat"/>
          <w:lang w:val="en-GB"/>
        </w:rPr>
        <w:t xml:space="preserve"> </w:t>
      </w:r>
      <w:r w:rsidRPr="00D263DD">
        <w:rPr>
          <w:rFonts w:ascii="GHEA Grapalat" w:hAnsi="GHEA Grapalat"/>
          <w:lang w:val="ru-RU"/>
        </w:rPr>
        <w:t>որոնք</w:t>
      </w:r>
      <w:r w:rsidRPr="00D263DD">
        <w:rPr>
          <w:rFonts w:ascii="GHEA Grapalat" w:hAnsi="GHEA Grapalat"/>
          <w:lang w:val="en-GB"/>
        </w:rPr>
        <w:t xml:space="preserve"> </w:t>
      </w:r>
      <w:r w:rsidRPr="00D263DD">
        <w:rPr>
          <w:rFonts w:ascii="GHEA Grapalat" w:hAnsi="GHEA Grapalat"/>
          <w:lang w:val="ru-RU"/>
        </w:rPr>
        <w:t>կարող</w:t>
      </w:r>
      <w:r w:rsidRPr="00D263DD">
        <w:rPr>
          <w:rFonts w:ascii="GHEA Grapalat" w:hAnsi="GHEA Grapalat"/>
          <w:lang w:val="en-GB"/>
        </w:rPr>
        <w:t xml:space="preserve"> </w:t>
      </w:r>
      <w:r w:rsidRPr="00D263DD">
        <w:rPr>
          <w:rFonts w:ascii="GHEA Grapalat" w:hAnsi="GHEA Grapalat"/>
          <w:lang w:val="ru-RU"/>
        </w:rPr>
        <w:t>են</w:t>
      </w:r>
      <w:r w:rsidRPr="00D263DD">
        <w:rPr>
          <w:rFonts w:ascii="GHEA Grapalat" w:hAnsi="GHEA Grapalat"/>
          <w:lang w:val="en-GB"/>
        </w:rPr>
        <w:t xml:space="preserve"> </w:t>
      </w:r>
      <w:r w:rsidRPr="00D263DD">
        <w:rPr>
          <w:rFonts w:ascii="GHEA Grapalat" w:hAnsi="GHEA Grapalat"/>
          <w:lang w:val="ru-RU"/>
        </w:rPr>
        <w:t>կիրառվել</w:t>
      </w:r>
      <w:r w:rsidRPr="00D263DD">
        <w:rPr>
          <w:rFonts w:ascii="GHEA Grapalat" w:hAnsi="GHEA Grapalat"/>
          <w:lang w:val="en-GB"/>
        </w:rPr>
        <w:t xml:space="preserve"> </w:t>
      </w:r>
      <w:r w:rsidRPr="00D263DD">
        <w:rPr>
          <w:rFonts w:ascii="GHEA Grapalat" w:hAnsi="GHEA Grapalat"/>
          <w:lang w:val="ru-RU"/>
        </w:rPr>
        <w:t>համակցությամբ</w:t>
      </w:r>
      <w:r w:rsidRPr="00D263DD">
        <w:rPr>
          <w:rFonts w:ascii="GHEA Grapalat" w:hAnsi="GHEA Grapalat"/>
          <w:lang w:val="en-GB"/>
        </w:rPr>
        <w:t>.</w:t>
      </w:r>
      <w:bookmarkEnd w:id="46"/>
    </w:p>
    <w:p w:rsidR="000C50F4" w:rsidRPr="00D263DD" w:rsidRDefault="000C50F4" w:rsidP="00926323">
      <w:pPr>
        <w:pStyle w:val="Heading3"/>
        <w:tabs>
          <w:tab w:val="clear" w:pos="1224"/>
        </w:tabs>
        <w:jc w:val="both"/>
        <w:rPr>
          <w:rFonts w:ascii="GHEA Grapalat" w:hAnsi="GHEA Grapalat"/>
          <w:lang w:val="en-GB"/>
        </w:rPr>
      </w:pPr>
      <w:r w:rsidRPr="00D263DD">
        <w:rPr>
          <w:rFonts w:ascii="GHEA Grapalat" w:hAnsi="GHEA Grapalat"/>
          <w:lang w:val="hy-AM"/>
        </w:rPr>
        <w:t>(</w:t>
      </w:r>
      <w:r w:rsidRPr="00D263DD">
        <w:rPr>
          <w:rFonts w:ascii="GHEA Grapalat" w:hAnsi="GHEA Grapalat"/>
        </w:rPr>
        <w:t>ա</w:t>
      </w:r>
      <w:r w:rsidRPr="00D263DD">
        <w:rPr>
          <w:rFonts w:ascii="GHEA Grapalat" w:hAnsi="GHEA Grapalat"/>
          <w:lang w:val="hy-AM"/>
        </w:rPr>
        <w:t>)</w:t>
      </w:r>
      <w:r w:rsidRPr="00D263DD">
        <w:rPr>
          <w:rFonts w:ascii="GHEA Grapalat" w:hAnsi="GHEA Grapalat"/>
          <w:lang w:val="hy-AM"/>
        </w:rPr>
        <w:tab/>
      </w:r>
      <w:r w:rsidRPr="00D263DD">
        <w:rPr>
          <w:rFonts w:ascii="GHEA Grapalat" w:hAnsi="GHEA Grapalat"/>
        </w:rPr>
        <w:t>ֆիքսված պարբերական վճարում</w:t>
      </w:r>
      <w:r w:rsidRPr="00D263DD">
        <w:rPr>
          <w:rFonts w:ascii="GHEA Grapalat" w:hAnsi="GHEA Grapalat"/>
          <w:lang w:val="en-GB"/>
        </w:rPr>
        <w:t xml:space="preserve"> (օրինակ՝ ամսական կամ տարեկան),</w:t>
      </w:r>
    </w:p>
    <w:p w:rsidR="000C50F4" w:rsidRPr="00D263DD" w:rsidRDefault="000C50F4" w:rsidP="00926323">
      <w:pPr>
        <w:pStyle w:val="Heading3"/>
        <w:tabs>
          <w:tab w:val="clear" w:pos="1224"/>
        </w:tabs>
        <w:jc w:val="both"/>
        <w:rPr>
          <w:rFonts w:ascii="GHEA Grapalat" w:hAnsi="GHEA Grapalat"/>
          <w:lang w:val="hy-AM"/>
        </w:rPr>
      </w:pPr>
      <w:r w:rsidRPr="00D263DD">
        <w:rPr>
          <w:rFonts w:ascii="GHEA Grapalat" w:hAnsi="GHEA Grapalat"/>
        </w:rPr>
        <w:t>(</w:t>
      </w:r>
      <w:r w:rsidRPr="00D263DD">
        <w:rPr>
          <w:rFonts w:ascii="GHEA Grapalat" w:hAnsi="GHEA Grapalat"/>
          <w:lang w:val="hy-AM"/>
        </w:rPr>
        <w:t>բ</w:t>
      </w:r>
      <w:r w:rsidRPr="00D263DD">
        <w:rPr>
          <w:rFonts w:ascii="GHEA Grapalat" w:hAnsi="GHEA Grapalat"/>
        </w:rPr>
        <w:t>)</w:t>
      </w:r>
      <w:r w:rsidRPr="00D263DD">
        <w:rPr>
          <w:rFonts w:ascii="GHEA Grapalat" w:hAnsi="GHEA Grapalat"/>
        </w:rPr>
        <w:tab/>
      </w:r>
      <w:r w:rsidRPr="00D263DD">
        <w:rPr>
          <w:rFonts w:ascii="GHEA Grapalat" w:hAnsi="GHEA Grapalat"/>
          <w:lang w:val="hy-AM"/>
        </w:rPr>
        <w:t>ֆիքսված վճարում՝ վաճառված ապրանքների կամ ծառայությունների միավորի հաշվով</w:t>
      </w:r>
      <w:r w:rsidRPr="00D263DD">
        <w:rPr>
          <w:rFonts w:ascii="GHEA Grapalat" w:hAnsi="GHEA Grapalat"/>
          <w:lang w:val="en-GB"/>
        </w:rPr>
        <w:t xml:space="preserve"> (</w:t>
      </w:r>
      <w:r w:rsidRPr="00D263DD">
        <w:rPr>
          <w:rFonts w:ascii="GHEA Grapalat" w:hAnsi="GHEA Grapalat"/>
          <w:lang w:val="hy-AM"/>
        </w:rPr>
        <w:t xml:space="preserve">այսինքն՝ </w:t>
      </w:r>
      <w:r w:rsidRPr="00D263DD">
        <w:rPr>
          <w:rFonts w:ascii="GHEA Grapalat" w:hAnsi="GHEA Grapalat"/>
        </w:rPr>
        <w:t>ա</w:t>
      </w:r>
      <w:r w:rsidRPr="00D263DD">
        <w:rPr>
          <w:rFonts w:ascii="GHEA Grapalat" w:hAnsi="GHEA Grapalat"/>
          <w:lang w:val="hy-AM"/>
        </w:rPr>
        <w:t xml:space="preserve">րդյունքի թողունակություն հիմնված արտադրողականության վրա), </w:t>
      </w:r>
    </w:p>
    <w:p w:rsidR="000C50F4" w:rsidRPr="00D263DD" w:rsidRDefault="000C50F4" w:rsidP="00926323">
      <w:pPr>
        <w:pStyle w:val="Heading3"/>
        <w:tabs>
          <w:tab w:val="clear" w:pos="1224"/>
        </w:tabs>
        <w:jc w:val="both"/>
        <w:rPr>
          <w:rFonts w:ascii="GHEA Grapalat" w:hAnsi="GHEA Grapalat"/>
          <w:lang w:val="hy-AM"/>
        </w:rPr>
      </w:pPr>
      <w:r w:rsidRPr="00D263DD">
        <w:rPr>
          <w:rFonts w:ascii="GHEA Grapalat" w:hAnsi="GHEA Grapalat"/>
          <w:lang w:val="hy-AM"/>
        </w:rPr>
        <w:t>(գ)</w:t>
      </w:r>
      <w:r w:rsidRPr="00D263DD">
        <w:rPr>
          <w:rFonts w:ascii="GHEA Grapalat" w:hAnsi="GHEA Grapalat"/>
          <w:lang w:val="hy-AM"/>
        </w:rPr>
        <w:tab/>
        <w:t>հասույթի կամ շահույթի բաշխում:</w:t>
      </w:r>
    </w:p>
    <w:p w:rsidR="000C50F4" w:rsidRPr="00D263DD" w:rsidRDefault="000C50F4" w:rsidP="00926323">
      <w:pPr>
        <w:pStyle w:val="Heading2"/>
        <w:numPr>
          <w:ilvl w:val="1"/>
          <w:numId w:val="13"/>
        </w:numPr>
        <w:jc w:val="both"/>
        <w:rPr>
          <w:rFonts w:ascii="GHEA Grapalat" w:hAnsi="GHEA Grapalat"/>
          <w:lang w:val="hy-AM"/>
        </w:rPr>
      </w:pPr>
      <w:r w:rsidRPr="00D263DD">
        <w:rPr>
          <w:rFonts w:ascii="GHEA Grapalat" w:hAnsi="GHEA Grapalat"/>
          <w:lang w:val="hy-AM"/>
        </w:rPr>
        <w:lastRenderedPageBreak/>
        <w:t>Մասնավոր գործընկերոջ կողմից մրցութային հայտում ներկայացված վճարումների չափը կամ բաշխման տոկոսը հաճախ օգտագործվում է որպես մասնավոր գործընկերոջ ընտրության գնահատման չափանիշներից մեկը:</w:t>
      </w:r>
    </w:p>
    <w:p w:rsidR="000C50F4" w:rsidRPr="00D263DD" w:rsidRDefault="000C50F4" w:rsidP="00754EDD">
      <w:pPr>
        <w:pStyle w:val="Sub-heading"/>
        <w:jc w:val="both"/>
        <w:rPr>
          <w:rFonts w:ascii="GHEA Grapalat" w:hAnsi="GHEA Grapalat"/>
          <w:lang w:val="ru-RU"/>
        </w:rPr>
      </w:pPr>
      <w:bookmarkStart w:id="47" w:name="_Toc497835022"/>
      <w:r w:rsidRPr="00D263DD">
        <w:rPr>
          <w:rFonts w:ascii="GHEA Grapalat" w:hAnsi="GHEA Grapalat"/>
          <w:lang w:val="ru-RU"/>
        </w:rPr>
        <w:t>Վեճերի լուծումը</w:t>
      </w:r>
      <w:bookmarkEnd w:id="47"/>
    </w:p>
    <w:p w:rsidR="000C50F4" w:rsidRPr="00D263DD" w:rsidRDefault="000C50F4" w:rsidP="00926323">
      <w:pPr>
        <w:pStyle w:val="Heading2"/>
        <w:numPr>
          <w:ilvl w:val="1"/>
          <w:numId w:val="13"/>
        </w:numPr>
        <w:jc w:val="both"/>
        <w:rPr>
          <w:rFonts w:ascii="GHEA Grapalat" w:hAnsi="GHEA Grapalat"/>
          <w:lang w:val="ru-RU"/>
        </w:rPr>
      </w:pPr>
      <w:r w:rsidRPr="00D263DD">
        <w:rPr>
          <w:rFonts w:ascii="GHEA Grapalat" w:hAnsi="GHEA Grapalat"/>
          <w:lang w:val="en-GB"/>
        </w:rPr>
        <w:t>Միջազգային</w:t>
      </w:r>
      <w:r w:rsidRPr="00D263DD">
        <w:rPr>
          <w:rFonts w:ascii="GHEA Grapalat" w:hAnsi="GHEA Grapalat"/>
          <w:lang w:val="ru-RU"/>
        </w:rPr>
        <w:t xml:space="preserve"> </w:t>
      </w:r>
      <w:r w:rsidRPr="00D263DD">
        <w:rPr>
          <w:rFonts w:ascii="GHEA Grapalat" w:hAnsi="GHEA Grapalat"/>
          <w:lang w:val="en-GB"/>
        </w:rPr>
        <w:t>լավագույն</w:t>
      </w:r>
      <w:r w:rsidRPr="00D263DD">
        <w:rPr>
          <w:rFonts w:ascii="GHEA Grapalat" w:hAnsi="GHEA Grapalat"/>
          <w:lang w:val="ru-RU"/>
        </w:rPr>
        <w:t xml:space="preserve"> </w:t>
      </w:r>
      <w:r w:rsidRPr="00D263DD">
        <w:rPr>
          <w:rFonts w:ascii="GHEA Grapalat" w:hAnsi="GHEA Grapalat"/>
          <w:lang w:val="en-GB"/>
        </w:rPr>
        <w:t>պրակտիկայի</w:t>
      </w:r>
      <w:r w:rsidRPr="00D263DD">
        <w:rPr>
          <w:rFonts w:ascii="GHEA Grapalat" w:hAnsi="GHEA Grapalat"/>
          <w:lang w:val="ru-RU"/>
        </w:rPr>
        <w:t xml:space="preserve"> </w:t>
      </w:r>
      <w:r w:rsidRPr="00D263DD">
        <w:rPr>
          <w:rFonts w:ascii="GHEA Grapalat" w:hAnsi="GHEA Grapalat"/>
          <w:lang w:val="en-GB"/>
        </w:rPr>
        <w:t>համաձայն՝</w:t>
      </w:r>
      <w:r w:rsidRPr="00D263DD">
        <w:rPr>
          <w:rFonts w:ascii="GHEA Grapalat" w:hAnsi="GHEA Grapalat"/>
          <w:lang w:val="ru-RU"/>
        </w:rPr>
        <w:t xml:space="preserve"> </w:t>
      </w:r>
      <w:r w:rsidRPr="00D263DD">
        <w:rPr>
          <w:rFonts w:ascii="GHEA Grapalat" w:hAnsi="GHEA Grapalat"/>
          <w:lang w:val="en-GB"/>
        </w:rPr>
        <w:t>ՊՄԳ</w:t>
      </w:r>
      <w:r w:rsidRPr="00D263DD">
        <w:rPr>
          <w:rFonts w:ascii="GHEA Grapalat" w:hAnsi="GHEA Grapalat"/>
          <w:lang w:val="ru-RU"/>
        </w:rPr>
        <w:t xml:space="preserve"> </w:t>
      </w:r>
      <w:r w:rsidRPr="00D263DD">
        <w:rPr>
          <w:rFonts w:ascii="GHEA Grapalat" w:hAnsi="GHEA Grapalat"/>
          <w:lang w:val="en-GB"/>
        </w:rPr>
        <w:t>պայմանագրի</w:t>
      </w:r>
      <w:r w:rsidRPr="00D263DD">
        <w:rPr>
          <w:rFonts w:ascii="GHEA Grapalat" w:hAnsi="GHEA Grapalat"/>
          <w:lang w:val="ru-RU"/>
        </w:rPr>
        <w:t xml:space="preserve"> </w:t>
      </w:r>
      <w:r w:rsidRPr="00D263DD">
        <w:rPr>
          <w:rFonts w:ascii="GHEA Grapalat" w:hAnsi="GHEA Grapalat"/>
          <w:lang w:val="en-GB"/>
        </w:rPr>
        <w:t>կողմերը</w:t>
      </w:r>
      <w:r w:rsidRPr="00D263DD">
        <w:rPr>
          <w:rFonts w:ascii="GHEA Grapalat" w:hAnsi="GHEA Grapalat"/>
          <w:lang w:val="ru-RU"/>
        </w:rPr>
        <w:t xml:space="preserve"> </w:t>
      </w:r>
      <w:r w:rsidRPr="00D263DD">
        <w:rPr>
          <w:rFonts w:ascii="GHEA Grapalat" w:hAnsi="GHEA Grapalat"/>
          <w:lang w:val="en-GB"/>
        </w:rPr>
        <w:t>պետք</w:t>
      </w:r>
      <w:r w:rsidRPr="00D263DD">
        <w:rPr>
          <w:rFonts w:ascii="GHEA Grapalat" w:hAnsi="GHEA Grapalat"/>
          <w:lang w:val="ru-RU"/>
        </w:rPr>
        <w:t xml:space="preserve"> </w:t>
      </w:r>
      <w:r w:rsidRPr="00D263DD">
        <w:rPr>
          <w:rFonts w:ascii="GHEA Grapalat" w:hAnsi="GHEA Grapalat"/>
          <w:lang w:val="en-GB"/>
        </w:rPr>
        <w:t>է</w:t>
      </w:r>
      <w:r w:rsidRPr="00D263DD">
        <w:rPr>
          <w:rFonts w:ascii="GHEA Grapalat" w:hAnsi="GHEA Grapalat"/>
          <w:lang w:val="ru-RU"/>
        </w:rPr>
        <w:t xml:space="preserve"> </w:t>
      </w:r>
      <w:r w:rsidRPr="00D263DD">
        <w:rPr>
          <w:rFonts w:ascii="GHEA Grapalat" w:hAnsi="GHEA Grapalat"/>
          <w:lang w:val="en-GB"/>
        </w:rPr>
        <w:t>հնարավորություն</w:t>
      </w:r>
      <w:r w:rsidRPr="00D263DD">
        <w:rPr>
          <w:rFonts w:ascii="GHEA Grapalat" w:hAnsi="GHEA Grapalat"/>
          <w:lang w:val="ru-RU"/>
        </w:rPr>
        <w:t xml:space="preserve"> </w:t>
      </w:r>
      <w:r w:rsidRPr="00D263DD">
        <w:rPr>
          <w:rFonts w:ascii="GHEA Grapalat" w:hAnsi="GHEA Grapalat"/>
          <w:lang w:val="en-GB"/>
        </w:rPr>
        <w:t>ունենան</w:t>
      </w:r>
      <w:r w:rsidRPr="00D263DD">
        <w:rPr>
          <w:rFonts w:ascii="GHEA Grapalat" w:hAnsi="GHEA Grapalat"/>
          <w:lang w:val="ru-RU"/>
        </w:rPr>
        <w:t xml:space="preserve"> </w:t>
      </w:r>
      <w:r w:rsidRPr="00D263DD">
        <w:rPr>
          <w:rFonts w:ascii="GHEA Grapalat" w:hAnsi="GHEA Grapalat"/>
          <w:lang w:val="en-GB"/>
        </w:rPr>
        <w:t>վեճերի</w:t>
      </w:r>
      <w:r w:rsidRPr="00D263DD">
        <w:rPr>
          <w:rFonts w:ascii="GHEA Grapalat" w:hAnsi="GHEA Grapalat"/>
          <w:lang w:val="ru-RU"/>
        </w:rPr>
        <w:t xml:space="preserve"> </w:t>
      </w:r>
      <w:r w:rsidRPr="00D263DD">
        <w:rPr>
          <w:rFonts w:ascii="GHEA Grapalat" w:hAnsi="GHEA Grapalat"/>
          <w:lang w:val="en-GB"/>
        </w:rPr>
        <w:t>լուծումը</w:t>
      </w:r>
      <w:r w:rsidRPr="00D263DD">
        <w:rPr>
          <w:rFonts w:ascii="GHEA Grapalat" w:hAnsi="GHEA Grapalat"/>
          <w:lang w:val="ru-RU"/>
        </w:rPr>
        <w:t xml:space="preserve"> </w:t>
      </w:r>
      <w:r w:rsidRPr="00D263DD">
        <w:rPr>
          <w:rFonts w:ascii="GHEA Grapalat" w:hAnsi="GHEA Grapalat"/>
          <w:lang w:val="en-GB"/>
        </w:rPr>
        <w:t>հանձնելու</w:t>
      </w:r>
      <w:r w:rsidRPr="00D263DD">
        <w:rPr>
          <w:rFonts w:ascii="GHEA Grapalat" w:hAnsi="GHEA Grapalat"/>
          <w:lang w:val="ru-RU"/>
        </w:rPr>
        <w:t xml:space="preserve"> </w:t>
      </w:r>
      <w:r w:rsidRPr="00D263DD">
        <w:rPr>
          <w:rFonts w:ascii="GHEA Grapalat" w:hAnsi="GHEA Grapalat"/>
          <w:lang w:val="en-GB"/>
        </w:rPr>
        <w:t>միջազգային</w:t>
      </w:r>
      <w:r w:rsidRPr="00D263DD">
        <w:rPr>
          <w:rFonts w:ascii="GHEA Grapalat" w:hAnsi="GHEA Grapalat"/>
          <w:lang w:val="ru-RU"/>
        </w:rPr>
        <w:t xml:space="preserve"> </w:t>
      </w:r>
      <w:r w:rsidRPr="00D263DD">
        <w:rPr>
          <w:rFonts w:ascii="GHEA Grapalat" w:hAnsi="GHEA Grapalat"/>
          <w:lang w:val="en-GB"/>
        </w:rPr>
        <w:t>առևտրային</w:t>
      </w:r>
      <w:r w:rsidRPr="00D263DD">
        <w:rPr>
          <w:rFonts w:ascii="GHEA Grapalat" w:hAnsi="GHEA Grapalat"/>
          <w:lang w:val="ru-RU"/>
        </w:rPr>
        <w:t xml:space="preserve"> </w:t>
      </w:r>
      <w:r w:rsidRPr="00D263DD">
        <w:rPr>
          <w:rFonts w:ascii="GHEA Grapalat" w:hAnsi="GHEA Grapalat"/>
          <w:lang w:val="en-GB"/>
        </w:rPr>
        <w:t>արբիտրաժին</w:t>
      </w:r>
      <w:r w:rsidRPr="00D263DD">
        <w:rPr>
          <w:rFonts w:ascii="GHEA Grapalat" w:hAnsi="GHEA Grapalat"/>
          <w:lang w:val="ru-RU"/>
        </w:rPr>
        <w:t xml:space="preserve">: </w:t>
      </w:r>
      <w:r w:rsidRPr="00D263DD">
        <w:rPr>
          <w:rFonts w:ascii="GHEA Grapalat" w:hAnsi="GHEA Grapalat"/>
          <w:lang w:val="en-GB"/>
        </w:rPr>
        <w:t>Նոր</w:t>
      </w:r>
      <w:r w:rsidRPr="00D263DD">
        <w:rPr>
          <w:rFonts w:ascii="GHEA Grapalat" w:hAnsi="GHEA Grapalat"/>
          <w:lang w:val="ru-RU"/>
        </w:rPr>
        <w:t xml:space="preserve"> </w:t>
      </w:r>
      <w:r w:rsidRPr="00D263DD">
        <w:rPr>
          <w:rFonts w:ascii="GHEA Grapalat" w:hAnsi="GHEA Grapalat"/>
          <w:lang w:val="en-GB"/>
        </w:rPr>
        <w:t>օրենքում</w:t>
      </w:r>
      <w:r w:rsidRPr="00D263DD">
        <w:rPr>
          <w:rFonts w:ascii="GHEA Grapalat" w:hAnsi="GHEA Grapalat"/>
          <w:lang w:val="ru-RU"/>
        </w:rPr>
        <w:t xml:space="preserve"> </w:t>
      </w:r>
      <w:r w:rsidRPr="00D263DD">
        <w:rPr>
          <w:rFonts w:ascii="GHEA Grapalat" w:hAnsi="GHEA Grapalat"/>
          <w:lang w:val="en-GB"/>
        </w:rPr>
        <w:t>կնախատեսվի</w:t>
      </w:r>
      <w:r w:rsidRPr="00D263DD">
        <w:rPr>
          <w:rFonts w:ascii="GHEA Grapalat" w:hAnsi="GHEA Grapalat"/>
          <w:lang w:val="ru-RU"/>
        </w:rPr>
        <w:t xml:space="preserve"> </w:t>
      </w:r>
      <w:r w:rsidRPr="00D263DD">
        <w:rPr>
          <w:rFonts w:ascii="GHEA Grapalat" w:hAnsi="GHEA Grapalat"/>
          <w:lang w:val="en-GB"/>
        </w:rPr>
        <w:t>հնարավորություն՝</w:t>
      </w:r>
      <w:r w:rsidRPr="00D263DD">
        <w:rPr>
          <w:rFonts w:ascii="GHEA Grapalat" w:hAnsi="GHEA Grapalat"/>
          <w:lang w:val="ru-RU"/>
        </w:rPr>
        <w:t xml:space="preserve"> </w:t>
      </w:r>
      <w:r w:rsidRPr="00D263DD">
        <w:rPr>
          <w:rFonts w:ascii="GHEA Grapalat" w:hAnsi="GHEA Grapalat"/>
          <w:lang w:val="en-GB"/>
        </w:rPr>
        <w:t>վեճերը</w:t>
      </w:r>
      <w:r w:rsidRPr="00D263DD">
        <w:rPr>
          <w:rFonts w:ascii="GHEA Grapalat" w:hAnsi="GHEA Grapalat"/>
          <w:lang w:val="ru-RU"/>
        </w:rPr>
        <w:t xml:space="preserve"> </w:t>
      </w:r>
      <w:r w:rsidRPr="00D263DD">
        <w:rPr>
          <w:rFonts w:ascii="GHEA Grapalat" w:hAnsi="GHEA Grapalat"/>
          <w:lang w:val="en-GB"/>
        </w:rPr>
        <w:t>լուծելու</w:t>
      </w:r>
      <w:r w:rsidRPr="00D263DD">
        <w:rPr>
          <w:rFonts w:ascii="GHEA Grapalat" w:hAnsi="GHEA Grapalat"/>
          <w:lang w:val="ru-RU"/>
        </w:rPr>
        <w:t xml:space="preserve"> </w:t>
      </w:r>
      <w:r w:rsidRPr="00D263DD">
        <w:rPr>
          <w:rFonts w:ascii="GHEA Grapalat" w:hAnsi="GHEA Grapalat"/>
          <w:lang w:val="en-GB"/>
        </w:rPr>
        <w:t>միջազգային</w:t>
      </w:r>
      <w:r w:rsidRPr="00D263DD">
        <w:rPr>
          <w:rFonts w:ascii="GHEA Grapalat" w:hAnsi="GHEA Grapalat"/>
          <w:lang w:val="ru-RU"/>
        </w:rPr>
        <w:t xml:space="preserve"> </w:t>
      </w:r>
      <w:r w:rsidRPr="00D263DD">
        <w:rPr>
          <w:rFonts w:ascii="GHEA Grapalat" w:hAnsi="GHEA Grapalat"/>
          <w:lang w:val="en-GB"/>
        </w:rPr>
        <w:t>արբիտրաժային</w:t>
      </w:r>
      <w:r w:rsidRPr="00D263DD">
        <w:rPr>
          <w:rFonts w:ascii="GHEA Grapalat" w:hAnsi="GHEA Grapalat"/>
          <w:lang w:val="ru-RU"/>
        </w:rPr>
        <w:t xml:space="preserve"> </w:t>
      </w:r>
      <w:r w:rsidRPr="00D263DD">
        <w:rPr>
          <w:rFonts w:ascii="GHEA Grapalat" w:hAnsi="GHEA Grapalat"/>
          <w:lang w:val="en-GB"/>
        </w:rPr>
        <w:t>մարմիններում</w:t>
      </w:r>
      <w:r w:rsidRPr="00D263DD">
        <w:rPr>
          <w:rFonts w:ascii="GHEA Grapalat" w:hAnsi="GHEA Grapalat"/>
          <w:lang w:val="ru-RU"/>
        </w:rPr>
        <w:t xml:space="preserve">, </w:t>
      </w:r>
      <w:r w:rsidRPr="00D263DD">
        <w:rPr>
          <w:rFonts w:ascii="GHEA Grapalat" w:hAnsi="GHEA Grapalat"/>
          <w:lang w:val="en-GB"/>
        </w:rPr>
        <w:t>որոնք</w:t>
      </w:r>
      <w:r w:rsidRPr="00D263DD">
        <w:rPr>
          <w:rFonts w:ascii="GHEA Grapalat" w:hAnsi="GHEA Grapalat"/>
          <w:lang w:val="ru-RU"/>
        </w:rPr>
        <w:t xml:space="preserve"> </w:t>
      </w:r>
      <w:r w:rsidRPr="00D263DD">
        <w:rPr>
          <w:rFonts w:ascii="GHEA Grapalat" w:hAnsi="GHEA Grapalat"/>
          <w:lang w:val="en-GB"/>
        </w:rPr>
        <w:t>ամբողջապես</w:t>
      </w:r>
      <w:r w:rsidRPr="00D263DD">
        <w:rPr>
          <w:rFonts w:ascii="GHEA Grapalat" w:hAnsi="GHEA Grapalat"/>
          <w:lang w:val="ru-RU"/>
        </w:rPr>
        <w:t xml:space="preserve"> </w:t>
      </w:r>
      <w:r w:rsidRPr="00D263DD">
        <w:rPr>
          <w:rFonts w:ascii="GHEA Grapalat" w:hAnsi="GHEA Grapalat"/>
          <w:lang w:val="en-GB"/>
        </w:rPr>
        <w:t>չեզոք</w:t>
      </w:r>
      <w:r w:rsidRPr="00D263DD">
        <w:rPr>
          <w:rFonts w:ascii="GHEA Grapalat" w:hAnsi="GHEA Grapalat"/>
          <w:lang w:val="ru-RU"/>
        </w:rPr>
        <w:t xml:space="preserve"> </w:t>
      </w:r>
      <w:r w:rsidRPr="00D263DD">
        <w:rPr>
          <w:rFonts w:ascii="GHEA Grapalat" w:hAnsi="GHEA Grapalat"/>
          <w:lang w:val="en-GB"/>
        </w:rPr>
        <w:t>և</w:t>
      </w:r>
      <w:r w:rsidRPr="00D263DD">
        <w:rPr>
          <w:rFonts w:ascii="GHEA Grapalat" w:hAnsi="GHEA Grapalat"/>
          <w:lang w:val="ru-RU"/>
        </w:rPr>
        <w:t xml:space="preserve"> </w:t>
      </w:r>
      <w:r w:rsidRPr="00D263DD">
        <w:rPr>
          <w:rFonts w:ascii="GHEA Grapalat" w:hAnsi="GHEA Grapalat"/>
          <w:lang w:val="en-GB"/>
        </w:rPr>
        <w:t>անկախ</w:t>
      </w:r>
      <w:r w:rsidRPr="00D263DD">
        <w:rPr>
          <w:rFonts w:ascii="GHEA Grapalat" w:hAnsi="GHEA Grapalat"/>
          <w:lang w:val="ru-RU"/>
        </w:rPr>
        <w:t xml:space="preserve"> </w:t>
      </w:r>
      <w:r w:rsidRPr="00D263DD">
        <w:rPr>
          <w:rFonts w:ascii="GHEA Grapalat" w:hAnsi="GHEA Grapalat"/>
          <w:lang w:val="en-GB"/>
        </w:rPr>
        <w:t>են</w:t>
      </w:r>
      <w:r w:rsidRPr="00D263DD">
        <w:rPr>
          <w:rFonts w:ascii="GHEA Grapalat" w:hAnsi="GHEA Grapalat"/>
          <w:lang w:val="ru-RU"/>
        </w:rPr>
        <w:t xml:space="preserve"> </w:t>
      </w:r>
      <w:r w:rsidRPr="00D263DD">
        <w:rPr>
          <w:rFonts w:ascii="GHEA Grapalat" w:hAnsi="GHEA Grapalat"/>
          <w:lang w:val="en-GB"/>
        </w:rPr>
        <w:t>հանրային</w:t>
      </w:r>
      <w:r w:rsidRPr="00D263DD">
        <w:rPr>
          <w:rFonts w:ascii="GHEA Grapalat" w:hAnsi="GHEA Grapalat"/>
          <w:lang w:val="ru-RU"/>
        </w:rPr>
        <w:t xml:space="preserve"> </w:t>
      </w:r>
      <w:r w:rsidRPr="00D263DD">
        <w:rPr>
          <w:rFonts w:ascii="GHEA Grapalat" w:hAnsi="GHEA Grapalat"/>
          <w:lang w:val="en-GB"/>
        </w:rPr>
        <w:t>մարմիններից</w:t>
      </w:r>
      <w:r w:rsidRPr="00D263DD">
        <w:rPr>
          <w:rFonts w:ascii="GHEA Grapalat" w:hAnsi="GHEA Grapalat"/>
          <w:lang w:val="ru-RU"/>
        </w:rPr>
        <w:t xml:space="preserve"> </w:t>
      </w:r>
      <w:r w:rsidRPr="00D263DD">
        <w:rPr>
          <w:rFonts w:ascii="GHEA Grapalat" w:hAnsi="GHEA Grapalat"/>
          <w:lang w:val="en-GB"/>
        </w:rPr>
        <w:t>և</w:t>
      </w:r>
      <w:r w:rsidRPr="00D263DD">
        <w:rPr>
          <w:rFonts w:ascii="GHEA Grapalat" w:hAnsi="GHEA Grapalat"/>
          <w:lang w:val="ru-RU"/>
        </w:rPr>
        <w:t xml:space="preserve"> </w:t>
      </w:r>
      <w:r w:rsidRPr="00D263DD">
        <w:rPr>
          <w:rFonts w:ascii="GHEA Grapalat" w:hAnsi="GHEA Grapalat"/>
          <w:lang w:val="en-GB"/>
        </w:rPr>
        <w:t>այլ</w:t>
      </w:r>
      <w:r w:rsidRPr="00D263DD">
        <w:rPr>
          <w:rFonts w:ascii="GHEA Grapalat" w:hAnsi="GHEA Grapalat"/>
          <w:lang w:val="ru-RU"/>
        </w:rPr>
        <w:t xml:space="preserve"> </w:t>
      </w:r>
      <w:r w:rsidRPr="00D263DD">
        <w:rPr>
          <w:rFonts w:ascii="GHEA Grapalat" w:hAnsi="GHEA Grapalat"/>
          <w:lang w:val="en-GB"/>
        </w:rPr>
        <w:t>կազմակերպություններից</w:t>
      </w:r>
      <w:r w:rsidRPr="00D263DD">
        <w:rPr>
          <w:rFonts w:ascii="GHEA Grapalat" w:hAnsi="GHEA Grapalat"/>
          <w:lang w:val="ru-RU"/>
        </w:rPr>
        <w:t xml:space="preserve"> </w:t>
      </w:r>
      <w:r w:rsidRPr="00D263DD">
        <w:rPr>
          <w:rFonts w:ascii="GHEA Grapalat" w:hAnsi="GHEA Grapalat"/>
          <w:lang w:val="en-GB"/>
        </w:rPr>
        <w:t>և</w:t>
      </w:r>
      <w:r w:rsidRPr="00D263DD">
        <w:rPr>
          <w:rFonts w:ascii="GHEA Grapalat" w:hAnsi="GHEA Grapalat"/>
          <w:lang w:val="ru-RU"/>
        </w:rPr>
        <w:t xml:space="preserve"> </w:t>
      </w:r>
      <w:r w:rsidRPr="00D263DD">
        <w:rPr>
          <w:rFonts w:ascii="GHEA Grapalat" w:hAnsi="GHEA Grapalat"/>
          <w:lang w:val="en-GB"/>
        </w:rPr>
        <w:t>ներկայացվում</w:t>
      </w:r>
      <w:r w:rsidRPr="00D263DD">
        <w:rPr>
          <w:rFonts w:ascii="GHEA Grapalat" w:hAnsi="GHEA Grapalat"/>
          <w:lang w:val="ru-RU"/>
        </w:rPr>
        <w:t xml:space="preserve"> </w:t>
      </w:r>
      <w:r w:rsidRPr="00D263DD">
        <w:rPr>
          <w:rFonts w:ascii="GHEA Grapalat" w:hAnsi="GHEA Grapalat"/>
          <w:lang w:val="en-GB"/>
        </w:rPr>
        <w:t>են</w:t>
      </w:r>
      <w:r w:rsidRPr="00D263DD">
        <w:rPr>
          <w:rFonts w:ascii="GHEA Grapalat" w:hAnsi="GHEA Grapalat"/>
          <w:lang w:val="ru-RU"/>
        </w:rPr>
        <w:t xml:space="preserve"> </w:t>
      </w:r>
      <w:r w:rsidRPr="00D263DD">
        <w:rPr>
          <w:rFonts w:ascii="GHEA Grapalat" w:hAnsi="GHEA Grapalat"/>
          <w:lang w:val="en-GB"/>
        </w:rPr>
        <w:t>փորձառու</w:t>
      </w:r>
      <w:r w:rsidRPr="00D263DD">
        <w:rPr>
          <w:rFonts w:ascii="GHEA Grapalat" w:hAnsi="GHEA Grapalat"/>
          <w:lang w:val="ru-RU"/>
        </w:rPr>
        <w:t xml:space="preserve"> </w:t>
      </w:r>
      <w:r w:rsidRPr="00D263DD">
        <w:rPr>
          <w:rFonts w:ascii="GHEA Grapalat" w:hAnsi="GHEA Grapalat"/>
          <w:lang w:val="en-GB"/>
        </w:rPr>
        <w:t>արբիտրների</w:t>
      </w:r>
      <w:r w:rsidRPr="00D263DD">
        <w:rPr>
          <w:rFonts w:ascii="GHEA Grapalat" w:hAnsi="GHEA Grapalat"/>
          <w:lang w:val="ru-RU"/>
        </w:rPr>
        <w:t xml:space="preserve"> </w:t>
      </w:r>
      <w:r w:rsidRPr="00D263DD">
        <w:rPr>
          <w:rFonts w:ascii="GHEA Grapalat" w:hAnsi="GHEA Grapalat"/>
          <w:lang w:val="en-GB"/>
        </w:rPr>
        <w:t>կողմից</w:t>
      </w:r>
      <w:r w:rsidRPr="00D263DD">
        <w:rPr>
          <w:rFonts w:ascii="GHEA Grapalat" w:hAnsi="GHEA Grapalat"/>
          <w:lang w:val="ru-RU"/>
        </w:rPr>
        <w:t xml:space="preserve">: </w:t>
      </w:r>
      <w:r w:rsidRPr="00D263DD">
        <w:rPr>
          <w:rFonts w:ascii="GHEA Grapalat" w:hAnsi="GHEA Grapalat"/>
          <w:lang w:val="en-GB"/>
        </w:rPr>
        <w:t>Միջազգային</w:t>
      </w:r>
      <w:r w:rsidRPr="00D263DD">
        <w:rPr>
          <w:rFonts w:ascii="GHEA Grapalat" w:hAnsi="GHEA Grapalat"/>
          <w:lang w:val="ru-RU"/>
        </w:rPr>
        <w:t xml:space="preserve"> </w:t>
      </w:r>
      <w:r w:rsidRPr="00D263DD">
        <w:rPr>
          <w:rFonts w:ascii="GHEA Grapalat" w:hAnsi="GHEA Grapalat"/>
          <w:lang w:val="en-GB"/>
        </w:rPr>
        <w:t>արբիտրաժին</w:t>
      </w:r>
      <w:r w:rsidRPr="00D263DD">
        <w:rPr>
          <w:rFonts w:ascii="GHEA Grapalat" w:hAnsi="GHEA Grapalat"/>
          <w:lang w:val="ru-RU"/>
        </w:rPr>
        <w:t xml:space="preserve"> </w:t>
      </w:r>
      <w:r w:rsidRPr="00D263DD">
        <w:rPr>
          <w:rFonts w:ascii="GHEA Grapalat" w:hAnsi="GHEA Grapalat"/>
          <w:lang w:val="en-GB"/>
        </w:rPr>
        <w:t>դիմելը</w:t>
      </w:r>
      <w:r w:rsidRPr="00D263DD">
        <w:rPr>
          <w:rFonts w:ascii="GHEA Grapalat" w:hAnsi="GHEA Grapalat"/>
          <w:lang w:val="ru-RU"/>
        </w:rPr>
        <w:t xml:space="preserve"> </w:t>
      </w:r>
      <w:r>
        <w:rPr>
          <w:rFonts w:ascii="GHEA Grapalat" w:hAnsi="GHEA Grapalat"/>
        </w:rPr>
        <w:t>կողմերին</w:t>
      </w:r>
      <w:r w:rsidRPr="00754803">
        <w:rPr>
          <w:rFonts w:ascii="GHEA Grapalat" w:hAnsi="GHEA Grapalat"/>
          <w:lang w:val="ru-RU"/>
        </w:rPr>
        <w:t xml:space="preserve"> </w:t>
      </w:r>
      <w:r w:rsidRPr="00D263DD">
        <w:rPr>
          <w:rFonts w:ascii="GHEA Grapalat" w:hAnsi="GHEA Grapalat"/>
          <w:lang w:val="en-GB"/>
        </w:rPr>
        <w:t>հնարավորություն</w:t>
      </w:r>
      <w:r w:rsidRPr="00D263DD">
        <w:rPr>
          <w:rFonts w:ascii="GHEA Grapalat" w:hAnsi="GHEA Grapalat"/>
          <w:lang w:val="ru-RU"/>
        </w:rPr>
        <w:t xml:space="preserve"> </w:t>
      </w:r>
      <w:r w:rsidRPr="00D263DD">
        <w:rPr>
          <w:rFonts w:ascii="GHEA Grapalat" w:hAnsi="GHEA Grapalat"/>
          <w:lang w:val="en-GB"/>
        </w:rPr>
        <w:t>կտա</w:t>
      </w:r>
      <w:r w:rsidRPr="00D263DD">
        <w:rPr>
          <w:rFonts w:ascii="GHEA Grapalat" w:hAnsi="GHEA Grapalat"/>
          <w:lang w:val="ru-RU"/>
        </w:rPr>
        <w:t xml:space="preserve"> </w:t>
      </w:r>
      <w:r w:rsidRPr="00D263DD">
        <w:rPr>
          <w:rFonts w:ascii="GHEA Grapalat" w:hAnsi="GHEA Grapalat"/>
          <w:lang w:val="en-GB"/>
        </w:rPr>
        <w:t>օգտվել</w:t>
      </w:r>
      <w:r w:rsidRPr="00D263DD">
        <w:rPr>
          <w:rFonts w:ascii="GHEA Grapalat" w:hAnsi="GHEA Grapalat"/>
          <w:lang w:val="ru-RU"/>
        </w:rPr>
        <w:t xml:space="preserve"> </w:t>
      </w:r>
      <w:r w:rsidRPr="00D263DD">
        <w:rPr>
          <w:rFonts w:ascii="GHEA Grapalat" w:hAnsi="GHEA Grapalat"/>
          <w:lang w:val="en-GB"/>
        </w:rPr>
        <w:t>վարույթի</w:t>
      </w:r>
      <w:r w:rsidRPr="00D263DD">
        <w:rPr>
          <w:rFonts w:ascii="GHEA Grapalat" w:hAnsi="GHEA Grapalat"/>
          <w:lang w:val="ru-RU"/>
        </w:rPr>
        <w:t xml:space="preserve"> </w:t>
      </w:r>
      <w:r>
        <w:rPr>
          <w:rFonts w:ascii="GHEA Grapalat" w:hAnsi="GHEA Grapalat"/>
        </w:rPr>
        <w:t>հուսալիությունից</w:t>
      </w:r>
      <w:r w:rsidRPr="00754803">
        <w:rPr>
          <w:rFonts w:ascii="GHEA Grapalat" w:hAnsi="GHEA Grapalat"/>
          <w:lang w:val="ru-RU"/>
        </w:rPr>
        <w:t xml:space="preserve"> </w:t>
      </w:r>
      <w:r>
        <w:rPr>
          <w:rFonts w:ascii="GHEA Grapalat" w:hAnsi="GHEA Grapalat"/>
        </w:rPr>
        <w:t>և</w:t>
      </w:r>
      <w:r w:rsidRPr="00754803">
        <w:rPr>
          <w:rFonts w:ascii="GHEA Grapalat" w:hAnsi="GHEA Grapalat"/>
          <w:lang w:val="ru-RU"/>
        </w:rPr>
        <w:t xml:space="preserve"> </w:t>
      </w:r>
      <w:r w:rsidRPr="00D263DD">
        <w:rPr>
          <w:rFonts w:ascii="GHEA Grapalat" w:hAnsi="GHEA Grapalat"/>
          <w:lang w:val="en-GB"/>
        </w:rPr>
        <w:t>արագությունից</w:t>
      </w:r>
      <w:r w:rsidRPr="00D263DD">
        <w:rPr>
          <w:rFonts w:ascii="GHEA Grapalat" w:hAnsi="GHEA Grapalat"/>
          <w:lang w:val="ru-RU"/>
        </w:rPr>
        <w:t xml:space="preserve"> </w:t>
      </w:r>
      <w:r w:rsidRPr="00D263DD">
        <w:rPr>
          <w:rFonts w:ascii="GHEA Grapalat" w:hAnsi="GHEA Grapalat"/>
          <w:lang w:val="en-GB"/>
        </w:rPr>
        <w:t>և</w:t>
      </w:r>
      <w:r w:rsidRPr="00D263DD">
        <w:rPr>
          <w:rFonts w:ascii="GHEA Grapalat" w:hAnsi="GHEA Grapalat"/>
          <w:lang w:val="ru-RU"/>
        </w:rPr>
        <w:t xml:space="preserve"> </w:t>
      </w:r>
      <w:r w:rsidRPr="00D263DD">
        <w:rPr>
          <w:rFonts w:ascii="GHEA Grapalat" w:hAnsi="GHEA Grapalat"/>
          <w:lang w:val="en-GB"/>
        </w:rPr>
        <w:t>միջազգային</w:t>
      </w:r>
      <w:r w:rsidRPr="00D263DD">
        <w:rPr>
          <w:rFonts w:ascii="GHEA Grapalat" w:hAnsi="GHEA Grapalat"/>
          <w:lang w:val="ru-RU"/>
        </w:rPr>
        <w:t xml:space="preserve"> </w:t>
      </w:r>
      <w:r w:rsidRPr="00D263DD">
        <w:rPr>
          <w:rFonts w:ascii="GHEA Grapalat" w:hAnsi="GHEA Grapalat"/>
          <w:lang w:val="en-GB"/>
        </w:rPr>
        <w:t>արբիտրաժային</w:t>
      </w:r>
      <w:r w:rsidRPr="00D263DD">
        <w:rPr>
          <w:rFonts w:ascii="GHEA Grapalat" w:hAnsi="GHEA Grapalat"/>
          <w:lang w:val="ru-RU"/>
        </w:rPr>
        <w:t xml:space="preserve"> </w:t>
      </w:r>
      <w:r w:rsidRPr="00D263DD">
        <w:rPr>
          <w:rFonts w:ascii="GHEA Grapalat" w:hAnsi="GHEA Grapalat"/>
          <w:lang w:val="en-GB"/>
        </w:rPr>
        <w:t>որոշումների</w:t>
      </w:r>
      <w:r w:rsidRPr="00D263DD">
        <w:rPr>
          <w:rFonts w:ascii="GHEA Grapalat" w:hAnsi="GHEA Grapalat"/>
          <w:lang w:val="ru-RU"/>
        </w:rPr>
        <w:t xml:space="preserve"> </w:t>
      </w:r>
      <w:r w:rsidRPr="00D263DD">
        <w:rPr>
          <w:rFonts w:ascii="GHEA Grapalat" w:hAnsi="GHEA Grapalat"/>
          <w:lang w:val="en-GB"/>
        </w:rPr>
        <w:t>կատարումն</w:t>
      </w:r>
      <w:r w:rsidRPr="00D263DD">
        <w:rPr>
          <w:rFonts w:ascii="GHEA Grapalat" w:hAnsi="GHEA Grapalat"/>
          <w:lang w:val="ru-RU"/>
        </w:rPr>
        <w:t xml:space="preserve"> </w:t>
      </w:r>
      <w:r w:rsidRPr="00D263DD">
        <w:rPr>
          <w:rFonts w:ascii="GHEA Grapalat" w:hAnsi="GHEA Grapalat"/>
          <w:lang w:val="en-GB"/>
        </w:rPr>
        <w:t>ապահովող</w:t>
      </w:r>
      <w:r w:rsidRPr="00D263DD">
        <w:rPr>
          <w:rFonts w:ascii="GHEA Grapalat" w:hAnsi="GHEA Grapalat"/>
          <w:lang w:val="ru-RU"/>
        </w:rPr>
        <w:t xml:space="preserve"> </w:t>
      </w:r>
      <w:r w:rsidRPr="00D263DD">
        <w:rPr>
          <w:rFonts w:ascii="GHEA Grapalat" w:hAnsi="GHEA Grapalat"/>
          <w:lang w:val="en-GB"/>
        </w:rPr>
        <w:t>միջազգային</w:t>
      </w:r>
      <w:r w:rsidRPr="00D263DD">
        <w:rPr>
          <w:rFonts w:ascii="GHEA Grapalat" w:hAnsi="GHEA Grapalat"/>
          <w:lang w:val="ru-RU"/>
        </w:rPr>
        <w:t xml:space="preserve"> </w:t>
      </w:r>
      <w:r w:rsidRPr="00D263DD">
        <w:rPr>
          <w:rFonts w:ascii="GHEA Grapalat" w:hAnsi="GHEA Grapalat"/>
          <w:lang w:val="en-GB"/>
        </w:rPr>
        <w:t>համաձայնագրերից</w:t>
      </w:r>
      <w:r w:rsidRPr="00754803">
        <w:rPr>
          <w:rFonts w:ascii="GHEA Grapalat" w:hAnsi="GHEA Grapalat"/>
          <w:lang w:val="ru-RU"/>
        </w:rPr>
        <w:t xml:space="preserve">: </w:t>
      </w:r>
      <w:r w:rsidRPr="00EC5C3F">
        <w:rPr>
          <w:rFonts w:ascii="GHEA Grapalat" w:hAnsi="GHEA Grapalat"/>
        </w:rPr>
        <w:t>Դեպքերի</w:t>
      </w:r>
      <w:r w:rsidRPr="00754803">
        <w:rPr>
          <w:rFonts w:ascii="GHEA Grapalat" w:hAnsi="GHEA Grapalat"/>
          <w:lang w:val="ru-RU"/>
        </w:rPr>
        <w:t xml:space="preserve"> </w:t>
      </w:r>
      <w:r w:rsidRPr="00EC5C3F">
        <w:rPr>
          <w:rFonts w:ascii="GHEA Grapalat" w:hAnsi="GHEA Grapalat"/>
          <w:lang w:val="en-GB"/>
        </w:rPr>
        <w:t>մեծամասնությունում</w:t>
      </w:r>
      <w:r w:rsidRPr="00754803">
        <w:rPr>
          <w:rFonts w:ascii="GHEA Grapalat" w:hAnsi="GHEA Grapalat"/>
          <w:lang w:val="ru-RU"/>
        </w:rPr>
        <w:t xml:space="preserve"> </w:t>
      </w:r>
      <w:r w:rsidRPr="00EC5C3F">
        <w:rPr>
          <w:rFonts w:ascii="GHEA Grapalat" w:hAnsi="GHEA Grapalat"/>
          <w:lang w:val="en-GB"/>
        </w:rPr>
        <w:t>այն</w:t>
      </w:r>
      <w:r w:rsidRPr="00754803">
        <w:rPr>
          <w:rFonts w:ascii="GHEA Grapalat" w:hAnsi="GHEA Grapalat"/>
          <w:lang w:val="ru-RU"/>
        </w:rPr>
        <w:t xml:space="preserve"> </w:t>
      </w:r>
      <w:r w:rsidRPr="00EC5C3F">
        <w:rPr>
          <w:rFonts w:ascii="GHEA Grapalat" w:hAnsi="GHEA Grapalat"/>
          <w:lang w:val="en-GB"/>
        </w:rPr>
        <w:t>նաև</w:t>
      </w:r>
      <w:r w:rsidRPr="00754803">
        <w:rPr>
          <w:rFonts w:ascii="GHEA Grapalat" w:hAnsi="GHEA Grapalat"/>
          <w:lang w:val="ru-RU"/>
        </w:rPr>
        <w:t xml:space="preserve"> </w:t>
      </w:r>
      <w:r>
        <w:rPr>
          <w:rFonts w:ascii="GHEA Grapalat" w:hAnsi="GHEA Grapalat"/>
        </w:rPr>
        <w:t>հանդիսանում</w:t>
      </w:r>
      <w:r w:rsidRPr="00754803">
        <w:rPr>
          <w:rFonts w:ascii="GHEA Grapalat" w:hAnsi="GHEA Grapalat"/>
          <w:lang w:val="ru-RU"/>
        </w:rPr>
        <w:t xml:space="preserve"> </w:t>
      </w:r>
      <w:r>
        <w:rPr>
          <w:rFonts w:ascii="GHEA Grapalat" w:hAnsi="GHEA Grapalat"/>
        </w:rPr>
        <w:t>է</w:t>
      </w:r>
      <w:r w:rsidRPr="00754803">
        <w:rPr>
          <w:rFonts w:ascii="GHEA Grapalat" w:hAnsi="GHEA Grapalat"/>
          <w:lang w:val="ru-RU"/>
        </w:rPr>
        <w:t xml:space="preserve"> </w:t>
      </w:r>
      <w:r>
        <w:rPr>
          <w:rFonts w:ascii="GHEA Grapalat" w:hAnsi="GHEA Grapalat"/>
        </w:rPr>
        <w:t>միջազգային</w:t>
      </w:r>
      <w:r w:rsidRPr="00754803">
        <w:rPr>
          <w:rFonts w:ascii="GHEA Grapalat" w:hAnsi="GHEA Grapalat"/>
          <w:lang w:val="ru-RU"/>
        </w:rPr>
        <w:t xml:space="preserve"> </w:t>
      </w:r>
      <w:r>
        <w:rPr>
          <w:rFonts w:ascii="GHEA Grapalat" w:hAnsi="GHEA Grapalat"/>
        </w:rPr>
        <w:t>վարկատուների</w:t>
      </w:r>
      <w:r w:rsidRPr="00754803">
        <w:rPr>
          <w:rFonts w:ascii="GHEA Grapalat" w:hAnsi="GHEA Grapalat"/>
          <w:lang w:val="ru-RU"/>
        </w:rPr>
        <w:t xml:space="preserve"> </w:t>
      </w:r>
      <w:r>
        <w:rPr>
          <w:rFonts w:ascii="GHEA Grapalat" w:hAnsi="GHEA Grapalat"/>
        </w:rPr>
        <w:t>հիմնարար</w:t>
      </w:r>
      <w:r w:rsidRPr="00754803">
        <w:rPr>
          <w:rFonts w:ascii="GHEA Grapalat" w:hAnsi="GHEA Grapalat"/>
          <w:lang w:val="ru-RU"/>
        </w:rPr>
        <w:t xml:space="preserve"> </w:t>
      </w:r>
      <w:r>
        <w:rPr>
          <w:rFonts w:ascii="GHEA Grapalat" w:hAnsi="GHEA Grapalat"/>
        </w:rPr>
        <w:t>պահանջ</w:t>
      </w:r>
      <w:r w:rsidRPr="00754803">
        <w:rPr>
          <w:rFonts w:ascii="GHEA Grapalat" w:hAnsi="GHEA Grapalat"/>
          <w:lang w:val="ru-RU"/>
        </w:rPr>
        <w:t xml:space="preserve">: </w:t>
      </w:r>
    </w:p>
    <w:p w:rsidR="000C50F4" w:rsidRPr="00D263DD" w:rsidRDefault="000C50F4" w:rsidP="00926323">
      <w:pPr>
        <w:pStyle w:val="Heading1"/>
        <w:numPr>
          <w:ilvl w:val="0"/>
          <w:numId w:val="13"/>
        </w:numPr>
        <w:jc w:val="both"/>
        <w:rPr>
          <w:rFonts w:ascii="GHEA Grapalat" w:hAnsi="GHEA Grapalat"/>
          <w:lang w:val="en-GB"/>
        </w:rPr>
      </w:pPr>
      <w:bookmarkStart w:id="48" w:name="_Toc497835023"/>
      <w:r w:rsidRPr="00D263DD">
        <w:rPr>
          <w:rFonts w:ascii="GHEA Grapalat" w:hAnsi="GHEA Grapalat"/>
          <w:lang w:val="ru-RU"/>
        </w:rPr>
        <w:t>Ինստիտուցիոնալ շրջանակ</w:t>
      </w:r>
      <w:r w:rsidRPr="00D263DD">
        <w:rPr>
          <w:rFonts w:ascii="GHEA Grapalat" w:hAnsi="GHEA Grapalat"/>
        </w:rPr>
        <w:t>ը</w:t>
      </w:r>
      <w:bookmarkEnd w:id="48"/>
    </w:p>
    <w:p w:rsidR="000C50F4" w:rsidRPr="00D263DD" w:rsidRDefault="000C50F4" w:rsidP="00926323">
      <w:pPr>
        <w:pStyle w:val="Sub-heading"/>
        <w:jc w:val="both"/>
        <w:rPr>
          <w:rFonts w:ascii="GHEA Grapalat" w:hAnsi="GHEA Grapalat"/>
          <w:lang w:val="en-US"/>
        </w:rPr>
      </w:pPr>
      <w:bookmarkStart w:id="49" w:name="_Toc497835024"/>
      <w:r w:rsidRPr="00D263DD">
        <w:rPr>
          <w:rFonts w:ascii="GHEA Grapalat" w:hAnsi="GHEA Grapalat"/>
          <w:lang w:val="ru-RU"/>
        </w:rPr>
        <w:t>ՊՄԳ</w:t>
      </w:r>
      <w:r w:rsidRPr="00D263DD">
        <w:rPr>
          <w:rFonts w:ascii="GHEA Grapalat" w:hAnsi="GHEA Grapalat"/>
          <w:lang w:val="en-US"/>
        </w:rPr>
        <w:t>-</w:t>
      </w:r>
      <w:r w:rsidRPr="00D263DD">
        <w:rPr>
          <w:rFonts w:ascii="GHEA Grapalat" w:hAnsi="GHEA Grapalat"/>
          <w:lang w:val="ru-RU"/>
        </w:rPr>
        <w:t>ների</w:t>
      </w:r>
      <w:r w:rsidRPr="00D263DD">
        <w:rPr>
          <w:rFonts w:ascii="GHEA Grapalat" w:hAnsi="GHEA Grapalat"/>
          <w:lang w:val="en-US"/>
        </w:rPr>
        <w:t xml:space="preserve"> </w:t>
      </w:r>
      <w:r w:rsidRPr="00D263DD">
        <w:rPr>
          <w:rFonts w:ascii="GHEA Grapalat" w:hAnsi="GHEA Grapalat"/>
          <w:lang w:val="ru-RU"/>
        </w:rPr>
        <w:t>լայն</w:t>
      </w:r>
      <w:r w:rsidRPr="00D263DD">
        <w:rPr>
          <w:rFonts w:ascii="GHEA Grapalat" w:hAnsi="GHEA Grapalat"/>
          <w:lang w:val="en-US"/>
        </w:rPr>
        <w:t xml:space="preserve"> </w:t>
      </w:r>
      <w:r w:rsidRPr="00D263DD">
        <w:rPr>
          <w:rFonts w:ascii="GHEA Grapalat" w:hAnsi="GHEA Grapalat"/>
          <w:lang w:val="ru-RU"/>
        </w:rPr>
        <w:t>ինստիտուցիոնալ</w:t>
      </w:r>
      <w:r w:rsidRPr="00D263DD">
        <w:rPr>
          <w:rFonts w:ascii="GHEA Grapalat" w:hAnsi="GHEA Grapalat"/>
          <w:lang w:val="en-US"/>
        </w:rPr>
        <w:t xml:space="preserve"> </w:t>
      </w:r>
      <w:r w:rsidRPr="00D263DD">
        <w:rPr>
          <w:rFonts w:ascii="GHEA Grapalat" w:hAnsi="GHEA Grapalat"/>
          <w:lang w:val="ru-RU"/>
        </w:rPr>
        <w:t>շրջանակ</w:t>
      </w:r>
      <w:r w:rsidRPr="00D263DD">
        <w:rPr>
          <w:rFonts w:ascii="GHEA Grapalat" w:hAnsi="GHEA Grapalat"/>
          <w:lang w:val="en-US"/>
        </w:rPr>
        <w:t>ը</w:t>
      </w:r>
      <w:bookmarkEnd w:id="49"/>
    </w:p>
    <w:p w:rsidR="000C50F4" w:rsidRPr="00D263DD" w:rsidRDefault="000C50F4" w:rsidP="00926323">
      <w:pPr>
        <w:pStyle w:val="Heading2"/>
        <w:numPr>
          <w:ilvl w:val="1"/>
          <w:numId w:val="13"/>
        </w:numPr>
        <w:jc w:val="both"/>
        <w:rPr>
          <w:rFonts w:ascii="GHEA Grapalat" w:hAnsi="GHEA Grapalat"/>
          <w:lang w:val="en-GB"/>
        </w:rPr>
      </w:pPr>
      <w:r w:rsidRPr="00D263DD">
        <w:rPr>
          <w:rFonts w:ascii="GHEA Grapalat" w:hAnsi="GHEA Grapalat"/>
          <w:lang w:val="ru-RU"/>
        </w:rPr>
        <w:t>Հայաստանում</w:t>
      </w:r>
      <w:r w:rsidRPr="00D263DD">
        <w:rPr>
          <w:rFonts w:ascii="GHEA Grapalat" w:hAnsi="GHEA Grapalat"/>
        </w:rPr>
        <w:t xml:space="preserve"> </w:t>
      </w:r>
      <w:r w:rsidRPr="00D263DD">
        <w:rPr>
          <w:rFonts w:ascii="GHEA Grapalat" w:hAnsi="GHEA Grapalat"/>
          <w:lang w:val="ru-RU"/>
        </w:rPr>
        <w:t>ՊՄԳ</w:t>
      </w:r>
      <w:r w:rsidRPr="00D263DD">
        <w:rPr>
          <w:rFonts w:ascii="GHEA Grapalat" w:hAnsi="GHEA Grapalat"/>
        </w:rPr>
        <w:t xml:space="preserve"> </w:t>
      </w:r>
      <w:r w:rsidRPr="00D263DD">
        <w:rPr>
          <w:rFonts w:ascii="GHEA Grapalat" w:hAnsi="GHEA Grapalat"/>
          <w:lang w:val="ru-RU"/>
        </w:rPr>
        <w:t>պատշաճ</w:t>
      </w:r>
      <w:r w:rsidRPr="00D263DD">
        <w:rPr>
          <w:rFonts w:ascii="GHEA Grapalat" w:hAnsi="GHEA Grapalat"/>
        </w:rPr>
        <w:t xml:space="preserve"> </w:t>
      </w:r>
      <w:r w:rsidRPr="00D263DD">
        <w:rPr>
          <w:rFonts w:ascii="GHEA Grapalat" w:hAnsi="GHEA Grapalat"/>
          <w:lang w:val="ru-RU"/>
        </w:rPr>
        <w:t>ինստիտուցիոնալ</w:t>
      </w:r>
      <w:r w:rsidRPr="00D263DD">
        <w:rPr>
          <w:rFonts w:ascii="GHEA Grapalat" w:hAnsi="GHEA Grapalat"/>
        </w:rPr>
        <w:t xml:space="preserve"> </w:t>
      </w:r>
      <w:r w:rsidRPr="00D263DD">
        <w:rPr>
          <w:rFonts w:ascii="GHEA Grapalat" w:hAnsi="GHEA Grapalat"/>
          <w:lang w:val="ru-RU"/>
        </w:rPr>
        <w:t>շրջանակի</w:t>
      </w:r>
      <w:r w:rsidRPr="00D263DD">
        <w:rPr>
          <w:rFonts w:ascii="GHEA Grapalat" w:hAnsi="GHEA Grapalat"/>
        </w:rPr>
        <w:t xml:space="preserve"> </w:t>
      </w:r>
      <w:r w:rsidRPr="00D263DD">
        <w:rPr>
          <w:rFonts w:ascii="GHEA Grapalat" w:hAnsi="GHEA Grapalat"/>
          <w:lang w:val="ru-RU"/>
        </w:rPr>
        <w:t>մշակումը</w:t>
      </w:r>
      <w:r w:rsidRPr="00D263DD">
        <w:rPr>
          <w:rFonts w:ascii="GHEA Grapalat" w:hAnsi="GHEA Grapalat"/>
        </w:rPr>
        <w:t xml:space="preserve"> </w:t>
      </w:r>
      <w:r w:rsidRPr="00D263DD">
        <w:rPr>
          <w:rFonts w:ascii="GHEA Grapalat" w:hAnsi="GHEA Grapalat"/>
          <w:lang w:val="ru-RU"/>
        </w:rPr>
        <w:t>երկարաժամկետ</w:t>
      </w:r>
      <w:r w:rsidRPr="00D263DD">
        <w:rPr>
          <w:rFonts w:ascii="GHEA Grapalat" w:hAnsi="GHEA Grapalat"/>
        </w:rPr>
        <w:t xml:space="preserve"> </w:t>
      </w:r>
      <w:r w:rsidRPr="00D263DD">
        <w:rPr>
          <w:rFonts w:ascii="GHEA Grapalat" w:hAnsi="GHEA Grapalat"/>
          <w:lang w:val="ru-RU"/>
        </w:rPr>
        <w:t>գործընթաց</w:t>
      </w:r>
      <w:r w:rsidRPr="00D263DD">
        <w:rPr>
          <w:rFonts w:ascii="GHEA Grapalat" w:hAnsi="GHEA Grapalat"/>
        </w:rPr>
        <w:t xml:space="preserve"> </w:t>
      </w:r>
      <w:r w:rsidRPr="00D263DD">
        <w:rPr>
          <w:rFonts w:ascii="GHEA Grapalat" w:hAnsi="GHEA Grapalat"/>
          <w:lang w:val="ru-RU"/>
        </w:rPr>
        <w:t>է</w:t>
      </w:r>
      <w:r w:rsidRPr="00D263DD">
        <w:rPr>
          <w:rFonts w:ascii="GHEA Grapalat" w:hAnsi="GHEA Grapalat"/>
        </w:rPr>
        <w:t xml:space="preserve"> </w:t>
      </w:r>
      <w:r w:rsidRPr="00D263DD">
        <w:rPr>
          <w:rFonts w:ascii="GHEA Grapalat" w:hAnsi="GHEA Grapalat"/>
          <w:lang w:val="ru-RU"/>
        </w:rPr>
        <w:t>լինելու</w:t>
      </w:r>
      <w:r w:rsidRPr="00D263DD">
        <w:rPr>
          <w:rFonts w:ascii="GHEA Grapalat" w:hAnsi="GHEA Grapalat"/>
        </w:rPr>
        <w:t xml:space="preserve">, </w:t>
      </w:r>
      <w:r w:rsidRPr="00D263DD">
        <w:rPr>
          <w:rFonts w:ascii="GHEA Grapalat" w:hAnsi="GHEA Grapalat"/>
          <w:lang w:val="ru-RU"/>
        </w:rPr>
        <w:t>և</w:t>
      </w:r>
      <w:r w:rsidRPr="00D263DD">
        <w:rPr>
          <w:rFonts w:ascii="GHEA Grapalat" w:hAnsi="GHEA Grapalat"/>
        </w:rPr>
        <w:t xml:space="preserve"> </w:t>
      </w:r>
      <w:r w:rsidRPr="00D263DD">
        <w:rPr>
          <w:rFonts w:ascii="GHEA Grapalat" w:hAnsi="GHEA Grapalat"/>
          <w:lang w:val="ru-RU"/>
        </w:rPr>
        <w:t>Նոր</w:t>
      </w:r>
      <w:r w:rsidRPr="00D263DD">
        <w:rPr>
          <w:rFonts w:ascii="GHEA Grapalat" w:hAnsi="GHEA Grapalat"/>
        </w:rPr>
        <w:t xml:space="preserve"> </w:t>
      </w:r>
      <w:r w:rsidRPr="00D263DD">
        <w:rPr>
          <w:rFonts w:ascii="GHEA Grapalat" w:hAnsi="GHEA Grapalat"/>
          <w:lang w:val="ru-RU"/>
        </w:rPr>
        <w:t>օրենքի</w:t>
      </w:r>
      <w:r w:rsidRPr="00D263DD">
        <w:rPr>
          <w:rFonts w:ascii="GHEA Grapalat" w:hAnsi="GHEA Grapalat"/>
        </w:rPr>
        <w:t xml:space="preserve"> </w:t>
      </w:r>
      <w:r w:rsidRPr="00D263DD">
        <w:rPr>
          <w:rFonts w:ascii="GHEA Grapalat" w:hAnsi="GHEA Grapalat"/>
          <w:lang w:val="ru-RU"/>
        </w:rPr>
        <w:t>ընդունմանը</w:t>
      </w:r>
      <w:r w:rsidRPr="00D263DD">
        <w:rPr>
          <w:rFonts w:ascii="GHEA Grapalat" w:hAnsi="GHEA Grapalat"/>
        </w:rPr>
        <w:t xml:space="preserve"> </w:t>
      </w:r>
      <w:r w:rsidRPr="00D263DD">
        <w:rPr>
          <w:rFonts w:ascii="GHEA Grapalat" w:hAnsi="GHEA Grapalat"/>
          <w:lang w:val="ru-RU"/>
        </w:rPr>
        <w:t>հաջորդող</w:t>
      </w:r>
      <w:r w:rsidRPr="00D263DD">
        <w:rPr>
          <w:rFonts w:ascii="GHEA Grapalat" w:hAnsi="GHEA Grapalat"/>
        </w:rPr>
        <w:t xml:space="preserve"> </w:t>
      </w:r>
      <w:r w:rsidRPr="00D263DD">
        <w:rPr>
          <w:rFonts w:ascii="GHEA Grapalat" w:hAnsi="GHEA Grapalat"/>
          <w:lang w:val="ru-RU"/>
        </w:rPr>
        <w:t>առաջին</w:t>
      </w:r>
      <w:r w:rsidRPr="00D263DD">
        <w:rPr>
          <w:rFonts w:ascii="GHEA Grapalat" w:hAnsi="GHEA Grapalat"/>
        </w:rPr>
        <w:t xml:space="preserve"> </w:t>
      </w:r>
      <w:r w:rsidRPr="00D263DD">
        <w:rPr>
          <w:rFonts w:ascii="GHEA Grapalat" w:hAnsi="GHEA Grapalat"/>
          <w:lang w:val="ru-RU"/>
        </w:rPr>
        <w:t>տարիների</w:t>
      </w:r>
      <w:r w:rsidRPr="00D263DD">
        <w:rPr>
          <w:rFonts w:ascii="GHEA Grapalat" w:hAnsi="GHEA Grapalat"/>
        </w:rPr>
        <w:t xml:space="preserve"> </w:t>
      </w:r>
      <w:r w:rsidRPr="00D263DD">
        <w:rPr>
          <w:rFonts w:ascii="GHEA Grapalat" w:hAnsi="GHEA Grapalat"/>
          <w:lang w:val="ru-RU"/>
        </w:rPr>
        <w:t>ընթացքում</w:t>
      </w:r>
      <w:r w:rsidRPr="00D263DD">
        <w:rPr>
          <w:rFonts w:ascii="GHEA Grapalat" w:hAnsi="GHEA Grapalat"/>
        </w:rPr>
        <w:t xml:space="preserve"> </w:t>
      </w:r>
      <w:r w:rsidRPr="00D263DD">
        <w:rPr>
          <w:rFonts w:ascii="GHEA Grapalat" w:hAnsi="GHEA Grapalat"/>
          <w:lang w:val="ru-RU"/>
        </w:rPr>
        <w:t>նշված</w:t>
      </w:r>
      <w:r w:rsidRPr="00D263DD">
        <w:rPr>
          <w:rFonts w:ascii="GHEA Grapalat" w:hAnsi="GHEA Grapalat"/>
        </w:rPr>
        <w:t xml:space="preserve"> </w:t>
      </w:r>
      <w:r w:rsidRPr="00D263DD">
        <w:rPr>
          <w:rFonts w:ascii="GHEA Grapalat" w:hAnsi="GHEA Grapalat"/>
          <w:lang w:val="ru-RU"/>
        </w:rPr>
        <w:t>շրջանակը</w:t>
      </w:r>
      <w:r w:rsidRPr="00D263DD">
        <w:rPr>
          <w:rFonts w:ascii="GHEA Grapalat" w:hAnsi="GHEA Grapalat"/>
          <w:lang w:val="en-GB"/>
        </w:rPr>
        <w:t>,</w:t>
      </w:r>
      <w:r w:rsidRPr="00D263DD">
        <w:rPr>
          <w:rFonts w:ascii="GHEA Grapalat" w:hAnsi="GHEA Grapalat"/>
        </w:rPr>
        <w:t xml:space="preserve"> </w:t>
      </w:r>
      <w:r w:rsidRPr="00D263DD">
        <w:rPr>
          <w:rFonts w:ascii="GHEA Grapalat" w:hAnsi="GHEA Grapalat"/>
          <w:lang w:val="ru-RU"/>
        </w:rPr>
        <w:t>հավանաբար</w:t>
      </w:r>
      <w:r w:rsidRPr="00D263DD">
        <w:rPr>
          <w:rFonts w:ascii="GHEA Grapalat" w:hAnsi="GHEA Grapalat"/>
          <w:lang w:val="en-GB"/>
        </w:rPr>
        <w:t>,</w:t>
      </w:r>
      <w:r w:rsidRPr="00D263DD">
        <w:rPr>
          <w:rFonts w:ascii="GHEA Grapalat" w:hAnsi="GHEA Grapalat"/>
        </w:rPr>
        <w:t xml:space="preserve"> </w:t>
      </w:r>
      <w:r w:rsidRPr="00D263DD">
        <w:rPr>
          <w:rFonts w:ascii="GHEA Grapalat" w:hAnsi="GHEA Grapalat"/>
          <w:lang w:val="ru-RU"/>
        </w:rPr>
        <w:t>լինելու</w:t>
      </w:r>
      <w:r w:rsidRPr="00D263DD">
        <w:rPr>
          <w:rFonts w:ascii="GHEA Grapalat" w:hAnsi="GHEA Grapalat"/>
        </w:rPr>
        <w:t xml:space="preserve"> </w:t>
      </w:r>
      <w:r w:rsidRPr="00D263DD">
        <w:rPr>
          <w:rFonts w:ascii="GHEA Grapalat" w:hAnsi="GHEA Grapalat"/>
          <w:lang w:val="ru-RU"/>
        </w:rPr>
        <w:t>է</w:t>
      </w:r>
      <w:r w:rsidRPr="00D263DD">
        <w:rPr>
          <w:rFonts w:ascii="GHEA Grapalat" w:hAnsi="GHEA Grapalat"/>
        </w:rPr>
        <w:t xml:space="preserve"> </w:t>
      </w:r>
      <w:r w:rsidRPr="00D263DD">
        <w:rPr>
          <w:rFonts w:ascii="GHEA Grapalat" w:hAnsi="GHEA Grapalat"/>
          <w:lang w:val="ru-RU"/>
        </w:rPr>
        <w:t>որոշ</w:t>
      </w:r>
      <w:r w:rsidRPr="00D263DD">
        <w:rPr>
          <w:rFonts w:ascii="GHEA Grapalat" w:hAnsi="GHEA Grapalat"/>
        </w:rPr>
        <w:t xml:space="preserve"> </w:t>
      </w:r>
      <w:r w:rsidRPr="00D263DD">
        <w:rPr>
          <w:rFonts w:ascii="GHEA Grapalat" w:hAnsi="GHEA Grapalat"/>
          <w:lang w:val="ru-RU"/>
        </w:rPr>
        <w:t>չափով</w:t>
      </w:r>
      <w:r w:rsidRPr="00D263DD">
        <w:rPr>
          <w:rFonts w:ascii="GHEA Grapalat" w:hAnsi="GHEA Grapalat"/>
        </w:rPr>
        <w:t xml:space="preserve"> </w:t>
      </w:r>
      <w:r w:rsidRPr="00D263DD">
        <w:rPr>
          <w:rFonts w:ascii="GHEA Grapalat" w:hAnsi="GHEA Grapalat"/>
          <w:lang w:val="ru-RU"/>
        </w:rPr>
        <w:t>ավելի</w:t>
      </w:r>
      <w:r w:rsidRPr="00D263DD">
        <w:rPr>
          <w:rFonts w:ascii="GHEA Grapalat" w:hAnsi="GHEA Grapalat"/>
        </w:rPr>
        <w:t xml:space="preserve"> </w:t>
      </w:r>
      <w:r w:rsidRPr="00D263DD">
        <w:rPr>
          <w:rFonts w:ascii="GHEA Grapalat" w:hAnsi="GHEA Grapalat"/>
          <w:lang w:val="ru-RU"/>
        </w:rPr>
        <w:t>պարզ</w:t>
      </w:r>
      <w:r w:rsidRPr="00D263DD">
        <w:rPr>
          <w:rFonts w:ascii="GHEA Grapalat" w:hAnsi="GHEA Grapalat"/>
        </w:rPr>
        <w:t xml:space="preserve"> </w:t>
      </w:r>
      <w:r w:rsidRPr="00D263DD">
        <w:rPr>
          <w:rFonts w:ascii="GHEA Grapalat" w:hAnsi="GHEA Grapalat"/>
          <w:lang w:val="ru-RU"/>
        </w:rPr>
        <w:t>և</w:t>
      </w:r>
      <w:r w:rsidRPr="00D263DD">
        <w:rPr>
          <w:rFonts w:ascii="GHEA Grapalat" w:hAnsi="GHEA Grapalat"/>
          <w:lang w:val="en-GB"/>
        </w:rPr>
        <w:t xml:space="preserve"> </w:t>
      </w:r>
      <w:r w:rsidRPr="00D263DD">
        <w:rPr>
          <w:rFonts w:ascii="GHEA Grapalat" w:hAnsi="GHEA Grapalat"/>
          <w:lang w:val="ru-RU"/>
        </w:rPr>
        <w:t>պակաս</w:t>
      </w:r>
      <w:r w:rsidRPr="00D263DD">
        <w:rPr>
          <w:rFonts w:ascii="GHEA Grapalat" w:hAnsi="GHEA Grapalat"/>
          <w:lang w:val="en-GB"/>
        </w:rPr>
        <w:t xml:space="preserve"> </w:t>
      </w:r>
      <w:r w:rsidRPr="00D263DD">
        <w:rPr>
          <w:rFonts w:ascii="GHEA Grapalat" w:hAnsi="GHEA Grapalat"/>
          <w:lang w:val="ru-RU"/>
        </w:rPr>
        <w:t>բազմակողմանի</w:t>
      </w:r>
      <w:r w:rsidRPr="00D263DD">
        <w:rPr>
          <w:rFonts w:ascii="GHEA Grapalat" w:hAnsi="GHEA Grapalat"/>
          <w:lang w:val="en-GB"/>
        </w:rPr>
        <w:t xml:space="preserve">, </w:t>
      </w:r>
      <w:r w:rsidRPr="00D263DD">
        <w:rPr>
          <w:rFonts w:ascii="GHEA Grapalat" w:hAnsi="GHEA Grapalat"/>
          <w:lang w:val="ru-RU"/>
        </w:rPr>
        <w:t>քան</w:t>
      </w:r>
      <w:r w:rsidRPr="00D263DD">
        <w:rPr>
          <w:rFonts w:ascii="GHEA Grapalat" w:hAnsi="GHEA Grapalat"/>
          <w:lang w:val="en-GB"/>
        </w:rPr>
        <w:t xml:space="preserve"> </w:t>
      </w:r>
      <w:r w:rsidRPr="00D263DD">
        <w:rPr>
          <w:rFonts w:ascii="GHEA Grapalat" w:hAnsi="GHEA Grapalat"/>
          <w:lang w:val="ru-RU"/>
        </w:rPr>
        <w:t>ստորև</w:t>
      </w:r>
      <w:r w:rsidRPr="00D263DD">
        <w:rPr>
          <w:rFonts w:ascii="GHEA Grapalat" w:hAnsi="GHEA Grapalat"/>
          <w:lang w:val="en-GB"/>
        </w:rPr>
        <w:t xml:space="preserve"> </w:t>
      </w:r>
      <w:r w:rsidRPr="00D263DD">
        <w:rPr>
          <w:rFonts w:ascii="GHEA Grapalat" w:hAnsi="GHEA Grapalat"/>
          <w:lang w:val="ru-RU"/>
        </w:rPr>
        <w:t>նկարագրվածը</w:t>
      </w:r>
      <w:r w:rsidRPr="00D263DD">
        <w:rPr>
          <w:rFonts w:ascii="GHEA Grapalat" w:hAnsi="GHEA Grapalat"/>
          <w:lang w:val="en-GB"/>
        </w:rPr>
        <w:t xml:space="preserve">: </w:t>
      </w:r>
      <w:r w:rsidRPr="00D263DD">
        <w:rPr>
          <w:rFonts w:ascii="GHEA Grapalat" w:hAnsi="GHEA Grapalat"/>
          <w:lang w:val="ru-RU"/>
        </w:rPr>
        <w:t>Ներգրավված</w:t>
      </w:r>
      <w:r w:rsidRPr="00D263DD">
        <w:rPr>
          <w:rFonts w:ascii="GHEA Grapalat" w:hAnsi="GHEA Grapalat"/>
          <w:lang w:val="en-GB"/>
        </w:rPr>
        <w:t xml:space="preserve"> </w:t>
      </w:r>
      <w:r w:rsidRPr="00D263DD">
        <w:rPr>
          <w:rFonts w:ascii="GHEA Grapalat" w:hAnsi="GHEA Grapalat"/>
          <w:lang w:val="ru-RU"/>
        </w:rPr>
        <w:t>պետական</w:t>
      </w:r>
      <w:r w:rsidRPr="00D263DD">
        <w:rPr>
          <w:rFonts w:ascii="GHEA Grapalat" w:hAnsi="GHEA Grapalat"/>
          <w:lang w:val="en-GB"/>
        </w:rPr>
        <w:t xml:space="preserve"> </w:t>
      </w:r>
      <w:r w:rsidRPr="00D263DD">
        <w:rPr>
          <w:rFonts w:ascii="GHEA Grapalat" w:hAnsi="GHEA Grapalat"/>
          <w:lang w:val="ru-RU"/>
        </w:rPr>
        <w:t>մարմինների</w:t>
      </w:r>
      <w:r w:rsidRPr="00D263DD">
        <w:rPr>
          <w:rFonts w:ascii="GHEA Grapalat" w:hAnsi="GHEA Grapalat"/>
          <w:lang w:val="en-GB"/>
        </w:rPr>
        <w:t xml:space="preserve"> </w:t>
      </w:r>
      <w:r w:rsidRPr="00D263DD">
        <w:rPr>
          <w:rFonts w:ascii="GHEA Grapalat" w:hAnsi="GHEA Grapalat"/>
          <w:lang w:val="ru-RU"/>
        </w:rPr>
        <w:t>և</w:t>
      </w:r>
      <w:r w:rsidRPr="00D263DD">
        <w:rPr>
          <w:rFonts w:ascii="GHEA Grapalat" w:hAnsi="GHEA Grapalat"/>
          <w:lang w:val="en-GB"/>
        </w:rPr>
        <w:t xml:space="preserve"> </w:t>
      </w:r>
      <w:r w:rsidRPr="00D263DD">
        <w:rPr>
          <w:rFonts w:ascii="GHEA Grapalat" w:hAnsi="GHEA Grapalat"/>
          <w:lang w:val="ru-RU"/>
        </w:rPr>
        <w:t>հաստատությունների</w:t>
      </w:r>
      <w:r w:rsidRPr="00D263DD">
        <w:rPr>
          <w:rFonts w:ascii="GHEA Grapalat" w:hAnsi="GHEA Grapalat"/>
          <w:lang w:val="en-GB"/>
        </w:rPr>
        <w:t xml:space="preserve"> </w:t>
      </w:r>
      <w:r w:rsidRPr="00D263DD">
        <w:rPr>
          <w:rFonts w:ascii="GHEA Grapalat" w:hAnsi="GHEA Grapalat"/>
          <w:lang w:val="ru-RU"/>
        </w:rPr>
        <w:t>կողմից</w:t>
      </w:r>
      <w:r w:rsidRPr="00D263DD">
        <w:rPr>
          <w:rFonts w:ascii="GHEA Grapalat" w:hAnsi="GHEA Grapalat"/>
          <w:lang w:val="en-GB"/>
        </w:rPr>
        <w:t xml:space="preserve"> </w:t>
      </w:r>
      <w:r w:rsidRPr="00D263DD">
        <w:rPr>
          <w:rFonts w:ascii="GHEA Grapalat" w:hAnsi="GHEA Grapalat"/>
          <w:lang w:val="ru-RU"/>
        </w:rPr>
        <w:t>ՊՄԳ</w:t>
      </w:r>
      <w:r w:rsidRPr="00D263DD">
        <w:rPr>
          <w:rFonts w:ascii="GHEA Grapalat" w:hAnsi="GHEA Grapalat"/>
          <w:lang w:val="en-GB"/>
        </w:rPr>
        <w:t xml:space="preserve"> </w:t>
      </w:r>
      <w:r w:rsidRPr="00D263DD">
        <w:rPr>
          <w:rFonts w:ascii="GHEA Grapalat" w:hAnsi="GHEA Grapalat"/>
          <w:lang w:val="ru-RU"/>
        </w:rPr>
        <w:t>համակարգի</w:t>
      </w:r>
      <w:r w:rsidRPr="00D263DD">
        <w:rPr>
          <w:rFonts w:ascii="GHEA Grapalat" w:hAnsi="GHEA Grapalat"/>
          <w:lang w:val="en-GB"/>
        </w:rPr>
        <w:t xml:space="preserve"> </w:t>
      </w:r>
      <w:r w:rsidRPr="00D263DD">
        <w:rPr>
          <w:rFonts w:ascii="GHEA Grapalat" w:hAnsi="GHEA Grapalat"/>
          <w:lang w:val="ru-RU"/>
        </w:rPr>
        <w:t>արդյունավետ</w:t>
      </w:r>
      <w:r w:rsidRPr="00D263DD">
        <w:rPr>
          <w:rFonts w:ascii="GHEA Grapalat" w:hAnsi="GHEA Grapalat"/>
          <w:lang w:val="en-GB"/>
        </w:rPr>
        <w:t xml:space="preserve"> </w:t>
      </w:r>
      <w:r w:rsidRPr="00D263DD">
        <w:rPr>
          <w:rFonts w:ascii="GHEA Grapalat" w:hAnsi="GHEA Grapalat"/>
          <w:lang w:val="ru-RU"/>
        </w:rPr>
        <w:t>կառավարումը</w:t>
      </w:r>
      <w:r w:rsidRPr="00D263DD">
        <w:rPr>
          <w:rFonts w:ascii="GHEA Grapalat" w:hAnsi="GHEA Grapalat"/>
          <w:lang w:val="en-GB"/>
        </w:rPr>
        <w:t xml:space="preserve"> </w:t>
      </w:r>
      <w:r w:rsidRPr="00D263DD">
        <w:rPr>
          <w:rFonts w:ascii="GHEA Grapalat" w:hAnsi="GHEA Grapalat"/>
          <w:lang w:val="ru-RU"/>
        </w:rPr>
        <w:t>կարևորագույն</w:t>
      </w:r>
      <w:r w:rsidRPr="00D263DD">
        <w:rPr>
          <w:rFonts w:ascii="GHEA Grapalat" w:hAnsi="GHEA Grapalat"/>
          <w:lang w:val="en-GB"/>
        </w:rPr>
        <w:t xml:space="preserve"> </w:t>
      </w:r>
      <w:r w:rsidRPr="00D263DD">
        <w:rPr>
          <w:rFonts w:ascii="GHEA Grapalat" w:hAnsi="GHEA Grapalat"/>
          <w:lang w:val="ru-RU"/>
        </w:rPr>
        <w:t>նշանակություն</w:t>
      </w:r>
      <w:r w:rsidRPr="00D263DD">
        <w:rPr>
          <w:rFonts w:ascii="GHEA Grapalat" w:hAnsi="GHEA Grapalat"/>
          <w:lang w:val="en-GB"/>
        </w:rPr>
        <w:t xml:space="preserve"> </w:t>
      </w:r>
      <w:r w:rsidRPr="00D263DD">
        <w:rPr>
          <w:rFonts w:ascii="GHEA Grapalat" w:hAnsi="GHEA Grapalat"/>
          <w:lang w:val="ru-RU"/>
        </w:rPr>
        <w:t>ունի</w:t>
      </w:r>
      <w:r w:rsidRPr="00D263DD">
        <w:rPr>
          <w:rFonts w:ascii="GHEA Grapalat" w:hAnsi="GHEA Grapalat"/>
          <w:lang w:val="en-GB"/>
        </w:rPr>
        <w:t xml:space="preserve"> </w:t>
      </w:r>
      <w:r w:rsidRPr="00D263DD">
        <w:rPr>
          <w:rFonts w:ascii="GHEA Grapalat" w:hAnsi="GHEA Grapalat"/>
          <w:lang w:val="ru-RU"/>
        </w:rPr>
        <w:t>այդ</w:t>
      </w:r>
      <w:r w:rsidRPr="00D263DD">
        <w:rPr>
          <w:rFonts w:ascii="GHEA Grapalat" w:hAnsi="GHEA Grapalat"/>
          <w:lang w:val="en-GB"/>
        </w:rPr>
        <w:t xml:space="preserve"> </w:t>
      </w:r>
      <w:r w:rsidRPr="00D263DD">
        <w:rPr>
          <w:rFonts w:ascii="GHEA Grapalat" w:hAnsi="GHEA Grapalat"/>
          <w:lang w:val="ru-RU"/>
        </w:rPr>
        <w:t>համակարգի</w:t>
      </w:r>
      <w:r w:rsidRPr="00D263DD">
        <w:rPr>
          <w:rFonts w:ascii="GHEA Grapalat" w:hAnsi="GHEA Grapalat"/>
          <w:lang w:val="en-GB"/>
        </w:rPr>
        <w:t xml:space="preserve"> </w:t>
      </w:r>
      <w:r w:rsidRPr="00D263DD">
        <w:rPr>
          <w:rFonts w:ascii="GHEA Grapalat" w:hAnsi="GHEA Grapalat"/>
          <w:lang w:val="ru-RU"/>
        </w:rPr>
        <w:t>հաջողության</w:t>
      </w:r>
      <w:r w:rsidRPr="00D263DD">
        <w:rPr>
          <w:rFonts w:ascii="GHEA Grapalat" w:hAnsi="GHEA Grapalat"/>
          <w:lang w:val="en-GB"/>
        </w:rPr>
        <w:t xml:space="preserve"> </w:t>
      </w:r>
      <w:r w:rsidRPr="00D263DD">
        <w:rPr>
          <w:rFonts w:ascii="GHEA Grapalat" w:hAnsi="GHEA Grapalat"/>
          <w:lang w:val="ru-RU"/>
        </w:rPr>
        <w:t>համար</w:t>
      </w:r>
      <w:r w:rsidRPr="00D263DD">
        <w:rPr>
          <w:rFonts w:ascii="GHEA Grapalat" w:hAnsi="GHEA Grapalat"/>
          <w:lang w:val="en-GB"/>
        </w:rPr>
        <w:t xml:space="preserve">: </w:t>
      </w:r>
      <w:r w:rsidRPr="00D263DD">
        <w:rPr>
          <w:rFonts w:ascii="GHEA Grapalat" w:hAnsi="GHEA Grapalat"/>
          <w:lang w:val="ru-RU"/>
        </w:rPr>
        <w:t>Բոլոր</w:t>
      </w:r>
      <w:r w:rsidRPr="00D263DD">
        <w:rPr>
          <w:rFonts w:ascii="GHEA Grapalat" w:hAnsi="GHEA Grapalat"/>
          <w:lang w:val="en-GB"/>
        </w:rPr>
        <w:t xml:space="preserve"> </w:t>
      </w:r>
      <w:r w:rsidRPr="00D263DD">
        <w:rPr>
          <w:rFonts w:ascii="GHEA Grapalat" w:hAnsi="GHEA Grapalat"/>
          <w:lang w:val="ru-RU"/>
        </w:rPr>
        <w:t>համապատասխան</w:t>
      </w:r>
      <w:r w:rsidRPr="00D263DD">
        <w:rPr>
          <w:rFonts w:ascii="GHEA Grapalat" w:hAnsi="GHEA Grapalat"/>
          <w:lang w:val="en-GB"/>
        </w:rPr>
        <w:t xml:space="preserve"> </w:t>
      </w:r>
      <w:r w:rsidRPr="00D263DD">
        <w:rPr>
          <w:rFonts w:ascii="GHEA Grapalat" w:hAnsi="GHEA Grapalat"/>
          <w:lang w:val="ru-RU"/>
        </w:rPr>
        <w:t>դերակատարությունների</w:t>
      </w:r>
      <w:r w:rsidRPr="00D263DD">
        <w:rPr>
          <w:rFonts w:ascii="GHEA Grapalat" w:hAnsi="GHEA Grapalat"/>
          <w:lang w:val="en-GB"/>
        </w:rPr>
        <w:t xml:space="preserve"> </w:t>
      </w:r>
      <w:r w:rsidRPr="00D263DD">
        <w:rPr>
          <w:rFonts w:ascii="GHEA Grapalat" w:hAnsi="GHEA Grapalat"/>
          <w:lang w:val="ru-RU"/>
        </w:rPr>
        <w:t>և</w:t>
      </w:r>
      <w:r w:rsidRPr="00D263DD">
        <w:rPr>
          <w:rFonts w:ascii="GHEA Grapalat" w:hAnsi="GHEA Grapalat"/>
          <w:lang w:val="en-GB"/>
        </w:rPr>
        <w:t xml:space="preserve"> </w:t>
      </w:r>
      <w:r w:rsidRPr="00D263DD">
        <w:rPr>
          <w:rFonts w:ascii="GHEA Grapalat" w:hAnsi="GHEA Grapalat"/>
          <w:lang w:val="ru-RU"/>
        </w:rPr>
        <w:t>հարաբերությունների</w:t>
      </w:r>
      <w:r w:rsidRPr="00D263DD">
        <w:rPr>
          <w:rFonts w:ascii="GHEA Grapalat" w:hAnsi="GHEA Grapalat"/>
          <w:lang w:val="en-GB"/>
        </w:rPr>
        <w:t xml:space="preserve"> </w:t>
      </w:r>
      <w:r w:rsidRPr="00D263DD">
        <w:rPr>
          <w:rFonts w:ascii="GHEA Grapalat" w:hAnsi="GHEA Grapalat"/>
          <w:lang w:val="ru-RU"/>
        </w:rPr>
        <w:t>սահմանման</w:t>
      </w:r>
      <w:r w:rsidRPr="00D263DD">
        <w:rPr>
          <w:rFonts w:ascii="GHEA Grapalat" w:hAnsi="GHEA Grapalat"/>
          <w:lang w:val="en-GB"/>
        </w:rPr>
        <w:t xml:space="preserve"> </w:t>
      </w:r>
      <w:r w:rsidRPr="00D263DD">
        <w:rPr>
          <w:rFonts w:ascii="GHEA Grapalat" w:hAnsi="GHEA Grapalat"/>
          <w:lang w:val="ru-RU"/>
        </w:rPr>
        <w:t>և</w:t>
      </w:r>
      <w:r w:rsidRPr="00D263DD">
        <w:rPr>
          <w:rFonts w:ascii="GHEA Grapalat" w:hAnsi="GHEA Grapalat"/>
          <w:lang w:val="en-GB"/>
        </w:rPr>
        <w:t xml:space="preserve"> </w:t>
      </w:r>
      <w:r w:rsidRPr="00D263DD">
        <w:rPr>
          <w:rFonts w:ascii="GHEA Grapalat" w:hAnsi="GHEA Grapalat"/>
          <w:lang w:val="ru-RU"/>
        </w:rPr>
        <w:t>մշակման</w:t>
      </w:r>
      <w:r w:rsidRPr="00D263DD">
        <w:rPr>
          <w:rFonts w:ascii="GHEA Grapalat" w:hAnsi="GHEA Grapalat"/>
          <w:lang w:val="en-GB"/>
        </w:rPr>
        <w:t xml:space="preserve">, </w:t>
      </w:r>
      <w:r w:rsidRPr="00D263DD">
        <w:rPr>
          <w:rFonts w:ascii="GHEA Grapalat" w:hAnsi="GHEA Grapalat"/>
          <w:lang w:val="ru-RU"/>
        </w:rPr>
        <w:t>ինչպես</w:t>
      </w:r>
      <w:r w:rsidRPr="00D263DD">
        <w:rPr>
          <w:rFonts w:ascii="GHEA Grapalat" w:hAnsi="GHEA Grapalat"/>
          <w:lang w:val="en-GB"/>
        </w:rPr>
        <w:t xml:space="preserve"> </w:t>
      </w:r>
      <w:r w:rsidRPr="00D263DD">
        <w:rPr>
          <w:rFonts w:ascii="GHEA Grapalat" w:hAnsi="GHEA Grapalat"/>
          <w:lang w:val="ru-RU"/>
        </w:rPr>
        <w:t>նաև</w:t>
      </w:r>
      <w:r w:rsidRPr="00D263DD">
        <w:rPr>
          <w:rFonts w:ascii="GHEA Grapalat" w:hAnsi="GHEA Grapalat"/>
          <w:lang w:val="en-GB"/>
        </w:rPr>
        <w:t xml:space="preserve"> </w:t>
      </w:r>
      <w:r w:rsidRPr="00D263DD">
        <w:rPr>
          <w:rFonts w:ascii="GHEA Grapalat" w:hAnsi="GHEA Grapalat"/>
          <w:lang w:val="ru-RU"/>
        </w:rPr>
        <w:t>անհրաժեշտ</w:t>
      </w:r>
      <w:r w:rsidRPr="00D263DD">
        <w:rPr>
          <w:rFonts w:ascii="GHEA Grapalat" w:hAnsi="GHEA Grapalat"/>
          <w:lang w:val="en-GB"/>
        </w:rPr>
        <w:t xml:space="preserve"> </w:t>
      </w:r>
      <w:r w:rsidRPr="00D263DD">
        <w:rPr>
          <w:rFonts w:ascii="GHEA Grapalat" w:hAnsi="GHEA Grapalat"/>
          <w:lang w:val="ru-RU"/>
        </w:rPr>
        <w:t>ողջ</w:t>
      </w:r>
      <w:r w:rsidRPr="00D263DD">
        <w:rPr>
          <w:rFonts w:ascii="GHEA Grapalat" w:hAnsi="GHEA Grapalat"/>
          <w:lang w:val="en-GB"/>
        </w:rPr>
        <w:t xml:space="preserve"> </w:t>
      </w:r>
      <w:r w:rsidRPr="00D263DD">
        <w:rPr>
          <w:rFonts w:ascii="GHEA Grapalat" w:hAnsi="GHEA Grapalat"/>
          <w:lang w:val="ru-RU"/>
        </w:rPr>
        <w:t>կարողությունների</w:t>
      </w:r>
      <w:r w:rsidRPr="00D263DD">
        <w:rPr>
          <w:rFonts w:ascii="GHEA Grapalat" w:hAnsi="GHEA Grapalat"/>
          <w:lang w:val="en-GB"/>
        </w:rPr>
        <w:t xml:space="preserve"> </w:t>
      </w:r>
      <w:r w:rsidRPr="00D263DD">
        <w:rPr>
          <w:rFonts w:ascii="GHEA Grapalat" w:hAnsi="GHEA Grapalat"/>
          <w:lang w:val="ru-RU"/>
        </w:rPr>
        <w:t>զարգացումն</w:t>
      </w:r>
      <w:r w:rsidRPr="00D263DD">
        <w:rPr>
          <w:rFonts w:ascii="GHEA Grapalat" w:hAnsi="GHEA Grapalat"/>
          <w:lang w:val="en-GB"/>
        </w:rPr>
        <w:t xml:space="preserve"> </w:t>
      </w:r>
      <w:r w:rsidRPr="00D263DD">
        <w:rPr>
          <w:rFonts w:ascii="GHEA Grapalat" w:hAnsi="GHEA Grapalat"/>
          <w:lang w:val="ru-RU"/>
        </w:rPr>
        <w:t>իրականացնելու</w:t>
      </w:r>
      <w:r w:rsidRPr="00D263DD">
        <w:rPr>
          <w:rFonts w:ascii="GHEA Grapalat" w:hAnsi="GHEA Grapalat"/>
          <w:lang w:val="en-GB"/>
        </w:rPr>
        <w:t xml:space="preserve"> </w:t>
      </w:r>
      <w:r w:rsidRPr="00D263DD">
        <w:rPr>
          <w:rFonts w:ascii="GHEA Grapalat" w:hAnsi="GHEA Grapalat"/>
          <w:lang w:val="ru-RU"/>
        </w:rPr>
        <w:t>համար</w:t>
      </w:r>
      <w:r w:rsidRPr="00D263DD">
        <w:rPr>
          <w:rFonts w:ascii="GHEA Grapalat" w:hAnsi="GHEA Grapalat"/>
          <w:lang w:val="en-GB"/>
        </w:rPr>
        <w:t xml:space="preserve"> </w:t>
      </w:r>
      <w:r w:rsidRPr="00D263DD">
        <w:rPr>
          <w:rFonts w:ascii="GHEA Grapalat" w:hAnsi="GHEA Grapalat"/>
          <w:lang w:val="ru-RU"/>
        </w:rPr>
        <w:t>ժամանակ</w:t>
      </w:r>
      <w:r w:rsidRPr="00D263DD">
        <w:rPr>
          <w:rFonts w:ascii="GHEA Grapalat" w:hAnsi="GHEA Grapalat"/>
          <w:lang w:val="en-GB"/>
        </w:rPr>
        <w:t xml:space="preserve"> </w:t>
      </w:r>
      <w:r w:rsidRPr="00D263DD">
        <w:rPr>
          <w:rFonts w:ascii="GHEA Grapalat" w:hAnsi="GHEA Grapalat"/>
          <w:lang w:val="ru-RU"/>
        </w:rPr>
        <w:t>և</w:t>
      </w:r>
      <w:r w:rsidRPr="00D263DD">
        <w:rPr>
          <w:rFonts w:ascii="GHEA Grapalat" w:hAnsi="GHEA Grapalat"/>
          <w:lang w:val="en-GB"/>
        </w:rPr>
        <w:t xml:space="preserve"> </w:t>
      </w:r>
      <w:r w:rsidRPr="00D263DD">
        <w:rPr>
          <w:rFonts w:ascii="GHEA Grapalat" w:hAnsi="GHEA Grapalat"/>
          <w:lang w:val="ru-RU"/>
        </w:rPr>
        <w:t>մ</w:t>
      </w:r>
      <w:r w:rsidRPr="00D263DD">
        <w:rPr>
          <w:rFonts w:ascii="GHEA Grapalat" w:hAnsi="GHEA Grapalat"/>
        </w:rPr>
        <w:t>տավոր աշխատանք</w:t>
      </w:r>
      <w:r w:rsidRPr="00D263DD">
        <w:rPr>
          <w:rFonts w:ascii="GHEA Grapalat" w:hAnsi="GHEA Grapalat"/>
          <w:lang w:val="en-GB"/>
        </w:rPr>
        <w:t xml:space="preserve"> </w:t>
      </w:r>
      <w:r w:rsidRPr="00D263DD">
        <w:rPr>
          <w:rFonts w:ascii="GHEA Grapalat" w:hAnsi="GHEA Grapalat"/>
          <w:lang w:val="ru-RU"/>
        </w:rPr>
        <w:t>է</w:t>
      </w:r>
      <w:r w:rsidRPr="00D263DD">
        <w:rPr>
          <w:rFonts w:ascii="GHEA Grapalat" w:hAnsi="GHEA Grapalat"/>
          <w:lang w:val="en-GB"/>
        </w:rPr>
        <w:t xml:space="preserve"> </w:t>
      </w:r>
      <w:r w:rsidRPr="00D263DD">
        <w:rPr>
          <w:rFonts w:ascii="GHEA Grapalat" w:hAnsi="GHEA Grapalat"/>
          <w:lang w:val="ru-RU"/>
        </w:rPr>
        <w:t>պահանջվում</w:t>
      </w:r>
      <w:r w:rsidRPr="00D263DD">
        <w:rPr>
          <w:rFonts w:ascii="GHEA Grapalat" w:hAnsi="GHEA Grapalat"/>
          <w:lang w:val="en-GB"/>
        </w:rPr>
        <w:t xml:space="preserve">: </w:t>
      </w:r>
      <w:r w:rsidRPr="00D263DD">
        <w:rPr>
          <w:rFonts w:ascii="GHEA Grapalat" w:hAnsi="GHEA Grapalat"/>
          <w:lang w:val="ru-RU"/>
        </w:rPr>
        <w:t>Ստորև</w:t>
      </w:r>
      <w:r w:rsidRPr="00D263DD">
        <w:rPr>
          <w:rFonts w:ascii="GHEA Grapalat" w:hAnsi="GHEA Grapalat"/>
          <w:lang w:val="en-GB"/>
        </w:rPr>
        <w:t xml:space="preserve"> </w:t>
      </w:r>
      <w:r w:rsidRPr="00D263DD">
        <w:rPr>
          <w:rFonts w:ascii="GHEA Grapalat" w:hAnsi="GHEA Grapalat"/>
          <w:lang w:val="ru-RU"/>
        </w:rPr>
        <w:t>բերված</w:t>
      </w:r>
      <w:r w:rsidRPr="00D263DD">
        <w:rPr>
          <w:rFonts w:ascii="GHEA Grapalat" w:hAnsi="GHEA Grapalat"/>
          <w:lang w:val="en-GB"/>
        </w:rPr>
        <w:t xml:space="preserve"> </w:t>
      </w:r>
      <w:r w:rsidRPr="00D263DD">
        <w:rPr>
          <w:rFonts w:ascii="GHEA Grapalat" w:hAnsi="GHEA Grapalat"/>
        </w:rPr>
        <w:t>պարբերություններում</w:t>
      </w:r>
      <w:r w:rsidRPr="00D263DD">
        <w:rPr>
          <w:rFonts w:ascii="GHEA Grapalat" w:hAnsi="GHEA Grapalat"/>
          <w:lang w:val="en-GB"/>
        </w:rPr>
        <w:t xml:space="preserve"> </w:t>
      </w:r>
      <w:r w:rsidRPr="00D263DD">
        <w:rPr>
          <w:rFonts w:ascii="GHEA Grapalat" w:hAnsi="GHEA Grapalat"/>
          <w:lang w:val="ru-RU"/>
        </w:rPr>
        <w:t>նկարագրվում</w:t>
      </w:r>
      <w:r w:rsidRPr="00D263DD">
        <w:rPr>
          <w:rFonts w:ascii="GHEA Grapalat" w:hAnsi="GHEA Grapalat"/>
          <w:lang w:val="en-GB"/>
        </w:rPr>
        <w:t xml:space="preserve"> </w:t>
      </w:r>
      <w:r w:rsidRPr="00D263DD">
        <w:rPr>
          <w:rFonts w:ascii="GHEA Grapalat" w:hAnsi="GHEA Grapalat"/>
          <w:lang w:val="ru-RU"/>
        </w:rPr>
        <w:t>են</w:t>
      </w:r>
      <w:r w:rsidRPr="00D263DD">
        <w:rPr>
          <w:rFonts w:ascii="GHEA Grapalat" w:hAnsi="GHEA Grapalat"/>
          <w:lang w:val="en-GB"/>
        </w:rPr>
        <w:t xml:space="preserve"> </w:t>
      </w:r>
      <w:r w:rsidRPr="00D263DD">
        <w:rPr>
          <w:rFonts w:ascii="GHEA Grapalat" w:hAnsi="GHEA Grapalat"/>
          <w:lang w:val="ru-RU"/>
        </w:rPr>
        <w:t>լիարժեք</w:t>
      </w:r>
      <w:r w:rsidRPr="00D263DD">
        <w:rPr>
          <w:rFonts w:ascii="GHEA Grapalat" w:hAnsi="GHEA Grapalat"/>
          <w:lang w:val="en-GB"/>
        </w:rPr>
        <w:t xml:space="preserve"> </w:t>
      </w:r>
      <w:r w:rsidRPr="00D263DD">
        <w:rPr>
          <w:rFonts w:ascii="GHEA Grapalat" w:hAnsi="GHEA Grapalat"/>
          <w:lang w:val="ru-RU"/>
        </w:rPr>
        <w:t>զարգացած</w:t>
      </w:r>
      <w:r w:rsidRPr="00D263DD">
        <w:rPr>
          <w:rFonts w:ascii="GHEA Grapalat" w:hAnsi="GHEA Grapalat"/>
          <w:lang w:val="en-GB"/>
        </w:rPr>
        <w:t xml:space="preserve"> </w:t>
      </w:r>
      <w:r w:rsidRPr="00D263DD">
        <w:rPr>
          <w:rFonts w:ascii="GHEA Grapalat" w:hAnsi="GHEA Grapalat"/>
          <w:lang w:val="ru-RU"/>
        </w:rPr>
        <w:t>ինստիտուցիոնալ</w:t>
      </w:r>
      <w:r w:rsidRPr="00D263DD">
        <w:rPr>
          <w:rFonts w:ascii="GHEA Grapalat" w:hAnsi="GHEA Grapalat"/>
          <w:lang w:val="en-GB"/>
        </w:rPr>
        <w:t xml:space="preserve"> </w:t>
      </w:r>
      <w:r w:rsidRPr="00D263DD">
        <w:rPr>
          <w:rFonts w:ascii="GHEA Grapalat" w:hAnsi="GHEA Grapalat"/>
          <w:lang w:val="ru-RU"/>
        </w:rPr>
        <w:t>համակարգի</w:t>
      </w:r>
      <w:r w:rsidRPr="00D263DD">
        <w:rPr>
          <w:rFonts w:ascii="GHEA Grapalat" w:hAnsi="GHEA Grapalat"/>
          <w:lang w:val="en-GB"/>
        </w:rPr>
        <w:t xml:space="preserve"> </w:t>
      </w:r>
      <w:r w:rsidRPr="00D263DD">
        <w:rPr>
          <w:rFonts w:ascii="GHEA Grapalat" w:hAnsi="GHEA Grapalat"/>
          <w:lang w:val="ru-RU"/>
        </w:rPr>
        <w:t>որոշ</w:t>
      </w:r>
      <w:r w:rsidRPr="00D263DD">
        <w:rPr>
          <w:rFonts w:ascii="GHEA Grapalat" w:hAnsi="GHEA Grapalat"/>
          <w:lang w:val="en-GB"/>
        </w:rPr>
        <w:t xml:space="preserve"> </w:t>
      </w:r>
      <w:r w:rsidRPr="00D263DD">
        <w:rPr>
          <w:rFonts w:ascii="GHEA Grapalat" w:hAnsi="GHEA Grapalat"/>
        </w:rPr>
        <w:t>հիմնարար</w:t>
      </w:r>
      <w:r w:rsidRPr="00D263DD">
        <w:rPr>
          <w:rFonts w:ascii="GHEA Grapalat" w:hAnsi="GHEA Grapalat"/>
          <w:lang w:val="en-GB"/>
        </w:rPr>
        <w:t xml:space="preserve"> </w:t>
      </w:r>
      <w:r w:rsidRPr="00D263DD">
        <w:rPr>
          <w:rFonts w:ascii="GHEA Grapalat" w:hAnsi="GHEA Grapalat"/>
          <w:lang w:val="ru-RU"/>
        </w:rPr>
        <w:t>բաղադրիչներ</w:t>
      </w:r>
      <w:r w:rsidRPr="00D263DD">
        <w:rPr>
          <w:rFonts w:ascii="GHEA Grapalat" w:hAnsi="GHEA Grapalat"/>
          <w:lang w:val="en-GB"/>
        </w:rPr>
        <w:t xml:space="preserve">, </w:t>
      </w:r>
      <w:r w:rsidRPr="00D263DD">
        <w:rPr>
          <w:rFonts w:ascii="GHEA Grapalat" w:hAnsi="GHEA Grapalat"/>
          <w:lang w:val="ru-RU"/>
        </w:rPr>
        <w:t>որն</w:t>
      </w:r>
      <w:r w:rsidRPr="00D263DD">
        <w:rPr>
          <w:rFonts w:ascii="GHEA Grapalat" w:hAnsi="GHEA Grapalat"/>
          <w:lang w:val="en-GB"/>
        </w:rPr>
        <w:t xml:space="preserve"> </w:t>
      </w:r>
      <w:r w:rsidRPr="00D263DD">
        <w:rPr>
          <w:rFonts w:ascii="GHEA Grapalat" w:hAnsi="GHEA Grapalat"/>
          <w:lang w:val="ru-RU"/>
        </w:rPr>
        <w:t>ակնկալվում</w:t>
      </w:r>
      <w:r w:rsidRPr="00D263DD">
        <w:rPr>
          <w:rFonts w:ascii="GHEA Grapalat" w:hAnsi="GHEA Grapalat"/>
          <w:lang w:val="en-GB"/>
        </w:rPr>
        <w:t xml:space="preserve"> </w:t>
      </w:r>
      <w:r w:rsidRPr="00D263DD">
        <w:rPr>
          <w:rFonts w:ascii="GHEA Grapalat" w:hAnsi="GHEA Grapalat"/>
          <w:lang w:val="ru-RU"/>
        </w:rPr>
        <w:t>է</w:t>
      </w:r>
      <w:r w:rsidRPr="00D263DD">
        <w:rPr>
          <w:rFonts w:ascii="GHEA Grapalat" w:hAnsi="GHEA Grapalat"/>
          <w:lang w:val="en-GB"/>
        </w:rPr>
        <w:t xml:space="preserve"> </w:t>
      </w:r>
      <w:r w:rsidRPr="00D263DD">
        <w:rPr>
          <w:rFonts w:ascii="GHEA Grapalat" w:hAnsi="GHEA Grapalat"/>
          <w:lang w:val="ru-RU"/>
        </w:rPr>
        <w:t>աստիճանաբար</w:t>
      </w:r>
      <w:r w:rsidRPr="00D263DD">
        <w:rPr>
          <w:rFonts w:ascii="GHEA Grapalat" w:hAnsi="GHEA Grapalat"/>
          <w:lang w:val="en-GB"/>
        </w:rPr>
        <w:t xml:space="preserve"> </w:t>
      </w:r>
      <w:r w:rsidRPr="00D263DD">
        <w:rPr>
          <w:rFonts w:ascii="GHEA Grapalat" w:hAnsi="GHEA Grapalat"/>
          <w:lang w:val="ru-RU"/>
        </w:rPr>
        <w:t>ներդնել</w:t>
      </w:r>
      <w:r w:rsidRPr="00D263DD">
        <w:rPr>
          <w:rFonts w:ascii="GHEA Grapalat" w:hAnsi="GHEA Grapalat"/>
          <w:lang w:val="en-GB"/>
        </w:rPr>
        <w:t xml:space="preserve"> </w:t>
      </w:r>
      <w:r w:rsidRPr="00D263DD">
        <w:rPr>
          <w:rFonts w:ascii="GHEA Grapalat" w:hAnsi="GHEA Grapalat"/>
          <w:lang w:val="ru-RU"/>
        </w:rPr>
        <w:t>հետագա</w:t>
      </w:r>
      <w:r w:rsidRPr="00D263DD">
        <w:rPr>
          <w:rFonts w:ascii="GHEA Grapalat" w:hAnsi="GHEA Grapalat"/>
          <w:lang w:val="en-GB"/>
        </w:rPr>
        <w:t xml:space="preserve"> </w:t>
      </w:r>
      <w:r w:rsidRPr="00D263DD">
        <w:rPr>
          <w:rFonts w:ascii="GHEA Grapalat" w:hAnsi="GHEA Grapalat"/>
          <w:lang w:val="ru-RU"/>
        </w:rPr>
        <w:t>մի</w:t>
      </w:r>
      <w:r w:rsidRPr="00D263DD">
        <w:rPr>
          <w:rFonts w:ascii="GHEA Grapalat" w:hAnsi="GHEA Grapalat"/>
          <w:lang w:val="en-GB"/>
        </w:rPr>
        <w:t xml:space="preserve"> </w:t>
      </w:r>
      <w:r w:rsidRPr="00D263DD">
        <w:rPr>
          <w:rFonts w:ascii="GHEA Grapalat" w:hAnsi="GHEA Grapalat"/>
          <w:lang w:val="ru-RU"/>
        </w:rPr>
        <w:t>քանի</w:t>
      </w:r>
      <w:r w:rsidRPr="00D263DD">
        <w:rPr>
          <w:rFonts w:ascii="GHEA Grapalat" w:hAnsi="GHEA Grapalat"/>
          <w:lang w:val="en-GB"/>
        </w:rPr>
        <w:t xml:space="preserve"> </w:t>
      </w:r>
      <w:r w:rsidRPr="00D263DD">
        <w:rPr>
          <w:rFonts w:ascii="GHEA Grapalat" w:hAnsi="GHEA Grapalat"/>
          <w:lang w:val="ru-RU"/>
        </w:rPr>
        <w:t>տարիների</w:t>
      </w:r>
      <w:r w:rsidRPr="00D263DD">
        <w:rPr>
          <w:rFonts w:ascii="GHEA Grapalat" w:hAnsi="GHEA Grapalat"/>
          <w:lang w:val="en-GB"/>
        </w:rPr>
        <w:t xml:space="preserve"> </w:t>
      </w:r>
      <w:r w:rsidRPr="00D263DD">
        <w:rPr>
          <w:rFonts w:ascii="GHEA Grapalat" w:hAnsi="GHEA Grapalat"/>
          <w:lang w:val="ru-RU"/>
        </w:rPr>
        <w:t>ընթացքում</w:t>
      </w:r>
      <w:r w:rsidRPr="00D263DD">
        <w:rPr>
          <w:rFonts w:ascii="GHEA Grapalat" w:hAnsi="GHEA Grapalat"/>
          <w:lang w:val="en-GB"/>
        </w:rPr>
        <w:t>:</w:t>
      </w:r>
      <w:r>
        <w:rPr>
          <w:rFonts w:ascii="GHEA Grapalat" w:hAnsi="GHEA Grapalat"/>
          <w:lang w:val="en-GB"/>
        </w:rPr>
        <w:t xml:space="preserve"> ՊՄԳ համակարգի առաջարկվող ինստիտուցիոնալ կառուցվածքը և համակարգի մասնակիցների կողմից առաջարկվող գործառույթերը ՊՄԳ գործարքների իրականացման հիմնական փուլերում՝ որպես ուղեցույց ներկայացված են Քաղաքականության հավելվածում: Համակարգի մասնակիցների համապատասխան լիազորություննները և գործառույթները կսահմանվեն Նոր օրենքով և (կամ) ենթաօրենսդրական ակտերով:   </w:t>
      </w:r>
    </w:p>
    <w:p w:rsidR="000C50F4" w:rsidRPr="00D263DD" w:rsidRDefault="000C50F4" w:rsidP="00926323">
      <w:pPr>
        <w:pStyle w:val="Sub-heading"/>
        <w:jc w:val="both"/>
        <w:rPr>
          <w:rFonts w:ascii="GHEA Grapalat" w:hAnsi="GHEA Grapalat"/>
          <w:lang w:val="en-US"/>
        </w:rPr>
      </w:pPr>
      <w:bookmarkStart w:id="50" w:name="_Toc497835025"/>
      <w:r w:rsidRPr="00D263DD">
        <w:rPr>
          <w:rFonts w:ascii="GHEA Grapalat" w:hAnsi="GHEA Grapalat"/>
          <w:lang w:val="ru-RU"/>
        </w:rPr>
        <w:lastRenderedPageBreak/>
        <w:t>ՊՄԳ ստորաբաժանում</w:t>
      </w:r>
      <w:r w:rsidRPr="00D263DD">
        <w:rPr>
          <w:rFonts w:ascii="GHEA Grapalat" w:hAnsi="GHEA Grapalat"/>
          <w:lang w:val="en-US"/>
        </w:rPr>
        <w:t>ը</w:t>
      </w:r>
      <w:bookmarkEnd w:id="50"/>
    </w:p>
    <w:p w:rsidR="000C50F4" w:rsidRPr="00D263DD" w:rsidRDefault="000C50F4" w:rsidP="00926323">
      <w:pPr>
        <w:pStyle w:val="Heading2"/>
        <w:numPr>
          <w:ilvl w:val="1"/>
          <w:numId w:val="13"/>
        </w:numPr>
        <w:jc w:val="both"/>
        <w:rPr>
          <w:rFonts w:ascii="GHEA Grapalat" w:hAnsi="GHEA Grapalat"/>
          <w:lang w:val="en-GB"/>
        </w:rPr>
      </w:pPr>
      <w:r w:rsidRPr="00D263DD">
        <w:rPr>
          <w:rFonts w:ascii="GHEA Grapalat" w:hAnsi="GHEA Grapalat"/>
          <w:lang w:val="hy-AM"/>
        </w:rPr>
        <w:t>Հայաստանում նոր ինստիտուցիոնալ կ</w:t>
      </w:r>
      <w:r w:rsidRPr="00D263DD">
        <w:rPr>
          <w:rFonts w:ascii="GHEA Grapalat" w:hAnsi="GHEA Grapalat"/>
        </w:rPr>
        <w:t>արողությունների</w:t>
      </w:r>
      <w:r w:rsidRPr="00D263DD">
        <w:rPr>
          <w:rFonts w:ascii="GHEA Grapalat" w:hAnsi="GHEA Grapalat"/>
          <w:lang w:val="hy-AM"/>
        </w:rPr>
        <w:t xml:space="preserve"> կենտրոնական բաղադրիչն է հանդիսանալու ՊՄԳ ստորաբաժանումը, որ</w:t>
      </w:r>
      <w:r w:rsidRPr="00D263DD">
        <w:rPr>
          <w:rFonts w:ascii="GHEA Grapalat" w:hAnsi="GHEA Grapalat"/>
        </w:rPr>
        <w:t xml:space="preserve">ն </w:t>
      </w:r>
      <w:r w:rsidRPr="00D263DD">
        <w:rPr>
          <w:rFonts w:ascii="GHEA Grapalat" w:hAnsi="GHEA Grapalat"/>
          <w:lang w:val="hy-AM"/>
        </w:rPr>
        <w:t>աջակց</w:t>
      </w:r>
      <w:r w:rsidRPr="00D263DD">
        <w:rPr>
          <w:rFonts w:ascii="GHEA Grapalat" w:hAnsi="GHEA Grapalat"/>
        </w:rPr>
        <w:t>ելու</w:t>
      </w:r>
      <w:r w:rsidRPr="00D263DD">
        <w:rPr>
          <w:rFonts w:ascii="GHEA Grapalat" w:hAnsi="GHEA Grapalat"/>
          <w:lang w:val="hy-AM"/>
        </w:rPr>
        <w:t xml:space="preserve"> և ուղղորդ</w:t>
      </w:r>
      <w:r w:rsidRPr="00D263DD">
        <w:rPr>
          <w:rFonts w:ascii="GHEA Grapalat" w:hAnsi="GHEA Grapalat"/>
        </w:rPr>
        <w:t>ելու</w:t>
      </w:r>
      <w:r w:rsidRPr="00D263DD">
        <w:rPr>
          <w:rFonts w:ascii="GHEA Grapalat" w:hAnsi="GHEA Grapalat"/>
          <w:lang w:val="hy-AM"/>
        </w:rPr>
        <w:t xml:space="preserve"> է</w:t>
      </w:r>
      <w:r w:rsidRPr="00D263DD">
        <w:rPr>
          <w:rFonts w:ascii="GHEA Grapalat" w:hAnsi="GHEA Grapalat"/>
        </w:rPr>
        <w:t xml:space="preserve"> </w:t>
      </w:r>
      <w:r w:rsidRPr="00D263DD">
        <w:rPr>
          <w:rFonts w:ascii="GHEA Grapalat" w:hAnsi="GHEA Grapalat"/>
          <w:lang w:val="hy-AM"/>
        </w:rPr>
        <w:t xml:space="preserve">ներգրավված բոլոր պետական մարմիններին: Ներկայումս Հայաստանում ՊՄԳ ստորաբաժանման համար անհրաժեշտ հիմնական գործառույթները սահմանված են </w:t>
      </w:r>
      <w:r w:rsidR="00A51A1B">
        <w:fldChar w:fldCharType="begin"/>
      </w:r>
      <w:r w:rsidR="00A51A1B">
        <w:instrText xml:space="preserve"> REF _Ref462329833 \r \h  \* MERGEFORMAT </w:instrText>
      </w:r>
      <w:r w:rsidR="00A51A1B">
        <w:fldChar w:fldCharType="separate"/>
      </w:r>
      <w:r w:rsidRPr="007D200E">
        <w:rPr>
          <w:rFonts w:ascii="GHEA Grapalat" w:hAnsi="GHEA Grapalat"/>
        </w:rPr>
        <w:t>6.3</w:t>
      </w:r>
      <w:r w:rsidR="00A51A1B">
        <w:fldChar w:fldCharType="end"/>
      </w:r>
      <w:r>
        <w:rPr>
          <w:rFonts w:ascii="GHEA Grapalat" w:hAnsi="GHEA Grapalat"/>
        </w:rPr>
        <w:t xml:space="preserve"> պարբերությունում</w:t>
      </w:r>
      <w:r w:rsidRPr="00D263DD">
        <w:rPr>
          <w:rFonts w:ascii="GHEA Grapalat" w:hAnsi="GHEA Grapalat"/>
          <w:lang w:val="hy-AM"/>
        </w:rPr>
        <w:t xml:space="preserve">: Այս գործառույթներից որոշներն արդեն իսկ իրականացվում են ՌՆԿ-ի կողմից, մինչդեռ մնացածը բաշխված են տարբեր </w:t>
      </w:r>
      <w:r w:rsidRPr="00D263DD">
        <w:rPr>
          <w:rFonts w:ascii="GHEA Grapalat" w:hAnsi="GHEA Grapalat"/>
        </w:rPr>
        <w:t>գերատեսչությունների միջև</w:t>
      </w:r>
      <w:r w:rsidRPr="00D263DD">
        <w:rPr>
          <w:rFonts w:ascii="GHEA Grapalat" w:hAnsi="GHEA Grapalat"/>
          <w:lang w:val="hy-AM"/>
        </w:rPr>
        <w:t xml:space="preserve"> </w:t>
      </w:r>
      <w:r w:rsidRPr="00D263DD">
        <w:rPr>
          <w:rFonts w:ascii="GHEA Grapalat" w:hAnsi="GHEA Grapalat"/>
          <w:lang w:val="en-GB"/>
        </w:rPr>
        <w:t>(</w:t>
      </w:r>
      <w:r w:rsidRPr="00D263DD">
        <w:rPr>
          <w:rFonts w:ascii="GHEA Grapalat" w:hAnsi="GHEA Grapalat"/>
          <w:lang w:val="hy-AM"/>
        </w:rPr>
        <w:t>ՀՀ տնտեսական զարգացման և ներդրումների նախարարություն</w:t>
      </w:r>
      <w:r w:rsidRPr="00D263DD">
        <w:rPr>
          <w:rFonts w:ascii="GHEA Grapalat" w:hAnsi="GHEA Grapalat"/>
          <w:lang w:val="en-GB"/>
        </w:rPr>
        <w:t xml:space="preserve">, ոլորտային գերատեսչություններ և այլն): Նշված գործառույթներից որոշները ներկայումս որևէ պետական մարմնի կողմից մշտական հիմունքներով չեն իրականացվում, ինչը ՊՄԳ ստորաբաժանման կարևորագույն դեր ունենալու պատճառներից մեկն է հանդիսանում: </w:t>
      </w:r>
    </w:p>
    <w:p w:rsidR="000C50F4" w:rsidRDefault="000C50F4" w:rsidP="00926323">
      <w:pPr>
        <w:pStyle w:val="Heading2"/>
        <w:numPr>
          <w:ilvl w:val="1"/>
          <w:numId w:val="13"/>
        </w:numPr>
        <w:jc w:val="both"/>
        <w:rPr>
          <w:rFonts w:ascii="GHEA Grapalat" w:hAnsi="GHEA Grapalat"/>
          <w:lang w:val="en-GB"/>
        </w:rPr>
      </w:pPr>
      <w:bookmarkStart w:id="51" w:name="_Ref462329833"/>
      <w:r w:rsidRPr="00D263DD">
        <w:rPr>
          <w:rFonts w:ascii="GHEA Grapalat" w:hAnsi="GHEA Grapalat"/>
          <w:lang w:val="en-GB"/>
        </w:rPr>
        <w:t>ՊՄԳ ստորաբաժանման գործառույթները ներառում են</w:t>
      </w:r>
    </w:p>
    <w:p w:rsidR="000C50F4" w:rsidRPr="003122EA" w:rsidRDefault="000C50F4" w:rsidP="00470C7C">
      <w:pPr>
        <w:pStyle w:val="Heading2"/>
        <w:tabs>
          <w:tab w:val="clear" w:pos="720"/>
        </w:tabs>
        <w:ind w:firstLine="0"/>
        <w:jc w:val="both"/>
        <w:rPr>
          <w:rFonts w:ascii="GHEA Grapalat" w:hAnsi="GHEA Grapalat"/>
          <w:lang w:val="en-GB"/>
        </w:rPr>
      </w:pPr>
      <w:r w:rsidRPr="003122EA">
        <w:rPr>
          <w:rFonts w:ascii="GHEA Grapalat" w:hAnsi="GHEA Grapalat"/>
        </w:rPr>
        <w:t>(ա)</w:t>
      </w:r>
      <w:r w:rsidRPr="003122EA">
        <w:rPr>
          <w:rFonts w:ascii="GHEA Grapalat" w:hAnsi="GHEA Grapalat"/>
          <w:lang w:val="en-GB"/>
        </w:rPr>
        <w:t xml:space="preserve"> </w:t>
      </w:r>
      <w:r w:rsidRPr="003122EA">
        <w:rPr>
          <w:rFonts w:ascii="GHEA Grapalat" w:hAnsi="GHEA Grapalat"/>
          <w:caps/>
          <w:lang w:val="en-GB"/>
        </w:rPr>
        <w:t>Ա</w:t>
      </w:r>
      <w:r w:rsidRPr="003122EA">
        <w:rPr>
          <w:rFonts w:ascii="GHEA Grapalat" w:hAnsi="GHEA Grapalat"/>
          <w:lang w:val="en-GB"/>
        </w:rPr>
        <w:t>ջակցություն Քաղաքականության հետագա մշակմանը՝ այդ թվում</w:t>
      </w:r>
      <w:bookmarkEnd w:id="51"/>
      <w:r w:rsidRPr="003122EA">
        <w:rPr>
          <w:rFonts w:ascii="GHEA Grapalat" w:hAnsi="GHEA Grapalat"/>
          <w:lang w:val="en-GB"/>
        </w:rPr>
        <w:t xml:space="preserve">. </w:t>
      </w:r>
    </w:p>
    <w:p w:rsidR="000C50F4" w:rsidRPr="003122EA" w:rsidRDefault="000C50F4" w:rsidP="00CC3355">
      <w:pPr>
        <w:pStyle w:val="Heading3"/>
        <w:tabs>
          <w:tab w:val="clear" w:pos="1224"/>
        </w:tabs>
        <w:ind w:left="1728"/>
        <w:jc w:val="both"/>
        <w:rPr>
          <w:rFonts w:ascii="GHEA Grapalat" w:hAnsi="GHEA Grapalat"/>
          <w:lang w:val="hy-AM"/>
        </w:rPr>
      </w:pPr>
      <w:r w:rsidRPr="003122EA">
        <w:rPr>
          <w:rFonts w:ascii="GHEA Grapalat" w:hAnsi="GHEA Grapalat"/>
        </w:rPr>
        <w:t>(Ա)</w:t>
      </w:r>
      <w:r w:rsidRPr="003122EA">
        <w:rPr>
          <w:rFonts w:ascii="GHEA Grapalat" w:hAnsi="GHEA Grapalat"/>
        </w:rPr>
        <w:tab/>
        <w:t xml:space="preserve">ըստ անհրաժեշտության պարբերական անդրադարձ </w:t>
      </w:r>
      <w:r w:rsidRPr="003122EA">
        <w:rPr>
          <w:rFonts w:ascii="GHEA Grapalat" w:hAnsi="GHEA Grapalat"/>
          <w:lang w:val="hy-AM"/>
        </w:rPr>
        <w:t>Քաղաքականության</w:t>
      </w:r>
      <w:r w:rsidRPr="003122EA">
        <w:rPr>
          <w:rFonts w:ascii="GHEA Grapalat" w:hAnsi="GHEA Grapalat"/>
        </w:rPr>
        <w:t>ը</w:t>
      </w:r>
      <w:r w:rsidRPr="003122EA">
        <w:rPr>
          <w:rFonts w:ascii="GHEA Grapalat" w:hAnsi="GHEA Grapalat"/>
          <w:lang w:val="hy-AM"/>
        </w:rPr>
        <w:t>,</w:t>
      </w:r>
    </w:p>
    <w:p w:rsidR="000C50F4" w:rsidRPr="003122EA" w:rsidRDefault="000C50F4" w:rsidP="00CC3355">
      <w:pPr>
        <w:pStyle w:val="Heading3"/>
        <w:tabs>
          <w:tab w:val="clear" w:pos="1224"/>
        </w:tabs>
        <w:ind w:left="1728"/>
        <w:jc w:val="both"/>
        <w:rPr>
          <w:rFonts w:ascii="GHEA Grapalat" w:hAnsi="GHEA Grapalat"/>
          <w:lang w:val="hy-AM"/>
        </w:rPr>
      </w:pPr>
      <w:r w:rsidRPr="003122EA">
        <w:rPr>
          <w:rFonts w:ascii="GHEA Grapalat" w:hAnsi="GHEA Grapalat"/>
          <w:lang w:val="hy-AM"/>
        </w:rPr>
        <w:t>(</w:t>
      </w:r>
      <w:r w:rsidRPr="00754803">
        <w:rPr>
          <w:rFonts w:ascii="GHEA Grapalat" w:hAnsi="GHEA Grapalat"/>
          <w:lang w:val="hy-AM"/>
        </w:rPr>
        <w:t>Բ</w:t>
      </w:r>
      <w:r w:rsidRPr="003122EA">
        <w:rPr>
          <w:rFonts w:ascii="GHEA Grapalat" w:hAnsi="GHEA Grapalat"/>
          <w:lang w:val="hy-AM"/>
        </w:rPr>
        <w:t>)</w:t>
      </w:r>
      <w:r w:rsidRPr="003122EA">
        <w:rPr>
          <w:rFonts w:ascii="GHEA Grapalat" w:hAnsi="GHEA Grapalat"/>
          <w:lang w:val="hy-AM"/>
        </w:rPr>
        <w:tab/>
      </w:r>
      <w:r w:rsidRPr="00754803">
        <w:rPr>
          <w:rFonts w:ascii="GHEA Grapalat" w:hAnsi="GHEA Grapalat"/>
          <w:lang w:val="hy-AM"/>
        </w:rPr>
        <w:t xml:space="preserve">աջակցութուն </w:t>
      </w:r>
      <w:r w:rsidRPr="003122EA">
        <w:rPr>
          <w:rFonts w:ascii="GHEA Grapalat" w:hAnsi="GHEA Grapalat"/>
          <w:lang w:val="hy-AM"/>
        </w:rPr>
        <w:t>օրենսդրական և ենթաօրենսդրական անհրաժեշտ փոփոխությունների նախաձեռնմ</w:t>
      </w:r>
      <w:r w:rsidRPr="00754803">
        <w:rPr>
          <w:rFonts w:ascii="GHEA Grapalat" w:hAnsi="GHEA Grapalat"/>
          <w:lang w:val="hy-AM"/>
        </w:rPr>
        <w:t>ան աշխատանքներին</w:t>
      </w:r>
      <w:r w:rsidRPr="003122EA">
        <w:rPr>
          <w:rFonts w:ascii="GHEA Grapalat" w:hAnsi="GHEA Grapalat"/>
          <w:lang w:val="hy-AM"/>
        </w:rPr>
        <w:t>,</w:t>
      </w:r>
    </w:p>
    <w:p w:rsidR="000C50F4" w:rsidRPr="003122EA" w:rsidRDefault="000C50F4" w:rsidP="00CC3355">
      <w:pPr>
        <w:pStyle w:val="Heading3"/>
        <w:tabs>
          <w:tab w:val="clear" w:pos="1224"/>
        </w:tabs>
        <w:ind w:left="1728"/>
        <w:jc w:val="both"/>
        <w:rPr>
          <w:rFonts w:ascii="GHEA Grapalat" w:hAnsi="GHEA Grapalat"/>
          <w:lang w:val="hy-AM"/>
        </w:rPr>
      </w:pPr>
      <w:r w:rsidRPr="003122EA">
        <w:rPr>
          <w:rFonts w:ascii="GHEA Grapalat" w:hAnsi="GHEA Grapalat"/>
          <w:lang w:val="hy-AM"/>
        </w:rPr>
        <w:t>(</w:t>
      </w:r>
      <w:r w:rsidRPr="00754803">
        <w:rPr>
          <w:rFonts w:ascii="GHEA Grapalat" w:hAnsi="GHEA Grapalat"/>
          <w:lang w:val="hy-AM"/>
        </w:rPr>
        <w:t>Գ</w:t>
      </w:r>
      <w:r w:rsidRPr="003122EA">
        <w:rPr>
          <w:rFonts w:ascii="GHEA Grapalat" w:hAnsi="GHEA Grapalat"/>
          <w:lang w:val="hy-AM"/>
        </w:rPr>
        <w:t>)</w:t>
      </w:r>
      <w:r w:rsidRPr="003122EA">
        <w:rPr>
          <w:rFonts w:ascii="GHEA Grapalat" w:hAnsi="GHEA Grapalat"/>
          <w:lang w:val="hy-AM"/>
        </w:rPr>
        <w:tab/>
      </w:r>
      <w:r w:rsidRPr="00754803">
        <w:rPr>
          <w:rFonts w:ascii="GHEA Grapalat" w:hAnsi="GHEA Grapalat"/>
          <w:lang w:val="hy-AM"/>
        </w:rPr>
        <w:t xml:space="preserve">ըստ անհրաժեշտության՝ աջակցություն </w:t>
      </w:r>
      <w:r w:rsidRPr="003122EA">
        <w:rPr>
          <w:rFonts w:ascii="GHEA Grapalat" w:hAnsi="GHEA Grapalat"/>
          <w:lang w:val="hy-AM"/>
        </w:rPr>
        <w:t>պիլոտային ՊՄԳ նախագծերի/ՊՄԳ ծրագրերի իրականացման նախապատրաստմ</w:t>
      </w:r>
      <w:r w:rsidRPr="00754803">
        <w:rPr>
          <w:rFonts w:ascii="GHEA Grapalat" w:hAnsi="GHEA Grapalat"/>
          <w:lang w:val="hy-AM"/>
        </w:rPr>
        <w:t>ան աշխատանքներին</w:t>
      </w:r>
      <w:r w:rsidRPr="003122EA">
        <w:rPr>
          <w:rFonts w:ascii="GHEA Grapalat" w:hAnsi="GHEA Grapalat"/>
          <w:lang w:val="hy-AM"/>
        </w:rPr>
        <w:t>:</w:t>
      </w:r>
    </w:p>
    <w:p w:rsidR="000C50F4" w:rsidRPr="003122EA" w:rsidRDefault="000C50F4" w:rsidP="00CC3355">
      <w:pPr>
        <w:pStyle w:val="Heading2"/>
        <w:tabs>
          <w:tab w:val="clear" w:pos="720"/>
        </w:tabs>
        <w:ind w:left="1260" w:hanging="540"/>
        <w:jc w:val="both"/>
        <w:rPr>
          <w:rFonts w:ascii="GHEA Grapalat" w:hAnsi="GHEA Grapalat"/>
          <w:lang w:val="hy-AM"/>
        </w:rPr>
      </w:pPr>
      <w:r w:rsidRPr="00754803">
        <w:rPr>
          <w:rFonts w:ascii="GHEA Grapalat" w:hAnsi="GHEA Grapalat"/>
          <w:lang w:val="hy-AM"/>
        </w:rPr>
        <w:t xml:space="preserve">(բ)  </w:t>
      </w:r>
      <w:r w:rsidRPr="003122EA">
        <w:rPr>
          <w:rFonts w:ascii="GHEA Grapalat" w:hAnsi="GHEA Grapalat"/>
          <w:lang w:val="hy-AM"/>
        </w:rPr>
        <w:t>Աջակցություն Կառավարությանը՝ ընթացակարգերի և մեթոդաբանությունների հետ կապված պարտադիր նորմատիվ ակտերի ներդրման` այդ թվում կանոնակարգերի, պարտադիր կատարման ենթակա ուղեցույցների, և մեթոդաբանությունների մշակման և թարմացման ուղղությամբ՝ կապված, օրինակ, տեխնիկատնտեսական ուսումնասիրությունների և գնահատման հետ:</w:t>
      </w:r>
    </w:p>
    <w:p w:rsidR="000C50F4" w:rsidRPr="003122EA" w:rsidRDefault="000C50F4" w:rsidP="0059035A">
      <w:pPr>
        <w:pStyle w:val="Heading2"/>
        <w:tabs>
          <w:tab w:val="clear" w:pos="720"/>
          <w:tab w:val="left" w:pos="1170"/>
        </w:tabs>
        <w:ind w:left="1170"/>
        <w:jc w:val="both"/>
        <w:rPr>
          <w:rFonts w:ascii="GHEA Grapalat" w:hAnsi="GHEA Grapalat"/>
          <w:lang w:val="hy-AM"/>
        </w:rPr>
      </w:pPr>
      <w:r w:rsidRPr="00754803">
        <w:rPr>
          <w:rFonts w:ascii="GHEA Grapalat" w:hAnsi="GHEA Grapalat"/>
          <w:lang w:val="hy-AM"/>
        </w:rPr>
        <w:t xml:space="preserve">(գ) </w:t>
      </w:r>
      <w:r w:rsidRPr="00754803">
        <w:rPr>
          <w:rFonts w:ascii="GHEA Grapalat" w:hAnsi="GHEA Grapalat"/>
          <w:lang w:val="hy-AM"/>
        </w:rPr>
        <w:tab/>
      </w:r>
      <w:r w:rsidRPr="003122EA">
        <w:rPr>
          <w:rFonts w:ascii="GHEA Grapalat" w:hAnsi="GHEA Grapalat"/>
          <w:lang w:val="hy-AM"/>
        </w:rPr>
        <w:t>Աջակցություն/օժանդակություն՝ առանձին ՊՄԳ ծրագրերի գնահատման գործում:  Սա վերաբերում է բացառապես պետական մակարդակում իրականացվող ՊՄԳ-ներին և այն համայնքային մակարդակի ՊՄԳ-ներին, որոնցում ներգրավված է ցանկացած տեսակի պետական օժանդակություն:</w:t>
      </w:r>
    </w:p>
    <w:p w:rsidR="000C50F4" w:rsidRPr="003122EA" w:rsidRDefault="000C50F4" w:rsidP="00362FAA">
      <w:pPr>
        <w:pStyle w:val="Heading2"/>
        <w:tabs>
          <w:tab w:val="clear" w:pos="720"/>
        </w:tabs>
        <w:ind w:left="1170"/>
        <w:jc w:val="both"/>
        <w:rPr>
          <w:rFonts w:ascii="GHEA Grapalat" w:hAnsi="GHEA Grapalat"/>
          <w:lang w:val="hy-AM"/>
        </w:rPr>
      </w:pPr>
      <w:r w:rsidRPr="00754803">
        <w:rPr>
          <w:rFonts w:ascii="GHEA Grapalat" w:hAnsi="GHEA Grapalat"/>
          <w:lang w:val="hy-AM"/>
        </w:rPr>
        <w:t xml:space="preserve">(դ) </w:t>
      </w:r>
      <w:r w:rsidRPr="00754803">
        <w:rPr>
          <w:rFonts w:ascii="GHEA Grapalat" w:hAnsi="GHEA Grapalat"/>
          <w:lang w:val="hy-AM"/>
        </w:rPr>
        <w:tab/>
      </w:r>
      <w:r w:rsidRPr="003122EA">
        <w:rPr>
          <w:rFonts w:ascii="GHEA Grapalat" w:hAnsi="GHEA Grapalat"/>
          <w:lang w:val="hy-AM"/>
        </w:rPr>
        <w:t>Ընդհանուր բնույթի խորհրդատվություն պետական գերատեսչություններին և այլ շահառուներին՝ կանոնակարգերի կիրառման և ՊՄԳ ծրագրերի պատրաստման վերաբերյալ:</w:t>
      </w:r>
    </w:p>
    <w:p w:rsidR="000C50F4" w:rsidRPr="003122EA" w:rsidRDefault="000C50F4" w:rsidP="00362FAA">
      <w:pPr>
        <w:pStyle w:val="Heading2"/>
        <w:tabs>
          <w:tab w:val="clear" w:pos="720"/>
        </w:tabs>
        <w:ind w:left="1170"/>
        <w:jc w:val="both"/>
        <w:rPr>
          <w:rFonts w:ascii="GHEA Grapalat" w:hAnsi="GHEA Grapalat"/>
          <w:lang w:val="hy-AM"/>
        </w:rPr>
      </w:pPr>
      <w:bookmarkStart w:id="52" w:name="_Ref462788970"/>
      <w:r w:rsidRPr="00754803">
        <w:rPr>
          <w:rFonts w:ascii="GHEA Grapalat" w:hAnsi="GHEA Grapalat"/>
          <w:lang w:val="hy-AM"/>
        </w:rPr>
        <w:lastRenderedPageBreak/>
        <w:t>(ե)</w:t>
      </w:r>
      <w:r w:rsidRPr="00754803">
        <w:rPr>
          <w:rFonts w:ascii="GHEA Grapalat" w:hAnsi="GHEA Grapalat"/>
          <w:lang w:val="hy-AM"/>
        </w:rPr>
        <w:tab/>
      </w:r>
      <w:r w:rsidRPr="003122EA">
        <w:rPr>
          <w:rFonts w:ascii="GHEA Grapalat" w:hAnsi="GHEA Grapalat"/>
          <w:lang w:val="hy-AM"/>
        </w:rPr>
        <w:t>ՊՄԳ-ների և կատարողականի արդյունքների վերաբերյալ տվյալների հավաքագրում, վերլուծություն, տրամադրում և հաշվետվություն (ծրագրի հաշվետվություններ, ՊՄԳ տվյալների բազա, սահմանված առաջնահերթություններով ծրագրի գլխավոր պլան և այլն)</w:t>
      </w:r>
      <w:bookmarkEnd w:id="52"/>
      <w:r w:rsidRPr="003122EA">
        <w:rPr>
          <w:rFonts w:ascii="GHEA Grapalat" w:hAnsi="GHEA Grapalat"/>
          <w:lang w:val="hy-AM"/>
        </w:rPr>
        <w:t>: Պետական և մասնավոր հատվածների համար տվյալների թափանցիկությունը և հասանելիությունը կենսական նշանակություն են ունենալու:</w:t>
      </w:r>
    </w:p>
    <w:p w:rsidR="000C50F4" w:rsidRPr="003122EA" w:rsidRDefault="000C50F4" w:rsidP="00362FAA">
      <w:pPr>
        <w:pStyle w:val="Heading2"/>
        <w:tabs>
          <w:tab w:val="clear" w:pos="720"/>
        </w:tabs>
        <w:ind w:left="1170"/>
        <w:jc w:val="both"/>
        <w:rPr>
          <w:rFonts w:ascii="GHEA Grapalat" w:hAnsi="GHEA Grapalat"/>
          <w:lang w:val="hy-AM"/>
        </w:rPr>
      </w:pPr>
      <w:r w:rsidRPr="00754803">
        <w:rPr>
          <w:rFonts w:ascii="GHEA Grapalat" w:hAnsi="GHEA Grapalat"/>
          <w:lang w:val="hy-AM"/>
        </w:rPr>
        <w:t>(զ)</w:t>
      </w:r>
      <w:r w:rsidRPr="00754803">
        <w:rPr>
          <w:rFonts w:ascii="GHEA Grapalat" w:hAnsi="GHEA Grapalat"/>
          <w:lang w:val="hy-AM"/>
        </w:rPr>
        <w:tab/>
      </w:r>
      <w:r w:rsidRPr="003122EA">
        <w:rPr>
          <w:rFonts w:ascii="GHEA Grapalat" w:hAnsi="GHEA Grapalat"/>
          <w:lang w:val="hy-AM"/>
        </w:rPr>
        <w:t>ՊՄԳ-ների հետ կապված հարցերով ոչ պարտադիր բնույթի ուղղորդում, այդ թվում՝</w:t>
      </w:r>
    </w:p>
    <w:p w:rsidR="000C50F4" w:rsidRPr="003122EA" w:rsidRDefault="000C50F4" w:rsidP="00362FAA">
      <w:pPr>
        <w:pStyle w:val="Heading3"/>
        <w:tabs>
          <w:tab w:val="clear" w:pos="1224"/>
        </w:tabs>
        <w:ind w:left="1674"/>
        <w:jc w:val="both"/>
        <w:rPr>
          <w:rFonts w:ascii="GHEA Grapalat" w:hAnsi="GHEA Grapalat"/>
          <w:lang w:val="hy-AM"/>
        </w:rPr>
      </w:pPr>
      <w:r w:rsidRPr="003122EA">
        <w:rPr>
          <w:rFonts w:ascii="GHEA Grapalat" w:hAnsi="GHEA Grapalat"/>
          <w:lang w:val="hy-AM"/>
        </w:rPr>
        <w:t>(Ա)</w:t>
      </w:r>
      <w:r w:rsidRPr="003122EA">
        <w:rPr>
          <w:rFonts w:ascii="GHEA Grapalat" w:hAnsi="GHEA Grapalat"/>
          <w:lang w:val="hy-AM"/>
        </w:rPr>
        <w:tab/>
        <w:t>ոչ պարտադիր բնույթի ուղղորդող նյութերի, լավագույն փորձի վերաբերյալ ամփոփ փաստաթղթերի և այլ նյութերի պատրաստում և տարածում,</w:t>
      </w:r>
    </w:p>
    <w:p w:rsidR="000C50F4" w:rsidRPr="003122EA" w:rsidRDefault="000C50F4" w:rsidP="00362FAA">
      <w:pPr>
        <w:pStyle w:val="Heading3"/>
        <w:tabs>
          <w:tab w:val="clear" w:pos="1224"/>
        </w:tabs>
        <w:ind w:left="1674"/>
        <w:jc w:val="both"/>
        <w:rPr>
          <w:rFonts w:ascii="GHEA Grapalat" w:hAnsi="GHEA Grapalat"/>
          <w:lang w:val="hy-AM"/>
        </w:rPr>
      </w:pPr>
      <w:r w:rsidRPr="003122EA">
        <w:rPr>
          <w:rFonts w:ascii="GHEA Grapalat" w:hAnsi="GHEA Grapalat"/>
          <w:lang w:val="hy-AM"/>
        </w:rPr>
        <w:t>(Բ)</w:t>
      </w:r>
      <w:r w:rsidRPr="003122EA">
        <w:rPr>
          <w:rFonts w:ascii="GHEA Grapalat" w:hAnsi="GHEA Grapalat"/>
          <w:lang w:val="hy-AM"/>
        </w:rPr>
        <w:tab/>
        <w:t xml:space="preserve">ՊՄԳ օրինակելի (ոչ պարտադիր) պայմանագրային դրույթների և պայմանագրերի մշակում և տարածում: </w:t>
      </w:r>
    </w:p>
    <w:p w:rsidR="000C50F4" w:rsidRPr="003122EA" w:rsidRDefault="000C50F4" w:rsidP="00362FAA">
      <w:pPr>
        <w:pStyle w:val="Heading2"/>
        <w:tabs>
          <w:tab w:val="clear" w:pos="720"/>
        </w:tabs>
        <w:ind w:left="1170"/>
        <w:jc w:val="both"/>
        <w:rPr>
          <w:rFonts w:ascii="GHEA Grapalat" w:hAnsi="GHEA Grapalat"/>
          <w:lang w:val="hy-AM"/>
        </w:rPr>
      </w:pPr>
      <w:r w:rsidRPr="00754803">
        <w:rPr>
          <w:rFonts w:ascii="GHEA Grapalat" w:hAnsi="GHEA Grapalat"/>
          <w:lang w:val="hy-AM"/>
        </w:rPr>
        <w:t xml:space="preserve">(է) </w:t>
      </w:r>
      <w:r w:rsidRPr="00754803">
        <w:rPr>
          <w:rFonts w:ascii="GHEA Grapalat" w:hAnsi="GHEA Grapalat"/>
          <w:lang w:val="hy-AM"/>
        </w:rPr>
        <w:tab/>
      </w:r>
      <w:r w:rsidRPr="003122EA">
        <w:rPr>
          <w:rFonts w:ascii="GHEA Grapalat" w:hAnsi="GHEA Grapalat"/>
          <w:lang w:val="hy-AM"/>
        </w:rPr>
        <w:t>Կարողությունների զարգացում, այդ թվում՝ տարբեր տեսակի վերապատրաստման դասընթացների կազմակերպում գերատեսչությունների, պետական մարմինների, տեղական ինքնակառավարման մարմինների և այլ շահառուների համար:</w:t>
      </w:r>
    </w:p>
    <w:p w:rsidR="000C50F4" w:rsidRPr="003122EA" w:rsidRDefault="000C50F4" w:rsidP="00362FAA">
      <w:pPr>
        <w:pStyle w:val="Heading2"/>
        <w:tabs>
          <w:tab w:val="clear" w:pos="720"/>
        </w:tabs>
        <w:ind w:left="1170"/>
        <w:jc w:val="both"/>
        <w:rPr>
          <w:rFonts w:ascii="GHEA Grapalat" w:hAnsi="GHEA Grapalat"/>
          <w:lang w:val="hy-AM"/>
        </w:rPr>
      </w:pPr>
      <w:bookmarkStart w:id="53" w:name="_Ref462329819"/>
      <w:r w:rsidRPr="00754803">
        <w:rPr>
          <w:rFonts w:ascii="GHEA Grapalat" w:hAnsi="GHEA Grapalat"/>
          <w:lang w:val="hy-AM"/>
        </w:rPr>
        <w:t>(ը)</w:t>
      </w:r>
      <w:r w:rsidRPr="00754803">
        <w:rPr>
          <w:rFonts w:ascii="GHEA Grapalat" w:hAnsi="GHEA Grapalat"/>
          <w:lang w:val="hy-AM"/>
        </w:rPr>
        <w:tab/>
      </w:r>
      <w:r w:rsidRPr="003122EA">
        <w:rPr>
          <w:rFonts w:ascii="GHEA Grapalat" w:hAnsi="GHEA Grapalat"/>
          <w:lang w:val="hy-AM"/>
        </w:rPr>
        <w:t>ՊՄԳ-ների ֆինանսավորման առավել արդյունավետ ձևերի մշակում</w:t>
      </w:r>
      <w:bookmarkEnd w:id="53"/>
      <w:r w:rsidRPr="003122EA">
        <w:rPr>
          <w:rFonts w:ascii="GHEA Grapalat" w:hAnsi="GHEA Grapalat"/>
          <w:lang w:val="hy-AM"/>
        </w:rPr>
        <w:t>:</w:t>
      </w:r>
    </w:p>
    <w:p w:rsidR="000C50F4" w:rsidRPr="00D263DD" w:rsidRDefault="000C50F4" w:rsidP="00926323">
      <w:pPr>
        <w:pStyle w:val="Sub-heading"/>
        <w:jc w:val="both"/>
        <w:rPr>
          <w:rFonts w:ascii="GHEA Grapalat" w:hAnsi="GHEA Grapalat"/>
        </w:rPr>
      </w:pPr>
      <w:bookmarkStart w:id="54" w:name="_Toc497835026"/>
      <w:r w:rsidRPr="00D263DD">
        <w:rPr>
          <w:rFonts w:ascii="GHEA Grapalat" w:hAnsi="GHEA Grapalat"/>
        </w:rPr>
        <w:t>Պետական պատվիրատուի պարտականությունները</w:t>
      </w:r>
      <w:bookmarkEnd w:id="54"/>
      <w:r w:rsidRPr="00D263DD">
        <w:rPr>
          <w:rFonts w:ascii="GHEA Grapalat" w:hAnsi="GHEA Grapalat"/>
        </w:rPr>
        <w:t xml:space="preserve"> </w:t>
      </w:r>
    </w:p>
    <w:p w:rsidR="000C50F4" w:rsidRPr="00D263DD" w:rsidRDefault="000C50F4" w:rsidP="00926323">
      <w:pPr>
        <w:pStyle w:val="Heading2"/>
        <w:numPr>
          <w:ilvl w:val="1"/>
          <w:numId w:val="13"/>
        </w:numPr>
        <w:jc w:val="both"/>
        <w:rPr>
          <w:rFonts w:ascii="GHEA Grapalat" w:hAnsi="GHEA Grapalat"/>
          <w:lang w:val="en-GB"/>
        </w:rPr>
      </w:pPr>
      <w:bookmarkStart w:id="55" w:name="_Ref463788535"/>
      <w:r w:rsidRPr="00D263DD">
        <w:rPr>
          <w:rFonts w:ascii="GHEA Grapalat" w:hAnsi="GHEA Grapalat"/>
          <w:lang w:val="en-GB"/>
        </w:rPr>
        <w:t>Պատվիրատուներն իրենց պարտականությունների շրջանակներում ՊՄԳ-ներ իրականացնող մարմիններն են, որոնք ի վերջո հաշվետու են</w:t>
      </w:r>
      <w:r>
        <w:rPr>
          <w:rFonts w:ascii="GHEA Grapalat" w:hAnsi="GHEA Grapalat"/>
          <w:lang w:val="en-GB"/>
        </w:rPr>
        <w:t xml:space="preserve"> հանրությանը և կառավարությանը՝</w:t>
      </w:r>
      <w:r w:rsidRPr="00D263DD">
        <w:rPr>
          <w:rFonts w:ascii="GHEA Grapalat" w:hAnsi="GHEA Grapalat"/>
          <w:lang w:val="en-GB"/>
        </w:rPr>
        <w:t xml:space="preserve"> ՊՄԳ-ների շրջանակներում ապահովված ծառայությունների մատուցման և ենթակառուցվածքների համար</w:t>
      </w:r>
      <w:r w:rsidRPr="00D263DD">
        <w:rPr>
          <w:rStyle w:val="FootnoteReference"/>
          <w:rFonts w:ascii="GHEA Grapalat" w:hAnsi="GHEA Grapalat"/>
          <w:szCs w:val="18"/>
        </w:rPr>
        <w:footnoteReference w:id="4"/>
      </w:r>
      <w:r w:rsidRPr="00D263DD">
        <w:rPr>
          <w:rFonts w:ascii="GHEA Grapalat" w:hAnsi="GHEA Grapalat"/>
          <w:lang w:val="en-GB"/>
        </w:rPr>
        <w:t xml:space="preserve">: </w:t>
      </w:r>
      <w:bookmarkEnd w:id="55"/>
    </w:p>
    <w:p w:rsidR="000C50F4" w:rsidRPr="00D263DD" w:rsidRDefault="000C50F4" w:rsidP="00926323">
      <w:pPr>
        <w:pStyle w:val="Heading2"/>
        <w:numPr>
          <w:ilvl w:val="1"/>
          <w:numId w:val="13"/>
        </w:numPr>
        <w:jc w:val="both"/>
        <w:rPr>
          <w:rFonts w:ascii="GHEA Grapalat" w:hAnsi="GHEA Grapalat"/>
          <w:lang w:val="en-GB"/>
        </w:rPr>
      </w:pPr>
      <w:r w:rsidRPr="00D263DD">
        <w:rPr>
          <w:rFonts w:ascii="GHEA Grapalat" w:hAnsi="GHEA Grapalat"/>
          <w:lang w:val="en-GB"/>
        </w:rPr>
        <w:t>Պատվիրատուները պետք է ուղղորդում ստանան ՊՄԳ ստորաբաժանման կողմից՝ իրականացման ենթակա ՊՄԳ ծրագրերի նախնական իդենտիֆիկացման գործընթացում և ծրագրերի գաղափարների</w:t>
      </w:r>
      <w:r w:rsidRPr="00D263DD">
        <w:rPr>
          <w:rFonts w:ascii="GHEA Grapalat" w:hAnsi="GHEA Grapalat"/>
          <w:lang w:val="hy-AM"/>
        </w:rPr>
        <w:t xml:space="preserve"> մշակման </w:t>
      </w:r>
      <w:r w:rsidRPr="00D263DD">
        <w:rPr>
          <w:rFonts w:ascii="GHEA Grapalat" w:hAnsi="GHEA Grapalat"/>
          <w:lang w:val="en-GB"/>
        </w:rPr>
        <w:t>հեռանկարային</w:t>
      </w:r>
      <w:r w:rsidRPr="00D263DD">
        <w:rPr>
          <w:rFonts w:ascii="GHEA Grapalat" w:hAnsi="GHEA Grapalat"/>
          <w:lang w:val="hy-AM"/>
        </w:rPr>
        <w:t xml:space="preserve"> համակարգ ստեղծելու հարցում:</w:t>
      </w:r>
      <w:r w:rsidRPr="00D263DD">
        <w:rPr>
          <w:rFonts w:ascii="GHEA Grapalat" w:hAnsi="GHEA Grapalat"/>
          <w:lang w:val="en-GB"/>
        </w:rPr>
        <w:t xml:space="preserve"> </w:t>
      </w:r>
    </w:p>
    <w:p w:rsidR="000C50F4" w:rsidRPr="00D263DD" w:rsidRDefault="000C50F4" w:rsidP="00926323">
      <w:pPr>
        <w:pStyle w:val="Heading2"/>
        <w:numPr>
          <w:ilvl w:val="1"/>
          <w:numId w:val="13"/>
        </w:numPr>
        <w:jc w:val="both"/>
        <w:rPr>
          <w:rFonts w:ascii="GHEA Grapalat" w:hAnsi="GHEA Grapalat"/>
          <w:lang w:val="en-GB"/>
        </w:rPr>
      </w:pPr>
      <w:r w:rsidRPr="00D263DD">
        <w:rPr>
          <w:rFonts w:ascii="GHEA Grapalat" w:hAnsi="GHEA Grapalat"/>
          <w:lang w:val="hy-AM"/>
        </w:rPr>
        <w:t>Խորհրդատվական ընկերությունները կարող են կարևոր դերակատարություն ունենալ տեխնիկատնտեսական ուսումնասիրությունների իրականացմա</w:t>
      </w:r>
      <w:r w:rsidRPr="00D263DD">
        <w:rPr>
          <w:rFonts w:ascii="GHEA Grapalat" w:hAnsi="GHEA Grapalat"/>
        </w:rPr>
        <w:t>մբ</w:t>
      </w:r>
      <w:r w:rsidRPr="00D263DD">
        <w:rPr>
          <w:rFonts w:ascii="GHEA Grapalat" w:hAnsi="GHEA Grapalat"/>
          <w:lang w:val="hy-AM"/>
        </w:rPr>
        <w:t xml:space="preserve"> և </w:t>
      </w:r>
      <w:r w:rsidRPr="00D263DD">
        <w:rPr>
          <w:rFonts w:ascii="GHEA Grapalat" w:hAnsi="GHEA Grapalat"/>
        </w:rPr>
        <w:t>որպես գ</w:t>
      </w:r>
      <w:r w:rsidRPr="00D263DD">
        <w:rPr>
          <w:rFonts w:ascii="GHEA Grapalat" w:hAnsi="GHEA Grapalat"/>
          <w:lang w:val="hy-AM"/>
        </w:rPr>
        <w:t>ործարքի խորհրդատուներ հանդես գալ</w:t>
      </w:r>
      <w:r w:rsidRPr="00D263DD">
        <w:rPr>
          <w:rFonts w:ascii="GHEA Grapalat" w:hAnsi="GHEA Grapalat"/>
        </w:rPr>
        <w:t>ով</w:t>
      </w:r>
      <w:r w:rsidRPr="00D263DD">
        <w:rPr>
          <w:rFonts w:ascii="GHEA Grapalat" w:hAnsi="GHEA Grapalat"/>
          <w:lang w:val="hy-AM"/>
        </w:rPr>
        <w:t>:</w:t>
      </w:r>
      <w:r w:rsidRPr="00D263DD">
        <w:rPr>
          <w:rFonts w:ascii="GHEA Grapalat" w:hAnsi="GHEA Grapalat"/>
        </w:rPr>
        <w:t xml:space="preserve"> Արտաքին խորհրդատվությունն </w:t>
      </w:r>
      <w:r w:rsidRPr="00D263DD">
        <w:rPr>
          <w:rFonts w:ascii="GHEA Grapalat" w:hAnsi="GHEA Grapalat"/>
        </w:rPr>
        <w:lastRenderedPageBreak/>
        <w:t>առանձնահատուկ կարևորություն ունի ՊՄԳ ծրագրի առաջին տարիների ընթացքում՝ մինչև ՊՄԳ ստորաբաժանման և պատվիրատուների կողմից բավարար ներքին կարողությունների զարգացումը՝ ծրագրի նախապատրաստման, գնահատման և մրցույթի անցկացման հետ կապված պարտականությունների որոշ մասն ինքնուրույն իրականացնելու համար: Հավասարապես կարևոր է նաև պատվիրատուների՝ վերահսկողության և մշտադիտարկման կարողությունը:</w:t>
      </w:r>
      <w:r w:rsidRPr="00D263DD">
        <w:rPr>
          <w:rFonts w:ascii="GHEA Grapalat" w:hAnsi="GHEA Grapalat"/>
          <w:lang w:val="en-GB"/>
        </w:rPr>
        <w:t xml:space="preserve">  </w:t>
      </w:r>
    </w:p>
    <w:p w:rsidR="000C50F4" w:rsidRPr="00D263DD" w:rsidRDefault="000C50F4" w:rsidP="00926323">
      <w:pPr>
        <w:pStyle w:val="Heading1"/>
        <w:numPr>
          <w:ilvl w:val="0"/>
          <w:numId w:val="13"/>
        </w:numPr>
        <w:jc w:val="both"/>
        <w:rPr>
          <w:rFonts w:ascii="GHEA Grapalat" w:hAnsi="GHEA Grapalat"/>
          <w:lang w:val="en-GB"/>
        </w:rPr>
      </w:pPr>
      <w:bookmarkStart w:id="56" w:name="_Toc497835027"/>
      <w:r w:rsidRPr="00D263DD">
        <w:rPr>
          <w:rFonts w:ascii="GHEA Grapalat" w:hAnsi="GHEA Grapalat"/>
          <w:lang w:val="hy-AM"/>
        </w:rPr>
        <w:t>ՊՄԳ ծրագրերի նախապատրաստման փուլերը</w:t>
      </w:r>
      <w:bookmarkEnd w:id="56"/>
    </w:p>
    <w:p w:rsidR="000C50F4" w:rsidRPr="00D263DD" w:rsidRDefault="000C50F4" w:rsidP="00926323">
      <w:pPr>
        <w:pStyle w:val="Heading2"/>
        <w:numPr>
          <w:ilvl w:val="1"/>
          <w:numId w:val="13"/>
        </w:numPr>
        <w:jc w:val="both"/>
        <w:rPr>
          <w:rFonts w:ascii="GHEA Grapalat" w:hAnsi="GHEA Grapalat"/>
          <w:lang w:val="en-GB"/>
        </w:rPr>
      </w:pPr>
      <w:r w:rsidRPr="00D263DD">
        <w:rPr>
          <w:rFonts w:ascii="GHEA Grapalat" w:hAnsi="GHEA Grapalat"/>
          <w:lang w:val="hy-AM"/>
        </w:rPr>
        <w:t>ՊՄԳ-ի «</w:t>
      </w:r>
      <w:r w:rsidRPr="00D263DD">
        <w:rPr>
          <w:rFonts w:ascii="GHEA Grapalat" w:hAnsi="GHEA Grapalat"/>
        </w:rPr>
        <w:t>կենսապարբերաշրջանի</w:t>
      </w:r>
      <w:r w:rsidRPr="00D263DD">
        <w:rPr>
          <w:rFonts w:ascii="GHEA Grapalat" w:hAnsi="GHEA Grapalat"/>
          <w:lang w:val="hy-AM"/>
        </w:rPr>
        <w:t>»</w:t>
      </w:r>
      <w:r w:rsidRPr="00D263DD">
        <w:rPr>
          <w:rFonts w:ascii="GHEA Grapalat" w:hAnsi="GHEA Grapalat"/>
        </w:rPr>
        <w:t xml:space="preserve"> հիմնական փուլերն են</w:t>
      </w:r>
      <w:r w:rsidRPr="00D263DD">
        <w:rPr>
          <w:rFonts w:ascii="GHEA Grapalat" w:hAnsi="GHEA Grapalat"/>
          <w:lang w:val="en-GB"/>
        </w:rPr>
        <w:t>.</w:t>
      </w:r>
    </w:p>
    <w:p w:rsidR="000C50F4" w:rsidRPr="00D263DD" w:rsidRDefault="000C50F4" w:rsidP="00926323">
      <w:pPr>
        <w:pStyle w:val="Heading3"/>
        <w:tabs>
          <w:tab w:val="clear" w:pos="1224"/>
        </w:tabs>
        <w:spacing w:before="240"/>
        <w:jc w:val="both"/>
        <w:rPr>
          <w:rFonts w:ascii="GHEA Grapalat" w:hAnsi="GHEA Grapalat"/>
          <w:lang w:val="hy-AM"/>
        </w:rPr>
      </w:pPr>
      <w:r w:rsidRPr="00D263DD">
        <w:rPr>
          <w:rFonts w:ascii="GHEA Grapalat" w:hAnsi="GHEA Grapalat"/>
        </w:rPr>
        <w:t>(</w:t>
      </w:r>
      <w:r w:rsidRPr="00D263DD">
        <w:rPr>
          <w:rFonts w:ascii="GHEA Grapalat" w:hAnsi="GHEA Grapalat"/>
          <w:lang w:val="hy-AM"/>
        </w:rPr>
        <w:t>ա</w:t>
      </w:r>
      <w:r w:rsidRPr="00D263DD">
        <w:rPr>
          <w:rFonts w:ascii="GHEA Grapalat" w:hAnsi="GHEA Grapalat"/>
        </w:rPr>
        <w:t>)</w:t>
      </w:r>
      <w:r w:rsidRPr="00D263DD">
        <w:rPr>
          <w:rFonts w:ascii="GHEA Grapalat" w:hAnsi="GHEA Grapalat"/>
        </w:rPr>
        <w:tab/>
      </w:r>
      <w:r w:rsidRPr="00D263DD">
        <w:rPr>
          <w:rFonts w:ascii="GHEA Grapalat" w:hAnsi="GHEA Grapalat"/>
          <w:lang w:val="hy-AM"/>
        </w:rPr>
        <w:t xml:space="preserve">իդենտիֆիկացիա (այդ թվում՝ ՊՄԳ նախնական հայեցակարգի ձևակերպում և նախնական տեխնիկատնտեսական և </w:t>
      </w:r>
      <w:r w:rsidRPr="00D263DD">
        <w:rPr>
          <w:rFonts w:ascii="GHEA Grapalat" w:hAnsi="GHEA Grapalat"/>
        </w:rPr>
        <w:t xml:space="preserve">այլընտրանքների </w:t>
      </w:r>
      <w:r w:rsidRPr="00D263DD">
        <w:rPr>
          <w:rFonts w:ascii="GHEA Grapalat" w:hAnsi="GHEA Grapalat"/>
          <w:lang w:val="hy-AM"/>
        </w:rPr>
        <w:t xml:space="preserve">ուսումնասիրությունների իրականացում՝ </w:t>
      </w:r>
      <w:r w:rsidRPr="00D263DD">
        <w:rPr>
          <w:rFonts w:ascii="GHEA Grapalat" w:hAnsi="GHEA Grapalat"/>
        </w:rPr>
        <w:t>կախված</w:t>
      </w:r>
      <w:r w:rsidRPr="00D263DD">
        <w:rPr>
          <w:rFonts w:ascii="GHEA Grapalat" w:hAnsi="GHEA Grapalat"/>
          <w:lang w:val="hy-AM"/>
        </w:rPr>
        <w:t xml:space="preserve"> հանգամանքների</w:t>
      </w:r>
      <w:r w:rsidRPr="00D263DD">
        <w:rPr>
          <w:rFonts w:ascii="GHEA Grapalat" w:hAnsi="GHEA Grapalat"/>
        </w:rPr>
        <w:t>ց</w:t>
      </w:r>
      <w:r w:rsidRPr="00D263DD">
        <w:rPr>
          <w:rFonts w:ascii="GHEA Grapalat" w:hAnsi="GHEA Grapalat"/>
          <w:lang w:val="en-GB"/>
        </w:rPr>
        <w:t>)</w:t>
      </w:r>
      <w:r w:rsidRPr="00D263DD">
        <w:rPr>
          <w:rFonts w:ascii="GHEA Grapalat" w:hAnsi="GHEA Grapalat"/>
          <w:lang w:val="hy-AM"/>
        </w:rPr>
        <w:t>,</w:t>
      </w:r>
    </w:p>
    <w:p w:rsidR="000C50F4" w:rsidRPr="00D263DD" w:rsidRDefault="000C50F4" w:rsidP="00926323">
      <w:pPr>
        <w:pStyle w:val="Heading3"/>
        <w:tabs>
          <w:tab w:val="clear" w:pos="1224"/>
        </w:tabs>
        <w:jc w:val="both"/>
        <w:rPr>
          <w:rFonts w:ascii="GHEA Grapalat" w:hAnsi="GHEA Grapalat"/>
          <w:lang w:val="hy-AM"/>
        </w:rPr>
      </w:pPr>
      <w:r w:rsidRPr="00D263DD">
        <w:rPr>
          <w:rFonts w:ascii="GHEA Grapalat" w:hAnsi="GHEA Grapalat"/>
          <w:lang w:val="hy-AM"/>
        </w:rPr>
        <w:t>(բ)</w:t>
      </w:r>
      <w:r w:rsidRPr="00D263DD">
        <w:rPr>
          <w:rFonts w:ascii="GHEA Grapalat" w:hAnsi="GHEA Grapalat"/>
          <w:lang w:val="hy-AM"/>
        </w:rPr>
        <w:tab/>
        <w:t xml:space="preserve">ՊՄԳ ծրագրի նախնական մշակում և նախագծում, որն ավարտվում է ՊՄԳ տեխնիկատնտեսական հիմնավորման հաշվետվության պատրաստմամբ, </w:t>
      </w:r>
    </w:p>
    <w:p w:rsidR="000C50F4" w:rsidRPr="00D263DD" w:rsidRDefault="000C50F4" w:rsidP="00926323">
      <w:pPr>
        <w:pStyle w:val="Heading3"/>
        <w:tabs>
          <w:tab w:val="clear" w:pos="1224"/>
        </w:tabs>
        <w:jc w:val="both"/>
        <w:rPr>
          <w:rFonts w:ascii="GHEA Grapalat" w:hAnsi="GHEA Grapalat"/>
          <w:lang w:val="hy-AM"/>
        </w:rPr>
      </w:pPr>
      <w:r w:rsidRPr="00D263DD">
        <w:rPr>
          <w:rFonts w:ascii="GHEA Grapalat" w:hAnsi="GHEA Grapalat"/>
          <w:lang w:val="hy-AM"/>
        </w:rPr>
        <w:t>(գ)</w:t>
      </w:r>
      <w:r w:rsidRPr="00D263DD">
        <w:rPr>
          <w:rFonts w:ascii="GHEA Grapalat" w:hAnsi="GHEA Grapalat"/>
          <w:lang w:val="hy-AM"/>
        </w:rPr>
        <w:tab/>
        <w:t xml:space="preserve">պաշտոնական գնահատում: Հենց այս փուլում է կայացվում, ի թիվ այլոց, ՊՄԳ մոդելի կամ ձևի ընտրության մասին պաշտոնական որոշումը, </w:t>
      </w:r>
    </w:p>
    <w:p w:rsidR="000C50F4" w:rsidRPr="00D263DD" w:rsidRDefault="000C50F4" w:rsidP="00926323">
      <w:pPr>
        <w:pStyle w:val="Heading3"/>
        <w:tabs>
          <w:tab w:val="clear" w:pos="1224"/>
        </w:tabs>
        <w:jc w:val="both"/>
        <w:rPr>
          <w:rFonts w:ascii="GHEA Grapalat" w:hAnsi="GHEA Grapalat"/>
          <w:lang w:val="hy-AM"/>
        </w:rPr>
      </w:pPr>
      <w:r w:rsidRPr="00D263DD">
        <w:rPr>
          <w:rFonts w:ascii="GHEA Grapalat" w:hAnsi="GHEA Grapalat"/>
          <w:lang w:val="hy-AM"/>
        </w:rPr>
        <w:t>(դ)</w:t>
      </w:r>
      <w:r w:rsidRPr="00D263DD">
        <w:rPr>
          <w:rFonts w:ascii="GHEA Grapalat" w:hAnsi="GHEA Grapalat"/>
          <w:lang w:val="hy-AM"/>
        </w:rPr>
        <w:tab/>
        <w:t xml:space="preserve">գնումների փուլ (որն առավել մանրամասն նկարագրված է Բաժին </w:t>
      </w:r>
      <w:r w:rsidR="00A51A1B">
        <w:fldChar w:fldCharType="begin"/>
      </w:r>
      <w:r w:rsidR="00A51A1B">
        <w:instrText xml:space="preserve"> REF _Ref460585568 \r \h  \* MERGEFORMAT </w:instrText>
      </w:r>
      <w:r w:rsidR="00A51A1B">
        <w:fldChar w:fldCharType="separate"/>
      </w:r>
      <w:r w:rsidRPr="007D200E">
        <w:t>9</w:t>
      </w:r>
      <w:r w:rsidR="00A51A1B">
        <w:fldChar w:fldCharType="end"/>
      </w:r>
      <w:r w:rsidRPr="00D263DD">
        <w:rPr>
          <w:rFonts w:ascii="GHEA Grapalat" w:hAnsi="GHEA Grapalat"/>
          <w:lang w:val="hy-AM"/>
        </w:rPr>
        <w:t>-ում և հասնում է մինչև պայմանագրի կոմերցիոն բոլոր պայմանների համաձայնեցման փուլը),</w:t>
      </w:r>
    </w:p>
    <w:p w:rsidR="000C50F4" w:rsidRPr="00D263DD" w:rsidRDefault="000C50F4" w:rsidP="00926323">
      <w:pPr>
        <w:pStyle w:val="Heading3"/>
        <w:tabs>
          <w:tab w:val="clear" w:pos="1224"/>
        </w:tabs>
        <w:jc w:val="both"/>
        <w:rPr>
          <w:rFonts w:ascii="GHEA Grapalat" w:hAnsi="GHEA Grapalat"/>
          <w:lang w:val="hy-AM"/>
        </w:rPr>
      </w:pPr>
      <w:r w:rsidRPr="00D263DD">
        <w:rPr>
          <w:rFonts w:ascii="GHEA Grapalat" w:hAnsi="GHEA Grapalat"/>
          <w:lang w:val="hy-AM"/>
        </w:rPr>
        <w:t>(ե)</w:t>
      </w:r>
      <w:r w:rsidRPr="00D263DD">
        <w:rPr>
          <w:rFonts w:ascii="GHEA Grapalat" w:hAnsi="GHEA Grapalat"/>
          <w:lang w:val="hy-AM"/>
        </w:rPr>
        <w:tab/>
        <w:t xml:space="preserve">կոմերցիոն պայմանների համաձայնեցում (ՊՄԳ պայմանագրի ստորագրում և կողմերի՝ դրանով նախատեսված պարտավորությունների ծագման համար անհրաժեշտ բոլոր նախապայմանների իրականացման ապահովում), </w:t>
      </w:r>
    </w:p>
    <w:p w:rsidR="000C50F4" w:rsidRPr="00D263DD" w:rsidRDefault="000C50F4" w:rsidP="00926323">
      <w:pPr>
        <w:pStyle w:val="Heading3"/>
        <w:tabs>
          <w:tab w:val="clear" w:pos="1224"/>
        </w:tabs>
        <w:jc w:val="both"/>
        <w:rPr>
          <w:rFonts w:ascii="GHEA Grapalat" w:hAnsi="GHEA Grapalat"/>
          <w:lang w:val="hy-AM"/>
        </w:rPr>
      </w:pPr>
      <w:r w:rsidRPr="00D263DD">
        <w:rPr>
          <w:rFonts w:ascii="GHEA Grapalat" w:hAnsi="GHEA Grapalat"/>
          <w:lang w:val="hy-AM"/>
        </w:rPr>
        <w:t>(զ)</w:t>
      </w:r>
      <w:r w:rsidRPr="00D263DD">
        <w:rPr>
          <w:rFonts w:ascii="GHEA Grapalat" w:hAnsi="GHEA Grapalat"/>
          <w:lang w:val="hy-AM"/>
        </w:rPr>
        <w:tab/>
        <w:t xml:space="preserve">ֆինանսական պայմանների համաձայնեցում (ֆինանսական և ապահովման միջոցների տրամադրման հետ կապված բոլոր փաստաթղթերի (ներառյալ՝ ուղիղ պայմանագրի) ստորագրում և կողմերի՝ դրանցով նախատեսված պարտավորությունների ծագման համար անհրաժեշտ բոլոր նախապայմանների իրականացման ապահովում, ինչը հնարավորություն է ստեղծում սկսել ծրագրի ֆինանսավորումը), </w:t>
      </w:r>
    </w:p>
    <w:p w:rsidR="000C50F4" w:rsidRPr="00D263DD" w:rsidRDefault="000C50F4" w:rsidP="00926323">
      <w:pPr>
        <w:pStyle w:val="Heading3"/>
        <w:tabs>
          <w:tab w:val="clear" w:pos="1224"/>
        </w:tabs>
        <w:jc w:val="both"/>
        <w:rPr>
          <w:rFonts w:ascii="GHEA Grapalat" w:hAnsi="GHEA Grapalat"/>
          <w:lang w:val="hy-AM"/>
        </w:rPr>
      </w:pPr>
      <w:r w:rsidRPr="00D263DD">
        <w:rPr>
          <w:rFonts w:ascii="GHEA Grapalat" w:hAnsi="GHEA Grapalat"/>
          <w:lang w:val="hy-AM"/>
        </w:rPr>
        <w:t>(է)</w:t>
      </w:r>
      <w:r w:rsidRPr="00D263DD">
        <w:rPr>
          <w:rFonts w:ascii="GHEA Grapalat" w:hAnsi="GHEA Grapalat"/>
          <w:lang w:val="hy-AM"/>
        </w:rPr>
        <w:tab/>
        <w:t xml:space="preserve">ծրագրի իրականացում (նախագծում/(վերա)կառուցում/շահագործում) և մշտադիտարկում ու վերահսկողություն, </w:t>
      </w:r>
    </w:p>
    <w:p w:rsidR="000C50F4" w:rsidRPr="00D263DD" w:rsidRDefault="000C50F4" w:rsidP="00926323">
      <w:pPr>
        <w:pStyle w:val="Heading3"/>
        <w:tabs>
          <w:tab w:val="clear" w:pos="1224"/>
        </w:tabs>
        <w:jc w:val="both"/>
        <w:rPr>
          <w:rFonts w:ascii="GHEA Grapalat" w:hAnsi="GHEA Grapalat"/>
          <w:lang w:val="hy-AM"/>
        </w:rPr>
      </w:pPr>
      <w:r w:rsidRPr="00D263DD">
        <w:rPr>
          <w:rFonts w:ascii="GHEA Grapalat" w:hAnsi="GHEA Grapalat"/>
          <w:lang w:val="hy-AM"/>
        </w:rPr>
        <w:t>(ը)</w:t>
      </w:r>
      <w:r w:rsidRPr="00D263DD">
        <w:rPr>
          <w:rFonts w:ascii="GHEA Grapalat" w:hAnsi="GHEA Grapalat"/>
          <w:lang w:val="hy-AM"/>
        </w:rPr>
        <w:tab/>
        <w:t xml:space="preserve">փաստացի արդյունքների վրա հիմնված գնահատում (ծրագրի հաջողությունների և ձախողումների գնահատում): </w:t>
      </w:r>
    </w:p>
    <w:p w:rsidR="000C50F4" w:rsidRPr="003801BD" w:rsidRDefault="000C50F4" w:rsidP="00926323">
      <w:pPr>
        <w:pStyle w:val="Heading1"/>
        <w:numPr>
          <w:ilvl w:val="0"/>
          <w:numId w:val="13"/>
        </w:numPr>
        <w:jc w:val="both"/>
        <w:rPr>
          <w:rFonts w:ascii="GHEA Grapalat" w:hAnsi="GHEA Grapalat"/>
          <w:lang w:val="en-GB"/>
        </w:rPr>
      </w:pPr>
      <w:bookmarkStart w:id="57" w:name="_Toc497835028"/>
      <w:r w:rsidRPr="003801BD">
        <w:rPr>
          <w:rFonts w:ascii="GHEA Grapalat" w:hAnsi="GHEA Grapalat"/>
          <w:lang w:val="ru-RU"/>
        </w:rPr>
        <w:lastRenderedPageBreak/>
        <w:t>ՊՄԳ</w:t>
      </w:r>
      <w:r w:rsidRPr="003801BD">
        <w:rPr>
          <w:rFonts w:ascii="GHEA Grapalat" w:hAnsi="GHEA Grapalat"/>
        </w:rPr>
        <w:t xml:space="preserve"> </w:t>
      </w:r>
      <w:r w:rsidRPr="003801BD">
        <w:rPr>
          <w:rFonts w:ascii="GHEA Grapalat" w:hAnsi="GHEA Grapalat"/>
          <w:lang w:val="ru-RU"/>
        </w:rPr>
        <w:t>ծրագրի</w:t>
      </w:r>
      <w:r w:rsidRPr="003801BD">
        <w:rPr>
          <w:rFonts w:ascii="GHEA Grapalat" w:hAnsi="GHEA Grapalat"/>
        </w:rPr>
        <w:t xml:space="preserve"> </w:t>
      </w:r>
      <w:r w:rsidRPr="003801BD">
        <w:rPr>
          <w:rFonts w:ascii="GHEA Grapalat" w:hAnsi="GHEA Grapalat"/>
          <w:lang w:val="ru-RU"/>
        </w:rPr>
        <w:t>գնահատում</w:t>
      </w:r>
      <w:r w:rsidRPr="003801BD">
        <w:rPr>
          <w:rFonts w:ascii="GHEA Grapalat" w:hAnsi="GHEA Grapalat"/>
        </w:rPr>
        <w:t>ը</w:t>
      </w:r>
      <w:bookmarkEnd w:id="57"/>
    </w:p>
    <w:p w:rsidR="000C50F4" w:rsidRPr="00D263DD" w:rsidRDefault="000C50F4" w:rsidP="00926323">
      <w:pPr>
        <w:pStyle w:val="Sub-heading"/>
        <w:jc w:val="both"/>
        <w:rPr>
          <w:rFonts w:ascii="GHEA Grapalat" w:hAnsi="GHEA Grapalat"/>
          <w:lang w:val="ru-RU"/>
        </w:rPr>
      </w:pPr>
      <w:bookmarkStart w:id="58" w:name="_Toc497835029"/>
      <w:r w:rsidRPr="00D263DD">
        <w:rPr>
          <w:rFonts w:ascii="GHEA Grapalat" w:hAnsi="GHEA Grapalat"/>
          <w:lang w:val="ru-RU"/>
        </w:rPr>
        <w:t>Ընդհանուր</w:t>
      </w:r>
      <w:bookmarkEnd w:id="58"/>
    </w:p>
    <w:p w:rsidR="000C50F4" w:rsidRPr="00D263DD" w:rsidRDefault="000C50F4" w:rsidP="00926323">
      <w:pPr>
        <w:pStyle w:val="Heading2"/>
        <w:numPr>
          <w:ilvl w:val="1"/>
          <w:numId w:val="13"/>
        </w:numPr>
        <w:jc w:val="both"/>
        <w:rPr>
          <w:rFonts w:ascii="GHEA Grapalat" w:hAnsi="GHEA Grapalat"/>
          <w:lang w:val="ru-RU"/>
        </w:rPr>
      </w:pPr>
      <w:r w:rsidRPr="00D263DD">
        <w:rPr>
          <w:rFonts w:ascii="GHEA Grapalat" w:hAnsi="GHEA Grapalat"/>
          <w:lang w:val="ru-RU"/>
        </w:rPr>
        <w:t xml:space="preserve">Բոլոր ՊՄԳ-ների համար </w:t>
      </w:r>
      <w:r w:rsidRPr="00D263DD">
        <w:rPr>
          <w:rFonts w:ascii="GHEA Grapalat" w:hAnsi="GHEA Grapalat"/>
        </w:rPr>
        <w:t>մինչև</w:t>
      </w:r>
      <w:r w:rsidRPr="00D263DD">
        <w:rPr>
          <w:rFonts w:ascii="GHEA Grapalat" w:hAnsi="GHEA Grapalat"/>
          <w:lang w:val="ru-RU"/>
        </w:rPr>
        <w:t xml:space="preserve"> </w:t>
      </w:r>
      <w:r w:rsidRPr="00D263DD">
        <w:rPr>
          <w:rFonts w:ascii="GHEA Grapalat" w:hAnsi="GHEA Grapalat"/>
        </w:rPr>
        <w:t>մրցույթի</w:t>
      </w:r>
      <w:r w:rsidRPr="00D263DD">
        <w:rPr>
          <w:rFonts w:ascii="GHEA Grapalat" w:hAnsi="GHEA Grapalat"/>
          <w:lang w:val="ru-RU"/>
        </w:rPr>
        <w:t xml:space="preserve"> </w:t>
      </w:r>
      <w:r w:rsidRPr="00D263DD">
        <w:rPr>
          <w:rFonts w:ascii="GHEA Grapalat" w:hAnsi="GHEA Grapalat"/>
        </w:rPr>
        <w:t>մեկնարկը</w:t>
      </w:r>
      <w:r w:rsidRPr="00D263DD">
        <w:rPr>
          <w:rFonts w:ascii="GHEA Grapalat" w:hAnsi="GHEA Grapalat"/>
          <w:lang w:val="ru-RU"/>
        </w:rPr>
        <w:t>, պետք է իրականաց</w:t>
      </w:r>
      <w:r w:rsidRPr="00D263DD">
        <w:rPr>
          <w:rFonts w:ascii="GHEA Grapalat" w:hAnsi="GHEA Grapalat"/>
        </w:rPr>
        <w:t>նել</w:t>
      </w:r>
      <w:r w:rsidRPr="00D263DD">
        <w:rPr>
          <w:rFonts w:ascii="GHEA Grapalat" w:hAnsi="GHEA Grapalat"/>
          <w:lang w:val="ru-RU"/>
        </w:rPr>
        <w:t xml:space="preserve"> պաշտոնական գնահատման գործընթաց: </w:t>
      </w:r>
      <w:r w:rsidRPr="00D263DD">
        <w:rPr>
          <w:rFonts w:ascii="GHEA Grapalat" w:hAnsi="GHEA Grapalat"/>
        </w:rPr>
        <w:t>Ակնկալվում</w:t>
      </w:r>
      <w:r w:rsidRPr="00D263DD">
        <w:rPr>
          <w:rFonts w:ascii="GHEA Grapalat" w:hAnsi="GHEA Grapalat"/>
          <w:lang w:val="ru-RU"/>
        </w:rPr>
        <w:t xml:space="preserve"> </w:t>
      </w:r>
      <w:r w:rsidRPr="00D263DD">
        <w:rPr>
          <w:rFonts w:ascii="GHEA Grapalat" w:hAnsi="GHEA Grapalat"/>
        </w:rPr>
        <w:t>է</w:t>
      </w:r>
      <w:r w:rsidRPr="00D263DD">
        <w:rPr>
          <w:rFonts w:ascii="GHEA Grapalat" w:hAnsi="GHEA Grapalat"/>
          <w:lang w:val="ru-RU"/>
        </w:rPr>
        <w:t xml:space="preserve">, </w:t>
      </w:r>
      <w:r w:rsidRPr="00D263DD">
        <w:rPr>
          <w:rFonts w:ascii="GHEA Grapalat" w:hAnsi="GHEA Grapalat"/>
        </w:rPr>
        <w:t>որ</w:t>
      </w:r>
      <w:r w:rsidRPr="00D263DD">
        <w:rPr>
          <w:rFonts w:ascii="GHEA Grapalat" w:hAnsi="GHEA Grapalat"/>
          <w:lang w:val="ru-RU"/>
        </w:rPr>
        <w:t xml:space="preserve"> </w:t>
      </w:r>
      <w:r w:rsidRPr="00D263DD">
        <w:rPr>
          <w:rFonts w:ascii="GHEA Grapalat" w:hAnsi="GHEA Grapalat"/>
        </w:rPr>
        <w:t>ս</w:t>
      </w:r>
      <w:r w:rsidRPr="00D263DD">
        <w:rPr>
          <w:rFonts w:ascii="GHEA Grapalat" w:hAnsi="GHEA Grapalat"/>
          <w:lang w:val="ru-RU"/>
        </w:rPr>
        <w:t>տորև նկարագրված՝ Հայաստանում ՊՄԳ-ների գնահատման ամբողջական համակարգը, պահանջները և չափանիշները</w:t>
      </w:r>
      <w:r w:rsidRPr="00D263DD">
        <w:rPr>
          <w:rFonts w:ascii="GHEA Grapalat" w:hAnsi="GHEA Grapalat"/>
          <w:lang w:val="hy-AM"/>
        </w:rPr>
        <w:t>,</w:t>
      </w:r>
      <w:r w:rsidRPr="00D263DD">
        <w:rPr>
          <w:rFonts w:ascii="GHEA Grapalat" w:hAnsi="GHEA Grapalat"/>
          <w:lang w:val="ru-RU"/>
        </w:rPr>
        <w:t xml:space="preserve"> </w:t>
      </w:r>
      <w:r w:rsidRPr="00D263DD">
        <w:rPr>
          <w:rFonts w:ascii="GHEA Grapalat" w:hAnsi="GHEA Grapalat"/>
        </w:rPr>
        <w:t>կ</w:t>
      </w:r>
      <w:r w:rsidRPr="00D263DD">
        <w:rPr>
          <w:rFonts w:ascii="GHEA Grapalat" w:hAnsi="GHEA Grapalat"/>
          <w:lang w:val="ru-RU"/>
        </w:rPr>
        <w:t>իրականացվե</w:t>
      </w:r>
      <w:r w:rsidRPr="00D263DD">
        <w:rPr>
          <w:rFonts w:ascii="GHEA Grapalat" w:hAnsi="GHEA Grapalat"/>
        </w:rPr>
        <w:t>ն</w:t>
      </w:r>
      <w:r w:rsidRPr="00D263DD">
        <w:rPr>
          <w:rFonts w:ascii="GHEA Grapalat" w:hAnsi="GHEA Grapalat"/>
          <w:lang w:val="ru-RU"/>
        </w:rPr>
        <w:t xml:space="preserve"> միայն աստիճանաբար՝ Նոր օրենքի ընդունումից հետո մի քանի տարիների ընթացքում: </w:t>
      </w:r>
      <w:r w:rsidRPr="00D263DD">
        <w:rPr>
          <w:rFonts w:ascii="GHEA Grapalat" w:hAnsi="GHEA Grapalat"/>
        </w:rPr>
        <w:t>Նախնական</w:t>
      </w:r>
      <w:r w:rsidRPr="00D263DD">
        <w:rPr>
          <w:rFonts w:ascii="GHEA Grapalat" w:hAnsi="GHEA Grapalat"/>
          <w:lang w:val="ru-RU"/>
        </w:rPr>
        <w:t xml:space="preserve"> փուլում՝ </w:t>
      </w:r>
      <w:r w:rsidRPr="00D263DD">
        <w:rPr>
          <w:rFonts w:ascii="GHEA Grapalat" w:hAnsi="GHEA Grapalat"/>
        </w:rPr>
        <w:t>Նոր</w:t>
      </w:r>
      <w:r w:rsidRPr="00D263DD">
        <w:rPr>
          <w:rFonts w:ascii="GHEA Grapalat" w:hAnsi="GHEA Grapalat"/>
          <w:lang w:val="ru-RU"/>
        </w:rPr>
        <w:t xml:space="preserve"> օրենքի ընդունումից անմիջապես հետ</w:t>
      </w:r>
      <w:r w:rsidRPr="00D263DD">
        <w:rPr>
          <w:rFonts w:ascii="GHEA Grapalat" w:hAnsi="GHEA Grapalat"/>
        </w:rPr>
        <w:t>ո</w:t>
      </w:r>
      <w:r w:rsidRPr="00D263DD">
        <w:rPr>
          <w:rFonts w:ascii="GHEA Grapalat" w:hAnsi="GHEA Grapalat"/>
          <w:lang w:val="ru-RU"/>
        </w:rPr>
        <w:t xml:space="preserve">, գնահատման ընթացակարգերն, </w:t>
      </w:r>
      <w:r w:rsidRPr="00D263DD">
        <w:rPr>
          <w:rFonts w:ascii="GHEA Grapalat" w:hAnsi="GHEA Grapalat"/>
        </w:rPr>
        <w:t>ամենայն</w:t>
      </w:r>
      <w:r w:rsidRPr="00D263DD">
        <w:rPr>
          <w:rFonts w:ascii="GHEA Grapalat" w:hAnsi="GHEA Grapalat"/>
          <w:lang w:val="ru-RU"/>
        </w:rPr>
        <w:t xml:space="preserve"> </w:t>
      </w:r>
      <w:r w:rsidRPr="00D263DD">
        <w:rPr>
          <w:rFonts w:ascii="GHEA Grapalat" w:hAnsi="GHEA Grapalat"/>
        </w:rPr>
        <w:t>հավանականությամբ</w:t>
      </w:r>
      <w:r w:rsidRPr="00D263DD">
        <w:rPr>
          <w:rFonts w:ascii="GHEA Grapalat" w:hAnsi="GHEA Grapalat"/>
          <w:lang w:val="ru-RU"/>
        </w:rPr>
        <w:t xml:space="preserve">, լինելու են </w:t>
      </w:r>
      <w:r w:rsidRPr="00D263DD">
        <w:rPr>
          <w:rFonts w:ascii="GHEA Grapalat" w:hAnsi="GHEA Grapalat"/>
        </w:rPr>
        <w:t>առավել</w:t>
      </w:r>
      <w:r w:rsidRPr="00D263DD">
        <w:rPr>
          <w:rFonts w:ascii="GHEA Grapalat" w:hAnsi="GHEA Grapalat"/>
          <w:lang w:val="ru-RU"/>
        </w:rPr>
        <w:t xml:space="preserve"> ճկուն, և դրանց որոշ տարրեր </w:t>
      </w:r>
      <w:r w:rsidRPr="00D263DD">
        <w:rPr>
          <w:rFonts w:ascii="GHEA Grapalat" w:hAnsi="GHEA Grapalat"/>
        </w:rPr>
        <w:t>վերապավելու</w:t>
      </w:r>
      <w:r w:rsidRPr="00D263DD">
        <w:rPr>
          <w:rFonts w:ascii="GHEA Grapalat" w:hAnsi="GHEA Grapalat"/>
          <w:lang w:val="ru-RU"/>
        </w:rPr>
        <w:t xml:space="preserve"> են պատվիրատուի/ՊՄԳ ստորաբաժանման հայեցողությանը:  </w:t>
      </w:r>
    </w:p>
    <w:p w:rsidR="000C50F4" w:rsidRPr="00D263DD" w:rsidRDefault="000C50F4" w:rsidP="00926323">
      <w:pPr>
        <w:pStyle w:val="Heading2"/>
        <w:numPr>
          <w:ilvl w:val="1"/>
          <w:numId w:val="13"/>
        </w:numPr>
        <w:jc w:val="both"/>
        <w:rPr>
          <w:rFonts w:ascii="GHEA Grapalat" w:hAnsi="GHEA Grapalat"/>
          <w:lang w:val="ru-RU"/>
        </w:rPr>
      </w:pPr>
      <w:r w:rsidRPr="00D263DD">
        <w:rPr>
          <w:rFonts w:ascii="GHEA Grapalat" w:hAnsi="GHEA Grapalat"/>
          <w:lang w:val="ru-RU"/>
        </w:rPr>
        <w:t xml:space="preserve">ՊՄԳ </w:t>
      </w:r>
      <w:r w:rsidRPr="00D263DD">
        <w:rPr>
          <w:rFonts w:ascii="GHEA Grapalat" w:hAnsi="GHEA Grapalat"/>
        </w:rPr>
        <w:t>պայմանագրի</w:t>
      </w:r>
      <w:r w:rsidRPr="00D263DD">
        <w:rPr>
          <w:rFonts w:ascii="GHEA Grapalat" w:hAnsi="GHEA Grapalat"/>
          <w:lang w:val="ru-RU"/>
        </w:rPr>
        <w:t xml:space="preserve"> ցանկացած փոփոխության դեպքում պետք է իրականացվի դրա շրջանակին, բարդությանը և ազդեցությանը համաչափ գնահատման գործընթաց: </w:t>
      </w:r>
      <w:r w:rsidRPr="00D263DD">
        <w:rPr>
          <w:rFonts w:ascii="GHEA Grapalat" w:hAnsi="GHEA Grapalat"/>
        </w:rPr>
        <w:t>Ոչ</w:t>
      </w:r>
      <w:r w:rsidRPr="00D263DD">
        <w:rPr>
          <w:rFonts w:ascii="GHEA Grapalat" w:hAnsi="GHEA Grapalat"/>
          <w:lang w:val="ru-RU"/>
        </w:rPr>
        <w:t xml:space="preserve"> </w:t>
      </w:r>
      <w:r w:rsidRPr="00D263DD">
        <w:rPr>
          <w:rFonts w:ascii="GHEA Grapalat" w:hAnsi="GHEA Grapalat"/>
        </w:rPr>
        <w:t>էական</w:t>
      </w:r>
      <w:r w:rsidRPr="00D263DD">
        <w:rPr>
          <w:rFonts w:ascii="GHEA Grapalat" w:hAnsi="GHEA Grapalat"/>
          <w:lang w:val="ru-RU"/>
        </w:rPr>
        <w:t xml:space="preserve"> փոփոխությունների դեպքում վերանայման գործընթաց</w:t>
      </w:r>
      <w:r w:rsidRPr="00D263DD">
        <w:rPr>
          <w:rFonts w:ascii="GHEA Grapalat" w:hAnsi="GHEA Grapalat"/>
        </w:rPr>
        <w:t>ի</w:t>
      </w:r>
      <w:r w:rsidRPr="00D263DD">
        <w:rPr>
          <w:rFonts w:ascii="GHEA Grapalat" w:hAnsi="GHEA Grapalat"/>
          <w:lang w:val="ru-RU"/>
        </w:rPr>
        <w:t xml:space="preserve"> </w:t>
      </w:r>
      <w:r w:rsidRPr="00D263DD">
        <w:rPr>
          <w:rFonts w:ascii="GHEA Grapalat" w:hAnsi="GHEA Grapalat"/>
        </w:rPr>
        <w:t>շրջանակը</w:t>
      </w:r>
      <w:r w:rsidRPr="00D263DD">
        <w:rPr>
          <w:rFonts w:ascii="GHEA Grapalat" w:hAnsi="GHEA Grapalat"/>
          <w:lang w:val="ru-RU"/>
        </w:rPr>
        <w:t xml:space="preserve"> </w:t>
      </w:r>
      <w:r w:rsidRPr="00D263DD">
        <w:rPr>
          <w:rFonts w:ascii="GHEA Grapalat" w:hAnsi="GHEA Grapalat"/>
        </w:rPr>
        <w:t>կարող</w:t>
      </w:r>
      <w:r w:rsidRPr="00D263DD">
        <w:rPr>
          <w:rFonts w:ascii="GHEA Grapalat" w:hAnsi="GHEA Grapalat"/>
          <w:lang w:val="ru-RU"/>
        </w:rPr>
        <w:t xml:space="preserve"> </w:t>
      </w:r>
      <w:r w:rsidRPr="00D263DD">
        <w:rPr>
          <w:rFonts w:ascii="GHEA Grapalat" w:hAnsi="GHEA Grapalat"/>
        </w:rPr>
        <w:t>է</w:t>
      </w:r>
      <w:r w:rsidRPr="00D263DD">
        <w:rPr>
          <w:rFonts w:ascii="GHEA Grapalat" w:hAnsi="GHEA Grapalat"/>
          <w:lang w:val="ru-RU"/>
        </w:rPr>
        <w:t xml:space="preserve"> </w:t>
      </w:r>
      <w:r w:rsidRPr="00D263DD">
        <w:rPr>
          <w:rFonts w:ascii="GHEA Grapalat" w:hAnsi="GHEA Grapalat"/>
        </w:rPr>
        <w:t>նեղացվել՝</w:t>
      </w:r>
      <w:r w:rsidRPr="00D263DD">
        <w:rPr>
          <w:rFonts w:ascii="GHEA Grapalat" w:hAnsi="GHEA Grapalat"/>
          <w:lang w:val="ru-RU"/>
        </w:rPr>
        <w:t xml:space="preserve"> </w:t>
      </w:r>
      <w:r w:rsidRPr="00D263DD">
        <w:rPr>
          <w:rFonts w:ascii="GHEA Grapalat" w:hAnsi="GHEA Grapalat"/>
        </w:rPr>
        <w:t>դրան</w:t>
      </w:r>
      <w:r w:rsidRPr="00D263DD">
        <w:rPr>
          <w:rFonts w:ascii="GHEA Grapalat" w:hAnsi="GHEA Grapalat"/>
          <w:lang w:val="ru-RU"/>
        </w:rPr>
        <w:t xml:space="preserve"> </w:t>
      </w:r>
      <w:r w:rsidRPr="00D263DD">
        <w:rPr>
          <w:rFonts w:ascii="GHEA Grapalat" w:hAnsi="GHEA Grapalat"/>
        </w:rPr>
        <w:t>տրամադրելով</w:t>
      </w:r>
      <w:r w:rsidRPr="00D263DD">
        <w:rPr>
          <w:rFonts w:ascii="GHEA Grapalat" w:hAnsi="GHEA Grapalat"/>
          <w:lang w:val="ru-RU"/>
        </w:rPr>
        <w:t xml:space="preserve"> </w:t>
      </w:r>
      <w:r w:rsidRPr="00D263DD">
        <w:rPr>
          <w:rFonts w:ascii="GHEA Grapalat" w:hAnsi="GHEA Grapalat"/>
        </w:rPr>
        <w:t>ավելի</w:t>
      </w:r>
      <w:r w:rsidRPr="00D263DD">
        <w:rPr>
          <w:rFonts w:ascii="GHEA Grapalat" w:hAnsi="GHEA Grapalat"/>
          <w:lang w:val="ru-RU"/>
        </w:rPr>
        <w:t xml:space="preserve"> </w:t>
      </w:r>
      <w:r w:rsidRPr="00D263DD">
        <w:rPr>
          <w:rFonts w:ascii="GHEA Grapalat" w:hAnsi="GHEA Grapalat"/>
        </w:rPr>
        <w:t>քիչ</w:t>
      </w:r>
      <w:r w:rsidRPr="00D263DD">
        <w:rPr>
          <w:rFonts w:ascii="GHEA Grapalat" w:hAnsi="GHEA Grapalat"/>
          <w:lang w:val="ru-RU"/>
        </w:rPr>
        <w:t xml:space="preserve"> ջանք և ժամանակ:</w:t>
      </w:r>
    </w:p>
    <w:p w:rsidR="000C50F4" w:rsidRPr="00D263DD" w:rsidRDefault="000C50F4" w:rsidP="00926323">
      <w:pPr>
        <w:pStyle w:val="Heading2"/>
        <w:numPr>
          <w:ilvl w:val="1"/>
          <w:numId w:val="13"/>
        </w:numPr>
        <w:jc w:val="both"/>
        <w:rPr>
          <w:rFonts w:ascii="GHEA Grapalat" w:hAnsi="GHEA Grapalat"/>
          <w:lang w:val="ru-RU"/>
        </w:rPr>
      </w:pPr>
      <w:r w:rsidRPr="00D263DD">
        <w:rPr>
          <w:rFonts w:ascii="GHEA Grapalat" w:hAnsi="GHEA Grapalat"/>
          <w:lang w:val="ru-RU"/>
        </w:rPr>
        <w:t xml:space="preserve">ՊՄԳ ծրագրի գնահատումը </w:t>
      </w:r>
      <w:r w:rsidRPr="00D263DD">
        <w:rPr>
          <w:rFonts w:ascii="GHEA Grapalat" w:hAnsi="GHEA Grapalat"/>
        </w:rPr>
        <w:t>բաղկացած</w:t>
      </w:r>
      <w:r w:rsidRPr="00D263DD">
        <w:rPr>
          <w:rFonts w:ascii="GHEA Grapalat" w:hAnsi="GHEA Grapalat"/>
          <w:lang w:val="ru-RU"/>
        </w:rPr>
        <w:t xml:space="preserve"> է վերջինիս բոլոր ասպեկտների բազմակողմանի գնահատումից, որ</w:t>
      </w:r>
      <w:r w:rsidRPr="00D263DD">
        <w:rPr>
          <w:rFonts w:ascii="GHEA Grapalat" w:hAnsi="GHEA Grapalat"/>
        </w:rPr>
        <w:t>ը</w:t>
      </w:r>
      <w:r w:rsidRPr="00D263DD">
        <w:rPr>
          <w:rFonts w:ascii="GHEA Grapalat" w:hAnsi="GHEA Grapalat"/>
          <w:lang w:val="ru-RU"/>
        </w:rPr>
        <w:t xml:space="preserve"> </w:t>
      </w:r>
      <w:r w:rsidRPr="00D263DD">
        <w:rPr>
          <w:rFonts w:ascii="GHEA Grapalat" w:hAnsi="GHEA Grapalat"/>
        </w:rPr>
        <w:t>կատարյալ</w:t>
      </w:r>
      <w:r w:rsidRPr="00D263DD">
        <w:rPr>
          <w:rFonts w:ascii="GHEA Grapalat" w:hAnsi="GHEA Grapalat"/>
          <w:lang w:val="ru-RU"/>
        </w:rPr>
        <w:t xml:space="preserve"> </w:t>
      </w:r>
      <w:r w:rsidRPr="00D263DD">
        <w:rPr>
          <w:rFonts w:ascii="GHEA Grapalat" w:hAnsi="GHEA Grapalat"/>
        </w:rPr>
        <w:t>պայմաններում</w:t>
      </w:r>
      <w:r w:rsidRPr="00D263DD">
        <w:rPr>
          <w:rFonts w:ascii="GHEA Grapalat" w:hAnsi="GHEA Grapalat"/>
          <w:lang w:val="ru-RU"/>
        </w:rPr>
        <w:t xml:space="preserve"> (</w:t>
      </w:r>
      <w:r w:rsidRPr="00D263DD">
        <w:rPr>
          <w:rFonts w:ascii="GHEA Grapalat" w:hAnsi="GHEA Grapalat"/>
          <w:lang w:val="hy-AM"/>
        </w:rPr>
        <w:t>հնարավորության դեպքում</w:t>
      </w:r>
      <w:r w:rsidRPr="00D263DD">
        <w:rPr>
          <w:rFonts w:ascii="GHEA Grapalat" w:hAnsi="GHEA Grapalat"/>
          <w:lang w:val="ru-RU"/>
        </w:rPr>
        <w:t>)</w:t>
      </w:r>
      <w:r w:rsidRPr="00D263DD">
        <w:rPr>
          <w:rFonts w:ascii="GHEA Grapalat" w:hAnsi="GHEA Grapalat"/>
          <w:lang w:val="hy-AM"/>
        </w:rPr>
        <w:t xml:space="preserve"> </w:t>
      </w:r>
      <w:r w:rsidRPr="00D263DD">
        <w:rPr>
          <w:rFonts w:ascii="GHEA Grapalat" w:hAnsi="GHEA Grapalat"/>
          <w:lang w:val="ru-RU"/>
        </w:rPr>
        <w:t xml:space="preserve">իրականացվում է այնպիսի կազմակերպության </w:t>
      </w:r>
      <w:r w:rsidRPr="00D263DD">
        <w:rPr>
          <w:rFonts w:ascii="GHEA Grapalat" w:hAnsi="GHEA Grapalat"/>
          <w:lang w:val="hy-AM"/>
        </w:rPr>
        <w:t>(</w:t>
      </w:r>
      <w:r w:rsidRPr="00D263DD">
        <w:rPr>
          <w:rFonts w:ascii="GHEA Grapalat" w:hAnsi="GHEA Grapalat"/>
        </w:rPr>
        <w:t>աշխատախմբի</w:t>
      </w:r>
      <w:r w:rsidRPr="00D263DD">
        <w:rPr>
          <w:rFonts w:ascii="GHEA Grapalat" w:hAnsi="GHEA Grapalat"/>
          <w:lang w:val="hy-AM"/>
        </w:rPr>
        <w:t xml:space="preserve">) </w:t>
      </w:r>
      <w:r w:rsidRPr="00D263DD">
        <w:rPr>
          <w:rFonts w:ascii="GHEA Grapalat" w:hAnsi="GHEA Grapalat"/>
          <w:lang w:val="ru-RU"/>
        </w:rPr>
        <w:t xml:space="preserve">կողմից, </w:t>
      </w:r>
      <w:r w:rsidRPr="00D263DD">
        <w:rPr>
          <w:rFonts w:ascii="GHEA Grapalat" w:hAnsi="GHEA Grapalat"/>
        </w:rPr>
        <w:t>որն</w:t>
      </w:r>
      <w:r w:rsidRPr="00D263DD">
        <w:rPr>
          <w:rFonts w:ascii="GHEA Grapalat" w:hAnsi="GHEA Grapalat"/>
          <w:lang w:val="ru-RU"/>
        </w:rPr>
        <w:t xml:space="preserve"> </w:t>
      </w:r>
      <w:r w:rsidRPr="00D263DD">
        <w:rPr>
          <w:rFonts w:ascii="GHEA Grapalat" w:hAnsi="GHEA Grapalat"/>
        </w:rPr>
        <w:t>ուղղակիորեն</w:t>
      </w:r>
      <w:r w:rsidRPr="00D263DD">
        <w:rPr>
          <w:rFonts w:ascii="GHEA Grapalat" w:hAnsi="GHEA Grapalat"/>
          <w:lang w:val="ru-RU"/>
        </w:rPr>
        <w:t xml:space="preserve"> </w:t>
      </w:r>
      <w:r w:rsidRPr="00D263DD">
        <w:rPr>
          <w:rFonts w:ascii="GHEA Grapalat" w:hAnsi="GHEA Grapalat"/>
        </w:rPr>
        <w:t>ներգրավված</w:t>
      </w:r>
      <w:r w:rsidRPr="00D263DD">
        <w:rPr>
          <w:rFonts w:ascii="GHEA Grapalat" w:hAnsi="GHEA Grapalat"/>
          <w:lang w:val="ru-RU"/>
        </w:rPr>
        <w:t xml:space="preserve"> </w:t>
      </w:r>
      <w:r w:rsidRPr="00D263DD">
        <w:rPr>
          <w:rFonts w:ascii="GHEA Grapalat" w:hAnsi="GHEA Grapalat"/>
        </w:rPr>
        <w:t>չի</w:t>
      </w:r>
      <w:r w:rsidRPr="00D263DD">
        <w:rPr>
          <w:rFonts w:ascii="GHEA Grapalat" w:hAnsi="GHEA Grapalat"/>
          <w:lang w:val="ru-RU"/>
        </w:rPr>
        <w:t xml:space="preserve"> </w:t>
      </w:r>
      <w:r w:rsidRPr="00D263DD">
        <w:rPr>
          <w:rFonts w:ascii="GHEA Grapalat" w:hAnsi="GHEA Grapalat"/>
        </w:rPr>
        <w:t>եղել</w:t>
      </w:r>
      <w:r w:rsidRPr="00D263DD">
        <w:rPr>
          <w:rFonts w:ascii="GHEA Grapalat" w:hAnsi="GHEA Grapalat"/>
          <w:lang w:val="ru-RU"/>
        </w:rPr>
        <w:t xml:space="preserve"> </w:t>
      </w:r>
      <w:r w:rsidRPr="00D263DD">
        <w:rPr>
          <w:rFonts w:ascii="GHEA Grapalat" w:hAnsi="GHEA Grapalat"/>
        </w:rPr>
        <w:t>ծրագրի</w:t>
      </w:r>
      <w:r w:rsidRPr="00D263DD">
        <w:rPr>
          <w:rFonts w:ascii="GHEA Grapalat" w:hAnsi="GHEA Grapalat"/>
          <w:lang w:val="ru-RU"/>
        </w:rPr>
        <w:t xml:space="preserve"> </w:t>
      </w:r>
      <w:r w:rsidRPr="00D263DD">
        <w:rPr>
          <w:rFonts w:ascii="GHEA Grapalat" w:hAnsi="GHEA Grapalat"/>
        </w:rPr>
        <w:t>նախապատրա</w:t>
      </w:r>
      <w:r w:rsidRPr="00D263DD">
        <w:rPr>
          <w:rFonts w:ascii="GHEA Grapalat" w:hAnsi="GHEA Grapalat"/>
          <w:lang w:val="hy-AM"/>
        </w:rPr>
        <w:t>ս</w:t>
      </w:r>
      <w:r w:rsidRPr="00D263DD">
        <w:rPr>
          <w:rFonts w:ascii="GHEA Grapalat" w:hAnsi="GHEA Grapalat"/>
        </w:rPr>
        <w:t>տման</w:t>
      </w:r>
      <w:r w:rsidRPr="00D263DD">
        <w:rPr>
          <w:rFonts w:ascii="GHEA Grapalat" w:hAnsi="GHEA Grapalat"/>
          <w:lang w:val="ru-RU"/>
        </w:rPr>
        <w:t xml:space="preserve"> </w:t>
      </w:r>
      <w:r w:rsidRPr="00D263DD">
        <w:rPr>
          <w:rFonts w:ascii="GHEA Grapalat" w:hAnsi="GHEA Grapalat"/>
        </w:rPr>
        <w:t>գործընթացում</w:t>
      </w:r>
      <w:r w:rsidRPr="00D263DD">
        <w:rPr>
          <w:rFonts w:ascii="GHEA Grapalat" w:hAnsi="GHEA Grapalat"/>
          <w:lang w:val="ru-RU"/>
        </w:rPr>
        <w:t>:</w:t>
      </w:r>
      <w:r w:rsidRPr="00D263DD">
        <w:rPr>
          <w:rFonts w:ascii="GHEA Grapalat" w:hAnsi="GHEA Grapalat"/>
          <w:lang w:val="hy-AM"/>
        </w:rPr>
        <w:t xml:space="preserve"> Սա պայմանավորված է նրանով, որ</w:t>
      </w:r>
      <w:r w:rsidRPr="00D263DD">
        <w:rPr>
          <w:rFonts w:ascii="GHEA Grapalat" w:hAnsi="GHEA Grapalat"/>
          <w:lang w:val="ru-RU"/>
        </w:rPr>
        <w:t xml:space="preserve"> </w:t>
      </w:r>
      <w:r w:rsidRPr="00D263DD">
        <w:rPr>
          <w:rFonts w:ascii="GHEA Grapalat" w:hAnsi="GHEA Grapalat"/>
        </w:rPr>
        <w:t>ծրագրի</w:t>
      </w:r>
      <w:r w:rsidRPr="00D263DD">
        <w:rPr>
          <w:rFonts w:ascii="GHEA Grapalat" w:hAnsi="GHEA Grapalat"/>
          <w:lang w:val="ru-RU"/>
        </w:rPr>
        <w:t xml:space="preserve"> </w:t>
      </w:r>
      <w:r w:rsidRPr="00D263DD">
        <w:rPr>
          <w:rFonts w:ascii="GHEA Grapalat" w:hAnsi="GHEA Grapalat"/>
        </w:rPr>
        <w:t>նախապատրա</w:t>
      </w:r>
      <w:r w:rsidRPr="00D263DD">
        <w:rPr>
          <w:rFonts w:ascii="GHEA Grapalat" w:hAnsi="GHEA Grapalat"/>
          <w:lang w:val="hy-AM"/>
        </w:rPr>
        <w:t>ս</w:t>
      </w:r>
      <w:r w:rsidRPr="00D263DD">
        <w:rPr>
          <w:rFonts w:ascii="GHEA Grapalat" w:hAnsi="GHEA Grapalat"/>
        </w:rPr>
        <w:t>տմանը</w:t>
      </w:r>
      <w:r w:rsidRPr="00D263DD">
        <w:rPr>
          <w:rFonts w:ascii="GHEA Grapalat" w:hAnsi="GHEA Grapalat"/>
          <w:lang w:val="hy-AM"/>
        </w:rPr>
        <w:t xml:space="preserve"> </w:t>
      </w:r>
      <w:r w:rsidRPr="00D263DD">
        <w:rPr>
          <w:rFonts w:ascii="GHEA Grapalat" w:hAnsi="GHEA Grapalat"/>
        </w:rPr>
        <w:t>ներգրավված</w:t>
      </w:r>
      <w:r w:rsidRPr="00D263DD">
        <w:rPr>
          <w:rFonts w:ascii="GHEA Grapalat" w:hAnsi="GHEA Grapalat"/>
          <w:lang w:val="hy-AM"/>
        </w:rPr>
        <w:t xml:space="preserve"> խումբն, ամենայն հավանականությամբ, կողմնակալ մոտեցում է ունենալու՝ </w:t>
      </w:r>
      <w:r w:rsidRPr="00D263DD">
        <w:rPr>
          <w:rFonts w:ascii="GHEA Grapalat" w:hAnsi="GHEA Grapalat"/>
        </w:rPr>
        <w:t>հակված</w:t>
      </w:r>
      <w:r w:rsidRPr="00D263DD">
        <w:rPr>
          <w:rFonts w:ascii="GHEA Grapalat" w:hAnsi="GHEA Grapalat"/>
          <w:lang w:val="ru-RU"/>
        </w:rPr>
        <w:t xml:space="preserve"> </w:t>
      </w:r>
      <w:r w:rsidRPr="00D263DD">
        <w:rPr>
          <w:rFonts w:ascii="GHEA Grapalat" w:hAnsi="GHEA Grapalat"/>
        </w:rPr>
        <w:t>լինելով</w:t>
      </w:r>
      <w:r w:rsidRPr="00D263DD">
        <w:rPr>
          <w:rFonts w:ascii="GHEA Grapalat" w:hAnsi="GHEA Grapalat"/>
          <w:lang w:val="hy-AM"/>
        </w:rPr>
        <w:t xml:space="preserve"> ծրագրի հաստատմանը</w:t>
      </w:r>
      <w:r w:rsidRPr="00D263DD">
        <w:rPr>
          <w:rFonts w:ascii="GHEA Grapalat" w:hAnsi="GHEA Grapalat"/>
        </w:rPr>
        <w:t>՝</w:t>
      </w:r>
      <w:r w:rsidRPr="00D263DD">
        <w:rPr>
          <w:rFonts w:ascii="GHEA Grapalat" w:hAnsi="GHEA Grapalat"/>
          <w:lang w:val="hy-AM"/>
        </w:rPr>
        <w:t xml:space="preserve"> անկախ դրա բոլոր թերություններից:</w:t>
      </w:r>
    </w:p>
    <w:p w:rsidR="000C50F4" w:rsidRPr="00D263DD" w:rsidRDefault="000C50F4" w:rsidP="00926323">
      <w:pPr>
        <w:pStyle w:val="Heading2"/>
        <w:numPr>
          <w:ilvl w:val="1"/>
          <w:numId w:val="13"/>
        </w:numPr>
        <w:jc w:val="both"/>
        <w:rPr>
          <w:rFonts w:ascii="GHEA Grapalat" w:hAnsi="GHEA Grapalat"/>
          <w:lang w:val="ru-RU"/>
        </w:rPr>
      </w:pPr>
      <w:bookmarkStart w:id="59" w:name="_Ref462334200"/>
      <w:r w:rsidRPr="00D263DD">
        <w:rPr>
          <w:rFonts w:ascii="GHEA Grapalat" w:hAnsi="GHEA Grapalat"/>
          <w:lang w:val="hy-AM"/>
        </w:rPr>
        <w:t xml:space="preserve">Սովորաբար </w:t>
      </w:r>
      <w:r w:rsidRPr="00D263DD">
        <w:rPr>
          <w:rFonts w:ascii="GHEA Grapalat" w:hAnsi="GHEA Grapalat"/>
        </w:rPr>
        <w:t>որպես</w:t>
      </w:r>
      <w:r w:rsidRPr="00D263DD">
        <w:rPr>
          <w:rFonts w:ascii="GHEA Grapalat" w:hAnsi="GHEA Grapalat"/>
          <w:lang w:val="ru-RU"/>
        </w:rPr>
        <w:t xml:space="preserve"> </w:t>
      </w:r>
      <w:r w:rsidRPr="00D263DD">
        <w:rPr>
          <w:rFonts w:ascii="GHEA Grapalat" w:hAnsi="GHEA Grapalat"/>
          <w:lang w:val="hy-AM"/>
        </w:rPr>
        <w:t xml:space="preserve">ՊՄԳ-ի գնահատման </w:t>
      </w:r>
      <w:r w:rsidRPr="00D263DD">
        <w:rPr>
          <w:rFonts w:ascii="GHEA Grapalat" w:hAnsi="GHEA Grapalat"/>
        </w:rPr>
        <w:t>առանցքային</w:t>
      </w:r>
      <w:r w:rsidRPr="00D263DD">
        <w:rPr>
          <w:rFonts w:ascii="GHEA Grapalat" w:hAnsi="GHEA Grapalat"/>
          <w:lang w:val="ru-RU"/>
        </w:rPr>
        <w:t xml:space="preserve"> </w:t>
      </w:r>
      <w:r w:rsidRPr="00D263DD">
        <w:rPr>
          <w:rFonts w:ascii="GHEA Grapalat" w:hAnsi="GHEA Grapalat"/>
          <w:lang w:val="hy-AM"/>
        </w:rPr>
        <w:t xml:space="preserve">չափանիշ </w:t>
      </w:r>
      <w:r w:rsidRPr="00D263DD">
        <w:rPr>
          <w:rFonts w:ascii="GHEA Grapalat" w:hAnsi="GHEA Grapalat"/>
        </w:rPr>
        <w:t>հաշվի</w:t>
      </w:r>
      <w:r w:rsidRPr="00D263DD">
        <w:rPr>
          <w:rFonts w:ascii="GHEA Grapalat" w:hAnsi="GHEA Grapalat"/>
          <w:lang w:val="ru-RU"/>
        </w:rPr>
        <w:t xml:space="preserve"> </w:t>
      </w:r>
      <w:r w:rsidRPr="00D263DD">
        <w:rPr>
          <w:rFonts w:ascii="GHEA Grapalat" w:hAnsi="GHEA Grapalat"/>
        </w:rPr>
        <w:t>է</w:t>
      </w:r>
      <w:r w:rsidRPr="00D263DD">
        <w:rPr>
          <w:rFonts w:ascii="GHEA Grapalat" w:hAnsi="GHEA Grapalat"/>
          <w:lang w:val="ru-RU"/>
        </w:rPr>
        <w:t xml:space="preserve"> </w:t>
      </w:r>
      <w:r w:rsidRPr="00D263DD">
        <w:rPr>
          <w:rFonts w:ascii="GHEA Grapalat" w:hAnsi="GHEA Grapalat"/>
        </w:rPr>
        <w:t>առնվելու</w:t>
      </w:r>
      <w:r w:rsidRPr="00D263DD">
        <w:rPr>
          <w:rFonts w:ascii="GHEA Grapalat" w:hAnsi="GHEA Grapalat"/>
          <w:lang w:val="ru-RU"/>
        </w:rPr>
        <w:t xml:space="preserve"> </w:t>
      </w:r>
      <w:r w:rsidRPr="00D263DD">
        <w:rPr>
          <w:rFonts w:ascii="GHEA Grapalat" w:hAnsi="GHEA Grapalat"/>
        </w:rPr>
        <w:t>փողի</w:t>
      </w:r>
      <w:r w:rsidRPr="00D263DD">
        <w:rPr>
          <w:rFonts w:ascii="GHEA Grapalat" w:hAnsi="GHEA Grapalat"/>
          <w:lang w:val="ru-RU"/>
        </w:rPr>
        <w:t xml:space="preserve"> </w:t>
      </w:r>
      <w:r w:rsidRPr="00D263DD">
        <w:rPr>
          <w:rFonts w:ascii="GHEA Grapalat" w:hAnsi="GHEA Grapalat"/>
        </w:rPr>
        <w:t>դիմաց</w:t>
      </w:r>
      <w:r w:rsidRPr="00D263DD">
        <w:rPr>
          <w:rFonts w:ascii="GHEA Grapalat" w:hAnsi="GHEA Grapalat"/>
          <w:lang w:val="ru-RU"/>
        </w:rPr>
        <w:t xml:space="preserve"> </w:t>
      </w:r>
      <w:r w:rsidRPr="00D263DD">
        <w:rPr>
          <w:rFonts w:ascii="GHEA Grapalat" w:hAnsi="GHEA Grapalat"/>
        </w:rPr>
        <w:t>արժեքը</w:t>
      </w:r>
      <w:r w:rsidRPr="00D263DD">
        <w:rPr>
          <w:rFonts w:ascii="GHEA Grapalat" w:hAnsi="GHEA Grapalat"/>
          <w:lang w:val="ru-RU"/>
        </w:rPr>
        <w:t xml:space="preserve"> (</w:t>
      </w:r>
      <w:r w:rsidRPr="00D263DD">
        <w:rPr>
          <w:rFonts w:ascii="GHEA Grapalat" w:hAnsi="GHEA Grapalat"/>
        </w:rPr>
        <w:t>այսուհետ՝</w:t>
      </w:r>
      <w:r w:rsidRPr="00D263DD">
        <w:rPr>
          <w:rFonts w:ascii="GHEA Grapalat" w:hAnsi="GHEA Grapalat"/>
          <w:lang w:val="ru-RU"/>
        </w:rPr>
        <w:t xml:space="preserve"> «</w:t>
      </w:r>
      <w:r w:rsidRPr="00D263DD">
        <w:rPr>
          <w:rFonts w:ascii="GHEA Grapalat" w:hAnsi="GHEA Grapalat"/>
        </w:rPr>
        <w:t>ՓԴԱ</w:t>
      </w:r>
      <w:r w:rsidRPr="00D263DD">
        <w:rPr>
          <w:rFonts w:ascii="GHEA Grapalat" w:hAnsi="GHEA Grapalat"/>
          <w:lang w:val="ru-RU"/>
        </w:rPr>
        <w:t xml:space="preserve">»): </w:t>
      </w:r>
      <w:bookmarkEnd w:id="59"/>
      <w:r w:rsidRPr="00D263DD">
        <w:rPr>
          <w:rFonts w:ascii="GHEA Grapalat" w:hAnsi="GHEA Grapalat"/>
        </w:rPr>
        <w:t>ՓԴԱ</w:t>
      </w:r>
      <w:r w:rsidRPr="00D263DD">
        <w:rPr>
          <w:rFonts w:ascii="GHEA Grapalat" w:hAnsi="GHEA Grapalat"/>
          <w:lang w:val="ru-RU"/>
        </w:rPr>
        <w:t>-</w:t>
      </w:r>
      <w:r w:rsidRPr="00D263DD">
        <w:rPr>
          <w:rFonts w:ascii="GHEA Grapalat" w:hAnsi="GHEA Grapalat"/>
        </w:rPr>
        <w:t>ն</w:t>
      </w:r>
      <w:r w:rsidRPr="00D263DD">
        <w:rPr>
          <w:rFonts w:ascii="GHEA Grapalat" w:hAnsi="GHEA Grapalat"/>
          <w:lang w:val="ru-RU"/>
        </w:rPr>
        <w:t xml:space="preserve"> </w:t>
      </w:r>
      <w:r w:rsidRPr="00D263DD">
        <w:rPr>
          <w:rFonts w:ascii="GHEA Grapalat" w:hAnsi="GHEA Grapalat"/>
        </w:rPr>
        <w:t>վերաբերում</w:t>
      </w:r>
      <w:r w:rsidRPr="00D263DD">
        <w:rPr>
          <w:rFonts w:ascii="GHEA Grapalat" w:hAnsi="GHEA Grapalat"/>
          <w:lang w:val="ru-RU"/>
        </w:rPr>
        <w:t xml:space="preserve"> </w:t>
      </w:r>
      <w:r w:rsidRPr="00D263DD">
        <w:rPr>
          <w:rFonts w:ascii="GHEA Grapalat" w:hAnsi="GHEA Grapalat"/>
        </w:rPr>
        <w:t>է</w:t>
      </w:r>
      <w:r w:rsidRPr="00D263DD">
        <w:rPr>
          <w:rFonts w:ascii="GHEA Grapalat" w:hAnsi="GHEA Grapalat"/>
          <w:lang w:val="ru-RU"/>
        </w:rPr>
        <w:t xml:space="preserve"> </w:t>
      </w:r>
      <w:r w:rsidRPr="00D263DD">
        <w:rPr>
          <w:rFonts w:ascii="GHEA Grapalat" w:hAnsi="GHEA Grapalat"/>
        </w:rPr>
        <w:t>ծառայության</w:t>
      </w:r>
      <w:r w:rsidRPr="00D263DD">
        <w:rPr>
          <w:rFonts w:ascii="GHEA Grapalat" w:hAnsi="GHEA Grapalat"/>
          <w:lang w:val="ru-RU"/>
        </w:rPr>
        <w:t xml:space="preserve"> </w:t>
      </w:r>
      <w:r w:rsidRPr="00D263DD">
        <w:rPr>
          <w:rFonts w:ascii="GHEA Grapalat" w:hAnsi="GHEA Grapalat"/>
        </w:rPr>
        <w:t>ողջ</w:t>
      </w:r>
      <w:r w:rsidRPr="00D263DD">
        <w:rPr>
          <w:rFonts w:ascii="GHEA Grapalat" w:hAnsi="GHEA Grapalat"/>
          <w:lang w:val="ru-RU"/>
        </w:rPr>
        <w:t xml:space="preserve"> </w:t>
      </w:r>
      <w:r w:rsidRPr="00D263DD">
        <w:rPr>
          <w:rFonts w:ascii="GHEA Grapalat" w:hAnsi="GHEA Grapalat"/>
        </w:rPr>
        <w:t>ժամկետի</w:t>
      </w:r>
      <w:r w:rsidRPr="00D263DD">
        <w:rPr>
          <w:rFonts w:ascii="GHEA Grapalat" w:hAnsi="GHEA Grapalat"/>
          <w:lang w:val="ru-RU"/>
        </w:rPr>
        <w:t xml:space="preserve"> </w:t>
      </w:r>
      <w:r w:rsidRPr="00D263DD">
        <w:rPr>
          <w:rFonts w:ascii="GHEA Grapalat" w:hAnsi="GHEA Grapalat"/>
        </w:rPr>
        <w:t>ընթացքում</w:t>
      </w:r>
      <w:r w:rsidRPr="00D263DD">
        <w:rPr>
          <w:rFonts w:ascii="GHEA Grapalat" w:hAnsi="GHEA Grapalat"/>
          <w:lang w:val="ru-RU"/>
        </w:rPr>
        <w:t xml:space="preserve"> </w:t>
      </w:r>
      <w:r w:rsidRPr="00D263DD">
        <w:rPr>
          <w:rFonts w:ascii="GHEA Grapalat" w:hAnsi="GHEA Grapalat"/>
        </w:rPr>
        <w:t>պահանջվող</w:t>
      </w:r>
      <w:r w:rsidRPr="00D263DD">
        <w:rPr>
          <w:rFonts w:ascii="GHEA Grapalat" w:hAnsi="GHEA Grapalat"/>
          <w:lang w:val="ru-RU"/>
        </w:rPr>
        <w:t xml:space="preserve"> </w:t>
      </w:r>
      <w:r w:rsidRPr="00D263DD">
        <w:rPr>
          <w:rFonts w:ascii="GHEA Grapalat" w:hAnsi="GHEA Grapalat"/>
        </w:rPr>
        <w:t>ծախսերի</w:t>
      </w:r>
      <w:r w:rsidRPr="00D263DD">
        <w:rPr>
          <w:rFonts w:ascii="GHEA Grapalat" w:hAnsi="GHEA Grapalat"/>
          <w:lang w:val="ru-RU"/>
        </w:rPr>
        <w:t xml:space="preserve"> </w:t>
      </w:r>
      <w:r w:rsidRPr="00D263DD">
        <w:rPr>
          <w:rFonts w:ascii="GHEA Grapalat" w:hAnsi="GHEA Grapalat"/>
        </w:rPr>
        <w:t>և</w:t>
      </w:r>
      <w:r w:rsidRPr="00D263DD">
        <w:rPr>
          <w:rFonts w:ascii="GHEA Grapalat" w:hAnsi="GHEA Grapalat"/>
          <w:lang w:val="ru-RU"/>
        </w:rPr>
        <w:t xml:space="preserve"> </w:t>
      </w:r>
      <w:r w:rsidRPr="00D263DD">
        <w:rPr>
          <w:rFonts w:ascii="GHEA Grapalat" w:hAnsi="GHEA Grapalat"/>
        </w:rPr>
        <w:t>ծառայության</w:t>
      </w:r>
      <w:r w:rsidRPr="00D263DD">
        <w:rPr>
          <w:rFonts w:ascii="GHEA Grapalat" w:hAnsi="GHEA Grapalat"/>
          <w:lang w:val="ru-RU"/>
        </w:rPr>
        <w:t xml:space="preserve"> </w:t>
      </w:r>
      <w:r w:rsidRPr="00D263DD">
        <w:rPr>
          <w:rFonts w:ascii="GHEA Grapalat" w:hAnsi="GHEA Grapalat"/>
        </w:rPr>
        <w:t>որակի</w:t>
      </w:r>
      <w:r w:rsidRPr="00D263DD">
        <w:rPr>
          <w:rFonts w:ascii="GHEA Grapalat" w:hAnsi="GHEA Grapalat"/>
          <w:lang w:val="ru-RU"/>
        </w:rPr>
        <w:t xml:space="preserve"> </w:t>
      </w:r>
      <w:r w:rsidRPr="00D263DD">
        <w:rPr>
          <w:rFonts w:ascii="GHEA Grapalat" w:hAnsi="GHEA Grapalat"/>
        </w:rPr>
        <w:t>օպտիմալ</w:t>
      </w:r>
      <w:r w:rsidRPr="00D263DD">
        <w:rPr>
          <w:rFonts w:ascii="GHEA Grapalat" w:hAnsi="GHEA Grapalat"/>
          <w:lang w:val="ru-RU"/>
        </w:rPr>
        <w:t xml:space="preserve"> </w:t>
      </w:r>
      <w:r w:rsidRPr="00D263DD">
        <w:rPr>
          <w:rFonts w:ascii="GHEA Grapalat" w:hAnsi="GHEA Grapalat"/>
        </w:rPr>
        <w:t>համադրություն</w:t>
      </w:r>
      <w:r w:rsidRPr="00D263DD">
        <w:rPr>
          <w:rFonts w:ascii="GHEA Grapalat" w:hAnsi="GHEA Grapalat"/>
          <w:lang w:val="ru-RU"/>
        </w:rPr>
        <w:t xml:space="preserve"> </w:t>
      </w:r>
      <w:r w:rsidRPr="00D263DD">
        <w:rPr>
          <w:rFonts w:ascii="GHEA Grapalat" w:hAnsi="GHEA Grapalat"/>
        </w:rPr>
        <w:t>գտնելուն</w:t>
      </w:r>
      <w:r w:rsidRPr="00D263DD">
        <w:rPr>
          <w:rFonts w:ascii="GHEA Grapalat" w:hAnsi="GHEA Grapalat"/>
          <w:lang w:val="ru-RU"/>
        </w:rPr>
        <w:t xml:space="preserve">, </w:t>
      </w:r>
      <w:r w:rsidRPr="00D263DD">
        <w:rPr>
          <w:rFonts w:ascii="GHEA Grapalat" w:hAnsi="GHEA Grapalat"/>
        </w:rPr>
        <w:t>այսինքն՝</w:t>
      </w:r>
      <w:r w:rsidRPr="00D263DD">
        <w:rPr>
          <w:rFonts w:ascii="GHEA Grapalat" w:hAnsi="GHEA Grapalat"/>
          <w:lang w:val="ru-RU"/>
        </w:rPr>
        <w:t xml:space="preserve"> </w:t>
      </w:r>
      <w:r w:rsidRPr="00D263DD">
        <w:rPr>
          <w:rFonts w:ascii="GHEA Grapalat" w:hAnsi="GHEA Grapalat"/>
        </w:rPr>
        <w:t>ծրագրի</w:t>
      </w:r>
      <w:r w:rsidRPr="00D263DD">
        <w:rPr>
          <w:rFonts w:ascii="GHEA Grapalat" w:hAnsi="GHEA Grapalat"/>
          <w:lang w:val="ru-RU"/>
        </w:rPr>
        <w:t xml:space="preserve"> </w:t>
      </w:r>
      <w:r w:rsidRPr="00D263DD">
        <w:rPr>
          <w:rFonts w:ascii="GHEA Grapalat" w:hAnsi="GHEA Grapalat"/>
        </w:rPr>
        <w:t>զուտ</w:t>
      </w:r>
      <w:r w:rsidRPr="00D263DD">
        <w:rPr>
          <w:rFonts w:ascii="GHEA Grapalat" w:hAnsi="GHEA Grapalat"/>
          <w:lang w:val="ru-RU"/>
        </w:rPr>
        <w:t xml:space="preserve"> </w:t>
      </w:r>
      <w:r w:rsidRPr="00D263DD">
        <w:rPr>
          <w:rFonts w:ascii="GHEA Grapalat" w:hAnsi="GHEA Grapalat"/>
        </w:rPr>
        <w:t>օգուտներն</w:t>
      </w:r>
      <w:r w:rsidRPr="00D263DD">
        <w:rPr>
          <w:rFonts w:ascii="GHEA Grapalat" w:hAnsi="GHEA Grapalat"/>
          <w:lang w:val="ru-RU"/>
        </w:rPr>
        <w:t xml:space="preserve"> </w:t>
      </w:r>
      <w:r w:rsidRPr="00D263DD">
        <w:rPr>
          <w:rFonts w:ascii="GHEA Grapalat" w:hAnsi="GHEA Grapalat"/>
        </w:rPr>
        <w:t>առավելագույնին</w:t>
      </w:r>
      <w:r w:rsidRPr="00D263DD">
        <w:rPr>
          <w:rFonts w:ascii="GHEA Grapalat" w:hAnsi="GHEA Grapalat"/>
          <w:lang w:val="ru-RU"/>
        </w:rPr>
        <w:t xml:space="preserve"> </w:t>
      </w:r>
      <w:r w:rsidRPr="00D263DD">
        <w:rPr>
          <w:rFonts w:ascii="GHEA Grapalat" w:hAnsi="GHEA Grapalat"/>
        </w:rPr>
        <w:t>հասցնելուն</w:t>
      </w:r>
      <w:r w:rsidRPr="00D263DD">
        <w:rPr>
          <w:rFonts w:ascii="GHEA Grapalat" w:hAnsi="GHEA Grapalat"/>
          <w:lang w:val="ru-RU"/>
        </w:rPr>
        <w:t>:</w:t>
      </w:r>
      <w:bookmarkStart w:id="60" w:name="_Ref462334202"/>
      <w:r w:rsidRPr="00D263DD">
        <w:rPr>
          <w:rFonts w:ascii="GHEA Grapalat" w:hAnsi="GHEA Grapalat"/>
          <w:lang w:val="ru-RU"/>
        </w:rPr>
        <w:t xml:space="preserve"> </w:t>
      </w:r>
      <w:r w:rsidRPr="00D263DD">
        <w:rPr>
          <w:rFonts w:ascii="GHEA Grapalat" w:hAnsi="GHEA Grapalat"/>
        </w:rPr>
        <w:t>ՓԴԱ</w:t>
      </w:r>
      <w:r w:rsidRPr="00D263DD">
        <w:rPr>
          <w:rFonts w:ascii="GHEA Grapalat" w:hAnsi="GHEA Grapalat"/>
          <w:lang w:val="ru-RU"/>
        </w:rPr>
        <w:t xml:space="preserve"> </w:t>
      </w:r>
      <w:r w:rsidRPr="00D263DD">
        <w:rPr>
          <w:rFonts w:ascii="GHEA Grapalat" w:hAnsi="GHEA Grapalat"/>
        </w:rPr>
        <w:t>նկարագրված</w:t>
      </w:r>
      <w:r w:rsidRPr="00D263DD">
        <w:rPr>
          <w:rFonts w:ascii="GHEA Grapalat" w:hAnsi="GHEA Grapalat"/>
          <w:lang w:val="ru-RU"/>
        </w:rPr>
        <w:t xml:space="preserve"> </w:t>
      </w:r>
      <w:r w:rsidRPr="00D263DD">
        <w:rPr>
          <w:rFonts w:ascii="GHEA Grapalat" w:hAnsi="GHEA Grapalat"/>
        </w:rPr>
        <w:t>հասկացությունը</w:t>
      </w:r>
      <w:r w:rsidRPr="00D263DD">
        <w:rPr>
          <w:rFonts w:ascii="GHEA Grapalat" w:hAnsi="GHEA Grapalat"/>
          <w:lang w:val="ru-RU"/>
        </w:rPr>
        <w:t xml:space="preserve"> (</w:t>
      </w:r>
      <w:r w:rsidRPr="00D263DD">
        <w:rPr>
          <w:rFonts w:ascii="GHEA Grapalat" w:hAnsi="GHEA Grapalat"/>
        </w:rPr>
        <w:t>որը</w:t>
      </w:r>
      <w:r w:rsidRPr="00D263DD">
        <w:rPr>
          <w:rFonts w:ascii="GHEA Grapalat" w:hAnsi="GHEA Grapalat"/>
          <w:lang w:val="ru-RU"/>
        </w:rPr>
        <w:t xml:space="preserve"> յուրաքանչյուր դեպքում </w:t>
      </w:r>
      <w:r w:rsidRPr="00D263DD">
        <w:rPr>
          <w:rFonts w:ascii="GHEA Grapalat" w:hAnsi="GHEA Grapalat"/>
        </w:rPr>
        <w:t>անհրաժեշտ</w:t>
      </w:r>
      <w:r w:rsidRPr="00D263DD">
        <w:rPr>
          <w:rFonts w:ascii="GHEA Grapalat" w:hAnsi="GHEA Grapalat"/>
          <w:lang w:val="ru-RU"/>
        </w:rPr>
        <w:t xml:space="preserve"> </w:t>
      </w:r>
      <w:r w:rsidRPr="00D263DD">
        <w:rPr>
          <w:rFonts w:ascii="GHEA Grapalat" w:hAnsi="GHEA Grapalat"/>
        </w:rPr>
        <w:t>է</w:t>
      </w:r>
      <w:r w:rsidRPr="00D263DD">
        <w:rPr>
          <w:rFonts w:ascii="GHEA Grapalat" w:hAnsi="GHEA Grapalat"/>
          <w:lang w:val="ru-RU"/>
        </w:rPr>
        <w:t xml:space="preserve"> </w:t>
      </w:r>
      <w:r w:rsidRPr="00D263DD">
        <w:rPr>
          <w:rFonts w:ascii="GHEA Grapalat" w:hAnsi="GHEA Grapalat"/>
        </w:rPr>
        <w:t>կիրառել</w:t>
      </w:r>
      <w:r w:rsidRPr="00D263DD">
        <w:rPr>
          <w:rFonts w:ascii="GHEA Grapalat" w:hAnsi="GHEA Grapalat"/>
          <w:lang w:val="ru-RU"/>
        </w:rPr>
        <w:t xml:space="preserve"> </w:t>
      </w:r>
      <w:r w:rsidRPr="00D263DD">
        <w:rPr>
          <w:rFonts w:ascii="GHEA Grapalat" w:hAnsi="GHEA Grapalat"/>
        </w:rPr>
        <w:t>մտածված</w:t>
      </w:r>
      <w:r w:rsidRPr="00D263DD">
        <w:rPr>
          <w:rFonts w:ascii="GHEA Grapalat" w:hAnsi="GHEA Grapalat"/>
          <w:lang w:val="ru-RU"/>
        </w:rPr>
        <w:t xml:space="preserve"> </w:t>
      </w:r>
      <w:r w:rsidRPr="00D263DD">
        <w:rPr>
          <w:rFonts w:ascii="GHEA Grapalat" w:hAnsi="GHEA Grapalat"/>
        </w:rPr>
        <w:t>և</w:t>
      </w:r>
      <w:r w:rsidRPr="00D263DD">
        <w:rPr>
          <w:rFonts w:ascii="GHEA Grapalat" w:hAnsi="GHEA Grapalat"/>
          <w:lang w:val="ru-RU"/>
        </w:rPr>
        <w:t xml:space="preserve"> </w:t>
      </w:r>
      <w:r w:rsidRPr="00D263DD">
        <w:rPr>
          <w:rFonts w:ascii="GHEA Grapalat" w:hAnsi="GHEA Grapalat"/>
        </w:rPr>
        <w:t>զգուշորեն</w:t>
      </w:r>
      <w:r w:rsidRPr="00D263DD">
        <w:rPr>
          <w:rFonts w:ascii="GHEA Grapalat" w:hAnsi="GHEA Grapalat"/>
          <w:lang w:val="ru-RU"/>
        </w:rPr>
        <w:t xml:space="preserve">) </w:t>
      </w:r>
      <w:r w:rsidRPr="00D263DD">
        <w:rPr>
          <w:rFonts w:ascii="GHEA Grapalat" w:hAnsi="GHEA Grapalat"/>
        </w:rPr>
        <w:t>տարբերվում</w:t>
      </w:r>
      <w:r w:rsidRPr="00D263DD">
        <w:rPr>
          <w:rFonts w:ascii="GHEA Grapalat" w:hAnsi="GHEA Grapalat"/>
          <w:lang w:val="ru-RU"/>
        </w:rPr>
        <w:t xml:space="preserve"> </w:t>
      </w:r>
      <w:r w:rsidRPr="00D263DD">
        <w:rPr>
          <w:rFonts w:ascii="GHEA Grapalat" w:hAnsi="GHEA Grapalat"/>
        </w:rPr>
        <w:t>է</w:t>
      </w:r>
      <w:r w:rsidRPr="00D263DD">
        <w:rPr>
          <w:rFonts w:ascii="GHEA Grapalat" w:hAnsi="GHEA Grapalat"/>
          <w:lang w:val="ru-RU"/>
        </w:rPr>
        <w:t xml:space="preserve"> </w:t>
      </w:r>
      <w:r w:rsidRPr="00D263DD">
        <w:rPr>
          <w:rFonts w:ascii="GHEA Grapalat" w:hAnsi="GHEA Grapalat"/>
        </w:rPr>
        <w:t>մեկ</w:t>
      </w:r>
      <w:r w:rsidRPr="00D263DD">
        <w:rPr>
          <w:rFonts w:ascii="GHEA Grapalat" w:hAnsi="GHEA Grapalat"/>
          <w:lang w:val="ru-RU"/>
        </w:rPr>
        <w:t xml:space="preserve"> </w:t>
      </w:r>
      <w:r w:rsidRPr="00D263DD">
        <w:rPr>
          <w:rFonts w:ascii="GHEA Grapalat" w:hAnsi="GHEA Grapalat"/>
        </w:rPr>
        <w:t>այլ</w:t>
      </w:r>
      <w:r w:rsidRPr="00D263DD">
        <w:rPr>
          <w:rFonts w:ascii="GHEA Grapalat" w:hAnsi="GHEA Grapalat"/>
          <w:lang w:val="ru-RU"/>
        </w:rPr>
        <w:t xml:space="preserve"> </w:t>
      </w:r>
      <w:r w:rsidRPr="00D263DD">
        <w:rPr>
          <w:rFonts w:ascii="GHEA Grapalat" w:hAnsi="GHEA Grapalat"/>
        </w:rPr>
        <w:t>էական</w:t>
      </w:r>
      <w:r w:rsidRPr="00D263DD">
        <w:rPr>
          <w:rFonts w:ascii="GHEA Grapalat" w:hAnsi="GHEA Grapalat"/>
          <w:lang w:val="ru-RU"/>
        </w:rPr>
        <w:t xml:space="preserve"> </w:t>
      </w:r>
      <w:r w:rsidRPr="00D263DD">
        <w:rPr>
          <w:rFonts w:ascii="GHEA Grapalat" w:hAnsi="GHEA Grapalat"/>
        </w:rPr>
        <w:t>չափանիշից՝</w:t>
      </w:r>
      <w:r w:rsidRPr="00D263DD">
        <w:rPr>
          <w:rFonts w:ascii="GHEA Grapalat" w:hAnsi="GHEA Grapalat"/>
          <w:lang w:val="ru-RU"/>
        </w:rPr>
        <w:t xml:space="preserve"> </w:t>
      </w:r>
      <w:r w:rsidRPr="00D263DD">
        <w:rPr>
          <w:rFonts w:ascii="GHEA Grapalat" w:hAnsi="GHEA Grapalat"/>
        </w:rPr>
        <w:t>ծրագրի</w:t>
      </w:r>
      <w:r w:rsidRPr="00D263DD">
        <w:rPr>
          <w:rFonts w:ascii="GHEA Grapalat" w:hAnsi="GHEA Grapalat"/>
          <w:lang w:val="ru-RU"/>
        </w:rPr>
        <w:t xml:space="preserve"> </w:t>
      </w:r>
      <w:r w:rsidRPr="00D263DD">
        <w:rPr>
          <w:rFonts w:ascii="GHEA Grapalat" w:hAnsi="GHEA Grapalat"/>
        </w:rPr>
        <w:t>տնտեսական</w:t>
      </w:r>
      <w:r w:rsidRPr="00D263DD">
        <w:rPr>
          <w:rFonts w:ascii="GHEA Grapalat" w:hAnsi="GHEA Grapalat"/>
          <w:lang w:val="ru-RU"/>
        </w:rPr>
        <w:t xml:space="preserve"> </w:t>
      </w:r>
      <w:r w:rsidRPr="00D263DD">
        <w:rPr>
          <w:rFonts w:ascii="GHEA Grapalat" w:hAnsi="GHEA Grapalat"/>
        </w:rPr>
        <w:t>հիմնավորվածությունից</w:t>
      </w:r>
      <w:r w:rsidRPr="00D263DD">
        <w:rPr>
          <w:rFonts w:ascii="GHEA Grapalat" w:hAnsi="GHEA Grapalat"/>
          <w:lang w:val="ru-RU"/>
        </w:rPr>
        <w:t xml:space="preserve">, </w:t>
      </w:r>
      <w:r w:rsidRPr="00D263DD">
        <w:rPr>
          <w:rFonts w:ascii="GHEA Grapalat" w:hAnsi="GHEA Grapalat"/>
        </w:rPr>
        <w:t>որով</w:t>
      </w:r>
      <w:r w:rsidRPr="00D263DD">
        <w:rPr>
          <w:rFonts w:ascii="GHEA Grapalat" w:hAnsi="GHEA Grapalat"/>
          <w:lang w:val="ru-RU"/>
        </w:rPr>
        <w:t xml:space="preserve"> </w:t>
      </w:r>
      <w:r w:rsidRPr="00D263DD">
        <w:rPr>
          <w:rFonts w:ascii="GHEA Grapalat" w:hAnsi="GHEA Grapalat"/>
        </w:rPr>
        <w:t>պայմանավորվում</w:t>
      </w:r>
      <w:r w:rsidRPr="00D263DD">
        <w:rPr>
          <w:rFonts w:ascii="GHEA Grapalat" w:hAnsi="GHEA Grapalat"/>
          <w:lang w:val="ru-RU"/>
        </w:rPr>
        <w:t xml:space="preserve"> </w:t>
      </w:r>
      <w:r w:rsidRPr="00D263DD">
        <w:rPr>
          <w:rFonts w:ascii="GHEA Grapalat" w:hAnsi="GHEA Grapalat"/>
        </w:rPr>
        <w:t>է</w:t>
      </w:r>
      <w:r w:rsidRPr="00D263DD">
        <w:rPr>
          <w:rFonts w:ascii="GHEA Grapalat" w:hAnsi="GHEA Grapalat"/>
          <w:lang w:val="ru-RU"/>
        </w:rPr>
        <w:t xml:space="preserve"> </w:t>
      </w:r>
      <w:r w:rsidRPr="00D263DD">
        <w:rPr>
          <w:rFonts w:ascii="GHEA Grapalat" w:hAnsi="GHEA Grapalat"/>
        </w:rPr>
        <w:t>հանրային</w:t>
      </w:r>
      <w:r w:rsidRPr="00D263DD">
        <w:rPr>
          <w:rFonts w:ascii="GHEA Grapalat" w:hAnsi="GHEA Grapalat"/>
          <w:lang w:val="ru-RU"/>
        </w:rPr>
        <w:t xml:space="preserve"> </w:t>
      </w:r>
      <w:r w:rsidRPr="00D263DD">
        <w:rPr>
          <w:rFonts w:ascii="GHEA Grapalat" w:hAnsi="GHEA Grapalat"/>
        </w:rPr>
        <w:t>սեկտորի</w:t>
      </w:r>
      <w:r w:rsidRPr="00D263DD">
        <w:rPr>
          <w:rFonts w:ascii="GHEA Grapalat" w:hAnsi="GHEA Grapalat"/>
          <w:lang w:val="ru-RU"/>
        </w:rPr>
        <w:t xml:space="preserve"> </w:t>
      </w:r>
      <w:r w:rsidRPr="00D263DD">
        <w:rPr>
          <w:rFonts w:ascii="GHEA Grapalat" w:hAnsi="GHEA Grapalat"/>
        </w:rPr>
        <w:t>կողմից</w:t>
      </w:r>
      <w:r w:rsidRPr="00D263DD">
        <w:rPr>
          <w:rFonts w:ascii="GHEA Grapalat" w:hAnsi="GHEA Grapalat"/>
          <w:lang w:val="ru-RU"/>
        </w:rPr>
        <w:t xml:space="preserve"> </w:t>
      </w:r>
      <w:r w:rsidRPr="00D263DD">
        <w:rPr>
          <w:rFonts w:ascii="GHEA Grapalat" w:hAnsi="GHEA Grapalat"/>
        </w:rPr>
        <w:t>ծրագրի</w:t>
      </w:r>
      <w:r w:rsidRPr="00D263DD">
        <w:rPr>
          <w:rFonts w:ascii="GHEA Grapalat" w:hAnsi="GHEA Grapalat"/>
          <w:lang w:val="ru-RU"/>
        </w:rPr>
        <w:t xml:space="preserve"> </w:t>
      </w:r>
      <w:r w:rsidRPr="00D263DD">
        <w:rPr>
          <w:rFonts w:ascii="GHEA Grapalat" w:hAnsi="GHEA Grapalat"/>
        </w:rPr>
        <w:t>իրականացումը</w:t>
      </w:r>
      <w:r w:rsidRPr="00D263DD">
        <w:rPr>
          <w:rFonts w:ascii="GHEA Grapalat" w:hAnsi="GHEA Grapalat"/>
          <w:lang w:val="ru-RU"/>
        </w:rPr>
        <w:t xml:space="preserve"> </w:t>
      </w:r>
      <w:r w:rsidRPr="00D263DD">
        <w:rPr>
          <w:rFonts w:ascii="GHEA Grapalat" w:hAnsi="GHEA Grapalat"/>
        </w:rPr>
        <w:t>ձեռնարկելը</w:t>
      </w:r>
      <w:r w:rsidRPr="00D263DD">
        <w:rPr>
          <w:rFonts w:ascii="GHEA Grapalat" w:hAnsi="GHEA Grapalat"/>
          <w:lang w:val="ru-RU"/>
        </w:rPr>
        <w:t xml:space="preserve"> </w:t>
      </w:r>
      <w:r w:rsidRPr="00D263DD">
        <w:rPr>
          <w:rFonts w:ascii="GHEA Grapalat" w:hAnsi="GHEA Grapalat"/>
        </w:rPr>
        <w:t>կամ</w:t>
      </w:r>
      <w:r w:rsidRPr="00D263DD">
        <w:rPr>
          <w:rFonts w:ascii="GHEA Grapalat" w:hAnsi="GHEA Grapalat"/>
          <w:lang w:val="ru-RU"/>
        </w:rPr>
        <w:t xml:space="preserve"> </w:t>
      </w:r>
      <w:r w:rsidRPr="00D263DD">
        <w:rPr>
          <w:rFonts w:ascii="GHEA Grapalat" w:hAnsi="GHEA Grapalat"/>
        </w:rPr>
        <w:t>ոչ</w:t>
      </w:r>
      <w:r w:rsidRPr="00D263DD">
        <w:rPr>
          <w:rFonts w:ascii="GHEA Grapalat" w:hAnsi="GHEA Grapalat"/>
          <w:lang w:val="ru-RU"/>
        </w:rPr>
        <w:t xml:space="preserve">: </w:t>
      </w:r>
      <w:r w:rsidRPr="00D263DD">
        <w:rPr>
          <w:rFonts w:ascii="GHEA Grapalat" w:hAnsi="GHEA Grapalat"/>
        </w:rPr>
        <w:t>Ծախսեր</w:t>
      </w:r>
      <w:r w:rsidRPr="00D263DD">
        <w:rPr>
          <w:rFonts w:ascii="GHEA Grapalat" w:hAnsi="GHEA Grapalat"/>
          <w:lang w:val="ru-RU"/>
        </w:rPr>
        <w:t>-</w:t>
      </w:r>
      <w:r w:rsidRPr="00D263DD">
        <w:rPr>
          <w:rFonts w:ascii="GHEA Grapalat" w:hAnsi="GHEA Grapalat"/>
        </w:rPr>
        <w:t>օգուտներ</w:t>
      </w:r>
      <w:r w:rsidRPr="00D263DD">
        <w:rPr>
          <w:rFonts w:ascii="GHEA Grapalat" w:hAnsi="GHEA Grapalat"/>
          <w:lang w:val="ru-RU"/>
        </w:rPr>
        <w:t xml:space="preserve"> </w:t>
      </w:r>
      <w:r w:rsidRPr="00D263DD">
        <w:rPr>
          <w:rFonts w:ascii="GHEA Grapalat" w:hAnsi="GHEA Grapalat"/>
        </w:rPr>
        <w:t>տնտեսական</w:t>
      </w:r>
      <w:r w:rsidRPr="00D263DD">
        <w:rPr>
          <w:rFonts w:ascii="GHEA Grapalat" w:hAnsi="GHEA Grapalat"/>
          <w:lang w:val="ru-RU"/>
        </w:rPr>
        <w:t xml:space="preserve"> </w:t>
      </w:r>
      <w:r w:rsidRPr="00D263DD">
        <w:rPr>
          <w:rFonts w:ascii="GHEA Grapalat" w:hAnsi="GHEA Grapalat"/>
        </w:rPr>
        <w:t>վերլուծությունը</w:t>
      </w:r>
      <w:r w:rsidRPr="00D263DD">
        <w:rPr>
          <w:rFonts w:ascii="GHEA Grapalat" w:hAnsi="GHEA Grapalat"/>
          <w:lang w:val="ru-RU"/>
        </w:rPr>
        <w:t xml:space="preserve"> </w:t>
      </w:r>
      <w:r w:rsidRPr="00D263DD">
        <w:rPr>
          <w:rFonts w:ascii="GHEA Grapalat" w:hAnsi="GHEA Grapalat"/>
        </w:rPr>
        <w:t>էական</w:t>
      </w:r>
      <w:r w:rsidRPr="00D263DD">
        <w:rPr>
          <w:rFonts w:ascii="GHEA Grapalat" w:hAnsi="GHEA Grapalat"/>
          <w:lang w:val="ru-RU"/>
        </w:rPr>
        <w:t xml:space="preserve"> </w:t>
      </w:r>
      <w:r w:rsidRPr="00D263DD">
        <w:rPr>
          <w:rFonts w:ascii="GHEA Grapalat" w:hAnsi="GHEA Grapalat"/>
        </w:rPr>
        <w:t>նշանակություն</w:t>
      </w:r>
      <w:r w:rsidRPr="00D263DD">
        <w:rPr>
          <w:rFonts w:ascii="GHEA Grapalat" w:hAnsi="GHEA Grapalat"/>
          <w:lang w:val="ru-RU"/>
        </w:rPr>
        <w:t xml:space="preserve"> </w:t>
      </w:r>
      <w:r w:rsidRPr="00D263DD">
        <w:rPr>
          <w:rFonts w:ascii="GHEA Grapalat" w:hAnsi="GHEA Grapalat"/>
        </w:rPr>
        <w:t>ունի</w:t>
      </w:r>
      <w:r w:rsidRPr="00D263DD">
        <w:rPr>
          <w:rFonts w:ascii="GHEA Grapalat" w:hAnsi="GHEA Grapalat"/>
          <w:lang w:val="ru-RU"/>
        </w:rPr>
        <w:t xml:space="preserve"> </w:t>
      </w:r>
      <w:r w:rsidRPr="00D263DD">
        <w:rPr>
          <w:rFonts w:ascii="GHEA Grapalat" w:hAnsi="GHEA Grapalat"/>
        </w:rPr>
        <w:t>որոշելիս</w:t>
      </w:r>
      <w:r w:rsidRPr="00D263DD">
        <w:rPr>
          <w:rFonts w:ascii="GHEA Grapalat" w:hAnsi="GHEA Grapalat"/>
          <w:lang w:val="ru-RU"/>
        </w:rPr>
        <w:t xml:space="preserve">, </w:t>
      </w:r>
      <w:r w:rsidRPr="00D263DD">
        <w:rPr>
          <w:rFonts w:ascii="GHEA Grapalat" w:hAnsi="GHEA Grapalat"/>
        </w:rPr>
        <w:t>թե</w:t>
      </w:r>
      <w:r w:rsidRPr="00D263DD">
        <w:rPr>
          <w:rFonts w:ascii="GHEA Grapalat" w:hAnsi="GHEA Grapalat"/>
          <w:lang w:val="ru-RU"/>
        </w:rPr>
        <w:t xml:space="preserve"> </w:t>
      </w:r>
      <w:r w:rsidRPr="00D263DD">
        <w:rPr>
          <w:rFonts w:ascii="GHEA Grapalat" w:hAnsi="GHEA Grapalat"/>
        </w:rPr>
        <w:t>արդյոք</w:t>
      </w:r>
      <w:r w:rsidRPr="00D263DD">
        <w:rPr>
          <w:rFonts w:ascii="GHEA Grapalat" w:hAnsi="GHEA Grapalat"/>
          <w:lang w:val="ru-RU"/>
        </w:rPr>
        <w:t xml:space="preserve"> </w:t>
      </w:r>
      <w:r w:rsidRPr="00D263DD">
        <w:rPr>
          <w:rFonts w:ascii="GHEA Grapalat" w:hAnsi="GHEA Grapalat"/>
        </w:rPr>
        <w:t>առաջարկվող</w:t>
      </w:r>
      <w:r w:rsidRPr="00D263DD">
        <w:rPr>
          <w:rFonts w:ascii="GHEA Grapalat" w:hAnsi="GHEA Grapalat"/>
          <w:lang w:val="ru-RU"/>
        </w:rPr>
        <w:t xml:space="preserve"> </w:t>
      </w:r>
      <w:r w:rsidRPr="00D263DD">
        <w:rPr>
          <w:rFonts w:ascii="GHEA Grapalat" w:hAnsi="GHEA Grapalat"/>
        </w:rPr>
        <w:t>ծրագիրը</w:t>
      </w:r>
      <w:r w:rsidRPr="00D263DD">
        <w:rPr>
          <w:rFonts w:ascii="GHEA Grapalat" w:hAnsi="GHEA Grapalat"/>
          <w:lang w:val="ru-RU"/>
        </w:rPr>
        <w:t xml:space="preserve"> </w:t>
      </w:r>
      <w:r w:rsidRPr="00D263DD">
        <w:rPr>
          <w:rFonts w:ascii="GHEA Grapalat" w:hAnsi="GHEA Grapalat"/>
          <w:lang w:val="hy-AM"/>
        </w:rPr>
        <w:t>զուտ օգուտներ</w:t>
      </w:r>
      <w:r w:rsidRPr="00D263DD">
        <w:rPr>
          <w:rFonts w:ascii="GHEA Grapalat" w:hAnsi="GHEA Grapalat"/>
          <w:lang w:val="ru-RU"/>
        </w:rPr>
        <w:t xml:space="preserve"> </w:t>
      </w:r>
      <w:r w:rsidRPr="00D263DD">
        <w:rPr>
          <w:rFonts w:ascii="GHEA Grapalat" w:hAnsi="GHEA Grapalat"/>
        </w:rPr>
        <w:t>կստեղծի</w:t>
      </w:r>
      <w:r w:rsidRPr="00D263DD">
        <w:rPr>
          <w:rFonts w:ascii="GHEA Grapalat" w:hAnsi="GHEA Grapalat"/>
          <w:lang w:val="ru-RU"/>
        </w:rPr>
        <w:t xml:space="preserve"> </w:t>
      </w:r>
      <w:r w:rsidRPr="00D263DD">
        <w:rPr>
          <w:rFonts w:ascii="GHEA Grapalat" w:hAnsi="GHEA Grapalat"/>
        </w:rPr>
        <w:t>տնտեսության</w:t>
      </w:r>
      <w:r w:rsidRPr="00D263DD">
        <w:rPr>
          <w:rFonts w:ascii="GHEA Grapalat" w:hAnsi="GHEA Grapalat"/>
          <w:lang w:val="ru-RU"/>
        </w:rPr>
        <w:t xml:space="preserve"> </w:t>
      </w:r>
      <w:r w:rsidRPr="00D263DD">
        <w:rPr>
          <w:rFonts w:ascii="GHEA Grapalat" w:hAnsi="GHEA Grapalat"/>
        </w:rPr>
        <w:t>և</w:t>
      </w:r>
      <w:r w:rsidRPr="00D263DD">
        <w:rPr>
          <w:rFonts w:ascii="GHEA Grapalat" w:hAnsi="GHEA Grapalat"/>
          <w:lang w:val="ru-RU"/>
        </w:rPr>
        <w:t xml:space="preserve"> </w:t>
      </w:r>
      <w:r w:rsidRPr="00D263DD">
        <w:rPr>
          <w:rFonts w:ascii="GHEA Grapalat" w:hAnsi="GHEA Grapalat"/>
        </w:rPr>
        <w:t>հասարակության</w:t>
      </w:r>
      <w:r w:rsidRPr="00D263DD">
        <w:rPr>
          <w:rFonts w:ascii="GHEA Grapalat" w:hAnsi="GHEA Grapalat"/>
          <w:lang w:val="ru-RU"/>
        </w:rPr>
        <w:t xml:space="preserve"> </w:t>
      </w:r>
      <w:r w:rsidRPr="00D263DD">
        <w:rPr>
          <w:rFonts w:ascii="GHEA Grapalat" w:hAnsi="GHEA Grapalat"/>
        </w:rPr>
        <w:t>համար</w:t>
      </w:r>
      <w:r w:rsidRPr="00D263DD">
        <w:rPr>
          <w:rFonts w:ascii="GHEA Grapalat" w:hAnsi="GHEA Grapalat"/>
          <w:lang w:val="ru-RU"/>
        </w:rPr>
        <w:t xml:space="preserve">: </w:t>
      </w:r>
      <w:r w:rsidRPr="00D263DD">
        <w:rPr>
          <w:rFonts w:ascii="GHEA Grapalat" w:hAnsi="GHEA Grapalat"/>
        </w:rPr>
        <w:t>Մյուս</w:t>
      </w:r>
      <w:r w:rsidRPr="00D263DD">
        <w:rPr>
          <w:rFonts w:ascii="GHEA Grapalat" w:hAnsi="GHEA Grapalat"/>
          <w:lang w:val="ru-RU"/>
        </w:rPr>
        <w:t xml:space="preserve"> </w:t>
      </w:r>
      <w:r w:rsidRPr="00D263DD">
        <w:rPr>
          <w:rFonts w:ascii="GHEA Grapalat" w:hAnsi="GHEA Grapalat"/>
        </w:rPr>
        <w:t>կողմից</w:t>
      </w:r>
      <w:r w:rsidRPr="00D263DD">
        <w:rPr>
          <w:rFonts w:ascii="GHEA Grapalat" w:hAnsi="GHEA Grapalat"/>
          <w:lang w:val="ru-RU"/>
        </w:rPr>
        <w:t xml:space="preserve">, </w:t>
      </w:r>
      <w:r w:rsidRPr="00D263DD">
        <w:rPr>
          <w:rFonts w:ascii="GHEA Grapalat" w:hAnsi="GHEA Grapalat"/>
        </w:rPr>
        <w:t>ՓԴԱ</w:t>
      </w:r>
      <w:r w:rsidRPr="00D263DD">
        <w:rPr>
          <w:rFonts w:ascii="GHEA Grapalat" w:hAnsi="GHEA Grapalat"/>
          <w:lang w:val="ru-RU"/>
        </w:rPr>
        <w:t xml:space="preserve"> </w:t>
      </w:r>
      <w:r w:rsidRPr="00D263DD">
        <w:rPr>
          <w:rFonts w:ascii="GHEA Grapalat" w:hAnsi="GHEA Grapalat"/>
        </w:rPr>
        <w:t>թեստը</w:t>
      </w:r>
      <w:r w:rsidRPr="00D263DD">
        <w:rPr>
          <w:rFonts w:ascii="GHEA Grapalat" w:hAnsi="GHEA Grapalat"/>
          <w:lang w:val="ru-RU"/>
        </w:rPr>
        <w:t xml:space="preserve"> </w:t>
      </w:r>
      <w:r w:rsidRPr="00D263DD">
        <w:rPr>
          <w:rFonts w:ascii="GHEA Grapalat" w:hAnsi="GHEA Grapalat"/>
        </w:rPr>
        <w:t>նպատակ</w:t>
      </w:r>
      <w:r w:rsidRPr="00D263DD">
        <w:rPr>
          <w:rFonts w:ascii="GHEA Grapalat" w:hAnsi="GHEA Grapalat"/>
          <w:lang w:val="ru-RU"/>
        </w:rPr>
        <w:t xml:space="preserve"> </w:t>
      </w:r>
      <w:r w:rsidRPr="00D263DD">
        <w:rPr>
          <w:rFonts w:ascii="GHEA Grapalat" w:hAnsi="GHEA Grapalat"/>
        </w:rPr>
        <w:t>ունի</w:t>
      </w:r>
      <w:r w:rsidRPr="00D263DD">
        <w:rPr>
          <w:rFonts w:ascii="GHEA Grapalat" w:hAnsi="GHEA Grapalat"/>
          <w:lang w:val="ru-RU"/>
        </w:rPr>
        <w:t xml:space="preserve"> </w:t>
      </w:r>
      <w:r w:rsidRPr="00D263DD">
        <w:rPr>
          <w:rFonts w:ascii="GHEA Grapalat" w:hAnsi="GHEA Grapalat"/>
        </w:rPr>
        <w:t>որոշելու</w:t>
      </w:r>
      <w:r w:rsidRPr="00D263DD">
        <w:rPr>
          <w:rFonts w:ascii="GHEA Grapalat" w:hAnsi="GHEA Grapalat"/>
          <w:lang w:val="ru-RU"/>
        </w:rPr>
        <w:t xml:space="preserve">, </w:t>
      </w:r>
      <w:r w:rsidRPr="00D263DD">
        <w:rPr>
          <w:rFonts w:ascii="GHEA Grapalat" w:hAnsi="GHEA Grapalat"/>
        </w:rPr>
        <w:t>թե</w:t>
      </w:r>
      <w:r w:rsidRPr="00D263DD">
        <w:rPr>
          <w:rFonts w:ascii="GHEA Grapalat" w:hAnsi="GHEA Grapalat"/>
          <w:lang w:val="ru-RU"/>
        </w:rPr>
        <w:t xml:space="preserve"> </w:t>
      </w:r>
      <w:r w:rsidRPr="00D263DD">
        <w:rPr>
          <w:rFonts w:ascii="GHEA Grapalat" w:hAnsi="GHEA Grapalat"/>
        </w:rPr>
        <w:t>արդյոք</w:t>
      </w:r>
      <w:r w:rsidRPr="00D263DD">
        <w:rPr>
          <w:rFonts w:ascii="GHEA Grapalat" w:hAnsi="GHEA Grapalat"/>
          <w:lang w:val="ru-RU"/>
        </w:rPr>
        <w:t xml:space="preserve"> </w:t>
      </w:r>
      <w:r w:rsidRPr="00D263DD">
        <w:rPr>
          <w:rFonts w:ascii="GHEA Grapalat" w:hAnsi="GHEA Grapalat"/>
        </w:rPr>
        <w:t>ՊՄԳ</w:t>
      </w:r>
      <w:r w:rsidRPr="00D263DD">
        <w:rPr>
          <w:rFonts w:ascii="GHEA Grapalat" w:hAnsi="GHEA Grapalat"/>
          <w:lang w:val="ru-RU"/>
        </w:rPr>
        <w:t xml:space="preserve"> </w:t>
      </w:r>
      <w:r w:rsidRPr="00D263DD">
        <w:rPr>
          <w:rFonts w:ascii="GHEA Grapalat" w:hAnsi="GHEA Grapalat"/>
        </w:rPr>
        <w:t>ձևաչափն</w:t>
      </w:r>
      <w:r w:rsidRPr="00D263DD">
        <w:rPr>
          <w:rFonts w:ascii="GHEA Grapalat" w:hAnsi="GHEA Grapalat"/>
          <w:lang w:val="ru-RU"/>
        </w:rPr>
        <w:t xml:space="preserve"> </w:t>
      </w:r>
      <w:r w:rsidRPr="00D263DD">
        <w:rPr>
          <w:rFonts w:ascii="GHEA Grapalat" w:hAnsi="GHEA Grapalat"/>
        </w:rPr>
        <w:t>առավել</w:t>
      </w:r>
      <w:r w:rsidRPr="00D263DD">
        <w:rPr>
          <w:rFonts w:ascii="GHEA Grapalat" w:hAnsi="GHEA Grapalat"/>
          <w:lang w:val="hy-AM"/>
        </w:rPr>
        <w:t xml:space="preserve"> մեծ</w:t>
      </w:r>
      <w:r w:rsidRPr="00D263DD">
        <w:rPr>
          <w:rFonts w:ascii="GHEA Grapalat" w:hAnsi="GHEA Grapalat"/>
          <w:lang w:val="ru-RU"/>
        </w:rPr>
        <w:t xml:space="preserve"> </w:t>
      </w:r>
      <w:r w:rsidRPr="00D263DD">
        <w:rPr>
          <w:rFonts w:ascii="GHEA Grapalat" w:hAnsi="GHEA Grapalat"/>
        </w:rPr>
        <w:t>զուտ</w:t>
      </w:r>
      <w:r w:rsidRPr="00D263DD">
        <w:rPr>
          <w:rFonts w:ascii="GHEA Grapalat" w:hAnsi="GHEA Grapalat"/>
          <w:lang w:val="ru-RU"/>
        </w:rPr>
        <w:t xml:space="preserve"> </w:t>
      </w:r>
      <w:r w:rsidRPr="00D263DD">
        <w:rPr>
          <w:rFonts w:ascii="GHEA Grapalat" w:hAnsi="GHEA Grapalat"/>
        </w:rPr>
        <w:t>օգուտներ</w:t>
      </w:r>
      <w:r w:rsidRPr="00D263DD">
        <w:rPr>
          <w:rFonts w:ascii="GHEA Grapalat" w:hAnsi="GHEA Grapalat"/>
          <w:lang w:val="hy-AM"/>
        </w:rPr>
        <w:t xml:space="preserve"> </w:t>
      </w:r>
      <w:r w:rsidRPr="00D263DD">
        <w:rPr>
          <w:rFonts w:ascii="GHEA Grapalat" w:hAnsi="GHEA Grapalat"/>
        </w:rPr>
        <w:t>կ</w:t>
      </w:r>
      <w:r w:rsidRPr="00D263DD">
        <w:rPr>
          <w:rFonts w:ascii="GHEA Grapalat" w:hAnsi="GHEA Grapalat"/>
          <w:lang w:val="hy-AM"/>
        </w:rPr>
        <w:t xml:space="preserve">ապահովի, քան նմանատիպ, </w:t>
      </w:r>
      <w:r w:rsidRPr="00D263DD">
        <w:rPr>
          <w:rFonts w:ascii="GHEA Grapalat" w:hAnsi="GHEA Grapalat"/>
        </w:rPr>
        <w:t>պատշաճ</w:t>
      </w:r>
      <w:r w:rsidRPr="00D263DD">
        <w:rPr>
          <w:rFonts w:ascii="GHEA Grapalat" w:hAnsi="GHEA Grapalat"/>
          <w:lang w:val="ru-RU"/>
        </w:rPr>
        <w:t xml:space="preserve"> </w:t>
      </w:r>
      <w:r w:rsidRPr="00D263DD">
        <w:rPr>
          <w:rFonts w:ascii="GHEA Grapalat" w:hAnsi="GHEA Grapalat"/>
          <w:lang w:val="hy-AM"/>
        </w:rPr>
        <w:t xml:space="preserve">կազմակերպված պետական գնումների ձևաչափով իրականացվող ծրագիրը: </w:t>
      </w:r>
      <w:r w:rsidRPr="00D263DD">
        <w:rPr>
          <w:rFonts w:ascii="GHEA Grapalat" w:hAnsi="GHEA Grapalat"/>
        </w:rPr>
        <w:t>Նկարագրված</w:t>
      </w:r>
      <w:r w:rsidRPr="00D263DD">
        <w:rPr>
          <w:rFonts w:ascii="GHEA Grapalat" w:hAnsi="GHEA Grapalat"/>
          <w:lang w:val="ru-RU"/>
        </w:rPr>
        <w:t xml:space="preserve"> </w:t>
      </w:r>
      <w:r w:rsidRPr="00D263DD">
        <w:rPr>
          <w:rFonts w:ascii="GHEA Grapalat" w:hAnsi="GHEA Grapalat"/>
        </w:rPr>
        <w:lastRenderedPageBreak/>
        <w:t>չափանիշներից</w:t>
      </w:r>
      <w:r w:rsidRPr="00D263DD">
        <w:rPr>
          <w:rFonts w:ascii="GHEA Grapalat" w:hAnsi="GHEA Grapalat"/>
          <w:lang w:val="ru-RU"/>
        </w:rPr>
        <w:t xml:space="preserve"> </w:t>
      </w:r>
      <w:r w:rsidRPr="00D263DD">
        <w:rPr>
          <w:rFonts w:ascii="GHEA Grapalat" w:hAnsi="GHEA Grapalat"/>
        </w:rPr>
        <w:t>երկուսի</w:t>
      </w:r>
      <w:r w:rsidRPr="00D263DD">
        <w:rPr>
          <w:rFonts w:ascii="GHEA Grapalat" w:hAnsi="GHEA Grapalat"/>
          <w:lang w:val="ru-RU"/>
        </w:rPr>
        <w:t xml:space="preserve"> </w:t>
      </w:r>
      <w:r w:rsidRPr="00D263DD">
        <w:rPr>
          <w:rFonts w:ascii="GHEA Grapalat" w:hAnsi="GHEA Grapalat"/>
        </w:rPr>
        <w:t>կիրառումն</w:t>
      </w:r>
      <w:r w:rsidRPr="00D263DD">
        <w:rPr>
          <w:rFonts w:ascii="GHEA Grapalat" w:hAnsi="GHEA Grapalat"/>
          <w:lang w:val="ru-RU"/>
        </w:rPr>
        <w:t xml:space="preserve"> </w:t>
      </w:r>
      <w:r w:rsidRPr="00D263DD">
        <w:rPr>
          <w:rFonts w:ascii="GHEA Grapalat" w:hAnsi="GHEA Grapalat"/>
        </w:rPr>
        <w:t>էլ</w:t>
      </w:r>
      <w:r w:rsidRPr="00D263DD">
        <w:rPr>
          <w:rFonts w:ascii="GHEA Grapalat" w:hAnsi="GHEA Grapalat"/>
          <w:lang w:val="ru-RU"/>
        </w:rPr>
        <w:t xml:space="preserve"> </w:t>
      </w:r>
      <w:r w:rsidRPr="00D263DD">
        <w:rPr>
          <w:rFonts w:ascii="GHEA Grapalat" w:hAnsi="GHEA Grapalat"/>
        </w:rPr>
        <w:t>էական</w:t>
      </w:r>
      <w:r w:rsidRPr="00D263DD">
        <w:rPr>
          <w:rFonts w:ascii="GHEA Grapalat" w:hAnsi="GHEA Grapalat"/>
          <w:lang w:val="ru-RU"/>
        </w:rPr>
        <w:t xml:space="preserve"> </w:t>
      </w:r>
      <w:r w:rsidRPr="00D263DD">
        <w:rPr>
          <w:rFonts w:ascii="GHEA Grapalat" w:hAnsi="GHEA Grapalat"/>
        </w:rPr>
        <w:t>է</w:t>
      </w:r>
      <w:r w:rsidRPr="00D263DD">
        <w:rPr>
          <w:rFonts w:ascii="GHEA Grapalat" w:hAnsi="GHEA Grapalat"/>
          <w:lang w:val="ru-RU"/>
        </w:rPr>
        <w:t xml:space="preserve">, </w:t>
      </w:r>
      <w:r w:rsidRPr="00D263DD">
        <w:rPr>
          <w:rFonts w:ascii="GHEA Grapalat" w:hAnsi="GHEA Grapalat"/>
        </w:rPr>
        <w:t>սակայն</w:t>
      </w:r>
      <w:r w:rsidRPr="00D263DD">
        <w:rPr>
          <w:rFonts w:ascii="GHEA Grapalat" w:hAnsi="GHEA Grapalat"/>
          <w:lang w:val="ru-RU"/>
        </w:rPr>
        <w:t xml:space="preserve"> </w:t>
      </w:r>
      <w:r w:rsidRPr="00D263DD">
        <w:rPr>
          <w:rFonts w:ascii="GHEA Grapalat" w:hAnsi="GHEA Grapalat"/>
        </w:rPr>
        <w:t>պատասխանում</w:t>
      </w:r>
      <w:r w:rsidRPr="00D263DD">
        <w:rPr>
          <w:rFonts w:ascii="GHEA Grapalat" w:hAnsi="GHEA Grapalat"/>
          <w:lang w:val="ru-RU"/>
        </w:rPr>
        <w:t xml:space="preserve"> </w:t>
      </w:r>
      <w:r w:rsidRPr="00D263DD">
        <w:rPr>
          <w:rFonts w:ascii="GHEA Grapalat" w:hAnsi="GHEA Grapalat"/>
        </w:rPr>
        <w:t>է</w:t>
      </w:r>
      <w:r w:rsidRPr="00D263DD">
        <w:rPr>
          <w:rFonts w:ascii="GHEA Grapalat" w:hAnsi="GHEA Grapalat"/>
          <w:lang w:val="ru-RU"/>
        </w:rPr>
        <w:t xml:space="preserve"> </w:t>
      </w:r>
      <w:r w:rsidRPr="00D263DD">
        <w:rPr>
          <w:rFonts w:ascii="GHEA Grapalat" w:hAnsi="GHEA Grapalat"/>
        </w:rPr>
        <w:t>տարբեր</w:t>
      </w:r>
      <w:r w:rsidRPr="00D263DD">
        <w:rPr>
          <w:rFonts w:ascii="GHEA Grapalat" w:hAnsi="GHEA Grapalat"/>
          <w:lang w:val="ru-RU"/>
        </w:rPr>
        <w:t xml:space="preserve"> </w:t>
      </w:r>
      <w:r w:rsidRPr="00D263DD">
        <w:rPr>
          <w:rFonts w:ascii="GHEA Grapalat" w:hAnsi="GHEA Grapalat"/>
        </w:rPr>
        <w:t>հարցերի</w:t>
      </w:r>
      <w:r w:rsidRPr="00D263DD">
        <w:rPr>
          <w:rFonts w:ascii="GHEA Grapalat" w:hAnsi="GHEA Grapalat"/>
          <w:lang w:val="ru-RU"/>
        </w:rPr>
        <w:t xml:space="preserve">: </w:t>
      </w:r>
    </w:p>
    <w:bookmarkEnd w:id="60"/>
    <w:p w:rsidR="000C50F4" w:rsidRPr="00D263DD" w:rsidRDefault="000C50F4" w:rsidP="00926323">
      <w:pPr>
        <w:pStyle w:val="Heading2"/>
        <w:numPr>
          <w:ilvl w:val="1"/>
          <w:numId w:val="13"/>
        </w:numPr>
        <w:jc w:val="both"/>
        <w:rPr>
          <w:rFonts w:ascii="GHEA Grapalat" w:hAnsi="GHEA Grapalat"/>
          <w:lang w:val="ru-RU"/>
        </w:rPr>
      </w:pPr>
      <w:r w:rsidRPr="00D263DD">
        <w:rPr>
          <w:rFonts w:ascii="GHEA Grapalat" w:hAnsi="GHEA Grapalat"/>
          <w:lang w:val="hy-AM"/>
        </w:rPr>
        <w:t>ՊՄԳ-ի գնահատման գործընթացի խորության և մանրամասնության աստիճանը պետք է համաչափ լինի ծրագրի արժեքին և կարևորությանը</w:t>
      </w:r>
      <w:r w:rsidRPr="00754803">
        <w:rPr>
          <w:rFonts w:ascii="GHEA Grapalat" w:hAnsi="GHEA Grapalat"/>
          <w:lang w:val="ru-RU"/>
        </w:rPr>
        <w:t xml:space="preserve"> </w:t>
      </w:r>
      <w:r>
        <w:rPr>
          <w:rFonts w:ascii="GHEA Grapalat" w:hAnsi="GHEA Grapalat"/>
        </w:rPr>
        <w:t>և</w:t>
      </w:r>
      <w:r w:rsidRPr="00754803">
        <w:rPr>
          <w:rFonts w:ascii="GHEA Grapalat" w:hAnsi="GHEA Grapalat"/>
          <w:lang w:val="ru-RU"/>
        </w:rPr>
        <w:t xml:space="preserve"> </w:t>
      </w:r>
      <w:r>
        <w:rPr>
          <w:rFonts w:ascii="GHEA Grapalat" w:hAnsi="GHEA Grapalat"/>
        </w:rPr>
        <w:t>անխուսափելիորեն</w:t>
      </w:r>
      <w:r w:rsidRPr="00754803">
        <w:rPr>
          <w:rFonts w:ascii="GHEA Grapalat" w:hAnsi="GHEA Grapalat"/>
          <w:lang w:val="ru-RU"/>
        </w:rPr>
        <w:t xml:space="preserve"> </w:t>
      </w:r>
      <w:r>
        <w:rPr>
          <w:rFonts w:ascii="GHEA Grapalat" w:hAnsi="GHEA Grapalat"/>
        </w:rPr>
        <w:t>կտարբերվի՝</w:t>
      </w:r>
      <w:r w:rsidRPr="00754803">
        <w:rPr>
          <w:rFonts w:ascii="GHEA Grapalat" w:hAnsi="GHEA Grapalat"/>
          <w:lang w:val="ru-RU"/>
        </w:rPr>
        <w:t xml:space="preserve"> </w:t>
      </w:r>
      <w:r>
        <w:rPr>
          <w:rFonts w:ascii="GHEA Grapalat" w:hAnsi="GHEA Grapalat"/>
        </w:rPr>
        <w:t>կախված</w:t>
      </w:r>
      <w:r w:rsidRPr="00754803">
        <w:rPr>
          <w:rFonts w:ascii="GHEA Grapalat" w:hAnsi="GHEA Grapalat"/>
          <w:lang w:val="ru-RU"/>
        </w:rPr>
        <w:t xml:space="preserve"> </w:t>
      </w:r>
      <w:r>
        <w:rPr>
          <w:rFonts w:ascii="GHEA Grapalat" w:hAnsi="GHEA Grapalat"/>
        </w:rPr>
        <w:t>ծրագրից</w:t>
      </w:r>
      <w:r w:rsidRPr="00D263DD">
        <w:rPr>
          <w:rFonts w:ascii="GHEA Grapalat" w:hAnsi="GHEA Grapalat"/>
          <w:lang w:val="hy-AM"/>
        </w:rPr>
        <w:t>:</w:t>
      </w:r>
      <w:r w:rsidRPr="00D263DD">
        <w:rPr>
          <w:rFonts w:ascii="GHEA Grapalat" w:hAnsi="GHEA Grapalat"/>
          <w:lang w:val="ru-RU"/>
        </w:rPr>
        <w:t xml:space="preserve"> </w:t>
      </w:r>
    </w:p>
    <w:p w:rsidR="000C50F4" w:rsidRPr="00D263DD" w:rsidRDefault="000C50F4" w:rsidP="00926323">
      <w:pPr>
        <w:pStyle w:val="Heading2"/>
        <w:numPr>
          <w:ilvl w:val="1"/>
          <w:numId w:val="13"/>
        </w:numPr>
        <w:jc w:val="both"/>
        <w:rPr>
          <w:rFonts w:ascii="GHEA Grapalat" w:hAnsi="GHEA Grapalat"/>
          <w:lang w:val="hy-AM"/>
        </w:rPr>
      </w:pPr>
      <w:r w:rsidRPr="00D263DD">
        <w:rPr>
          <w:rFonts w:ascii="GHEA Grapalat" w:hAnsi="GHEA Grapalat"/>
          <w:lang w:val="hy-AM"/>
        </w:rPr>
        <w:t xml:space="preserve">Ազգային ՊՄԳ ծրագրերի դեպքում գնահատումը նախ պետք է իրականացվի պատասխանատու ոլորտային գերատեսչության, իսկ այնուհետև՝ </w:t>
      </w:r>
      <w:r w:rsidRPr="00D263DD">
        <w:rPr>
          <w:rFonts w:ascii="GHEA Grapalat" w:hAnsi="GHEA Grapalat"/>
        </w:rPr>
        <w:t>իրավասու</w:t>
      </w:r>
      <w:r w:rsidRPr="00D263DD">
        <w:rPr>
          <w:rFonts w:ascii="GHEA Grapalat" w:hAnsi="GHEA Grapalat"/>
          <w:lang w:val="ru-RU"/>
        </w:rPr>
        <w:t xml:space="preserve"> </w:t>
      </w:r>
      <w:r w:rsidRPr="00D263DD">
        <w:rPr>
          <w:rFonts w:ascii="GHEA Grapalat" w:hAnsi="GHEA Grapalat"/>
        </w:rPr>
        <w:t>համապատասխան</w:t>
      </w:r>
      <w:r w:rsidRPr="00D263DD">
        <w:rPr>
          <w:rFonts w:ascii="GHEA Grapalat" w:hAnsi="GHEA Grapalat"/>
          <w:lang w:val="ru-RU"/>
        </w:rPr>
        <w:t xml:space="preserve"> </w:t>
      </w:r>
      <w:r w:rsidRPr="00D263DD">
        <w:rPr>
          <w:rFonts w:ascii="GHEA Grapalat" w:hAnsi="GHEA Grapalat"/>
        </w:rPr>
        <w:t>պետական</w:t>
      </w:r>
      <w:r w:rsidRPr="00D263DD">
        <w:rPr>
          <w:rFonts w:ascii="GHEA Grapalat" w:hAnsi="GHEA Grapalat"/>
          <w:lang w:val="ru-RU"/>
        </w:rPr>
        <w:t xml:space="preserve"> </w:t>
      </w:r>
      <w:r w:rsidRPr="00D263DD">
        <w:rPr>
          <w:rFonts w:ascii="GHEA Grapalat" w:hAnsi="GHEA Grapalat"/>
        </w:rPr>
        <w:t>մարմնի</w:t>
      </w:r>
      <w:r w:rsidRPr="00D263DD">
        <w:rPr>
          <w:rFonts w:ascii="GHEA Grapalat" w:hAnsi="GHEA Grapalat"/>
          <w:lang w:val="ru-RU"/>
        </w:rPr>
        <w:t xml:space="preserve"> (</w:t>
      </w:r>
      <w:r w:rsidRPr="00D263DD">
        <w:rPr>
          <w:rFonts w:ascii="GHEA Grapalat" w:hAnsi="GHEA Grapalat"/>
        </w:rPr>
        <w:t>անհրաժեշտության</w:t>
      </w:r>
      <w:r w:rsidRPr="00D263DD">
        <w:rPr>
          <w:rFonts w:ascii="GHEA Grapalat" w:hAnsi="GHEA Grapalat"/>
          <w:lang w:val="ru-RU"/>
        </w:rPr>
        <w:t xml:space="preserve"> </w:t>
      </w:r>
      <w:r w:rsidRPr="00D263DD">
        <w:rPr>
          <w:rFonts w:ascii="GHEA Grapalat" w:hAnsi="GHEA Grapalat"/>
        </w:rPr>
        <w:t>դեպքում</w:t>
      </w:r>
      <w:r w:rsidRPr="00D263DD">
        <w:rPr>
          <w:rFonts w:ascii="GHEA Grapalat" w:hAnsi="GHEA Grapalat"/>
          <w:lang w:val="ru-RU"/>
        </w:rPr>
        <w:t xml:space="preserve"> </w:t>
      </w:r>
      <w:r w:rsidRPr="00D263DD">
        <w:rPr>
          <w:rFonts w:ascii="GHEA Grapalat" w:hAnsi="GHEA Grapalat"/>
          <w:lang w:val="hy-AM"/>
        </w:rPr>
        <w:t xml:space="preserve">ՊՄԳ ստորաբաժանման </w:t>
      </w:r>
      <w:r w:rsidRPr="00D263DD">
        <w:rPr>
          <w:rFonts w:ascii="GHEA Grapalat" w:hAnsi="GHEA Grapalat"/>
        </w:rPr>
        <w:t>օժանդակությամբ</w:t>
      </w:r>
      <w:r w:rsidRPr="00D263DD">
        <w:rPr>
          <w:rFonts w:ascii="GHEA Grapalat" w:hAnsi="GHEA Grapalat"/>
          <w:lang w:val="hy-AM"/>
        </w:rPr>
        <w:t>)</w:t>
      </w:r>
      <w:r w:rsidRPr="00D263DD">
        <w:rPr>
          <w:rFonts w:ascii="GHEA Grapalat" w:hAnsi="GHEA Grapalat"/>
          <w:lang w:val="ru-RU"/>
        </w:rPr>
        <w:t xml:space="preserve"> </w:t>
      </w:r>
      <w:r w:rsidRPr="00D263DD">
        <w:rPr>
          <w:rFonts w:ascii="GHEA Grapalat" w:hAnsi="GHEA Grapalat"/>
        </w:rPr>
        <w:t>կողմից</w:t>
      </w:r>
      <w:r w:rsidRPr="00D263DD">
        <w:rPr>
          <w:rFonts w:ascii="GHEA Grapalat" w:hAnsi="GHEA Grapalat"/>
          <w:lang w:val="hy-AM"/>
        </w:rPr>
        <w:t>: Համայնքային ՊՄԳ ծրագրերի դեպքում գնահատումը պետք է իրականացվի նույն կերպ, ինչ՝ ազգային մակարդակի ծրագրերի դեպքում, այն տարբերությամբ, որ գնահատումն իրականացնող միակ մարմինը տեղական ինքնակառավարման մարմինն է: Եթե ՊՄԳ</w:t>
      </w:r>
      <w:r w:rsidRPr="00D263DD">
        <w:rPr>
          <w:rFonts w:ascii="GHEA Grapalat" w:hAnsi="GHEA Grapalat"/>
          <w:lang w:val="ru-RU"/>
        </w:rPr>
        <w:t>-</w:t>
      </w:r>
      <w:r w:rsidRPr="00D263DD">
        <w:rPr>
          <w:rFonts w:ascii="GHEA Grapalat" w:hAnsi="GHEA Grapalat"/>
        </w:rPr>
        <w:t>ն</w:t>
      </w:r>
      <w:r w:rsidRPr="00D263DD">
        <w:rPr>
          <w:rFonts w:ascii="GHEA Grapalat" w:hAnsi="GHEA Grapalat"/>
          <w:lang w:val="ru-RU"/>
        </w:rPr>
        <w:t xml:space="preserve"> </w:t>
      </w:r>
      <w:r w:rsidRPr="00D263DD">
        <w:rPr>
          <w:rFonts w:ascii="GHEA Grapalat" w:hAnsi="GHEA Grapalat"/>
          <w:lang w:val="hy-AM"/>
        </w:rPr>
        <w:t>ներառ</w:t>
      </w:r>
      <w:r w:rsidRPr="00D263DD">
        <w:rPr>
          <w:rFonts w:ascii="GHEA Grapalat" w:hAnsi="GHEA Grapalat"/>
        </w:rPr>
        <w:t>ում</w:t>
      </w:r>
      <w:r w:rsidRPr="00D263DD">
        <w:rPr>
          <w:rFonts w:ascii="GHEA Grapalat" w:hAnsi="GHEA Grapalat"/>
          <w:lang w:val="hy-AM"/>
        </w:rPr>
        <w:t xml:space="preserve"> է պետ</w:t>
      </w:r>
      <w:r w:rsidRPr="00D263DD">
        <w:rPr>
          <w:rFonts w:ascii="GHEA Grapalat" w:hAnsi="GHEA Grapalat"/>
        </w:rPr>
        <w:t>ական</w:t>
      </w:r>
      <w:r w:rsidRPr="00D263DD">
        <w:rPr>
          <w:rFonts w:ascii="GHEA Grapalat" w:hAnsi="GHEA Grapalat"/>
          <w:lang w:val="hy-AM"/>
        </w:rPr>
        <w:t xml:space="preserve"> ցանկացած տեսակի աջակցություն, ապա վերջնական գնահատումը պետք է իրականացվի </w:t>
      </w:r>
      <w:r w:rsidRPr="00D263DD">
        <w:rPr>
          <w:rFonts w:ascii="GHEA Grapalat" w:hAnsi="GHEA Grapalat"/>
        </w:rPr>
        <w:t>իրավասու</w:t>
      </w:r>
      <w:r w:rsidRPr="00D263DD">
        <w:rPr>
          <w:rFonts w:ascii="GHEA Grapalat" w:hAnsi="GHEA Grapalat"/>
          <w:lang w:val="ru-RU"/>
        </w:rPr>
        <w:t xml:space="preserve"> </w:t>
      </w:r>
      <w:r w:rsidRPr="00D263DD">
        <w:rPr>
          <w:rFonts w:ascii="GHEA Grapalat" w:hAnsi="GHEA Grapalat"/>
        </w:rPr>
        <w:t>համապատասխան</w:t>
      </w:r>
      <w:r w:rsidRPr="00D263DD">
        <w:rPr>
          <w:rFonts w:ascii="GHEA Grapalat" w:hAnsi="GHEA Grapalat"/>
          <w:lang w:val="ru-RU"/>
        </w:rPr>
        <w:t xml:space="preserve"> </w:t>
      </w:r>
      <w:r w:rsidRPr="00D263DD">
        <w:rPr>
          <w:rFonts w:ascii="GHEA Grapalat" w:hAnsi="GHEA Grapalat"/>
        </w:rPr>
        <w:t>պետական</w:t>
      </w:r>
      <w:r w:rsidRPr="00D263DD">
        <w:rPr>
          <w:rFonts w:ascii="GHEA Grapalat" w:hAnsi="GHEA Grapalat"/>
          <w:lang w:val="ru-RU"/>
        </w:rPr>
        <w:t xml:space="preserve"> </w:t>
      </w:r>
      <w:r w:rsidRPr="00D263DD">
        <w:rPr>
          <w:rFonts w:ascii="GHEA Grapalat" w:hAnsi="GHEA Grapalat"/>
        </w:rPr>
        <w:t>մարմնի</w:t>
      </w:r>
      <w:r w:rsidRPr="00D263DD">
        <w:rPr>
          <w:rFonts w:ascii="GHEA Grapalat" w:hAnsi="GHEA Grapalat"/>
          <w:lang w:val="ru-RU"/>
        </w:rPr>
        <w:t xml:space="preserve"> (</w:t>
      </w:r>
      <w:r w:rsidRPr="00D263DD">
        <w:rPr>
          <w:rFonts w:ascii="GHEA Grapalat" w:hAnsi="GHEA Grapalat"/>
        </w:rPr>
        <w:t>անհրաժեշտության</w:t>
      </w:r>
      <w:r w:rsidRPr="00D263DD">
        <w:rPr>
          <w:rFonts w:ascii="GHEA Grapalat" w:hAnsi="GHEA Grapalat"/>
          <w:lang w:val="ru-RU"/>
        </w:rPr>
        <w:t xml:space="preserve"> </w:t>
      </w:r>
      <w:r w:rsidRPr="00D263DD">
        <w:rPr>
          <w:rFonts w:ascii="GHEA Grapalat" w:hAnsi="GHEA Grapalat"/>
        </w:rPr>
        <w:t>դեպքում</w:t>
      </w:r>
      <w:r w:rsidRPr="00D263DD">
        <w:rPr>
          <w:rFonts w:ascii="GHEA Grapalat" w:hAnsi="GHEA Grapalat"/>
          <w:lang w:val="ru-RU"/>
        </w:rPr>
        <w:t xml:space="preserve"> </w:t>
      </w:r>
      <w:r w:rsidRPr="00D263DD">
        <w:rPr>
          <w:rFonts w:ascii="GHEA Grapalat" w:hAnsi="GHEA Grapalat"/>
          <w:lang w:val="hy-AM"/>
        </w:rPr>
        <w:t xml:space="preserve">ՊՄԳ ստորաբաժանման </w:t>
      </w:r>
      <w:r w:rsidRPr="00D263DD">
        <w:rPr>
          <w:rFonts w:ascii="GHEA Grapalat" w:hAnsi="GHEA Grapalat"/>
        </w:rPr>
        <w:t>օժանդակությամբ</w:t>
      </w:r>
      <w:r w:rsidRPr="00D263DD">
        <w:rPr>
          <w:rFonts w:ascii="GHEA Grapalat" w:hAnsi="GHEA Grapalat"/>
          <w:lang w:val="hy-AM"/>
        </w:rPr>
        <w:t>)</w:t>
      </w:r>
      <w:r w:rsidRPr="00D263DD">
        <w:rPr>
          <w:rFonts w:ascii="GHEA Grapalat" w:hAnsi="GHEA Grapalat"/>
          <w:lang w:val="ru-RU"/>
        </w:rPr>
        <w:t xml:space="preserve"> </w:t>
      </w:r>
      <w:r w:rsidRPr="00D263DD">
        <w:rPr>
          <w:rFonts w:ascii="GHEA Grapalat" w:hAnsi="GHEA Grapalat"/>
        </w:rPr>
        <w:t>կողմից</w:t>
      </w:r>
      <w:r w:rsidRPr="00D263DD">
        <w:rPr>
          <w:rFonts w:ascii="GHEA Grapalat" w:hAnsi="GHEA Grapalat"/>
          <w:lang w:val="hy-AM"/>
        </w:rPr>
        <w:t>՝ նույնիսկ  համայնքային մակարդակի ՊՄԳ-ների դեպքում:</w:t>
      </w:r>
    </w:p>
    <w:p w:rsidR="000C50F4" w:rsidRPr="00D263DD" w:rsidRDefault="000C50F4" w:rsidP="00926323">
      <w:pPr>
        <w:pStyle w:val="Heading2"/>
        <w:numPr>
          <w:ilvl w:val="1"/>
          <w:numId w:val="13"/>
        </w:numPr>
        <w:jc w:val="both"/>
        <w:rPr>
          <w:rFonts w:ascii="GHEA Grapalat" w:hAnsi="GHEA Grapalat"/>
          <w:lang w:val="hy-AM"/>
        </w:rPr>
      </w:pPr>
      <w:r w:rsidRPr="00D263DD">
        <w:rPr>
          <w:rFonts w:ascii="GHEA Grapalat" w:hAnsi="GHEA Grapalat"/>
          <w:lang w:val="hy-AM"/>
        </w:rPr>
        <w:t xml:space="preserve">Եթե գնահատումն  իրականացվում է տեղական ինքնակառավարման մարմնի, այլ ոչ՝ ՊՄԳ ստորաբաժանման կողմից, ապա գնահատման հաշվետվությունը պետք է ուղարկվի ՊՄԳ ստորաբաժանման ուսումնասիրությանը, քանի որ դա վերջինիս համար համայնքային մակարդակում իրականացվող ծրագրի իրագործելիությանը և գնահատման գործընթացին հետևելու միջոց է հանդիսանում՝ դրա արդյունավետությունը հասկանալու և կանոնակարգերի </w:t>
      </w:r>
      <w:r w:rsidRPr="00754803">
        <w:rPr>
          <w:rFonts w:ascii="GHEA Grapalat" w:hAnsi="GHEA Grapalat"/>
          <w:lang w:val="hy-AM"/>
        </w:rPr>
        <w:t xml:space="preserve"> կամ ծրագրի գնահատման չափանիշների </w:t>
      </w:r>
      <w:r w:rsidRPr="00D263DD">
        <w:rPr>
          <w:rFonts w:ascii="GHEA Grapalat" w:hAnsi="GHEA Grapalat"/>
          <w:lang w:val="hy-AM"/>
        </w:rPr>
        <w:t>հնարավոր փոփոխությունների համար որպես մուտքային տվյալ օգտագործելու նպատակով:</w:t>
      </w:r>
    </w:p>
    <w:p w:rsidR="000C50F4" w:rsidRPr="00D263DD" w:rsidRDefault="000C50F4" w:rsidP="00926323">
      <w:pPr>
        <w:pStyle w:val="Heading2"/>
        <w:numPr>
          <w:ilvl w:val="1"/>
          <w:numId w:val="13"/>
        </w:numPr>
        <w:jc w:val="both"/>
        <w:rPr>
          <w:rFonts w:ascii="GHEA Grapalat" w:hAnsi="GHEA Grapalat"/>
          <w:lang w:val="hy-AM"/>
        </w:rPr>
      </w:pPr>
      <w:r w:rsidRPr="00D263DD">
        <w:rPr>
          <w:rFonts w:ascii="GHEA Grapalat" w:hAnsi="GHEA Grapalat"/>
          <w:lang w:val="hy-AM"/>
        </w:rPr>
        <w:t xml:space="preserve">Գնահատման համար հիմք են հանդիսանում Տեխնիկատնտեսական հիմնավորման հաշվետվությունը և հիմնավորող փաստաթղթերը (որոնք սովորաբար կազմվում են ՊՄԳ ստորաբաժանման կամ պատվիրատուի կողմից): </w:t>
      </w:r>
    </w:p>
    <w:p w:rsidR="000C50F4" w:rsidRPr="00D263DD" w:rsidRDefault="000C50F4" w:rsidP="00926323">
      <w:pPr>
        <w:pStyle w:val="Heading2"/>
        <w:numPr>
          <w:ilvl w:val="1"/>
          <w:numId w:val="13"/>
        </w:numPr>
        <w:jc w:val="both"/>
        <w:rPr>
          <w:rFonts w:ascii="GHEA Grapalat" w:hAnsi="GHEA Grapalat"/>
          <w:lang w:val="hy-AM"/>
        </w:rPr>
      </w:pPr>
      <w:r w:rsidRPr="00D263DD">
        <w:rPr>
          <w:rFonts w:ascii="GHEA Grapalat" w:hAnsi="GHEA Grapalat"/>
          <w:lang w:val="hy-AM"/>
        </w:rPr>
        <w:t>Մինչև ՊՄԳ պայմանագիր կնքելն անհրաժեշտ է բավարար քանակի խորհրդակցություններ անցկացնել շահառուների հետ և ստանալ վերջիններիս աջակցությունը: Հանդիսանալով ՊՄԳ-ի վերաբերյալ մասնագիտական գիտելիքների հիմնական կենտրոնը, ՊՄԳ ստորաբաժանումը պետք է նաև աշխատանքային հարաբերություններ պահպանի ՊՄԳ-ում ներգրավված բոլոր շահառուների հետ (այդ թվում՝ արտագնա շնորհանդեսների, աշխատաժողովների, կլոր սեղանների միջոցով</w:t>
      </w:r>
      <w:r w:rsidRPr="00754803">
        <w:rPr>
          <w:rFonts w:ascii="GHEA Grapalat" w:hAnsi="GHEA Grapalat"/>
          <w:lang w:val="hy-AM"/>
        </w:rPr>
        <w:t xml:space="preserve"> և այլն</w:t>
      </w:r>
      <w:r w:rsidRPr="00D263DD">
        <w:rPr>
          <w:rFonts w:ascii="GHEA Grapalat" w:hAnsi="GHEA Grapalat"/>
          <w:lang w:val="hy-AM"/>
        </w:rPr>
        <w:t xml:space="preserve">): Շահառուների կողմից արդյունավետ կառավարումը կօգնի </w:t>
      </w:r>
      <w:r w:rsidRPr="00D263DD">
        <w:rPr>
          <w:rFonts w:ascii="GHEA Grapalat" w:hAnsi="GHEA Grapalat"/>
          <w:lang w:val="hy-AM"/>
        </w:rPr>
        <w:lastRenderedPageBreak/>
        <w:t xml:space="preserve">անհրաժեշտ աջակցություն ապահովել ՊՄԳ-ին՝ դրա նախապատրաստման և իրականացման ընթացքում: </w:t>
      </w:r>
    </w:p>
    <w:p w:rsidR="000C50F4" w:rsidRPr="00D263DD" w:rsidRDefault="000C50F4" w:rsidP="00926323">
      <w:pPr>
        <w:pStyle w:val="Heading2"/>
        <w:numPr>
          <w:ilvl w:val="1"/>
          <w:numId w:val="13"/>
        </w:numPr>
        <w:jc w:val="both"/>
        <w:rPr>
          <w:rFonts w:ascii="GHEA Grapalat" w:hAnsi="GHEA Grapalat"/>
          <w:lang w:val="hy-AM"/>
        </w:rPr>
      </w:pPr>
      <w:r w:rsidRPr="00D263DD">
        <w:rPr>
          <w:rFonts w:ascii="GHEA Grapalat" w:hAnsi="GHEA Grapalat"/>
          <w:lang w:val="hy-AM"/>
        </w:rPr>
        <w:t>ՊՄԳ ծրագրի գնահատման հիմնական նպատակն է ապահովել, որ ակնհայտորեն անիրագործելի և ֆիսկալ ու տնտեսական տեսանկյունից անհիմն ՊՄԳ ծրագրեր չհաստատվեն: Նպատակը ո՛չ ՊՄԳ ծրագրերի մանրամասների վերանախագծումն է, ո՛չ էլ պատվիրատուի կողմից կայացված առևտրային կամ գործնական բնույթի որոշումների թեթևակի ճշգրտումները:</w:t>
      </w:r>
    </w:p>
    <w:p w:rsidR="000C50F4" w:rsidRPr="002D55B0" w:rsidRDefault="000C50F4" w:rsidP="00926323">
      <w:pPr>
        <w:pStyle w:val="Heading2"/>
        <w:numPr>
          <w:ilvl w:val="1"/>
          <w:numId w:val="13"/>
        </w:numPr>
        <w:jc w:val="both"/>
        <w:rPr>
          <w:rFonts w:ascii="GHEA Grapalat" w:hAnsi="GHEA Grapalat"/>
          <w:lang w:val="en-GB"/>
        </w:rPr>
      </w:pPr>
      <w:bookmarkStart w:id="61" w:name="_Ref462332340"/>
      <w:r w:rsidRPr="002D55B0">
        <w:rPr>
          <w:rFonts w:ascii="GHEA Grapalat" w:hAnsi="GHEA Grapalat"/>
          <w:lang w:val="hy-AM"/>
        </w:rPr>
        <w:t>Գնահատման հիմնական չափանիշներն են.</w:t>
      </w:r>
      <w:r w:rsidRPr="002D55B0">
        <w:rPr>
          <w:rFonts w:ascii="GHEA Grapalat" w:hAnsi="GHEA Grapalat"/>
          <w:lang w:val="en-GB"/>
        </w:rPr>
        <w:t xml:space="preserve"> </w:t>
      </w:r>
      <w:bookmarkEnd w:id="61"/>
    </w:p>
    <w:p w:rsidR="000C50F4" w:rsidRPr="00D263DD" w:rsidRDefault="000C50F4" w:rsidP="00926323">
      <w:pPr>
        <w:pStyle w:val="Heading3"/>
        <w:tabs>
          <w:tab w:val="clear" w:pos="1224"/>
        </w:tabs>
        <w:spacing w:before="240"/>
        <w:jc w:val="both"/>
        <w:rPr>
          <w:rFonts w:ascii="GHEA Grapalat" w:hAnsi="GHEA Grapalat"/>
          <w:lang w:val="en-GB"/>
        </w:rPr>
      </w:pPr>
      <w:r w:rsidRPr="00D263DD">
        <w:rPr>
          <w:rFonts w:ascii="GHEA Grapalat" w:hAnsi="GHEA Grapalat"/>
        </w:rPr>
        <w:t>(</w:t>
      </w:r>
      <w:r w:rsidRPr="00D263DD">
        <w:rPr>
          <w:rFonts w:ascii="GHEA Grapalat" w:hAnsi="GHEA Grapalat"/>
          <w:lang w:val="ru-RU"/>
        </w:rPr>
        <w:t>ա</w:t>
      </w:r>
      <w:r w:rsidRPr="00D263DD">
        <w:rPr>
          <w:rFonts w:ascii="GHEA Grapalat" w:hAnsi="GHEA Grapalat"/>
        </w:rPr>
        <w:t>)</w:t>
      </w:r>
      <w:r w:rsidRPr="00D263DD">
        <w:rPr>
          <w:rFonts w:ascii="GHEA Grapalat" w:hAnsi="GHEA Grapalat"/>
        </w:rPr>
        <w:tab/>
      </w:r>
      <w:r w:rsidRPr="00D263DD">
        <w:rPr>
          <w:rFonts w:ascii="GHEA Grapalat" w:hAnsi="GHEA Grapalat"/>
          <w:lang w:val="ru-RU"/>
        </w:rPr>
        <w:t>համապատասխանությունը</w:t>
      </w:r>
      <w:r w:rsidRPr="00D263DD">
        <w:rPr>
          <w:rFonts w:ascii="GHEA Grapalat" w:hAnsi="GHEA Grapalat"/>
          <w:lang w:val="en-GB"/>
        </w:rPr>
        <w:t xml:space="preserve"> </w:t>
      </w:r>
      <w:r w:rsidRPr="00D263DD">
        <w:rPr>
          <w:rFonts w:ascii="GHEA Grapalat" w:hAnsi="GHEA Grapalat"/>
          <w:lang w:val="ru-RU"/>
        </w:rPr>
        <w:t>ազգային</w:t>
      </w:r>
      <w:r w:rsidRPr="00D263DD">
        <w:rPr>
          <w:rFonts w:ascii="GHEA Grapalat" w:hAnsi="GHEA Grapalat"/>
          <w:lang w:val="en-GB"/>
        </w:rPr>
        <w:t xml:space="preserve"> </w:t>
      </w:r>
      <w:r w:rsidRPr="00D263DD">
        <w:rPr>
          <w:rFonts w:ascii="GHEA Grapalat" w:hAnsi="GHEA Grapalat"/>
          <w:lang w:val="ru-RU"/>
        </w:rPr>
        <w:t>պլանավորման</w:t>
      </w:r>
      <w:r w:rsidRPr="00D263DD">
        <w:rPr>
          <w:rFonts w:ascii="GHEA Grapalat" w:hAnsi="GHEA Grapalat"/>
          <w:lang w:val="en-GB"/>
        </w:rPr>
        <w:t xml:space="preserve"> </w:t>
      </w:r>
      <w:r w:rsidRPr="00D263DD">
        <w:rPr>
          <w:rFonts w:ascii="GHEA Grapalat" w:hAnsi="GHEA Grapalat"/>
          <w:lang w:val="ru-RU"/>
        </w:rPr>
        <w:t>նպատակներին</w:t>
      </w:r>
      <w:r w:rsidRPr="00D263DD">
        <w:rPr>
          <w:rFonts w:ascii="GHEA Grapalat" w:hAnsi="GHEA Grapalat"/>
          <w:lang w:val="en-GB"/>
        </w:rPr>
        <w:t xml:space="preserve"> </w:t>
      </w:r>
      <w:r w:rsidRPr="00D263DD">
        <w:rPr>
          <w:rFonts w:ascii="GHEA Grapalat" w:hAnsi="GHEA Grapalat"/>
          <w:lang w:val="ru-RU"/>
        </w:rPr>
        <w:t>և</w:t>
      </w:r>
      <w:r w:rsidRPr="00D263DD">
        <w:rPr>
          <w:rFonts w:ascii="GHEA Grapalat" w:hAnsi="GHEA Grapalat"/>
          <w:lang w:val="en-GB"/>
        </w:rPr>
        <w:t xml:space="preserve"> </w:t>
      </w:r>
      <w:r w:rsidRPr="00D263DD">
        <w:rPr>
          <w:rFonts w:ascii="GHEA Grapalat" w:hAnsi="GHEA Grapalat"/>
          <w:lang w:val="ru-RU"/>
        </w:rPr>
        <w:t>ոլորտային</w:t>
      </w:r>
      <w:r w:rsidRPr="00D263DD">
        <w:rPr>
          <w:rFonts w:ascii="GHEA Grapalat" w:hAnsi="GHEA Grapalat"/>
          <w:lang w:val="en-GB"/>
        </w:rPr>
        <w:t xml:space="preserve"> </w:t>
      </w:r>
      <w:r w:rsidRPr="00D263DD">
        <w:rPr>
          <w:rFonts w:ascii="GHEA Grapalat" w:hAnsi="GHEA Grapalat"/>
          <w:lang w:val="ru-RU"/>
        </w:rPr>
        <w:t>ռազմավարությանը</w:t>
      </w:r>
      <w:r w:rsidRPr="00D263DD">
        <w:rPr>
          <w:rFonts w:ascii="GHEA Grapalat" w:hAnsi="GHEA Grapalat"/>
          <w:lang w:val="en-GB"/>
        </w:rPr>
        <w:t>,</w:t>
      </w:r>
    </w:p>
    <w:p w:rsidR="000C50F4" w:rsidRPr="00D263DD" w:rsidRDefault="000C50F4" w:rsidP="00926323">
      <w:pPr>
        <w:pStyle w:val="Heading3"/>
        <w:tabs>
          <w:tab w:val="clear" w:pos="1224"/>
        </w:tabs>
        <w:jc w:val="both"/>
        <w:rPr>
          <w:rFonts w:ascii="GHEA Grapalat" w:hAnsi="GHEA Grapalat"/>
          <w:lang w:val="en-GB"/>
        </w:rPr>
      </w:pPr>
      <w:r w:rsidRPr="00D263DD">
        <w:rPr>
          <w:rFonts w:ascii="GHEA Grapalat" w:hAnsi="GHEA Grapalat"/>
          <w:lang w:val="hy-AM"/>
        </w:rPr>
        <w:t>(</w:t>
      </w:r>
      <w:r w:rsidRPr="00D263DD">
        <w:rPr>
          <w:rFonts w:ascii="GHEA Grapalat" w:hAnsi="GHEA Grapalat"/>
        </w:rPr>
        <w:t>բ</w:t>
      </w:r>
      <w:r w:rsidRPr="00D263DD">
        <w:rPr>
          <w:rFonts w:ascii="GHEA Grapalat" w:hAnsi="GHEA Grapalat"/>
          <w:lang w:val="hy-AM"/>
        </w:rPr>
        <w:t>)</w:t>
      </w:r>
      <w:r w:rsidRPr="00D263DD">
        <w:rPr>
          <w:rFonts w:ascii="GHEA Grapalat" w:hAnsi="GHEA Grapalat"/>
          <w:lang w:val="hy-AM"/>
        </w:rPr>
        <w:tab/>
      </w:r>
      <w:r w:rsidRPr="00D263DD">
        <w:rPr>
          <w:rFonts w:ascii="GHEA Grapalat" w:hAnsi="GHEA Grapalat"/>
        </w:rPr>
        <w:t>ծրագրի տնտեսական հիմնավորվածությունը</w:t>
      </w:r>
      <w:r>
        <w:rPr>
          <w:rFonts w:ascii="GHEA Grapalat" w:hAnsi="GHEA Grapalat"/>
        </w:rPr>
        <w:t xml:space="preserve"> և մատուցվելիք ծառայությունների բնույթը և հուսալիությունը</w:t>
      </w:r>
      <w:r w:rsidRPr="00D263DD">
        <w:rPr>
          <w:rFonts w:ascii="GHEA Grapalat" w:hAnsi="GHEA Grapalat"/>
          <w:lang w:val="en-GB"/>
        </w:rPr>
        <w:t>,</w:t>
      </w:r>
    </w:p>
    <w:p w:rsidR="000C50F4" w:rsidRPr="00D263DD" w:rsidRDefault="000C50F4" w:rsidP="00926323">
      <w:pPr>
        <w:pStyle w:val="Heading3"/>
        <w:tabs>
          <w:tab w:val="clear" w:pos="1224"/>
        </w:tabs>
        <w:jc w:val="both"/>
        <w:rPr>
          <w:rFonts w:ascii="GHEA Grapalat" w:hAnsi="GHEA Grapalat"/>
          <w:lang w:val="en-GB"/>
        </w:rPr>
      </w:pPr>
      <w:bookmarkStart w:id="62" w:name="_Ref463780670"/>
      <w:r w:rsidRPr="00D263DD">
        <w:rPr>
          <w:rFonts w:ascii="GHEA Grapalat" w:hAnsi="GHEA Grapalat"/>
        </w:rPr>
        <w:t>(</w:t>
      </w:r>
      <w:r w:rsidRPr="00D263DD">
        <w:rPr>
          <w:rFonts w:ascii="GHEA Grapalat" w:hAnsi="GHEA Grapalat"/>
          <w:lang w:val="hy-AM"/>
        </w:rPr>
        <w:t>գ</w:t>
      </w:r>
      <w:r w:rsidRPr="00D263DD">
        <w:rPr>
          <w:rFonts w:ascii="GHEA Grapalat" w:hAnsi="GHEA Grapalat"/>
        </w:rPr>
        <w:t>)</w:t>
      </w:r>
      <w:r w:rsidRPr="00D263DD">
        <w:rPr>
          <w:rFonts w:ascii="GHEA Grapalat" w:hAnsi="GHEA Grapalat"/>
        </w:rPr>
        <w:tab/>
        <w:t xml:space="preserve">ծրագիրը </w:t>
      </w:r>
      <w:r w:rsidRPr="00D263DD">
        <w:rPr>
          <w:rFonts w:ascii="GHEA Grapalat" w:hAnsi="GHEA Grapalat"/>
          <w:lang w:val="hy-AM"/>
        </w:rPr>
        <w:t>ՊՄԳ ձևաչափով</w:t>
      </w:r>
      <w:r w:rsidRPr="00D263DD">
        <w:rPr>
          <w:rFonts w:ascii="GHEA Grapalat" w:hAnsi="GHEA Grapalat"/>
        </w:rPr>
        <w:t xml:space="preserve"> </w:t>
      </w:r>
      <w:r w:rsidRPr="00D263DD">
        <w:rPr>
          <w:rFonts w:ascii="GHEA Grapalat" w:hAnsi="GHEA Grapalat"/>
          <w:lang w:val="en-GB"/>
        </w:rPr>
        <w:t>(</w:t>
      </w:r>
      <w:r w:rsidRPr="00D263DD">
        <w:rPr>
          <w:rFonts w:ascii="GHEA Grapalat" w:hAnsi="GHEA Grapalat"/>
        </w:rPr>
        <w:t>այլ ոչ</w:t>
      </w:r>
      <w:r w:rsidRPr="00D263DD">
        <w:rPr>
          <w:rFonts w:ascii="GHEA Grapalat" w:hAnsi="GHEA Grapalat"/>
          <w:lang w:val="hy-AM"/>
        </w:rPr>
        <w:t xml:space="preserve"> հանրային հատվածի կողմից</w:t>
      </w:r>
      <w:r w:rsidRPr="00D263DD">
        <w:rPr>
          <w:rFonts w:ascii="GHEA Grapalat" w:hAnsi="GHEA Grapalat"/>
          <w:lang w:val="en-GB"/>
        </w:rPr>
        <w:t>)</w:t>
      </w:r>
      <w:r w:rsidRPr="00D263DD">
        <w:rPr>
          <w:rFonts w:ascii="GHEA Grapalat" w:hAnsi="GHEA Grapalat"/>
          <w:lang w:val="hy-AM"/>
        </w:rPr>
        <w:t xml:space="preserve">  </w:t>
      </w:r>
      <w:r w:rsidRPr="00D263DD">
        <w:rPr>
          <w:rFonts w:ascii="GHEA Grapalat" w:hAnsi="GHEA Grapalat"/>
        </w:rPr>
        <w:t xml:space="preserve">իրականացնելու նպատակահարմարությունը, </w:t>
      </w:r>
      <w:r w:rsidRPr="00D263DD">
        <w:rPr>
          <w:rFonts w:ascii="GHEA Grapalat" w:hAnsi="GHEA Grapalat"/>
          <w:lang w:val="hy-AM"/>
        </w:rPr>
        <w:t xml:space="preserve">այսինքն՝ </w:t>
      </w:r>
      <w:r w:rsidRPr="00D263DD">
        <w:rPr>
          <w:rFonts w:ascii="GHEA Grapalat" w:hAnsi="GHEA Grapalat"/>
        </w:rPr>
        <w:t>փողի դիմաց արժեքի խթանները և նմանատիպ չափանիշները</w:t>
      </w:r>
      <w:r w:rsidRPr="00D263DD">
        <w:rPr>
          <w:rFonts w:ascii="GHEA Grapalat" w:hAnsi="GHEA Grapalat"/>
          <w:lang w:val="en-GB"/>
        </w:rPr>
        <w:t xml:space="preserve"> (տե՛ս Բաժին </w:t>
      </w:r>
      <w:r w:rsidR="00A51A1B">
        <w:fldChar w:fldCharType="begin"/>
      </w:r>
      <w:r w:rsidR="00A51A1B">
        <w:instrText xml:space="preserve"> REF _Ref459909147 \r \h  </w:instrText>
      </w:r>
      <w:r w:rsidR="00A51A1B">
        <w:instrText xml:space="preserve">\* MERGEFORMAT </w:instrText>
      </w:r>
      <w:r w:rsidR="00A51A1B">
        <w:fldChar w:fldCharType="separate"/>
      </w:r>
      <w:r w:rsidRPr="007D200E">
        <w:t>4</w:t>
      </w:r>
      <w:r w:rsidR="00A51A1B">
        <w:fldChar w:fldCharType="end"/>
      </w:r>
      <w:r w:rsidRPr="00D263DD">
        <w:rPr>
          <w:rFonts w:ascii="GHEA Grapalat" w:hAnsi="GHEA Grapalat"/>
          <w:lang w:val="en-GB"/>
        </w:rPr>
        <w:t>-ը),</w:t>
      </w:r>
      <w:bookmarkEnd w:id="62"/>
    </w:p>
    <w:p w:rsidR="000C50F4" w:rsidRPr="00D263DD" w:rsidRDefault="000C50F4" w:rsidP="00926323">
      <w:pPr>
        <w:pStyle w:val="Heading3"/>
        <w:tabs>
          <w:tab w:val="clear" w:pos="1224"/>
        </w:tabs>
        <w:jc w:val="both"/>
        <w:rPr>
          <w:rFonts w:ascii="GHEA Grapalat" w:hAnsi="GHEA Grapalat"/>
          <w:lang w:val="en-GB"/>
        </w:rPr>
      </w:pPr>
      <w:bookmarkStart w:id="63" w:name="_Ref459908965"/>
      <w:r w:rsidRPr="00D263DD">
        <w:rPr>
          <w:rFonts w:ascii="GHEA Grapalat" w:hAnsi="GHEA Grapalat"/>
        </w:rPr>
        <w:t>(</w:t>
      </w:r>
      <w:r w:rsidRPr="00D263DD">
        <w:rPr>
          <w:rFonts w:ascii="GHEA Grapalat" w:hAnsi="GHEA Grapalat"/>
          <w:lang w:val="hy-AM"/>
        </w:rPr>
        <w:t>դ</w:t>
      </w:r>
      <w:r w:rsidRPr="00D263DD">
        <w:rPr>
          <w:rFonts w:ascii="GHEA Grapalat" w:hAnsi="GHEA Grapalat"/>
        </w:rPr>
        <w:t>)</w:t>
      </w:r>
      <w:r w:rsidRPr="00D263DD">
        <w:rPr>
          <w:rFonts w:ascii="GHEA Grapalat" w:hAnsi="GHEA Grapalat"/>
        </w:rPr>
        <w:tab/>
        <w:t xml:space="preserve">փողի դիմաց արժեքի որակական և քանակական </w:t>
      </w:r>
      <w:r w:rsidRPr="00D263DD">
        <w:rPr>
          <w:rFonts w:ascii="GHEA Grapalat" w:hAnsi="GHEA Grapalat"/>
          <w:lang w:val="hy-AM"/>
        </w:rPr>
        <w:t>համեմատություն</w:t>
      </w:r>
      <w:r w:rsidRPr="00D263DD">
        <w:rPr>
          <w:rFonts w:ascii="GHEA Grapalat" w:hAnsi="GHEA Grapalat"/>
        </w:rPr>
        <w:t xml:space="preserve"> (օրինակ՝ ՀՀՀԾ</w:t>
      </w:r>
      <w:r w:rsidRPr="00D263DD">
        <w:rPr>
          <w:rFonts w:ascii="GHEA Grapalat" w:hAnsi="GHEA Grapalat"/>
          <w:lang w:val="hy-AM"/>
        </w:rPr>
        <w:t xml:space="preserve"> վերլուծություն</w:t>
      </w:r>
      <w:r w:rsidRPr="00D263DD">
        <w:rPr>
          <w:rFonts w:ascii="GHEA Grapalat" w:hAnsi="GHEA Grapalat"/>
          <w:lang w:val="en-GB"/>
        </w:rPr>
        <w:t>)</w:t>
      </w:r>
      <w:r w:rsidRPr="00D263DD">
        <w:rPr>
          <w:rFonts w:ascii="GHEA Grapalat" w:hAnsi="GHEA Grapalat"/>
          <w:lang w:val="hy-AM"/>
        </w:rPr>
        <w:t xml:space="preserve"> </w:t>
      </w:r>
      <w:r w:rsidRPr="00D263DD">
        <w:rPr>
          <w:rFonts w:ascii="GHEA Grapalat" w:hAnsi="GHEA Grapalat"/>
        </w:rPr>
        <w:t>(</w:t>
      </w:r>
      <w:r w:rsidRPr="00D263DD">
        <w:rPr>
          <w:rFonts w:ascii="GHEA Grapalat" w:hAnsi="GHEA Grapalat"/>
          <w:lang w:val="hy-AM"/>
        </w:rPr>
        <w:t>բավարար և հուսալի քանակական տվյալների առկայության դեպքում</w:t>
      </w:r>
      <w:r w:rsidRPr="00D263DD">
        <w:rPr>
          <w:rFonts w:ascii="GHEA Grapalat" w:hAnsi="GHEA Grapalat"/>
          <w:lang w:val="en-GB"/>
        </w:rPr>
        <w:t>)</w:t>
      </w:r>
      <w:bookmarkEnd w:id="63"/>
      <w:r w:rsidRPr="00D263DD">
        <w:rPr>
          <w:rFonts w:ascii="GHEA Grapalat" w:hAnsi="GHEA Grapalat"/>
          <w:lang w:val="hy-AM"/>
        </w:rPr>
        <w:t>,</w:t>
      </w:r>
      <w:r w:rsidRPr="00D263DD">
        <w:rPr>
          <w:rFonts w:ascii="GHEA Grapalat" w:hAnsi="GHEA Grapalat"/>
          <w:lang w:val="en-GB"/>
        </w:rPr>
        <w:t xml:space="preserve">  </w:t>
      </w:r>
    </w:p>
    <w:p w:rsidR="000C50F4" w:rsidRPr="00D263DD" w:rsidRDefault="000C50F4" w:rsidP="00926323">
      <w:pPr>
        <w:pStyle w:val="Heading3"/>
        <w:tabs>
          <w:tab w:val="clear" w:pos="1224"/>
        </w:tabs>
        <w:jc w:val="both"/>
        <w:rPr>
          <w:rFonts w:ascii="GHEA Grapalat" w:hAnsi="GHEA Grapalat"/>
          <w:lang w:val="en-GB"/>
        </w:rPr>
      </w:pPr>
      <w:r w:rsidRPr="00D263DD">
        <w:rPr>
          <w:rFonts w:ascii="GHEA Grapalat" w:hAnsi="GHEA Grapalat"/>
        </w:rPr>
        <w:t>(</w:t>
      </w:r>
      <w:r w:rsidRPr="00D263DD">
        <w:rPr>
          <w:rFonts w:ascii="GHEA Grapalat" w:hAnsi="GHEA Grapalat"/>
          <w:lang w:val="ru-RU"/>
        </w:rPr>
        <w:t>ե</w:t>
      </w:r>
      <w:r w:rsidRPr="00D263DD">
        <w:rPr>
          <w:rFonts w:ascii="GHEA Grapalat" w:hAnsi="GHEA Grapalat"/>
        </w:rPr>
        <w:t>)</w:t>
      </w:r>
      <w:r w:rsidRPr="00D263DD">
        <w:rPr>
          <w:rFonts w:ascii="GHEA Grapalat" w:hAnsi="GHEA Grapalat"/>
        </w:rPr>
        <w:tab/>
        <w:t>մ</w:t>
      </w:r>
      <w:r w:rsidRPr="00D263DD">
        <w:rPr>
          <w:rFonts w:ascii="GHEA Grapalat" w:hAnsi="GHEA Grapalat"/>
          <w:lang w:val="ru-RU"/>
        </w:rPr>
        <w:t>ասնավոր</w:t>
      </w:r>
      <w:r w:rsidRPr="00D263DD">
        <w:rPr>
          <w:rFonts w:ascii="GHEA Grapalat" w:hAnsi="GHEA Grapalat"/>
        </w:rPr>
        <w:t xml:space="preserve"> </w:t>
      </w:r>
      <w:r w:rsidRPr="00D263DD">
        <w:rPr>
          <w:rFonts w:ascii="GHEA Grapalat" w:hAnsi="GHEA Grapalat"/>
          <w:lang w:val="ru-RU"/>
        </w:rPr>
        <w:t>գործընկերոջը</w:t>
      </w:r>
      <w:r w:rsidRPr="00D263DD">
        <w:rPr>
          <w:rFonts w:ascii="GHEA Grapalat" w:hAnsi="GHEA Grapalat"/>
        </w:rPr>
        <w:t xml:space="preserve">, </w:t>
      </w:r>
      <w:r w:rsidRPr="00D263DD">
        <w:rPr>
          <w:rFonts w:ascii="GHEA Grapalat" w:hAnsi="GHEA Grapalat"/>
          <w:lang w:val="ru-RU"/>
        </w:rPr>
        <w:t>հանրային</w:t>
      </w:r>
      <w:r w:rsidRPr="00D263DD">
        <w:rPr>
          <w:rFonts w:ascii="GHEA Grapalat" w:hAnsi="GHEA Grapalat"/>
          <w:lang w:val="en-GB"/>
        </w:rPr>
        <w:t xml:space="preserve"> </w:t>
      </w:r>
      <w:r w:rsidRPr="00D263DD">
        <w:rPr>
          <w:rFonts w:ascii="GHEA Grapalat" w:hAnsi="GHEA Grapalat"/>
          <w:lang w:val="ru-RU"/>
        </w:rPr>
        <w:t>գործընկերոջը</w:t>
      </w:r>
      <w:r w:rsidRPr="00D263DD">
        <w:rPr>
          <w:rFonts w:ascii="GHEA Grapalat" w:hAnsi="GHEA Grapalat"/>
        </w:rPr>
        <w:t xml:space="preserve"> </w:t>
      </w:r>
      <w:r w:rsidRPr="00D263DD">
        <w:rPr>
          <w:rFonts w:ascii="GHEA Grapalat" w:hAnsi="GHEA Grapalat"/>
          <w:lang w:val="ru-RU"/>
        </w:rPr>
        <w:t>և</w:t>
      </w:r>
      <w:r w:rsidRPr="00D263DD">
        <w:rPr>
          <w:rFonts w:ascii="GHEA Grapalat" w:hAnsi="GHEA Grapalat"/>
        </w:rPr>
        <w:t xml:space="preserve"> </w:t>
      </w:r>
      <w:r w:rsidRPr="00D263DD">
        <w:rPr>
          <w:rFonts w:ascii="GHEA Grapalat" w:hAnsi="GHEA Grapalat"/>
          <w:lang w:val="ru-RU"/>
        </w:rPr>
        <w:t>այլ</w:t>
      </w:r>
      <w:r w:rsidRPr="00D263DD">
        <w:rPr>
          <w:rFonts w:ascii="GHEA Grapalat" w:hAnsi="GHEA Grapalat"/>
        </w:rPr>
        <w:t xml:space="preserve"> </w:t>
      </w:r>
      <w:r w:rsidRPr="00D263DD">
        <w:rPr>
          <w:rFonts w:ascii="GHEA Grapalat" w:hAnsi="GHEA Grapalat"/>
          <w:lang w:val="ru-RU"/>
        </w:rPr>
        <w:t>կողմերին</w:t>
      </w:r>
      <w:r w:rsidRPr="00D263DD">
        <w:rPr>
          <w:rFonts w:ascii="GHEA Grapalat" w:hAnsi="GHEA Grapalat"/>
        </w:rPr>
        <w:t xml:space="preserve"> </w:t>
      </w:r>
      <w:r w:rsidRPr="00D263DD">
        <w:rPr>
          <w:rFonts w:ascii="GHEA Grapalat" w:hAnsi="GHEA Grapalat"/>
          <w:lang w:val="ru-RU"/>
        </w:rPr>
        <w:t>պատասխանատվությունների</w:t>
      </w:r>
      <w:r w:rsidRPr="00D263DD">
        <w:rPr>
          <w:rFonts w:ascii="GHEA Grapalat" w:hAnsi="GHEA Grapalat"/>
        </w:rPr>
        <w:t xml:space="preserve"> </w:t>
      </w:r>
      <w:r w:rsidRPr="00D263DD">
        <w:rPr>
          <w:rFonts w:ascii="GHEA Grapalat" w:hAnsi="GHEA Grapalat"/>
          <w:lang w:val="ru-RU"/>
        </w:rPr>
        <w:t>և</w:t>
      </w:r>
      <w:r w:rsidRPr="00D263DD">
        <w:rPr>
          <w:rFonts w:ascii="GHEA Grapalat" w:hAnsi="GHEA Grapalat"/>
        </w:rPr>
        <w:t xml:space="preserve"> </w:t>
      </w:r>
      <w:r w:rsidRPr="00D263DD">
        <w:rPr>
          <w:rFonts w:ascii="GHEA Grapalat" w:hAnsi="GHEA Grapalat"/>
          <w:lang w:val="ru-RU"/>
        </w:rPr>
        <w:t>ռիսկերի</w:t>
      </w:r>
      <w:r w:rsidRPr="00D263DD">
        <w:rPr>
          <w:rFonts w:ascii="GHEA Grapalat" w:hAnsi="GHEA Grapalat"/>
        </w:rPr>
        <w:t xml:space="preserve"> </w:t>
      </w:r>
      <w:r w:rsidRPr="00D263DD">
        <w:rPr>
          <w:rFonts w:ascii="GHEA Grapalat" w:hAnsi="GHEA Grapalat"/>
          <w:lang w:val="ru-RU"/>
        </w:rPr>
        <w:t>բաշխման</w:t>
      </w:r>
      <w:r w:rsidRPr="00D263DD">
        <w:rPr>
          <w:rFonts w:ascii="GHEA Grapalat" w:hAnsi="GHEA Grapalat"/>
        </w:rPr>
        <w:t xml:space="preserve"> </w:t>
      </w:r>
      <w:r w:rsidRPr="00D263DD">
        <w:rPr>
          <w:rFonts w:ascii="GHEA Grapalat" w:hAnsi="GHEA Grapalat"/>
          <w:lang w:val="ru-RU"/>
        </w:rPr>
        <w:t>պատշաճությունը</w:t>
      </w:r>
      <w:r w:rsidRPr="00D263DD">
        <w:rPr>
          <w:rFonts w:ascii="GHEA Grapalat" w:hAnsi="GHEA Grapalat"/>
          <w:lang w:val="en-GB"/>
        </w:rPr>
        <w:t>,</w:t>
      </w:r>
    </w:p>
    <w:p w:rsidR="000C50F4" w:rsidRPr="00D263DD" w:rsidRDefault="000C50F4" w:rsidP="00926323">
      <w:pPr>
        <w:pStyle w:val="Heading3"/>
        <w:tabs>
          <w:tab w:val="clear" w:pos="1224"/>
        </w:tabs>
        <w:jc w:val="both"/>
        <w:rPr>
          <w:rFonts w:ascii="GHEA Grapalat" w:hAnsi="GHEA Grapalat"/>
          <w:lang w:val="en-GB"/>
        </w:rPr>
      </w:pPr>
      <w:r w:rsidRPr="00D263DD">
        <w:rPr>
          <w:rFonts w:ascii="GHEA Grapalat" w:hAnsi="GHEA Grapalat"/>
          <w:lang w:val="hy-AM"/>
        </w:rPr>
        <w:t>(</w:t>
      </w:r>
      <w:r w:rsidRPr="00D263DD">
        <w:rPr>
          <w:rFonts w:ascii="GHEA Grapalat" w:hAnsi="GHEA Grapalat"/>
        </w:rPr>
        <w:t>զ</w:t>
      </w:r>
      <w:r w:rsidRPr="00D263DD">
        <w:rPr>
          <w:rFonts w:ascii="GHEA Grapalat" w:hAnsi="GHEA Grapalat"/>
          <w:lang w:val="hy-AM"/>
        </w:rPr>
        <w:t>)</w:t>
      </w:r>
      <w:r w:rsidRPr="00D263DD">
        <w:rPr>
          <w:rFonts w:ascii="GHEA Grapalat" w:hAnsi="GHEA Grapalat"/>
          <w:lang w:val="hy-AM"/>
        </w:rPr>
        <w:tab/>
      </w:r>
      <w:r w:rsidRPr="00D263DD">
        <w:rPr>
          <w:rFonts w:ascii="GHEA Grapalat" w:hAnsi="GHEA Grapalat"/>
        </w:rPr>
        <w:t>փողի դիմաց արժեքի և ծառայությունների բարձր որակի ապահովման համար մասնավոր գործընկերոջը տրվող խրախուսումների պատշաճությունը</w:t>
      </w:r>
      <w:r w:rsidRPr="00D263DD">
        <w:rPr>
          <w:rFonts w:ascii="GHEA Grapalat" w:hAnsi="GHEA Grapalat"/>
          <w:lang w:val="en-GB"/>
        </w:rPr>
        <w:t xml:space="preserve">, </w:t>
      </w:r>
    </w:p>
    <w:p w:rsidR="000C50F4" w:rsidRPr="00D263DD" w:rsidRDefault="000C50F4" w:rsidP="00926323">
      <w:pPr>
        <w:pStyle w:val="Heading3"/>
        <w:tabs>
          <w:tab w:val="clear" w:pos="1224"/>
        </w:tabs>
        <w:jc w:val="both"/>
        <w:rPr>
          <w:rFonts w:ascii="GHEA Grapalat" w:hAnsi="GHEA Grapalat"/>
          <w:lang w:val="en-GB"/>
        </w:rPr>
      </w:pPr>
      <w:r w:rsidRPr="00D263DD">
        <w:rPr>
          <w:rFonts w:ascii="GHEA Grapalat" w:hAnsi="GHEA Grapalat"/>
        </w:rPr>
        <w:t>(</w:t>
      </w:r>
      <w:r w:rsidRPr="00D263DD">
        <w:rPr>
          <w:rFonts w:ascii="GHEA Grapalat" w:hAnsi="GHEA Grapalat"/>
          <w:lang w:val="hy-AM"/>
        </w:rPr>
        <w:t>է</w:t>
      </w:r>
      <w:r w:rsidRPr="00D263DD">
        <w:rPr>
          <w:rFonts w:ascii="GHEA Grapalat" w:hAnsi="GHEA Grapalat"/>
        </w:rPr>
        <w:t>)</w:t>
      </w:r>
      <w:r w:rsidRPr="00D263DD">
        <w:rPr>
          <w:rFonts w:ascii="GHEA Grapalat" w:hAnsi="GHEA Grapalat"/>
        </w:rPr>
        <w:tab/>
        <w:t xml:space="preserve">անհրաժեշտության դեպքում </w:t>
      </w:r>
      <w:r w:rsidRPr="00D263DD">
        <w:rPr>
          <w:rFonts w:ascii="GHEA Grapalat" w:hAnsi="GHEA Grapalat"/>
          <w:lang w:val="hy-AM"/>
        </w:rPr>
        <w:t>մասնավոր գործընկերոջ համար</w:t>
      </w:r>
      <w:r w:rsidRPr="00D263DD">
        <w:rPr>
          <w:rFonts w:ascii="GHEA Grapalat" w:hAnsi="GHEA Grapalat"/>
        </w:rPr>
        <w:t xml:space="preserve"> </w:t>
      </w:r>
      <w:r w:rsidRPr="00D263DD">
        <w:rPr>
          <w:rFonts w:ascii="GHEA Grapalat" w:hAnsi="GHEA Grapalat"/>
          <w:lang w:val="hy-AM"/>
        </w:rPr>
        <w:t xml:space="preserve">ֆինանսական իրագործելիությունը, այդ թվում՝ </w:t>
      </w:r>
      <w:r w:rsidRPr="00D263DD">
        <w:rPr>
          <w:rFonts w:ascii="GHEA Grapalat" w:hAnsi="GHEA Grapalat"/>
        </w:rPr>
        <w:t xml:space="preserve">առաջնային </w:t>
      </w:r>
      <w:r w:rsidRPr="00D263DD">
        <w:rPr>
          <w:rFonts w:ascii="GHEA Grapalat" w:hAnsi="GHEA Grapalat"/>
          <w:lang w:val="hy-AM"/>
        </w:rPr>
        <w:t>վարկատուների տեսանկյունից</w:t>
      </w:r>
      <w:r w:rsidRPr="00D263DD">
        <w:rPr>
          <w:rFonts w:ascii="GHEA Grapalat" w:hAnsi="GHEA Grapalat"/>
          <w:lang w:val="en-GB"/>
        </w:rPr>
        <w:t xml:space="preserve"> («</w:t>
      </w:r>
      <w:r w:rsidRPr="00D263DD">
        <w:rPr>
          <w:rFonts w:ascii="GHEA Grapalat" w:hAnsi="GHEA Grapalat"/>
        </w:rPr>
        <w:t>ֆինանսական գրավչություն</w:t>
      </w:r>
      <w:r w:rsidRPr="00D263DD">
        <w:rPr>
          <w:rFonts w:ascii="GHEA Grapalat" w:hAnsi="GHEA Grapalat"/>
          <w:lang w:val="en-GB"/>
        </w:rPr>
        <w:t>» (ba</w:t>
      </w:r>
      <w:r w:rsidR="00B220E0">
        <w:rPr>
          <w:rFonts w:ascii="GHEA Grapalat" w:hAnsi="GHEA Grapalat"/>
          <w:lang w:val="en-GB"/>
        </w:rPr>
        <w:t>ո</w:t>
      </w:r>
      <w:r w:rsidRPr="00D263DD">
        <w:rPr>
          <w:rFonts w:ascii="GHEA Grapalat" w:hAnsi="GHEA Grapalat"/>
          <w:lang w:val="en-GB"/>
        </w:rPr>
        <w:t xml:space="preserve">kability)), </w:t>
      </w:r>
    </w:p>
    <w:p w:rsidR="000C50F4" w:rsidRPr="00D263DD" w:rsidRDefault="000C50F4" w:rsidP="00926323">
      <w:pPr>
        <w:pStyle w:val="Heading3"/>
        <w:tabs>
          <w:tab w:val="clear" w:pos="1224"/>
        </w:tabs>
        <w:jc w:val="both"/>
        <w:rPr>
          <w:rFonts w:ascii="GHEA Grapalat" w:hAnsi="GHEA Grapalat"/>
          <w:lang w:val="en-GB"/>
        </w:rPr>
      </w:pPr>
      <w:r w:rsidRPr="00D263DD">
        <w:rPr>
          <w:rFonts w:ascii="GHEA Grapalat" w:hAnsi="GHEA Grapalat"/>
        </w:rPr>
        <w:t>(</w:t>
      </w:r>
      <w:r w:rsidRPr="00D263DD">
        <w:rPr>
          <w:rFonts w:ascii="GHEA Grapalat" w:hAnsi="GHEA Grapalat"/>
          <w:lang w:val="hy-AM"/>
        </w:rPr>
        <w:t>ը</w:t>
      </w:r>
      <w:r w:rsidRPr="00D263DD">
        <w:rPr>
          <w:rFonts w:ascii="GHEA Grapalat" w:hAnsi="GHEA Grapalat"/>
        </w:rPr>
        <w:t>)</w:t>
      </w:r>
      <w:r w:rsidRPr="00D263DD">
        <w:rPr>
          <w:rFonts w:ascii="GHEA Grapalat" w:hAnsi="GHEA Grapalat"/>
        </w:rPr>
        <w:tab/>
      </w:r>
      <w:r w:rsidRPr="00D263DD">
        <w:rPr>
          <w:rFonts w:ascii="GHEA Grapalat" w:hAnsi="GHEA Grapalat"/>
          <w:lang w:val="hy-AM"/>
        </w:rPr>
        <w:t>պետական և համայնքային բյուջեների բավարարությունը, եթե կիրառելի է՝ հաշվի առնելով պետական աջակցության ցանկացած մեխանիզմ,</w:t>
      </w:r>
    </w:p>
    <w:p w:rsidR="000C50F4" w:rsidRPr="00D263DD" w:rsidRDefault="000C50F4" w:rsidP="00926323">
      <w:pPr>
        <w:pStyle w:val="Heading3"/>
        <w:tabs>
          <w:tab w:val="clear" w:pos="1224"/>
        </w:tabs>
        <w:jc w:val="both"/>
        <w:rPr>
          <w:rFonts w:ascii="GHEA Grapalat" w:hAnsi="GHEA Grapalat"/>
          <w:lang w:val="en-GB"/>
        </w:rPr>
      </w:pPr>
      <w:r w:rsidRPr="00D263DD">
        <w:rPr>
          <w:rFonts w:ascii="GHEA Grapalat" w:hAnsi="GHEA Grapalat"/>
        </w:rPr>
        <w:t>(</w:t>
      </w:r>
      <w:r w:rsidRPr="00D263DD">
        <w:rPr>
          <w:rFonts w:ascii="GHEA Grapalat" w:hAnsi="GHEA Grapalat"/>
          <w:lang w:val="ru-RU"/>
        </w:rPr>
        <w:t>թ</w:t>
      </w:r>
      <w:r w:rsidRPr="00D263DD">
        <w:rPr>
          <w:rFonts w:ascii="GHEA Grapalat" w:hAnsi="GHEA Grapalat"/>
        </w:rPr>
        <w:t>)</w:t>
      </w:r>
      <w:r w:rsidRPr="00D263DD">
        <w:rPr>
          <w:rFonts w:ascii="GHEA Grapalat" w:hAnsi="GHEA Grapalat"/>
        </w:rPr>
        <w:tab/>
      </w:r>
      <w:r w:rsidRPr="00D263DD">
        <w:rPr>
          <w:rFonts w:ascii="GHEA Grapalat" w:hAnsi="GHEA Grapalat"/>
          <w:lang w:val="ru-RU"/>
        </w:rPr>
        <w:t>ՊՄԳ</w:t>
      </w:r>
      <w:r w:rsidRPr="00D263DD">
        <w:rPr>
          <w:rFonts w:ascii="GHEA Grapalat" w:hAnsi="GHEA Grapalat"/>
        </w:rPr>
        <w:t xml:space="preserve"> </w:t>
      </w:r>
      <w:r w:rsidRPr="00D263DD">
        <w:rPr>
          <w:rFonts w:ascii="GHEA Grapalat" w:hAnsi="GHEA Grapalat"/>
          <w:lang w:val="ru-RU"/>
        </w:rPr>
        <w:t>ծրագրից</w:t>
      </w:r>
      <w:r w:rsidRPr="00D263DD">
        <w:rPr>
          <w:rFonts w:ascii="GHEA Grapalat" w:hAnsi="GHEA Grapalat"/>
        </w:rPr>
        <w:t xml:space="preserve"> </w:t>
      </w:r>
      <w:r w:rsidRPr="00D263DD">
        <w:rPr>
          <w:rFonts w:ascii="GHEA Grapalat" w:hAnsi="GHEA Grapalat"/>
          <w:lang w:val="ru-RU"/>
        </w:rPr>
        <w:t>բխող</w:t>
      </w:r>
      <w:r w:rsidRPr="00D263DD">
        <w:rPr>
          <w:rFonts w:ascii="GHEA Grapalat" w:hAnsi="GHEA Grapalat"/>
        </w:rPr>
        <w:t xml:space="preserve"> ոչ պայմանական </w:t>
      </w:r>
      <w:r w:rsidRPr="00D263DD">
        <w:rPr>
          <w:rFonts w:ascii="GHEA Grapalat" w:hAnsi="GHEA Grapalat"/>
          <w:lang w:val="ru-RU"/>
        </w:rPr>
        <w:t>և</w:t>
      </w:r>
      <w:r w:rsidRPr="00D263DD">
        <w:rPr>
          <w:rFonts w:ascii="GHEA Grapalat" w:hAnsi="GHEA Grapalat"/>
        </w:rPr>
        <w:t xml:space="preserve"> </w:t>
      </w:r>
      <w:r w:rsidRPr="00D263DD">
        <w:rPr>
          <w:rFonts w:ascii="GHEA Grapalat" w:hAnsi="GHEA Grapalat"/>
          <w:lang w:val="ru-RU"/>
        </w:rPr>
        <w:t>պայմանական</w:t>
      </w:r>
      <w:r w:rsidRPr="00D263DD">
        <w:rPr>
          <w:rFonts w:ascii="GHEA Grapalat" w:hAnsi="GHEA Grapalat"/>
        </w:rPr>
        <w:t xml:space="preserve"> </w:t>
      </w:r>
      <w:r w:rsidRPr="00D263DD">
        <w:rPr>
          <w:rFonts w:ascii="GHEA Grapalat" w:hAnsi="GHEA Grapalat"/>
          <w:lang w:val="ru-RU"/>
        </w:rPr>
        <w:t>պարտավորությունների՝</w:t>
      </w:r>
      <w:r w:rsidRPr="00D263DD">
        <w:rPr>
          <w:rFonts w:ascii="GHEA Grapalat" w:hAnsi="GHEA Grapalat"/>
          <w:lang w:val="en-GB"/>
        </w:rPr>
        <w:t xml:space="preserve"> </w:t>
      </w:r>
      <w:r w:rsidRPr="00D263DD">
        <w:rPr>
          <w:rFonts w:ascii="GHEA Grapalat" w:hAnsi="GHEA Grapalat"/>
          <w:lang w:val="ru-RU"/>
        </w:rPr>
        <w:t>պետության</w:t>
      </w:r>
      <w:r w:rsidRPr="00D263DD">
        <w:rPr>
          <w:rFonts w:ascii="GHEA Grapalat" w:hAnsi="GHEA Grapalat"/>
          <w:lang w:val="en-GB"/>
        </w:rPr>
        <w:t xml:space="preserve"> </w:t>
      </w:r>
      <w:r w:rsidRPr="00D263DD">
        <w:rPr>
          <w:rFonts w:ascii="GHEA Grapalat" w:hAnsi="GHEA Grapalat"/>
          <w:lang w:val="ru-RU"/>
        </w:rPr>
        <w:t>վրա</w:t>
      </w:r>
      <w:r w:rsidRPr="00D263DD">
        <w:rPr>
          <w:rFonts w:ascii="GHEA Grapalat" w:hAnsi="GHEA Grapalat"/>
        </w:rPr>
        <w:t xml:space="preserve"> ֆիսկալ </w:t>
      </w:r>
      <w:r w:rsidRPr="00D263DD">
        <w:rPr>
          <w:rFonts w:ascii="GHEA Grapalat" w:hAnsi="GHEA Grapalat"/>
          <w:lang w:val="ru-RU"/>
        </w:rPr>
        <w:t>ազդեցության</w:t>
      </w:r>
      <w:r w:rsidRPr="00D263DD">
        <w:rPr>
          <w:rFonts w:ascii="GHEA Grapalat" w:hAnsi="GHEA Grapalat"/>
        </w:rPr>
        <w:t xml:space="preserve"> </w:t>
      </w:r>
      <w:r w:rsidRPr="00D263DD">
        <w:rPr>
          <w:rFonts w:ascii="GHEA Grapalat" w:hAnsi="GHEA Grapalat"/>
          <w:lang w:val="ru-RU"/>
        </w:rPr>
        <w:t>ընդունելիությունը</w:t>
      </w:r>
      <w:r w:rsidRPr="00D263DD">
        <w:rPr>
          <w:rFonts w:ascii="GHEA Grapalat" w:hAnsi="GHEA Grapalat"/>
          <w:lang w:val="en-GB"/>
        </w:rPr>
        <w:t>,</w:t>
      </w:r>
    </w:p>
    <w:p w:rsidR="000C50F4" w:rsidRPr="00D263DD" w:rsidRDefault="000C50F4" w:rsidP="00926323">
      <w:pPr>
        <w:pStyle w:val="Heading3"/>
        <w:tabs>
          <w:tab w:val="clear" w:pos="1224"/>
        </w:tabs>
        <w:jc w:val="both"/>
        <w:rPr>
          <w:rFonts w:ascii="GHEA Grapalat" w:hAnsi="GHEA Grapalat"/>
          <w:lang w:val="en-GB"/>
        </w:rPr>
      </w:pPr>
      <w:bookmarkStart w:id="64" w:name="_Ref463445128"/>
      <w:r w:rsidRPr="00D263DD">
        <w:rPr>
          <w:rFonts w:ascii="GHEA Grapalat" w:hAnsi="GHEA Grapalat"/>
          <w:lang w:val="hy-AM"/>
        </w:rPr>
        <w:t>(</w:t>
      </w:r>
      <w:r w:rsidRPr="00D263DD">
        <w:rPr>
          <w:rFonts w:ascii="GHEA Grapalat" w:hAnsi="GHEA Grapalat"/>
        </w:rPr>
        <w:t>ժ</w:t>
      </w:r>
      <w:r w:rsidRPr="00D263DD">
        <w:rPr>
          <w:rFonts w:ascii="GHEA Grapalat" w:hAnsi="GHEA Grapalat"/>
          <w:lang w:val="hy-AM"/>
        </w:rPr>
        <w:t>)</w:t>
      </w:r>
      <w:r w:rsidRPr="00D263DD">
        <w:rPr>
          <w:rFonts w:ascii="GHEA Grapalat" w:hAnsi="GHEA Grapalat"/>
          <w:lang w:val="hy-AM"/>
        </w:rPr>
        <w:tab/>
      </w:r>
      <w:r w:rsidRPr="00D263DD">
        <w:rPr>
          <w:rFonts w:ascii="GHEA Grapalat" w:hAnsi="GHEA Grapalat"/>
        </w:rPr>
        <w:t>բ</w:t>
      </w:r>
      <w:r w:rsidRPr="00D263DD">
        <w:rPr>
          <w:rFonts w:ascii="GHEA Grapalat" w:hAnsi="GHEA Grapalat"/>
          <w:lang w:val="ru-RU"/>
        </w:rPr>
        <w:t>նապահպանական</w:t>
      </w:r>
      <w:r w:rsidRPr="00D263DD">
        <w:rPr>
          <w:rFonts w:ascii="GHEA Grapalat" w:hAnsi="GHEA Grapalat"/>
        </w:rPr>
        <w:t xml:space="preserve"> </w:t>
      </w:r>
      <w:r w:rsidRPr="00D263DD">
        <w:rPr>
          <w:rFonts w:ascii="GHEA Grapalat" w:hAnsi="GHEA Grapalat"/>
          <w:lang w:val="ru-RU"/>
        </w:rPr>
        <w:t>և</w:t>
      </w:r>
      <w:r w:rsidRPr="00D263DD">
        <w:rPr>
          <w:rFonts w:ascii="GHEA Grapalat" w:hAnsi="GHEA Grapalat"/>
        </w:rPr>
        <w:t xml:space="preserve"> </w:t>
      </w:r>
      <w:r w:rsidRPr="00D263DD">
        <w:rPr>
          <w:rFonts w:ascii="GHEA Grapalat" w:hAnsi="GHEA Grapalat"/>
          <w:lang w:val="ru-RU"/>
        </w:rPr>
        <w:t>սոցիալական</w:t>
      </w:r>
      <w:r w:rsidRPr="00D263DD">
        <w:rPr>
          <w:rFonts w:ascii="GHEA Grapalat" w:hAnsi="GHEA Grapalat"/>
        </w:rPr>
        <w:t xml:space="preserve"> </w:t>
      </w:r>
      <w:r w:rsidRPr="00D263DD">
        <w:rPr>
          <w:rFonts w:ascii="GHEA Grapalat" w:hAnsi="GHEA Grapalat"/>
          <w:lang w:val="ru-RU"/>
        </w:rPr>
        <w:t>ազդեցությունների</w:t>
      </w:r>
      <w:r w:rsidRPr="00D263DD">
        <w:rPr>
          <w:rFonts w:ascii="GHEA Grapalat" w:hAnsi="GHEA Grapalat"/>
          <w:lang w:val="en-GB"/>
        </w:rPr>
        <w:t xml:space="preserve"> </w:t>
      </w:r>
      <w:r w:rsidRPr="00D263DD">
        <w:rPr>
          <w:rFonts w:ascii="GHEA Grapalat" w:hAnsi="GHEA Grapalat"/>
          <w:lang w:val="ru-RU"/>
        </w:rPr>
        <w:t>ընդունելիությունը</w:t>
      </w:r>
      <w:r w:rsidRPr="00D263DD">
        <w:rPr>
          <w:rFonts w:ascii="GHEA Grapalat" w:hAnsi="GHEA Grapalat"/>
          <w:lang w:val="en-GB"/>
        </w:rPr>
        <w:t xml:space="preserve">, </w:t>
      </w:r>
    </w:p>
    <w:p w:rsidR="000C50F4" w:rsidRPr="00D263DD" w:rsidRDefault="000C50F4" w:rsidP="00926323">
      <w:pPr>
        <w:pStyle w:val="Heading3"/>
        <w:tabs>
          <w:tab w:val="clear" w:pos="1224"/>
        </w:tabs>
        <w:jc w:val="both"/>
        <w:rPr>
          <w:rFonts w:ascii="GHEA Grapalat" w:hAnsi="GHEA Grapalat"/>
          <w:lang w:val="en-GB"/>
        </w:rPr>
      </w:pPr>
      <w:r w:rsidRPr="00D263DD">
        <w:rPr>
          <w:rFonts w:ascii="GHEA Grapalat" w:hAnsi="GHEA Grapalat"/>
        </w:rPr>
        <w:lastRenderedPageBreak/>
        <w:t>(</w:t>
      </w:r>
      <w:r w:rsidRPr="00D263DD">
        <w:rPr>
          <w:rFonts w:ascii="GHEA Grapalat" w:hAnsi="GHEA Grapalat"/>
          <w:lang w:val="hy-AM"/>
        </w:rPr>
        <w:t>ժա</w:t>
      </w:r>
      <w:r w:rsidRPr="00D263DD">
        <w:rPr>
          <w:rFonts w:ascii="GHEA Grapalat" w:hAnsi="GHEA Grapalat"/>
        </w:rPr>
        <w:t>)</w:t>
      </w:r>
      <w:r w:rsidRPr="00D263DD">
        <w:rPr>
          <w:rFonts w:ascii="GHEA Grapalat" w:hAnsi="GHEA Grapalat"/>
        </w:rPr>
        <w:tab/>
        <w:t>մ</w:t>
      </w:r>
      <w:r w:rsidRPr="00D263DD">
        <w:rPr>
          <w:rFonts w:ascii="GHEA Grapalat" w:hAnsi="GHEA Grapalat"/>
          <w:lang w:val="hy-AM"/>
        </w:rPr>
        <w:t>ասնավոր գործընկերոջ ընտրության նպատակով պլանավորված գործընթացի պատշաճությունը</w:t>
      </w:r>
      <w:r w:rsidRPr="00D263DD">
        <w:rPr>
          <w:rFonts w:ascii="GHEA Grapalat" w:hAnsi="GHEA Grapalat"/>
          <w:lang w:val="en-GB"/>
        </w:rPr>
        <w:t xml:space="preserve"> (</w:t>
      </w:r>
      <w:r w:rsidRPr="00D263DD">
        <w:rPr>
          <w:rFonts w:ascii="GHEA Grapalat" w:hAnsi="GHEA Grapalat"/>
          <w:lang w:val="hy-AM"/>
        </w:rPr>
        <w:t>ներառյալ՝ գնահատման չափանիշները</w:t>
      </w:r>
      <w:r w:rsidRPr="00D263DD">
        <w:rPr>
          <w:rFonts w:ascii="GHEA Grapalat" w:hAnsi="GHEA Grapalat"/>
          <w:lang w:val="en-GB"/>
        </w:rPr>
        <w:t>)</w:t>
      </w:r>
      <w:bookmarkEnd w:id="64"/>
      <w:r w:rsidRPr="00D263DD">
        <w:rPr>
          <w:rFonts w:ascii="GHEA Grapalat" w:hAnsi="GHEA Grapalat"/>
          <w:lang w:val="en-GB"/>
        </w:rPr>
        <w:t>,</w:t>
      </w:r>
    </w:p>
    <w:p w:rsidR="000C50F4" w:rsidRPr="00D263DD" w:rsidRDefault="000C50F4" w:rsidP="00926323">
      <w:pPr>
        <w:pStyle w:val="Heading3"/>
        <w:tabs>
          <w:tab w:val="clear" w:pos="1224"/>
        </w:tabs>
        <w:jc w:val="both"/>
        <w:rPr>
          <w:rFonts w:ascii="GHEA Grapalat" w:hAnsi="GHEA Grapalat"/>
          <w:lang w:val="en-GB"/>
        </w:rPr>
      </w:pPr>
      <w:r w:rsidRPr="00D263DD">
        <w:rPr>
          <w:rFonts w:ascii="GHEA Grapalat" w:hAnsi="GHEA Grapalat"/>
        </w:rPr>
        <w:t>(</w:t>
      </w:r>
      <w:r w:rsidRPr="00D263DD">
        <w:rPr>
          <w:rFonts w:ascii="GHEA Grapalat" w:hAnsi="GHEA Grapalat"/>
          <w:lang w:val="ru-RU"/>
        </w:rPr>
        <w:t>ժբ</w:t>
      </w:r>
      <w:r w:rsidRPr="00D263DD">
        <w:rPr>
          <w:rFonts w:ascii="GHEA Grapalat" w:hAnsi="GHEA Grapalat"/>
        </w:rPr>
        <w:t>)</w:t>
      </w:r>
      <w:r w:rsidRPr="00D263DD">
        <w:rPr>
          <w:rFonts w:ascii="GHEA Grapalat" w:hAnsi="GHEA Grapalat"/>
        </w:rPr>
        <w:tab/>
        <w:t>ծ</w:t>
      </w:r>
      <w:r w:rsidRPr="00D263DD">
        <w:rPr>
          <w:rFonts w:ascii="GHEA Grapalat" w:hAnsi="GHEA Grapalat"/>
          <w:lang w:val="ru-RU"/>
        </w:rPr>
        <w:t>րագրի</w:t>
      </w:r>
      <w:r w:rsidRPr="00D263DD">
        <w:rPr>
          <w:rFonts w:ascii="GHEA Grapalat" w:hAnsi="GHEA Grapalat"/>
        </w:rPr>
        <w:t xml:space="preserve"> </w:t>
      </w:r>
      <w:r w:rsidRPr="00D263DD">
        <w:rPr>
          <w:rFonts w:ascii="GHEA Grapalat" w:hAnsi="GHEA Grapalat"/>
          <w:lang w:val="ru-RU"/>
        </w:rPr>
        <w:t>գործողության</w:t>
      </w:r>
      <w:r w:rsidRPr="00D263DD">
        <w:rPr>
          <w:rFonts w:ascii="GHEA Grapalat" w:hAnsi="GHEA Grapalat"/>
        </w:rPr>
        <w:t xml:space="preserve"> </w:t>
      </w:r>
      <w:r w:rsidRPr="00D263DD">
        <w:rPr>
          <w:rFonts w:ascii="GHEA Grapalat" w:hAnsi="GHEA Grapalat"/>
          <w:lang w:val="ru-RU"/>
        </w:rPr>
        <w:t>ընթացքում</w:t>
      </w:r>
      <w:r w:rsidRPr="00D263DD">
        <w:rPr>
          <w:rFonts w:ascii="GHEA Grapalat" w:hAnsi="GHEA Grapalat"/>
        </w:rPr>
        <w:t xml:space="preserve"> պատվիրատուի՝ </w:t>
      </w:r>
      <w:r w:rsidRPr="00D263DD">
        <w:rPr>
          <w:rFonts w:ascii="GHEA Grapalat" w:hAnsi="GHEA Grapalat"/>
          <w:lang w:val="ru-RU"/>
        </w:rPr>
        <w:t>մշտադիտարկման</w:t>
      </w:r>
      <w:r w:rsidRPr="00D263DD">
        <w:rPr>
          <w:rFonts w:ascii="GHEA Grapalat" w:hAnsi="GHEA Grapalat"/>
          <w:lang w:val="en-GB"/>
        </w:rPr>
        <w:t xml:space="preserve"> </w:t>
      </w:r>
      <w:r w:rsidRPr="00D263DD">
        <w:rPr>
          <w:rFonts w:ascii="GHEA Grapalat" w:hAnsi="GHEA Grapalat"/>
          <w:lang w:val="ru-RU"/>
        </w:rPr>
        <w:t>և</w:t>
      </w:r>
      <w:r w:rsidRPr="00D263DD">
        <w:rPr>
          <w:rFonts w:ascii="GHEA Grapalat" w:hAnsi="GHEA Grapalat"/>
          <w:lang w:val="en-GB"/>
        </w:rPr>
        <w:t xml:space="preserve"> </w:t>
      </w:r>
      <w:r w:rsidRPr="00D263DD">
        <w:rPr>
          <w:rFonts w:ascii="GHEA Grapalat" w:hAnsi="GHEA Grapalat"/>
          <w:lang w:val="ru-RU"/>
        </w:rPr>
        <w:t>վերահսկողության</w:t>
      </w:r>
      <w:r w:rsidRPr="00D263DD">
        <w:rPr>
          <w:rFonts w:ascii="GHEA Grapalat" w:hAnsi="GHEA Grapalat"/>
          <w:lang w:val="en-GB"/>
        </w:rPr>
        <w:t xml:space="preserve"> </w:t>
      </w:r>
      <w:r w:rsidRPr="00D263DD">
        <w:rPr>
          <w:rFonts w:ascii="GHEA Grapalat" w:hAnsi="GHEA Grapalat"/>
        </w:rPr>
        <w:t>ծրագրի</w:t>
      </w:r>
      <w:r w:rsidRPr="00D263DD">
        <w:rPr>
          <w:rFonts w:ascii="GHEA Grapalat" w:hAnsi="GHEA Grapalat"/>
          <w:lang w:val="en-GB"/>
        </w:rPr>
        <w:t xml:space="preserve"> </w:t>
      </w:r>
      <w:r w:rsidRPr="00D263DD">
        <w:rPr>
          <w:rFonts w:ascii="GHEA Grapalat" w:hAnsi="GHEA Grapalat"/>
          <w:lang w:val="ru-RU"/>
        </w:rPr>
        <w:t>պատշաճությունը</w:t>
      </w:r>
      <w:r w:rsidRPr="00D263DD">
        <w:rPr>
          <w:rFonts w:ascii="GHEA Grapalat" w:hAnsi="GHEA Grapalat"/>
          <w:lang w:val="en-GB"/>
        </w:rPr>
        <w:t>,</w:t>
      </w:r>
    </w:p>
    <w:p w:rsidR="000C50F4" w:rsidRPr="00D263DD" w:rsidRDefault="000C50F4" w:rsidP="00926323">
      <w:pPr>
        <w:pStyle w:val="Heading3"/>
        <w:tabs>
          <w:tab w:val="clear" w:pos="1224"/>
        </w:tabs>
        <w:jc w:val="both"/>
        <w:rPr>
          <w:rFonts w:ascii="GHEA Grapalat" w:hAnsi="GHEA Grapalat"/>
          <w:lang w:val="en-GB"/>
        </w:rPr>
      </w:pPr>
      <w:r w:rsidRPr="00D263DD">
        <w:rPr>
          <w:rFonts w:ascii="GHEA Grapalat" w:hAnsi="GHEA Grapalat"/>
          <w:lang w:val="hy-AM"/>
        </w:rPr>
        <w:t>(</w:t>
      </w:r>
      <w:r w:rsidRPr="00D263DD">
        <w:rPr>
          <w:rFonts w:ascii="GHEA Grapalat" w:hAnsi="GHEA Grapalat"/>
        </w:rPr>
        <w:t>ժգ</w:t>
      </w:r>
      <w:r w:rsidRPr="00D263DD">
        <w:rPr>
          <w:rFonts w:ascii="GHEA Grapalat" w:hAnsi="GHEA Grapalat"/>
          <w:lang w:val="hy-AM"/>
        </w:rPr>
        <w:t>)</w:t>
      </w:r>
      <w:r w:rsidRPr="00D263DD">
        <w:rPr>
          <w:rFonts w:ascii="GHEA Grapalat" w:hAnsi="GHEA Grapalat"/>
          <w:lang w:val="hy-AM"/>
        </w:rPr>
        <w:tab/>
      </w:r>
      <w:r w:rsidRPr="00D263DD">
        <w:rPr>
          <w:rFonts w:ascii="GHEA Grapalat" w:hAnsi="GHEA Grapalat"/>
        </w:rPr>
        <w:t>այլ հնարավոր ծրագրերի համեմատ ՊՄԳ ծրագրի հրատապությունը՝ Կառավարության գերակայությունների տեսանկյունից</w:t>
      </w:r>
      <w:r w:rsidRPr="00D263DD">
        <w:rPr>
          <w:rFonts w:ascii="GHEA Grapalat" w:hAnsi="GHEA Grapalat"/>
          <w:lang w:val="en-GB"/>
        </w:rPr>
        <w:t>:</w:t>
      </w:r>
    </w:p>
    <w:p w:rsidR="000C50F4" w:rsidRPr="00392EF5" w:rsidRDefault="000C50F4">
      <w:pPr>
        <w:pStyle w:val="Heading2"/>
        <w:numPr>
          <w:ilvl w:val="1"/>
          <w:numId w:val="13"/>
        </w:numPr>
        <w:jc w:val="both"/>
        <w:rPr>
          <w:rFonts w:ascii="GHEA Grapalat" w:hAnsi="GHEA Grapalat"/>
          <w:lang w:val="en-GB"/>
        </w:rPr>
      </w:pPr>
      <w:r w:rsidRPr="00392EF5">
        <w:rPr>
          <w:rFonts w:ascii="GHEA Grapalat" w:hAnsi="GHEA Grapalat"/>
          <w:lang w:val="ru-RU"/>
        </w:rPr>
        <w:t>Գնահատման</w:t>
      </w:r>
      <w:r w:rsidRPr="00392EF5">
        <w:rPr>
          <w:rFonts w:ascii="GHEA Grapalat" w:hAnsi="GHEA Grapalat"/>
        </w:rPr>
        <w:t xml:space="preserve"> </w:t>
      </w:r>
      <w:r w:rsidRPr="00392EF5">
        <w:rPr>
          <w:rFonts w:ascii="GHEA Grapalat" w:hAnsi="GHEA Grapalat"/>
          <w:lang w:val="ru-RU"/>
        </w:rPr>
        <w:t>երկրորդական</w:t>
      </w:r>
      <w:r w:rsidRPr="00392EF5">
        <w:rPr>
          <w:rFonts w:ascii="GHEA Grapalat" w:hAnsi="GHEA Grapalat"/>
        </w:rPr>
        <w:t xml:space="preserve"> </w:t>
      </w:r>
      <w:r w:rsidRPr="00392EF5">
        <w:rPr>
          <w:rFonts w:ascii="GHEA Grapalat" w:hAnsi="GHEA Grapalat"/>
          <w:lang w:val="ru-RU"/>
        </w:rPr>
        <w:t>չափանիշները</w:t>
      </w:r>
      <w:r w:rsidRPr="00392EF5">
        <w:rPr>
          <w:rFonts w:ascii="GHEA Grapalat" w:hAnsi="GHEA Grapalat"/>
        </w:rPr>
        <w:t xml:space="preserve"> </w:t>
      </w:r>
      <w:r w:rsidRPr="00392EF5">
        <w:rPr>
          <w:rFonts w:ascii="GHEA Grapalat" w:hAnsi="GHEA Grapalat"/>
          <w:lang w:val="ru-RU"/>
        </w:rPr>
        <w:t>պետք</w:t>
      </w:r>
      <w:r w:rsidRPr="00392EF5">
        <w:rPr>
          <w:rFonts w:ascii="GHEA Grapalat" w:hAnsi="GHEA Grapalat"/>
        </w:rPr>
        <w:t xml:space="preserve"> </w:t>
      </w:r>
      <w:r w:rsidRPr="00392EF5">
        <w:rPr>
          <w:rFonts w:ascii="GHEA Grapalat" w:hAnsi="GHEA Grapalat"/>
          <w:lang w:val="ru-RU"/>
        </w:rPr>
        <w:t>է</w:t>
      </w:r>
      <w:r w:rsidRPr="00392EF5">
        <w:rPr>
          <w:rFonts w:ascii="GHEA Grapalat" w:hAnsi="GHEA Grapalat"/>
        </w:rPr>
        <w:t xml:space="preserve"> </w:t>
      </w:r>
      <w:r w:rsidRPr="00392EF5">
        <w:rPr>
          <w:rFonts w:ascii="GHEA Grapalat" w:hAnsi="GHEA Grapalat"/>
          <w:lang w:val="ru-RU"/>
        </w:rPr>
        <w:t>սահմանվեն</w:t>
      </w:r>
      <w:r w:rsidRPr="00392EF5">
        <w:rPr>
          <w:rFonts w:ascii="GHEA Grapalat" w:hAnsi="GHEA Grapalat"/>
        </w:rPr>
        <w:t xml:space="preserve"> Կառավարության և (կամ) Տնտեսական զարգացման և ներդրումների նախարարության կողմից (</w:t>
      </w:r>
      <w:r w:rsidRPr="00392EF5">
        <w:rPr>
          <w:rFonts w:ascii="GHEA Grapalat" w:hAnsi="GHEA Grapalat"/>
          <w:lang w:val="ru-RU"/>
        </w:rPr>
        <w:t>ՊՄԳ</w:t>
      </w:r>
      <w:r w:rsidRPr="00392EF5">
        <w:rPr>
          <w:rFonts w:ascii="GHEA Grapalat" w:hAnsi="GHEA Grapalat"/>
        </w:rPr>
        <w:t xml:space="preserve"> </w:t>
      </w:r>
      <w:r w:rsidRPr="00392EF5">
        <w:rPr>
          <w:rFonts w:ascii="GHEA Grapalat" w:hAnsi="GHEA Grapalat"/>
          <w:lang w:val="ru-RU"/>
        </w:rPr>
        <w:t>ստորաբաժանման</w:t>
      </w:r>
      <w:r w:rsidRPr="00392EF5">
        <w:rPr>
          <w:rFonts w:ascii="GHEA Grapalat" w:hAnsi="GHEA Grapalat"/>
        </w:rPr>
        <w:t xml:space="preserve"> աջակցությամբ)</w:t>
      </w:r>
      <w:r w:rsidRPr="00392EF5">
        <w:rPr>
          <w:rFonts w:ascii="GHEA Grapalat" w:hAnsi="GHEA Grapalat"/>
          <w:lang w:val="ru-RU"/>
        </w:rPr>
        <w:t>՝</w:t>
      </w:r>
      <w:r w:rsidRPr="00392EF5">
        <w:rPr>
          <w:rFonts w:ascii="GHEA Grapalat" w:hAnsi="GHEA Grapalat"/>
        </w:rPr>
        <w:t xml:space="preserve"> ըստ </w:t>
      </w:r>
      <w:r w:rsidRPr="00392EF5">
        <w:rPr>
          <w:rFonts w:ascii="GHEA Grapalat" w:hAnsi="GHEA Grapalat"/>
          <w:lang w:val="ru-RU"/>
        </w:rPr>
        <w:t>առանձին</w:t>
      </w:r>
      <w:r w:rsidRPr="00392EF5">
        <w:rPr>
          <w:rFonts w:ascii="GHEA Grapalat" w:hAnsi="GHEA Grapalat"/>
        </w:rPr>
        <w:t xml:space="preserve"> </w:t>
      </w:r>
      <w:r w:rsidRPr="00392EF5">
        <w:rPr>
          <w:rFonts w:ascii="GHEA Grapalat" w:hAnsi="GHEA Grapalat"/>
          <w:lang w:val="ru-RU"/>
        </w:rPr>
        <w:t>ոլորտների</w:t>
      </w:r>
      <w:r w:rsidRPr="00392EF5">
        <w:rPr>
          <w:rFonts w:ascii="GHEA Grapalat" w:hAnsi="GHEA Grapalat"/>
          <w:lang w:val="en-GB"/>
        </w:rPr>
        <w:t xml:space="preserve">, </w:t>
      </w:r>
      <w:r w:rsidRPr="00392EF5">
        <w:rPr>
          <w:rFonts w:ascii="GHEA Grapalat" w:hAnsi="GHEA Grapalat"/>
          <w:lang w:val="ru-RU"/>
        </w:rPr>
        <w:t>ենթաոլորտների</w:t>
      </w:r>
      <w:r w:rsidRPr="00392EF5">
        <w:rPr>
          <w:rFonts w:ascii="GHEA Grapalat" w:hAnsi="GHEA Grapalat"/>
          <w:lang w:val="en-GB"/>
        </w:rPr>
        <w:t xml:space="preserve"> </w:t>
      </w:r>
      <w:r w:rsidRPr="00392EF5">
        <w:rPr>
          <w:rFonts w:ascii="GHEA Grapalat" w:hAnsi="GHEA Grapalat"/>
          <w:lang w:val="ru-RU"/>
        </w:rPr>
        <w:t>և</w:t>
      </w:r>
      <w:r w:rsidRPr="00392EF5">
        <w:rPr>
          <w:rFonts w:ascii="GHEA Grapalat" w:hAnsi="GHEA Grapalat"/>
          <w:lang w:val="en-GB"/>
        </w:rPr>
        <w:t xml:space="preserve"> </w:t>
      </w:r>
      <w:r w:rsidRPr="00392EF5">
        <w:rPr>
          <w:rFonts w:ascii="GHEA Grapalat" w:hAnsi="GHEA Grapalat"/>
          <w:lang w:val="ru-RU"/>
        </w:rPr>
        <w:t>ծրագրերի</w:t>
      </w:r>
      <w:r>
        <w:rPr>
          <w:rFonts w:ascii="GHEA Grapalat" w:hAnsi="GHEA Grapalat"/>
        </w:rPr>
        <w:t xml:space="preserve"> տեսակների</w:t>
      </w:r>
      <w:r w:rsidRPr="00392EF5">
        <w:rPr>
          <w:rFonts w:ascii="GHEA Grapalat" w:hAnsi="GHEA Grapalat"/>
          <w:lang w:val="en-GB"/>
        </w:rPr>
        <w:t>:</w:t>
      </w:r>
    </w:p>
    <w:p w:rsidR="000C50F4" w:rsidRPr="00D263DD" w:rsidRDefault="000C50F4" w:rsidP="00926323">
      <w:pPr>
        <w:pStyle w:val="Heading2"/>
        <w:numPr>
          <w:ilvl w:val="1"/>
          <w:numId w:val="13"/>
        </w:numPr>
        <w:jc w:val="both"/>
        <w:rPr>
          <w:rFonts w:ascii="GHEA Grapalat" w:hAnsi="GHEA Grapalat"/>
          <w:lang w:val="en-GB"/>
        </w:rPr>
      </w:pPr>
      <w:bookmarkStart w:id="65" w:name="_Ref463442175"/>
      <w:r w:rsidRPr="00D263DD">
        <w:rPr>
          <w:rFonts w:ascii="GHEA Grapalat" w:hAnsi="GHEA Grapalat"/>
          <w:lang w:val="ru-RU"/>
        </w:rPr>
        <w:t>Բոլոր</w:t>
      </w:r>
      <w:r w:rsidRPr="00D263DD">
        <w:rPr>
          <w:rFonts w:ascii="GHEA Grapalat" w:hAnsi="GHEA Grapalat"/>
          <w:lang w:val="en-GB"/>
        </w:rPr>
        <w:t xml:space="preserve"> </w:t>
      </w:r>
      <w:r w:rsidRPr="00D263DD">
        <w:rPr>
          <w:rFonts w:ascii="GHEA Grapalat" w:hAnsi="GHEA Grapalat"/>
          <w:lang w:val="ru-RU"/>
        </w:rPr>
        <w:t>ՊՄԳ</w:t>
      </w:r>
      <w:r w:rsidRPr="00D263DD">
        <w:rPr>
          <w:rFonts w:ascii="GHEA Grapalat" w:hAnsi="GHEA Grapalat"/>
          <w:lang w:val="en-GB"/>
        </w:rPr>
        <w:t>-</w:t>
      </w:r>
      <w:r w:rsidRPr="00D263DD">
        <w:rPr>
          <w:rFonts w:ascii="GHEA Grapalat" w:hAnsi="GHEA Grapalat"/>
          <w:lang w:val="ru-RU"/>
        </w:rPr>
        <w:t>ները</w:t>
      </w:r>
      <w:r w:rsidRPr="00D263DD">
        <w:rPr>
          <w:rFonts w:ascii="GHEA Grapalat" w:hAnsi="GHEA Grapalat"/>
          <w:lang w:val="en-GB"/>
        </w:rPr>
        <w:t xml:space="preserve"> </w:t>
      </w:r>
      <w:r w:rsidRPr="00D263DD">
        <w:rPr>
          <w:rFonts w:ascii="GHEA Grapalat" w:hAnsi="GHEA Grapalat"/>
          <w:lang w:val="ru-RU"/>
        </w:rPr>
        <w:t>պետք</w:t>
      </w:r>
      <w:r w:rsidRPr="00D263DD">
        <w:rPr>
          <w:rFonts w:ascii="GHEA Grapalat" w:hAnsi="GHEA Grapalat"/>
          <w:lang w:val="en-GB"/>
        </w:rPr>
        <w:t xml:space="preserve"> </w:t>
      </w:r>
      <w:r w:rsidRPr="00D263DD">
        <w:rPr>
          <w:rFonts w:ascii="GHEA Grapalat" w:hAnsi="GHEA Grapalat"/>
          <w:lang w:val="ru-RU"/>
        </w:rPr>
        <w:t>է</w:t>
      </w:r>
      <w:r w:rsidRPr="00D263DD">
        <w:rPr>
          <w:rFonts w:ascii="GHEA Grapalat" w:hAnsi="GHEA Grapalat"/>
          <w:lang w:val="en-GB"/>
        </w:rPr>
        <w:t xml:space="preserve"> </w:t>
      </w:r>
      <w:r w:rsidRPr="00D263DD">
        <w:rPr>
          <w:rFonts w:ascii="GHEA Grapalat" w:hAnsi="GHEA Grapalat"/>
          <w:lang w:val="ru-RU"/>
        </w:rPr>
        <w:t>գնահատվեն</w:t>
      </w:r>
      <w:r w:rsidRPr="00D263DD">
        <w:rPr>
          <w:rFonts w:ascii="GHEA Grapalat" w:hAnsi="GHEA Grapalat"/>
          <w:lang w:val="en-GB"/>
        </w:rPr>
        <w:t xml:space="preserve"> </w:t>
      </w:r>
      <w:r w:rsidRPr="00D263DD">
        <w:rPr>
          <w:rFonts w:ascii="GHEA Grapalat" w:hAnsi="GHEA Grapalat"/>
          <w:lang w:val="ru-RU"/>
        </w:rPr>
        <w:t>նույն</w:t>
      </w:r>
      <w:r w:rsidRPr="00D263DD">
        <w:rPr>
          <w:rFonts w:ascii="GHEA Grapalat" w:hAnsi="GHEA Grapalat"/>
          <w:lang w:val="en-GB"/>
        </w:rPr>
        <w:t xml:space="preserve"> </w:t>
      </w:r>
      <w:r w:rsidRPr="00D263DD">
        <w:rPr>
          <w:rFonts w:ascii="GHEA Grapalat" w:hAnsi="GHEA Grapalat"/>
          <w:lang w:val="ru-RU"/>
        </w:rPr>
        <w:t>ձևով</w:t>
      </w:r>
      <w:r w:rsidRPr="00D263DD">
        <w:rPr>
          <w:rFonts w:ascii="GHEA Grapalat" w:hAnsi="GHEA Grapalat"/>
          <w:lang w:val="en-GB"/>
        </w:rPr>
        <w:t xml:space="preserve"> </w:t>
      </w:r>
      <w:r w:rsidRPr="00D263DD">
        <w:rPr>
          <w:rFonts w:ascii="GHEA Grapalat" w:hAnsi="GHEA Grapalat"/>
          <w:lang w:val="ru-RU"/>
        </w:rPr>
        <w:t>և</w:t>
      </w:r>
      <w:r w:rsidRPr="00D263DD">
        <w:rPr>
          <w:rFonts w:ascii="GHEA Grapalat" w:hAnsi="GHEA Grapalat"/>
          <w:lang w:val="en-GB"/>
        </w:rPr>
        <w:t xml:space="preserve"> </w:t>
      </w:r>
      <w:r w:rsidRPr="00D263DD">
        <w:rPr>
          <w:rFonts w:ascii="GHEA Grapalat" w:hAnsi="GHEA Grapalat"/>
          <w:lang w:val="ru-RU"/>
        </w:rPr>
        <w:t>նույն</w:t>
      </w:r>
      <w:r w:rsidRPr="00D263DD">
        <w:rPr>
          <w:rFonts w:ascii="GHEA Grapalat" w:hAnsi="GHEA Grapalat"/>
          <w:lang w:val="en-GB"/>
        </w:rPr>
        <w:t xml:space="preserve"> </w:t>
      </w:r>
      <w:r w:rsidRPr="00D263DD">
        <w:rPr>
          <w:rFonts w:ascii="GHEA Grapalat" w:hAnsi="GHEA Grapalat"/>
          <w:lang w:val="ru-RU"/>
        </w:rPr>
        <w:t>ընթացակարգերով</w:t>
      </w:r>
      <w:r w:rsidRPr="00D263DD">
        <w:rPr>
          <w:rFonts w:ascii="GHEA Grapalat" w:hAnsi="GHEA Grapalat"/>
          <w:lang w:val="en-GB"/>
        </w:rPr>
        <w:t xml:space="preserve">, </w:t>
      </w:r>
      <w:r w:rsidRPr="00D263DD">
        <w:rPr>
          <w:rFonts w:ascii="GHEA Grapalat" w:hAnsi="GHEA Grapalat"/>
          <w:lang w:val="ru-RU"/>
        </w:rPr>
        <w:t>չնայած</w:t>
      </w:r>
      <w:r w:rsidRPr="00D263DD">
        <w:rPr>
          <w:rFonts w:ascii="GHEA Grapalat" w:hAnsi="GHEA Grapalat"/>
          <w:lang w:val="en-GB"/>
        </w:rPr>
        <w:t xml:space="preserve"> </w:t>
      </w:r>
      <w:r w:rsidRPr="00D263DD">
        <w:rPr>
          <w:rFonts w:ascii="GHEA Grapalat" w:hAnsi="GHEA Grapalat"/>
          <w:lang w:val="ru-RU"/>
        </w:rPr>
        <w:t>որոշ</w:t>
      </w:r>
      <w:r w:rsidRPr="00D263DD">
        <w:rPr>
          <w:rFonts w:ascii="GHEA Grapalat" w:hAnsi="GHEA Grapalat"/>
          <w:lang w:val="en-GB"/>
        </w:rPr>
        <w:t xml:space="preserve"> </w:t>
      </w:r>
      <w:r w:rsidRPr="00D263DD">
        <w:rPr>
          <w:rFonts w:ascii="GHEA Grapalat" w:hAnsi="GHEA Grapalat"/>
          <w:lang w:val="ru-RU"/>
        </w:rPr>
        <w:t>չափանիշներ</w:t>
      </w:r>
      <w:r w:rsidRPr="00D263DD">
        <w:rPr>
          <w:rFonts w:ascii="GHEA Grapalat" w:hAnsi="GHEA Grapalat"/>
          <w:lang w:val="en-GB"/>
        </w:rPr>
        <w:t xml:space="preserve"> </w:t>
      </w:r>
      <w:r w:rsidRPr="00D263DD">
        <w:rPr>
          <w:rFonts w:ascii="GHEA Grapalat" w:hAnsi="GHEA Grapalat"/>
          <w:lang w:val="ru-RU"/>
        </w:rPr>
        <w:t>կարող</w:t>
      </w:r>
      <w:r w:rsidRPr="00D263DD">
        <w:rPr>
          <w:rFonts w:ascii="GHEA Grapalat" w:hAnsi="GHEA Grapalat"/>
          <w:lang w:val="en-GB"/>
        </w:rPr>
        <w:t xml:space="preserve"> </w:t>
      </w:r>
      <w:r w:rsidRPr="00D263DD">
        <w:rPr>
          <w:rFonts w:ascii="GHEA Grapalat" w:hAnsi="GHEA Grapalat"/>
          <w:lang w:val="ru-RU"/>
        </w:rPr>
        <w:t>են</w:t>
      </w:r>
      <w:r w:rsidRPr="00D263DD">
        <w:rPr>
          <w:rFonts w:ascii="GHEA Grapalat" w:hAnsi="GHEA Grapalat"/>
          <w:lang w:val="en-GB"/>
        </w:rPr>
        <w:t xml:space="preserve"> </w:t>
      </w:r>
      <w:r w:rsidRPr="00D263DD">
        <w:rPr>
          <w:rFonts w:ascii="GHEA Grapalat" w:hAnsi="GHEA Grapalat"/>
          <w:lang w:val="ru-RU"/>
        </w:rPr>
        <w:t>կիրառելի</w:t>
      </w:r>
      <w:r w:rsidRPr="00D263DD">
        <w:rPr>
          <w:rFonts w:ascii="GHEA Grapalat" w:hAnsi="GHEA Grapalat"/>
          <w:lang w:val="en-GB"/>
        </w:rPr>
        <w:t xml:space="preserve"> </w:t>
      </w:r>
      <w:r w:rsidRPr="00D263DD">
        <w:rPr>
          <w:rFonts w:ascii="GHEA Grapalat" w:hAnsi="GHEA Grapalat"/>
          <w:lang w:val="ru-RU"/>
        </w:rPr>
        <w:t>չլինել</w:t>
      </w:r>
      <w:r w:rsidRPr="00D263DD">
        <w:rPr>
          <w:rFonts w:ascii="GHEA Grapalat" w:hAnsi="GHEA Grapalat"/>
          <w:lang w:val="en-GB"/>
        </w:rPr>
        <w:t xml:space="preserve"> </w:t>
      </w:r>
      <w:r w:rsidRPr="00D263DD">
        <w:rPr>
          <w:rFonts w:ascii="GHEA Grapalat" w:hAnsi="GHEA Grapalat"/>
          <w:lang w:val="ru-RU"/>
        </w:rPr>
        <w:t>ՊՄԳ</w:t>
      </w:r>
      <w:r w:rsidRPr="00D263DD">
        <w:rPr>
          <w:rFonts w:ascii="GHEA Grapalat" w:hAnsi="GHEA Grapalat"/>
          <w:lang w:val="en-GB"/>
        </w:rPr>
        <w:t>-</w:t>
      </w:r>
      <w:r w:rsidRPr="00D263DD">
        <w:rPr>
          <w:rFonts w:ascii="GHEA Grapalat" w:hAnsi="GHEA Grapalat"/>
          <w:lang w:val="ru-RU"/>
        </w:rPr>
        <w:t>ի</w:t>
      </w:r>
      <w:r w:rsidRPr="00D263DD">
        <w:rPr>
          <w:rFonts w:ascii="GHEA Grapalat" w:hAnsi="GHEA Grapalat"/>
          <w:lang w:val="en-GB"/>
        </w:rPr>
        <w:t xml:space="preserve"> </w:t>
      </w:r>
      <w:r w:rsidRPr="00D263DD">
        <w:rPr>
          <w:rFonts w:ascii="GHEA Grapalat" w:hAnsi="GHEA Grapalat"/>
          <w:lang w:val="ru-RU"/>
        </w:rPr>
        <w:t>բոլոր</w:t>
      </w:r>
      <w:r w:rsidRPr="00D263DD">
        <w:rPr>
          <w:rFonts w:ascii="GHEA Grapalat" w:hAnsi="GHEA Grapalat"/>
          <w:lang w:val="en-GB"/>
        </w:rPr>
        <w:t xml:space="preserve"> </w:t>
      </w:r>
      <w:r w:rsidRPr="00D263DD">
        <w:rPr>
          <w:rFonts w:ascii="GHEA Grapalat" w:hAnsi="GHEA Grapalat"/>
          <w:lang w:val="ru-RU"/>
        </w:rPr>
        <w:t>տեսակների</w:t>
      </w:r>
      <w:bookmarkEnd w:id="65"/>
      <w:r w:rsidRPr="00D263DD">
        <w:rPr>
          <w:rFonts w:ascii="GHEA Grapalat" w:hAnsi="GHEA Grapalat"/>
          <w:lang w:val="en-GB"/>
        </w:rPr>
        <w:t xml:space="preserve"> </w:t>
      </w:r>
      <w:r w:rsidRPr="00D263DD">
        <w:rPr>
          <w:rFonts w:ascii="GHEA Grapalat" w:hAnsi="GHEA Grapalat"/>
          <w:lang w:val="ru-RU"/>
        </w:rPr>
        <w:t>համար</w:t>
      </w:r>
      <w:r w:rsidRPr="00D263DD">
        <w:rPr>
          <w:rFonts w:ascii="GHEA Grapalat" w:hAnsi="GHEA Grapalat"/>
          <w:lang w:val="en-GB"/>
        </w:rPr>
        <w:t>:</w:t>
      </w:r>
    </w:p>
    <w:p w:rsidR="000C50F4" w:rsidRPr="00D263DD" w:rsidRDefault="000C50F4" w:rsidP="00926323">
      <w:pPr>
        <w:pStyle w:val="Heading2"/>
        <w:numPr>
          <w:ilvl w:val="1"/>
          <w:numId w:val="13"/>
        </w:numPr>
        <w:jc w:val="both"/>
        <w:rPr>
          <w:rFonts w:ascii="GHEA Grapalat" w:hAnsi="GHEA Grapalat"/>
          <w:lang w:val="en-GB"/>
        </w:rPr>
      </w:pPr>
      <w:r w:rsidRPr="00D263DD">
        <w:rPr>
          <w:rFonts w:ascii="GHEA Grapalat" w:hAnsi="GHEA Grapalat"/>
          <w:lang w:val="en-GB"/>
        </w:rPr>
        <w:t xml:space="preserve">ՊՄԳ-ների հետ կապված որոշումների ընդունման ընթացակարգն իր վերջո </w:t>
      </w:r>
      <w:r>
        <w:rPr>
          <w:rFonts w:ascii="GHEA Grapalat" w:hAnsi="GHEA Grapalat"/>
          <w:lang w:val="en-GB"/>
        </w:rPr>
        <w:t xml:space="preserve">սովորաբար ներաում է </w:t>
      </w:r>
      <w:r w:rsidRPr="00D263DD">
        <w:rPr>
          <w:rFonts w:ascii="GHEA Grapalat" w:hAnsi="GHEA Grapalat"/>
          <w:lang w:val="en-GB"/>
        </w:rPr>
        <w:t xml:space="preserve">հետևյալ երեք առանցքային քայլերը. </w:t>
      </w:r>
    </w:p>
    <w:p w:rsidR="000C50F4" w:rsidRPr="00D263DD" w:rsidRDefault="000C50F4" w:rsidP="00926323">
      <w:pPr>
        <w:pStyle w:val="Heading2"/>
        <w:tabs>
          <w:tab w:val="clear" w:pos="720"/>
        </w:tabs>
        <w:ind w:firstLine="0"/>
        <w:jc w:val="both"/>
        <w:rPr>
          <w:rFonts w:ascii="GHEA Grapalat" w:hAnsi="GHEA Grapalat"/>
        </w:rPr>
      </w:pPr>
      <w:r w:rsidRPr="00D263DD">
        <w:rPr>
          <w:rFonts w:ascii="GHEA Grapalat" w:hAnsi="GHEA Grapalat"/>
          <w:lang w:val="en-GB"/>
        </w:rPr>
        <w:t xml:space="preserve">(ա)  </w:t>
      </w:r>
      <w:r w:rsidRPr="00D263DD">
        <w:rPr>
          <w:rFonts w:ascii="GHEA Grapalat" w:hAnsi="GHEA Grapalat"/>
        </w:rPr>
        <w:t xml:space="preserve">ծախսեր-օգուտներ տնտեսական վերլուծությունը՝ գնահատելու՝ արդյոք ծրագիրն արժեք է ներկայացնում տնտեսական և սոցիալական տեսանկյունից, </w:t>
      </w:r>
    </w:p>
    <w:p w:rsidR="000C50F4" w:rsidRPr="00D263DD" w:rsidRDefault="000C50F4" w:rsidP="00926323">
      <w:pPr>
        <w:pStyle w:val="Heading2"/>
        <w:tabs>
          <w:tab w:val="clear" w:pos="720"/>
        </w:tabs>
        <w:ind w:firstLine="0"/>
        <w:jc w:val="both"/>
        <w:rPr>
          <w:rFonts w:ascii="GHEA Grapalat" w:hAnsi="GHEA Grapalat"/>
        </w:rPr>
      </w:pPr>
      <w:r w:rsidRPr="00D263DD">
        <w:rPr>
          <w:rFonts w:ascii="GHEA Grapalat" w:hAnsi="GHEA Grapalat"/>
        </w:rPr>
        <w:t xml:space="preserve">(բ) ՓԴԱ վերլուծությունը՝ ընտրելու ծրագրի իրականացման եղանակը (ՊՄԳ-ի կամ ավանդական պետական գնումների եղանակով), </w:t>
      </w:r>
    </w:p>
    <w:p w:rsidR="000C50F4" w:rsidRPr="00D263DD" w:rsidRDefault="000C50F4" w:rsidP="00926323">
      <w:pPr>
        <w:pStyle w:val="Heading2"/>
        <w:tabs>
          <w:tab w:val="clear" w:pos="720"/>
        </w:tabs>
        <w:ind w:firstLine="0"/>
        <w:jc w:val="both"/>
        <w:rPr>
          <w:rFonts w:ascii="GHEA Grapalat" w:hAnsi="GHEA Grapalat"/>
          <w:lang w:val="en-GB"/>
        </w:rPr>
      </w:pPr>
      <w:r w:rsidRPr="00D263DD">
        <w:rPr>
          <w:rFonts w:ascii="GHEA Grapalat" w:hAnsi="GHEA Grapalat"/>
        </w:rPr>
        <w:t>(գ) «հաջորդ փուլին անցնելու» գործընթացը ("gateway" pr</w:t>
      </w:r>
      <w:r w:rsidR="00B220E0">
        <w:rPr>
          <w:rFonts w:ascii="GHEA Grapalat" w:hAnsi="GHEA Grapalat"/>
        </w:rPr>
        <w:t>օ</w:t>
      </w:r>
      <w:r w:rsidRPr="00D263DD">
        <w:rPr>
          <w:rFonts w:ascii="GHEA Grapalat" w:hAnsi="GHEA Grapalat"/>
        </w:rPr>
        <w:t xml:space="preserve">cess), որում բյուջետային մարմիններին առանցքային դերակատարություն ունեն՝ ֆիսկալ ծախսերի և ռիսկերի ընդունելիությունը գնահատելու, մշտադիտարկելու և կառավարելու առումով: </w:t>
      </w:r>
    </w:p>
    <w:p w:rsidR="000C50F4" w:rsidRPr="00D263DD" w:rsidRDefault="000C50F4" w:rsidP="00926323">
      <w:pPr>
        <w:pStyle w:val="Sub-heading"/>
        <w:jc w:val="both"/>
        <w:rPr>
          <w:rFonts w:ascii="GHEA Grapalat" w:hAnsi="GHEA Grapalat"/>
          <w:lang w:val="en-US"/>
        </w:rPr>
      </w:pPr>
      <w:bookmarkStart w:id="66" w:name="_Toc497835030"/>
      <w:r w:rsidRPr="00D263DD">
        <w:rPr>
          <w:rFonts w:ascii="GHEA Grapalat" w:hAnsi="GHEA Grapalat"/>
          <w:lang w:val="en-US"/>
        </w:rPr>
        <w:t xml:space="preserve">Ֆիսկալ </w:t>
      </w:r>
      <w:r w:rsidRPr="00D263DD">
        <w:rPr>
          <w:rFonts w:ascii="GHEA Grapalat" w:hAnsi="GHEA Grapalat"/>
          <w:lang w:val="ru-RU"/>
        </w:rPr>
        <w:t>ազդեցության</w:t>
      </w:r>
      <w:r w:rsidRPr="00D263DD">
        <w:rPr>
          <w:rFonts w:ascii="GHEA Grapalat" w:hAnsi="GHEA Grapalat"/>
          <w:lang w:val="en-US"/>
        </w:rPr>
        <w:t xml:space="preserve"> </w:t>
      </w:r>
      <w:r w:rsidRPr="00D263DD">
        <w:rPr>
          <w:rFonts w:ascii="GHEA Grapalat" w:hAnsi="GHEA Grapalat"/>
          <w:lang w:val="ru-RU"/>
        </w:rPr>
        <w:t>գնահատում</w:t>
      </w:r>
      <w:r w:rsidRPr="00D263DD">
        <w:rPr>
          <w:rFonts w:ascii="GHEA Grapalat" w:hAnsi="GHEA Grapalat"/>
          <w:lang w:val="en-US"/>
        </w:rPr>
        <w:t>ը</w:t>
      </w:r>
      <w:bookmarkEnd w:id="66"/>
    </w:p>
    <w:p w:rsidR="000C50F4" w:rsidRPr="00D263DD" w:rsidRDefault="000C50F4" w:rsidP="00926323">
      <w:pPr>
        <w:pStyle w:val="Heading2"/>
        <w:numPr>
          <w:ilvl w:val="1"/>
          <w:numId w:val="13"/>
        </w:numPr>
        <w:jc w:val="both"/>
        <w:rPr>
          <w:rFonts w:ascii="GHEA Grapalat" w:hAnsi="GHEA Grapalat"/>
          <w:lang w:val="en-GB"/>
        </w:rPr>
      </w:pPr>
      <w:r w:rsidRPr="00D263DD">
        <w:rPr>
          <w:rFonts w:ascii="GHEA Grapalat" w:hAnsi="GHEA Grapalat"/>
          <w:lang w:val="ru-RU"/>
        </w:rPr>
        <w:t>ՊՄԳ</w:t>
      </w:r>
      <w:r w:rsidRPr="00D263DD">
        <w:rPr>
          <w:rFonts w:ascii="GHEA Grapalat" w:hAnsi="GHEA Grapalat"/>
        </w:rPr>
        <w:t>-</w:t>
      </w:r>
      <w:r w:rsidRPr="00D263DD">
        <w:rPr>
          <w:rFonts w:ascii="GHEA Grapalat" w:hAnsi="GHEA Grapalat"/>
          <w:lang w:val="ru-RU"/>
        </w:rPr>
        <w:t>ները</w:t>
      </w:r>
      <w:r w:rsidRPr="00D263DD">
        <w:rPr>
          <w:rFonts w:ascii="GHEA Grapalat" w:hAnsi="GHEA Grapalat"/>
        </w:rPr>
        <w:t xml:space="preserve"> </w:t>
      </w:r>
      <w:r w:rsidRPr="00D263DD">
        <w:rPr>
          <w:rFonts w:ascii="GHEA Grapalat" w:hAnsi="GHEA Grapalat"/>
          <w:lang w:val="ru-RU"/>
        </w:rPr>
        <w:t>կարող</w:t>
      </w:r>
      <w:r w:rsidRPr="00D263DD">
        <w:rPr>
          <w:rFonts w:ascii="GHEA Grapalat" w:hAnsi="GHEA Grapalat"/>
        </w:rPr>
        <w:t xml:space="preserve"> </w:t>
      </w:r>
      <w:r w:rsidRPr="00D263DD">
        <w:rPr>
          <w:rFonts w:ascii="GHEA Grapalat" w:hAnsi="GHEA Grapalat"/>
          <w:lang w:val="ru-RU"/>
        </w:rPr>
        <w:t>են</w:t>
      </w:r>
      <w:r w:rsidRPr="00D263DD">
        <w:rPr>
          <w:rFonts w:ascii="GHEA Grapalat" w:hAnsi="GHEA Grapalat"/>
        </w:rPr>
        <w:t xml:space="preserve"> </w:t>
      </w:r>
      <w:r w:rsidRPr="00D263DD">
        <w:rPr>
          <w:rFonts w:ascii="GHEA Grapalat" w:hAnsi="GHEA Grapalat"/>
          <w:lang w:val="ru-RU"/>
        </w:rPr>
        <w:t>ներառել</w:t>
      </w:r>
      <w:r w:rsidRPr="00D263DD">
        <w:rPr>
          <w:rFonts w:ascii="GHEA Grapalat" w:hAnsi="GHEA Grapalat"/>
        </w:rPr>
        <w:t xml:space="preserve"> ոչ պայմանական </w:t>
      </w:r>
      <w:r w:rsidRPr="00D263DD">
        <w:rPr>
          <w:rFonts w:ascii="GHEA Grapalat" w:hAnsi="GHEA Grapalat"/>
          <w:lang w:val="ru-RU"/>
        </w:rPr>
        <w:t>և</w:t>
      </w:r>
      <w:r w:rsidRPr="00D263DD">
        <w:rPr>
          <w:rFonts w:ascii="GHEA Grapalat" w:hAnsi="GHEA Grapalat"/>
        </w:rPr>
        <w:t xml:space="preserve"> </w:t>
      </w:r>
      <w:r w:rsidRPr="00D263DD">
        <w:rPr>
          <w:rFonts w:ascii="GHEA Grapalat" w:hAnsi="GHEA Grapalat"/>
          <w:lang w:val="ru-RU"/>
        </w:rPr>
        <w:t>պայմանական</w:t>
      </w:r>
      <w:r w:rsidRPr="00D263DD">
        <w:rPr>
          <w:rFonts w:ascii="GHEA Grapalat" w:hAnsi="GHEA Grapalat"/>
        </w:rPr>
        <w:t xml:space="preserve"> </w:t>
      </w:r>
      <w:r w:rsidRPr="00D263DD">
        <w:rPr>
          <w:rFonts w:ascii="GHEA Grapalat" w:hAnsi="GHEA Grapalat"/>
          <w:lang w:val="ru-RU"/>
        </w:rPr>
        <w:t>պարտավորություններ</w:t>
      </w:r>
      <w:r w:rsidRPr="00D263DD">
        <w:rPr>
          <w:rFonts w:ascii="GHEA Grapalat" w:hAnsi="GHEA Grapalat"/>
          <w:lang w:val="en-GB"/>
        </w:rPr>
        <w:t xml:space="preserve"> </w:t>
      </w:r>
      <w:r w:rsidRPr="00D263DD">
        <w:rPr>
          <w:rFonts w:ascii="GHEA Grapalat" w:hAnsi="GHEA Grapalat"/>
          <w:lang w:val="ru-RU"/>
        </w:rPr>
        <w:t>պետության</w:t>
      </w:r>
      <w:r w:rsidRPr="00D263DD">
        <w:rPr>
          <w:rFonts w:ascii="GHEA Grapalat" w:hAnsi="GHEA Grapalat"/>
        </w:rPr>
        <w:t xml:space="preserve"> </w:t>
      </w:r>
      <w:r w:rsidRPr="00D263DD">
        <w:rPr>
          <w:rFonts w:ascii="GHEA Grapalat" w:hAnsi="GHEA Grapalat"/>
          <w:lang w:val="ru-RU"/>
        </w:rPr>
        <w:t>կամ</w:t>
      </w:r>
      <w:r w:rsidRPr="00D263DD">
        <w:rPr>
          <w:rFonts w:ascii="GHEA Grapalat" w:hAnsi="GHEA Grapalat"/>
        </w:rPr>
        <w:t xml:space="preserve"> տեղական ինքնակառավարման մարմնի </w:t>
      </w:r>
      <w:r w:rsidRPr="00D263DD">
        <w:rPr>
          <w:rFonts w:ascii="GHEA Grapalat" w:hAnsi="GHEA Grapalat"/>
          <w:lang w:val="ru-RU"/>
        </w:rPr>
        <w:t>համար</w:t>
      </w:r>
      <w:r w:rsidRPr="00D263DD">
        <w:rPr>
          <w:rFonts w:ascii="GHEA Grapalat" w:hAnsi="GHEA Grapalat"/>
          <w:lang w:val="en-GB"/>
        </w:rPr>
        <w:t xml:space="preserve">. </w:t>
      </w:r>
    </w:p>
    <w:p w:rsidR="000C50F4" w:rsidRPr="00D263DD" w:rsidRDefault="000C50F4" w:rsidP="00926323">
      <w:pPr>
        <w:pStyle w:val="Heading3"/>
        <w:tabs>
          <w:tab w:val="clear" w:pos="1224"/>
        </w:tabs>
        <w:jc w:val="both"/>
        <w:rPr>
          <w:rFonts w:ascii="GHEA Grapalat" w:hAnsi="GHEA Grapalat"/>
          <w:lang w:val="hy-AM"/>
        </w:rPr>
      </w:pPr>
      <w:r w:rsidRPr="00D263DD">
        <w:rPr>
          <w:rFonts w:ascii="GHEA Grapalat" w:hAnsi="GHEA Grapalat"/>
          <w:lang w:val="hy-AM"/>
        </w:rPr>
        <w:t>(</w:t>
      </w:r>
      <w:r w:rsidRPr="00D263DD">
        <w:rPr>
          <w:rFonts w:ascii="GHEA Grapalat" w:hAnsi="GHEA Grapalat"/>
        </w:rPr>
        <w:t>ա</w:t>
      </w:r>
      <w:r w:rsidRPr="00D263DD">
        <w:rPr>
          <w:rFonts w:ascii="GHEA Grapalat" w:hAnsi="GHEA Grapalat"/>
          <w:lang w:val="hy-AM"/>
        </w:rPr>
        <w:t>)</w:t>
      </w:r>
      <w:r w:rsidRPr="00D263DD">
        <w:rPr>
          <w:rFonts w:ascii="GHEA Grapalat" w:hAnsi="GHEA Grapalat"/>
          <w:lang w:val="hy-AM"/>
        </w:rPr>
        <w:tab/>
      </w:r>
      <w:r w:rsidRPr="00D263DD">
        <w:rPr>
          <w:rFonts w:ascii="GHEA Grapalat" w:hAnsi="GHEA Grapalat"/>
        </w:rPr>
        <w:t xml:space="preserve">ոչ պայմանական պարտավորության (որը երբեմն կոչվում է նաև «ուղղակի» ) օրինակ է, երբ մասնավոր գործընկերոջ վարձատրությունն ամբողջությամբ կամ մասնակի տրվում է պետական կամ տեղական ինքնակառավարման մարմնի բյուջեից վճարվող եկամուտների հոսքի </w:t>
      </w:r>
      <w:r w:rsidRPr="00D263DD">
        <w:rPr>
          <w:rFonts w:ascii="GHEA Grapalat" w:hAnsi="GHEA Grapalat"/>
          <w:lang w:val="en-GB"/>
        </w:rPr>
        <w:t>հաշվին (ինչի համար նախապայման է հանդիսանում միայն ծառայությունների մատուցումը՝ այսպես կոչված «հասանելիությ</w:t>
      </w:r>
      <w:r w:rsidRPr="00D263DD">
        <w:rPr>
          <w:rFonts w:ascii="GHEA Grapalat" w:hAnsi="GHEA Grapalat"/>
          <w:lang w:val="ru-RU"/>
        </w:rPr>
        <w:t>ու</w:t>
      </w:r>
      <w:r w:rsidRPr="00D263DD">
        <w:rPr>
          <w:rFonts w:ascii="GHEA Grapalat" w:hAnsi="GHEA Grapalat"/>
          <w:lang w:val="en-GB"/>
        </w:rPr>
        <w:t>նը»)</w:t>
      </w:r>
      <w:r w:rsidRPr="00D263DD">
        <w:rPr>
          <w:rFonts w:ascii="GHEA Grapalat" w:hAnsi="GHEA Grapalat"/>
          <w:lang w:val="hy-AM"/>
        </w:rPr>
        <w:t>,</w:t>
      </w:r>
    </w:p>
    <w:p w:rsidR="000C50F4" w:rsidRPr="00D263DD" w:rsidRDefault="000C50F4" w:rsidP="00926323">
      <w:pPr>
        <w:pStyle w:val="Heading3"/>
        <w:tabs>
          <w:tab w:val="clear" w:pos="1224"/>
        </w:tabs>
        <w:jc w:val="both"/>
        <w:rPr>
          <w:rFonts w:ascii="GHEA Grapalat" w:hAnsi="GHEA Grapalat"/>
          <w:lang w:val="hy-AM"/>
        </w:rPr>
      </w:pPr>
      <w:r w:rsidRPr="00D263DD">
        <w:rPr>
          <w:rFonts w:ascii="GHEA Grapalat" w:hAnsi="GHEA Grapalat"/>
          <w:lang w:val="hy-AM"/>
        </w:rPr>
        <w:lastRenderedPageBreak/>
        <w:t>(բ)</w:t>
      </w:r>
      <w:r w:rsidRPr="00D263DD">
        <w:rPr>
          <w:rFonts w:ascii="GHEA Grapalat" w:hAnsi="GHEA Grapalat"/>
          <w:lang w:val="hy-AM"/>
        </w:rPr>
        <w:tab/>
        <w:t>«պայմանական պարտավորության» դեպքում վճարումը կատարվում է միայն սահմանված պայմաններում, որոնք կարող են առաջանալ կամ չառաջանալ, օրինակ. նվազագույն հասույթի երաշխիք (օրինակ՝ վճարովի ճանապարհի դեպքում) կամ մասնավոր գործընկերոջը կատարվող վաղաժամկետ դադարեցման վճարումներ:</w:t>
      </w:r>
    </w:p>
    <w:p w:rsidR="000C50F4" w:rsidRPr="00D263DD" w:rsidRDefault="000C50F4" w:rsidP="00926323">
      <w:pPr>
        <w:pStyle w:val="Heading2"/>
        <w:numPr>
          <w:ilvl w:val="1"/>
          <w:numId w:val="13"/>
        </w:numPr>
        <w:jc w:val="both"/>
        <w:rPr>
          <w:rFonts w:ascii="GHEA Grapalat" w:hAnsi="GHEA Grapalat"/>
          <w:lang w:val="hy-AM"/>
        </w:rPr>
      </w:pPr>
      <w:r w:rsidRPr="00D263DD">
        <w:rPr>
          <w:rFonts w:ascii="GHEA Grapalat" w:hAnsi="GHEA Grapalat"/>
          <w:lang w:val="hy-AM"/>
        </w:rPr>
        <w:t xml:space="preserve">Այս պարտավորությունները կարող են փոքրացնել պետության ֆիսկալ  հնարավորությունները (fiscal space) նույն ձևով, ինչ՝ պետական պարտքի ներգրավումը: Նույնիսկ եթե ՊՄԳ-ի մասնավոր գործընկերոջ պարտքը չի գրանցվում պետության հաշվեկշռում, այն կարող է փոքրացնել պետության ֆիսկալ հնարավորությունները: Կարևոր է, որ ՊՄԳ-ները չվտանգեն պետության երկարաժամկետ ֆիսկալ կայունությունը: ՊՄԳ  Տեխնիկատնտեսական հիմնավորման հաշվետվությունում պետք է սահմանվեն (անհրաժեշտության դեպքում՝ ըստ տարիների) բոլոր այն ուղղակի և անուղղակի ազդեցությունների արժեքները, որոնք ՊՄԳ ծրագիրն ունենալու է պետական և համայնքային բյուջեների մուտքային և ելքային հոսքերի վրա: Կախված կոնկրետ ՊՄԳ ծրագրից, պարտադիր ցույց տրվող հոսքերը, ի թիվս այլոց, կարող են ներառել. </w:t>
      </w:r>
    </w:p>
    <w:p w:rsidR="000C50F4" w:rsidRPr="00D263DD" w:rsidRDefault="000C50F4" w:rsidP="00926323">
      <w:pPr>
        <w:pStyle w:val="Heading3"/>
        <w:tabs>
          <w:tab w:val="clear" w:pos="1224"/>
        </w:tabs>
        <w:jc w:val="both"/>
        <w:rPr>
          <w:rFonts w:ascii="GHEA Grapalat" w:hAnsi="GHEA Grapalat"/>
          <w:lang w:val="hy-AM"/>
        </w:rPr>
      </w:pPr>
      <w:r w:rsidRPr="00D263DD">
        <w:rPr>
          <w:rFonts w:ascii="GHEA Grapalat" w:hAnsi="GHEA Grapalat"/>
          <w:lang w:val="hy-AM"/>
        </w:rPr>
        <w:t>(ա)</w:t>
      </w:r>
      <w:r w:rsidRPr="00D263DD">
        <w:rPr>
          <w:rFonts w:ascii="GHEA Grapalat" w:hAnsi="GHEA Grapalat"/>
          <w:lang w:val="hy-AM"/>
        </w:rPr>
        <w:tab/>
        <w:t xml:space="preserve">ՊՄԳ պայմանագրի (կամ դրա հետ կապված այլ պայմանագրերի) դրույթների համաձայն մասնավոր գործընկերոջ հանդեպ պետության կամ տեղական ինքնակառավարման մարմնի ուղղակի պարտավորությունները՝ հիմնված ծառայությունների հասանելիության կամ մատուցման վրա, </w:t>
      </w:r>
    </w:p>
    <w:p w:rsidR="000C50F4" w:rsidRPr="00D263DD" w:rsidRDefault="000C50F4" w:rsidP="00926323">
      <w:pPr>
        <w:pStyle w:val="Heading3"/>
        <w:tabs>
          <w:tab w:val="clear" w:pos="1224"/>
        </w:tabs>
        <w:jc w:val="both"/>
        <w:rPr>
          <w:rFonts w:ascii="GHEA Grapalat" w:hAnsi="GHEA Grapalat"/>
          <w:lang w:val="hy-AM"/>
        </w:rPr>
      </w:pPr>
      <w:r w:rsidRPr="00D263DD">
        <w:rPr>
          <w:rFonts w:ascii="GHEA Grapalat" w:hAnsi="GHEA Grapalat"/>
          <w:lang w:val="hy-AM"/>
        </w:rPr>
        <w:t>(բ)</w:t>
      </w:r>
      <w:r w:rsidRPr="00D263DD">
        <w:rPr>
          <w:rFonts w:ascii="GHEA Grapalat" w:hAnsi="GHEA Grapalat"/>
          <w:lang w:val="hy-AM"/>
        </w:rPr>
        <w:tab/>
        <w:t>ՊՄԳ պայմանագրի դրույթներով նախատեսված՝ վճարման պայմանական պարտավորությունները,</w:t>
      </w:r>
    </w:p>
    <w:p w:rsidR="000C50F4" w:rsidRPr="00D263DD" w:rsidRDefault="000C50F4" w:rsidP="00926323">
      <w:pPr>
        <w:pStyle w:val="Heading3"/>
        <w:tabs>
          <w:tab w:val="clear" w:pos="1224"/>
        </w:tabs>
        <w:jc w:val="both"/>
        <w:rPr>
          <w:rFonts w:ascii="GHEA Grapalat" w:hAnsi="GHEA Grapalat"/>
          <w:lang w:val="hy-AM"/>
        </w:rPr>
      </w:pPr>
      <w:r w:rsidRPr="00D263DD">
        <w:rPr>
          <w:rFonts w:ascii="GHEA Grapalat" w:hAnsi="GHEA Grapalat"/>
          <w:lang w:val="hy-AM"/>
        </w:rPr>
        <w:t>(գ)</w:t>
      </w:r>
      <w:r w:rsidRPr="00D263DD">
        <w:rPr>
          <w:rFonts w:ascii="GHEA Grapalat" w:hAnsi="GHEA Grapalat"/>
          <w:lang w:val="hy-AM"/>
        </w:rPr>
        <w:tab/>
        <w:t>մասնավոր գործընկերոջ կողմից պետությանը կամ համայնքապետարանին վճարվող վճարները և հարկերը:</w:t>
      </w:r>
    </w:p>
    <w:p w:rsidR="000C50F4" w:rsidRPr="00D263DD" w:rsidRDefault="000C50F4" w:rsidP="00727CD2">
      <w:pPr>
        <w:pStyle w:val="Heading2"/>
        <w:numPr>
          <w:ilvl w:val="1"/>
          <w:numId w:val="13"/>
        </w:numPr>
        <w:jc w:val="both"/>
        <w:rPr>
          <w:rFonts w:ascii="GHEA Grapalat" w:hAnsi="GHEA Grapalat"/>
          <w:lang w:val="hy-AM"/>
        </w:rPr>
      </w:pPr>
      <w:r w:rsidRPr="00D263DD">
        <w:rPr>
          <w:rFonts w:ascii="GHEA Grapalat" w:hAnsi="GHEA Grapalat"/>
          <w:lang w:val="hy-AM"/>
        </w:rPr>
        <w:t>ՀՀ ֆինանսների նախարարության առաջադրանքը ֆիսկալ ազդեցության գնահատմանն անդրադառնալ</w:t>
      </w:r>
      <w:r w:rsidRPr="00754803">
        <w:rPr>
          <w:rFonts w:ascii="GHEA Grapalat" w:hAnsi="GHEA Grapalat"/>
          <w:lang w:val="hy-AM"/>
        </w:rPr>
        <w:t>ն է</w:t>
      </w:r>
      <w:r w:rsidRPr="00D263DD">
        <w:rPr>
          <w:rFonts w:ascii="GHEA Grapalat" w:hAnsi="GHEA Grapalat"/>
          <w:lang w:val="hy-AM"/>
        </w:rPr>
        <w:t>:  ՀՀ ֆինանսների նախարարության առաջադրանքն է լինելու նաև մասնավոր գործընկերոջը կատարվող վճարների բյուջետավորումը և օրենքով իրեն վերապահված լիազորությունների հետ առնչվող այլ պարտականությունների կատարումը:</w:t>
      </w:r>
    </w:p>
    <w:p w:rsidR="000C50F4" w:rsidRPr="00D263DD" w:rsidRDefault="000C50F4" w:rsidP="00926323">
      <w:pPr>
        <w:pStyle w:val="Heading1"/>
        <w:numPr>
          <w:ilvl w:val="0"/>
          <w:numId w:val="13"/>
        </w:numPr>
        <w:jc w:val="both"/>
        <w:rPr>
          <w:rFonts w:ascii="GHEA Grapalat" w:hAnsi="GHEA Grapalat"/>
          <w:lang w:val="en-GB"/>
        </w:rPr>
      </w:pPr>
      <w:bookmarkStart w:id="67" w:name="_Ref460585568"/>
      <w:bookmarkStart w:id="68" w:name="_Toc497835031"/>
      <w:r w:rsidRPr="00D263DD">
        <w:rPr>
          <w:rFonts w:ascii="GHEA Grapalat" w:hAnsi="GHEA Grapalat"/>
        </w:rPr>
        <w:t>Մասնավոր գործընկերոջ ընտրությունը</w:t>
      </w:r>
      <w:bookmarkEnd w:id="67"/>
      <w:bookmarkEnd w:id="68"/>
    </w:p>
    <w:p w:rsidR="000C50F4" w:rsidRPr="00D263DD" w:rsidRDefault="000C50F4" w:rsidP="00926323">
      <w:pPr>
        <w:pStyle w:val="Sub-heading"/>
        <w:jc w:val="both"/>
        <w:rPr>
          <w:rFonts w:ascii="GHEA Grapalat" w:hAnsi="GHEA Grapalat"/>
        </w:rPr>
      </w:pPr>
      <w:bookmarkStart w:id="69" w:name="_Toc497835032"/>
      <w:r w:rsidRPr="00D263DD">
        <w:rPr>
          <w:rFonts w:ascii="GHEA Grapalat" w:hAnsi="GHEA Grapalat"/>
        </w:rPr>
        <w:t>ՊՄԳ գործընթացը Հայաստանում</w:t>
      </w:r>
      <w:bookmarkEnd w:id="69"/>
    </w:p>
    <w:p w:rsidR="000C50F4" w:rsidRPr="00026BEC" w:rsidRDefault="000C50F4" w:rsidP="00026BEC">
      <w:pPr>
        <w:pStyle w:val="Heading2"/>
        <w:numPr>
          <w:ilvl w:val="1"/>
          <w:numId w:val="13"/>
        </w:numPr>
        <w:jc w:val="both"/>
        <w:rPr>
          <w:rFonts w:ascii="GHEA Grapalat" w:hAnsi="GHEA Grapalat"/>
          <w:lang w:val="hy-AM"/>
        </w:rPr>
      </w:pPr>
      <w:bookmarkStart w:id="70" w:name="_Ref463442200"/>
      <w:r w:rsidRPr="00026BEC">
        <w:rPr>
          <w:rFonts w:ascii="GHEA Grapalat" w:hAnsi="GHEA Grapalat"/>
          <w:lang w:val="hy-AM"/>
        </w:rPr>
        <w:t>Անհրաժեշտ է, որ Հայաստանում ՊՄԳ քաղաքականությունը համապատասխանի Նոր օրենքին:</w:t>
      </w:r>
      <w:bookmarkEnd w:id="70"/>
      <w:r w:rsidRPr="00026BEC">
        <w:rPr>
          <w:rFonts w:ascii="GHEA Grapalat" w:hAnsi="GHEA Grapalat"/>
          <w:lang w:val="hy-AM"/>
        </w:rPr>
        <w:t xml:space="preserve"> «Գնումների մասին» Հայաստանի Հանրապետության 2016 թվականի դեկտեմբերի 16-ի ՀՕ-21-Ն օրենքով սահմանված ընթացակարգերը չպետք է կիրառվեն (նկատի ունենալով, </w:t>
      </w:r>
      <w:r w:rsidRPr="00026BEC">
        <w:rPr>
          <w:rFonts w:ascii="GHEA Grapalat" w:hAnsi="GHEA Grapalat"/>
          <w:lang w:val="hy-AM"/>
        </w:rPr>
        <w:lastRenderedPageBreak/>
        <w:t xml:space="preserve">սակայն, որ </w:t>
      </w:r>
      <w:r>
        <w:rPr>
          <w:rFonts w:ascii="GHEA Grapalat" w:hAnsi="GHEA Grapalat"/>
        </w:rPr>
        <w:t>այդպիսի</w:t>
      </w:r>
      <w:r w:rsidRPr="00026BEC">
        <w:rPr>
          <w:rFonts w:ascii="GHEA Grapalat" w:hAnsi="GHEA Grapalat"/>
          <w:lang w:val="hy-AM"/>
        </w:rPr>
        <w:t xml:space="preserve"> ընթացակարգերի որոշակի ասպեկտներ կարող են </w:t>
      </w:r>
      <w:r>
        <w:rPr>
          <w:rFonts w:ascii="GHEA Grapalat" w:hAnsi="GHEA Grapalat"/>
          <w:lang w:val="hy-AM"/>
        </w:rPr>
        <w:t>վերցվել</w:t>
      </w:r>
      <w:r>
        <w:rPr>
          <w:rFonts w:ascii="GHEA Grapalat" w:hAnsi="GHEA Grapalat"/>
        </w:rPr>
        <w:t xml:space="preserve">՝ </w:t>
      </w:r>
      <w:r w:rsidRPr="00026BEC">
        <w:rPr>
          <w:rFonts w:ascii="GHEA Grapalat" w:hAnsi="GHEA Grapalat"/>
          <w:lang w:val="hy-AM"/>
        </w:rPr>
        <w:t xml:space="preserve">պայմանով որ </w:t>
      </w:r>
      <w:r>
        <w:rPr>
          <w:rFonts w:ascii="GHEA Grapalat" w:hAnsi="GHEA Grapalat"/>
        </w:rPr>
        <w:t xml:space="preserve">դրանք </w:t>
      </w:r>
      <w:r w:rsidRPr="00026BEC">
        <w:rPr>
          <w:rFonts w:ascii="GHEA Grapalat" w:hAnsi="GHEA Grapalat"/>
          <w:lang w:val="hy-AM"/>
        </w:rPr>
        <w:t xml:space="preserve">չեն հակասի մասնավոր գործընկերների ընտրության նպատակներին), իսկ մասնավոր գործընկերոջ ընտրությունը պետք է արտացոլի ՊՄԳ-ի առանձնահատկությունները և ավելի մեծ ճկունության հնարավորություն ստեղծի, ինչպես թելադրում է միջազգային լավագույն փորձը: </w:t>
      </w:r>
    </w:p>
    <w:p w:rsidR="000C50F4" w:rsidRPr="00D263DD" w:rsidRDefault="00A51A1B" w:rsidP="00926323">
      <w:pPr>
        <w:pStyle w:val="Heading2"/>
        <w:numPr>
          <w:ilvl w:val="1"/>
          <w:numId w:val="13"/>
        </w:numPr>
        <w:jc w:val="both"/>
        <w:rPr>
          <w:rFonts w:ascii="GHEA Grapalat" w:hAnsi="GHEA Grapalat"/>
          <w:lang w:val="hy-AM"/>
        </w:rPr>
      </w:pPr>
      <w:r>
        <w:fldChar w:fldCharType="begin"/>
      </w:r>
      <w:r>
        <w:instrText xml:space="preserve"> REF _Ref463338421 \r \h  \* MERGEFORMAT </w:instrText>
      </w:r>
      <w:r>
        <w:fldChar w:fldCharType="separate"/>
      </w:r>
      <w:r w:rsidR="000C50F4" w:rsidRPr="007D200E">
        <w:rPr>
          <w:rFonts w:ascii="GHEA Grapalat" w:hAnsi="GHEA Grapalat"/>
        </w:rPr>
        <w:t>9.4</w:t>
      </w:r>
      <w:r>
        <w:fldChar w:fldCharType="end"/>
      </w:r>
      <w:r w:rsidR="000C50F4" w:rsidRPr="00026BEC">
        <w:rPr>
          <w:rFonts w:ascii="GHEA Grapalat" w:hAnsi="GHEA Grapalat"/>
          <w:lang w:val="hy-AM"/>
        </w:rPr>
        <w:t xml:space="preserve"> - </w:t>
      </w:r>
      <w:r>
        <w:fldChar w:fldCharType="begin"/>
      </w:r>
      <w:r>
        <w:instrText xml:space="preserve"> </w:instrText>
      </w:r>
      <w:r>
        <w:instrText xml:space="preserve">REF _Ref463338427 \r \h  \* MERGEFORMAT </w:instrText>
      </w:r>
      <w:r>
        <w:fldChar w:fldCharType="separate"/>
      </w:r>
      <w:r w:rsidR="000C50F4" w:rsidRPr="007D200E">
        <w:rPr>
          <w:rFonts w:ascii="GHEA Grapalat" w:hAnsi="GHEA Grapalat"/>
        </w:rPr>
        <w:t>9.11</w:t>
      </w:r>
      <w:r>
        <w:fldChar w:fldCharType="end"/>
      </w:r>
      <w:r w:rsidR="000C50F4" w:rsidRPr="00026BEC">
        <w:rPr>
          <w:rFonts w:ascii="GHEA Grapalat" w:hAnsi="GHEA Grapalat"/>
          <w:lang w:val="hy-AM"/>
        </w:rPr>
        <w:t xml:space="preserve"> պարբերություններում</w:t>
      </w:r>
      <w:r w:rsidR="000C50F4" w:rsidRPr="00D263DD">
        <w:rPr>
          <w:rFonts w:ascii="GHEA Grapalat" w:hAnsi="GHEA Grapalat"/>
          <w:lang w:val="hy-AM"/>
        </w:rPr>
        <w:t xml:space="preserve"> նկարագրվում են Հայաստանում ՊՄԳ շրջանակներում մասնավոր գործընկերոջ ընտրության նախընտրելի քաղաքականության որոշ կարևոր </w:t>
      </w:r>
      <w:r w:rsidR="000C50F4" w:rsidRPr="00026BEC">
        <w:rPr>
          <w:rFonts w:ascii="GHEA Grapalat" w:hAnsi="GHEA Grapalat"/>
          <w:lang w:val="hy-AM"/>
        </w:rPr>
        <w:t>դրույթներ:</w:t>
      </w:r>
      <w:r w:rsidR="000C50F4" w:rsidRPr="00D263DD">
        <w:rPr>
          <w:rFonts w:ascii="GHEA Grapalat" w:hAnsi="GHEA Grapalat"/>
          <w:lang w:val="hy-AM"/>
        </w:rPr>
        <w:t xml:space="preserve"> Այդ քաղաքականությունը պետք է ուղղորդի հետագա օրենսդրական փոփոխությունների նախագծերի մշակումը: </w:t>
      </w:r>
    </w:p>
    <w:p w:rsidR="000C50F4" w:rsidRPr="00D263DD" w:rsidRDefault="000C50F4" w:rsidP="00926323">
      <w:pPr>
        <w:pStyle w:val="Heading2"/>
        <w:numPr>
          <w:ilvl w:val="1"/>
          <w:numId w:val="13"/>
        </w:numPr>
        <w:jc w:val="both"/>
        <w:rPr>
          <w:rFonts w:ascii="GHEA Grapalat" w:hAnsi="GHEA Grapalat"/>
          <w:lang w:val="hy-AM"/>
        </w:rPr>
      </w:pPr>
      <w:r w:rsidRPr="00D263DD">
        <w:rPr>
          <w:rFonts w:ascii="GHEA Grapalat" w:hAnsi="GHEA Grapalat"/>
          <w:lang w:val="hy-AM"/>
        </w:rPr>
        <w:t>Ակնկալվում է, որ կընդունվեն ենթաօրենսդրական ակտեր և ոչ պարտադիր ուղեցույցներ, որոնք կօգնեն պատվիրատուներին՝ ՊՄԳ ընթացակարգերն ամենապատշաճ ձևով կիրառելու գործում: Ավելին, առանձին ծրագրի առանձնահատկությունները հաշվի առնող, մրցույթի անցկացման համարժեք և պատշաճ պլանի առկայությունը (որը համապատասխանում է օրենքին, սակայն ավելի մանրամասնեցված է, քան սահմանվում է իրավական պահանջներով) հանդիսանալու է ՊՄԳ ծրագրի՝ նախքան հաստատումը գնահատման գործընթացում ՊՄԳ  ստորաբաժանման կողմից օգտագործվող չափանիշներից մեկը:</w:t>
      </w:r>
    </w:p>
    <w:p w:rsidR="000C50F4" w:rsidRPr="00D263DD" w:rsidRDefault="000C50F4" w:rsidP="00926323">
      <w:pPr>
        <w:pStyle w:val="Heading2"/>
        <w:numPr>
          <w:ilvl w:val="1"/>
          <w:numId w:val="13"/>
        </w:numPr>
        <w:jc w:val="both"/>
        <w:rPr>
          <w:rFonts w:ascii="GHEA Grapalat" w:hAnsi="GHEA Grapalat"/>
          <w:lang w:val="hy-AM"/>
        </w:rPr>
      </w:pPr>
      <w:bookmarkStart w:id="71" w:name="_Ref463338421"/>
      <w:r w:rsidRPr="00D263DD">
        <w:rPr>
          <w:rFonts w:ascii="GHEA Grapalat" w:hAnsi="GHEA Grapalat"/>
          <w:b/>
          <w:i/>
          <w:lang w:val="hy-AM"/>
        </w:rPr>
        <w:t>Մրցույթի մասին ծանուցում:</w:t>
      </w:r>
      <w:r w:rsidRPr="00D263DD">
        <w:rPr>
          <w:rFonts w:ascii="GHEA Grapalat" w:hAnsi="GHEA Grapalat"/>
          <w:lang w:val="hy-AM"/>
        </w:rPr>
        <w:t xml:space="preserve"> Մրցույթի պաշտոնական ընթացակարգը սկսվում է դրա մասին հայտարարության հրապարակմամբ: Հաջորդ քայլի համար բոլոր հետաքրքրված կողմերը կարող են դիմել և ստանալ անհրաժեշտ փաստաթղթերը: </w:t>
      </w:r>
      <w:bookmarkEnd w:id="71"/>
    </w:p>
    <w:p w:rsidR="000C50F4" w:rsidRPr="00D263DD" w:rsidRDefault="000C50F4" w:rsidP="00926323">
      <w:pPr>
        <w:pStyle w:val="Heading2"/>
        <w:numPr>
          <w:ilvl w:val="1"/>
          <w:numId w:val="13"/>
        </w:numPr>
        <w:jc w:val="both"/>
        <w:rPr>
          <w:rFonts w:ascii="GHEA Grapalat" w:hAnsi="GHEA Grapalat"/>
          <w:lang w:val="hy-AM"/>
        </w:rPr>
      </w:pPr>
      <w:r w:rsidRPr="00D263DD">
        <w:rPr>
          <w:rFonts w:ascii="GHEA Grapalat" w:hAnsi="GHEA Grapalat"/>
          <w:b/>
          <w:i/>
          <w:lang w:val="hy-AM"/>
        </w:rPr>
        <w:t>Նախաորակավորում և նախաորակավորված մասնակիցների ցանկի կազմում:</w:t>
      </w:r>
      <w:r w:rsidRPr="00D263DD">
        <w:rPr>
          <w:rFonts w:ascii="GHEA Grapalat" w:hAnsi="GHEA Grapalat"/>
          <w:lang w:val="hy-AM"/>
        </w:rPr>
        <w:t xml:space="preserve"> Նախաորակավորման ընթացակարգի նպատակն է գործընթացում ընդգրկել  միայն այն հայտատուներին, որոնք ունեն ՊՄԳ-ն պատշաճ կերպով իրականացնելու տեխնիկական</w:t>
      </w:r>
      <w:r w:rsidRPr="00754803">
        <w:rPr>
          <w:rFonts w:ascii="GHEA Grapalat" w:hAnsi="GHEA Grapalat"/>
          <w:lang w:val="hy-AM"/>
        </w:rPr>
        <w:t>, առևտրային (կոմերցիոն)</w:t>
      </w:r>
      <w:r w:rsidRPr="00D263DD">
        <w:rPr>
          <w:rFonts w:ascii="GHEA Grapalat" w:hAnsi="GHEA Grapalat"/>
          <w:lang w:val="hy-AM"/>
        </w:rPr>
        <w:t xml:space="preserve"> և ֆինանսական հնարավորություններ և հստակ մտադրություն: Նախաորակավորման ընթացակարգին մասնակցելու հրավերը (կամ դրա համարժեք փաստաթուղթը) պետք է ներառի նախաորակավորման հայտի գնահատման նախաորակավորված մասնակիցների ցանկի կազմման գործընթացում օգտագործվող չափանիշները և թեստերը: Այլ նկատառումներից են.</w:t>
      </w:r>
    </w:p>
    <w:p w:rsidR="000C50F4" w:rsidRPr="00D263DD" w:rsidRDefault="000C50F4" w:rsidP="00926323">
      <w:pPr>
        <w:pStyle w:val="Heading3"/>
        <w:tabs>
          <w:tab w:val="clear" w:pos="1224"/>
        </w:tabs>
        <w:jc w:val="both"/>
        <w:rPr>
          <w:rFonts w:ascii="GHEA Grapalat" w:hAnsi="GHEA Grapalat"/>
          <w:lang w:val="hy-AM"/>
        </w:rPr>
      </w:pPr>
      <w:r w:rsidRPr="00D263DD">
        <w:rPr>
          <w:rFonts w:ascii="GHEA Grapalat" w:hAnsi="GHEA Grapalat"/>
          <w:lang w:val="hy-AM"/>
        </w:rPr>
        <w:t>(ա)</w:t>
      </w:r>
      <w:r w:rsidRPr="00D263DD">
        <w:rPr>
          <w:rFonts w:ascii="GHEA Grapalat" w:hAnsi="GHEA Grapalat"/>
          <w:lang w:val="hy-AM"/>
        </w:rPr>
        <w:tab/>
        <w:t xml:space="preserve">նախաորակավորման չափանիշները չպետք է հանգեցնեն որոշ </w:t>
      </w:r>
      <w:r w:rsidRPr="00754803">
        <w:rPr>
          <w:rFonts w:ascii="GHEA Grapalat" w:hAnsi="GHEA Grapalat"/>
          <w:lang w:val="hy-AM"/>
        </w:rPr>
        <w:t xml:space="preserve">պոտենցիալ հայտատուների </w:t>
      </w:r>
      <w:r w:rsidRPr="00D263DD">
        <w:rPr>
          <w:rFonts w:ascii="GHEA Grapalat" w:hAnsi="GHEA Grapalat"/>
          <w:lang w:val="hy-AM"/>
        </w:rPr>
        <w:t>մասնակցության համար չհիմնավորված խոչընդոտների,</w:t>
      </w:r>
    </w:p>
    <w:p w:rsidR="000C50F4" w:rsidRPr="00D263DD" w:rsidRDefault="000C50F4" w:rsidP="00926323">
      <w:pPr>
        <w:pStyle w:val="Heading3"/>
        <w:tabs>
          <w:tab w:val="clear" w:pos="1224"/>
        </w:tabs>
        <w:jc w:val="both"/>
        <w:rPr>
          <w:rFonts w:ascii="GHEA Grapalat" w:hAnsi="GHEA Grapalat"/>
          <w:lang w:val="hy-AM"/>
        </w:rPr>
      </w:pPr>
      <w:r w:rsidRPr="00D263DD">
        <w:rPr>
          <w:rFonts w:ascii="GHEA Grapalat" w:hAnsi="GHEA Grapalat"/>
          <w:lang w:val="hy-AM"/>
        </w:rPr>
        <w:t>(բ)</w:t>
      </w:r>
      <w:r w:rsidRPr="00D263DD">
        <w:rPr>
          <w:rFonts w:ascii="GHEA Grapalat" w:hAnsi="GHEA Grapalat"/>
          <w:lang w:val="hy-AM"/>
        </w:rPr>
        <w:tab/>
        <w:t xml:space="preserve">նախաորակավորման փաստաթղթերը պետք է ներառեն ծրագրի պատշաճ նկարագրություն, որը կգրավի այն ընկերություններին, որոնք </w:t>
      </w:r>
      <w:r w:rsidRPr="00D263DD">
        <w:rPr>
          <w:rFonts w:ascii="GHEA Grapalat" w:hAnsi="GHEA Grapalat"/>
          <w:lang w:val="hy-AM"/>
        </w:rPr>
        <w:lastRenderedPageBreak/>
        <w:t xml:space="preserve">հետաքրքրություն կցուցաբերեին մրցույթի ամբողջական հրավերը տեսնելիս, ինչպես նաև չի մտափոխի այն ընկերություններին, որոնք մրցույթի ամբողջական հրավերը տեսնելիս հայտ ներկայացնելու ցանկություն կունենային, </w:t>
      </w:r>
    </w:p>
    <w:p w:rsidR="000C50F4" w:rsidRPr="00D263DD" w:rsidRDefault="000C50F4" w:rsidP="00926323">
      <w:pPr>
        <w:pStyle w:val="Heading3"/>
        <w:tabs>
          <w:tab w:val="clear" w:pos="1224"/>
        </w:tabs>
        <w:jc w:val="both"/>
        <w:rPr>
          <w:rFonts w:ascii="GHEA Grapalat" w:hAnsi="GHEA Grapalat"/>
          <w:lang w:val="hy-AM"/>
        </w:rPr>
      </w:pPr>
      <w:r w:rsidRPr="00D263DD">
        <w:rPr>
          <w:rFonts w:ascii="GHEA Grapalat" w:hAnsi="GHEA Grapalat"/>
          <w:lang w:val="hy-AM"/>
        </w:rPr>
        <w:t>(գ)</w:t>
      </w:r>
      <w:r w:rsidRPr="00D263DD">
        <w:rPr>
          <w:rFonts w:ascii="GHEA Grapalat" w:hAnsi="GHEA Grapalat"/>
          <w:lang w:val="hy-AM"/>
        </w:rPr>
        <w:tab/>
        <w:t xml:space="preserve">որոշ հանգամանքներում կարող է կիրառվել բաց մրցույթ (այսինքն՝ առանց նախաորակավորման ընթացակարգի, որի դեպքում որակավորման գնահատումն իրականացվում է մրցութային հայտի գնահատմանը զուգահեռ), սակայն նման դեպքերը անհրաժեշտ է սահմանափակել, քանի որ բոլոր կողմերն էլ միտված են օգուտներ քաղել երկու (կամ ավելի) փուլերով գործընթացի արդյունավետությունից, ճշգրտությունից և արդարությունից, </w:t>
      </w:r>
    </w:p>
    <w:p w:rsidR="000C50F4" w:rsidRPr="00754803" w:rsidRDefault="000C50F4" w:rsidP="00926323">
      <w:pPr>
        <w:pStyle w:val="Heading3"/>
        <w:tabs>
          <w:tab w:val="clear" w:pos="1224"/>
        </w:tabs>
        <w:jc w:val="both"/>
        <w:rPr>
          <w:rFonts w:ascii="GHEA Grapalat" w:hAnsi="GHEA Grapalat"/>
          <w:lang w:val="hy-AM"/>
        </w:rPr>
      </w:pPr>
      <w:r w:rsidRPr="00D263DD">
        <w:rPr>
          <w:rFonts w:ascii="GHEA Grapalat" w:hAnsi="GHEA Grapalat"/>
          <w:lang w:val="hy-AM"/>
        </w:rPr>
        <w:t>(դ)</w:t>
      </w:r>
      <w:r w:rsidRPr="00D263DD">
        <w:rPr>
          <w:rFonts w:ascii="GHEA Grapalat" w:hAnsi="GHEA Grapalat"/>
          <w:lang w:val="hy-AM"/>
        </w:rPr>
        <w:tab/>
        <w:t xml:space="preserve">մրցույթն ըստ նախատեսվածի շարունակելու համար անհրաժեշտ են նախաորակավորումն անցած առնվազն երկու թեկնածուներ: </w:t>
      </w:r>
      <w:r w:rsidRPr="007B5C10">
        <w:rPr>
          <w:rFonts w:ascii="GHEA Grapalat" w:hAnsi="GHEA Grapalat"/>
          <w:lang w:val="hy-AM"/>
        </w:rPr>
        <w:t>Այն դեպքում, երբ նախաորակավորման փուլում հայտ է ներկայացնում միայն մեկ մասնակից, հանրային գործընկերը վերջինիս հետ ուղղակի բանակցություններ է վարում ՊՄԳ պայմանագիր կնքելու նպատակով:</w:t>
      </w:r>
      <w:r w:rsidRPr="00754803">
        <w:rPr>
          <w:rFonts w:ascii="GHEA Grapalat" w:hAnsi="GHEA Grapalat"/>
          <w:lang w:val="hy-AM"/>
        </w:rPr>
        <w:t xml:space="preserve"> </w:t>
      </w:r>
    </w:p>
    <w:p w:rsidR="000C50F4" w:rsidRPr="00D263DD" w:rsidRDefault="000C50F4" w:rsidP="00926323">
      <w:pPr>
        <w:pStyle w:val="Heading2"/>
        <w:numPr>
          <w:ilvl w:val="1"/>
          <w:numId w:val="13"/>
        </w:numPr>
        <w:jc w:val="both"/>
        <w:rPr>
          <w:rFonts w:ascii="GHEA Grapalat" w:hAnsi="GHEA Grapalat"/>
          <w:lang w:val="hy-AM"/>
        </w:rPr>
      </w:pPr>
      <w:r w:rsidRPr="00D263DD">
        <w:rPr>
          <w:rFonts w:ascii="GHEA Grapalat" w:hAnsi="GHEA Grapalat"/>
          <w:b/>
          <w:i/>
          <w:lang w:val="hy-AM"/>
        </w:rPr>
        <w:t>Հայտերի ներկայացման հրավերը:</w:t>
      </w:r>
      <w:r w:rsidRPr="00D263DD">
        <w:rPr>
          <w:rFonts w:ascii="GHEA Grapalat" w:hAnsi="GHEA Grapalat"/>
          <w:lang w:val="hy-AM"/>
        </w:rPr>
        <w:t xml:space="preserve"> Հայտերի ներկայացման հրավերում ներառվող փաստաթղթերը («մրցութային փաստաթղթեր») պետք է պարունակեն այն ամբողջ տեղեկատվությունը, որն անհրաժեշտ կլինի հայտատուներին՝ հայտ ներկայացնելու համար (համաձայնեցված </w:t>
      </w:r>
      <w:r w:rsidR="00A51A1B">
        <w:fldChar w:fldCharType="begin"/>
      </w:r>
      <w:r w:rsidR="00A51A1B">
        <w:instrText xml:space="preserve"> REF _Ref491363561 \r \h  \* MERGEFORMAT </w:instrText>
      </w:r>
      <w:r w:rsidR="00A51A1B">
        <w:fldChar w:fldCharType="separate"/>
      </w:r>
      <w:r w:rsidRPr="007D200E">
        <w:rPr>
          <w:rFonts w:ascii="GHEA Grapalat" w:hAnsi="GHEA Grapalat"/>
          <w:lang w:val="hy-AM"/>
        </w:rPr>
        <w:t>9.13</w:t>
      </w:r>
      <w:r w:rsidR="00A51A1B">
        <w:fldChar w:fldCharType="end"/>
      </w:r>
      <w:r w:rsidRPr="00D263DD">
        <w:rPr>
          <w:rFonts w:ascii="GHEA Grapalat" w:hAnsi="GHEA Grapalat"/>
          <w:lang w:val="hy-AM"/>
        </w:rPr>
        <w:t xml:space="preserve"> – </w:t>
      </w:r>
      <w:r w:rsidR="00A51A1B">
        <w:fldChar w:fldCharType="begin"/>
      </w:r>
      <w:r w:rsidR="00A51A1B">
        <w:instrText xml:space="preserve"> REF _Ref463445241 \r \h  \* MERGEFORMAT </w:instrText>
      </w:r>
      <w:r w:rsidR="00A51A1B">
        <w:fldChar w:fldCharType="separate"/>
      </w:r>
      <w:r w:rsidRPr="007D200E">
        <w:rPr>
          <w:rFonts w:ascii="GHEA Grapalat" w:hAnsi="GHEA Grapalat"/>
          <w:lang w:val="hy-AM"/>
        </w:rPr>
        <w:t>9.14</w:t>
      </w:r>
      <w:r w:rsidR="00A51A1B">
        <w:fldChar w:fldCharType="end"/>
      </w:r>
      <w:r w:rsidRPr="00D263DD">
        <w:rPr>
          <w:rFonts w:ascii="GHEA Grapalat" w:hAnsi="GHEA Grapalat"/>
          <w:lang w:val="hy-AM"/>
        </w:rPr>
        <w:t xml:space="preserve"> պարբերություններում նշված երկխոսության արդյունքում): Կարևոր է բավարար ժամանակ և ջանքեր հատկացնել մրցութային փաստաթղթերը բավականաչափ մանրամասնությամբ մշակելուն՝ հայտերի համեմատելիությունն ապահովելու և նախքան պայմանագրի ստորագրումը վեճերի և պարզաբանումների անհրաժեշտությունը նվազեցնելու նպատակով: Հայտերի ներկայացման հրավերում սովորաբար ներառվում է նաև ՊՄԳ պայմանագրի նախագիծը, և հստակ նշվում են այն բոլոր հարցերը, որոնց մասով դեռևս պետք է որոշում կայացվի (հիմնվելով երկխոսության կամ մրցութային գործընթացի վերջնական արդյունքների վրա): Կարևոր է ընդգծել ՊՄԳ պայմանագրի այն  դրույթները, որոնք բանակցությունների ընթացքում փոփոխման ենթակա չեն:</w:t>
      </w:r>
    </w:p>
    <w:p w:rsidR="000C50F4" w:rsidRPr="00D263DD" w:rsidRDefault="000C50F4" w:rsidP="00926323">
      <w:pPr>
        <w:pStyle w:val="Heading2"/>
        <w:numPr>
          <w:ilvl w:val="1"/>
          <w:numId w:val="13"/>
        </w:numPr>
        <w:jc w:val="both"/>
        <w:rPr>
          <w:rFonts w:ascii="GHEA Grapalat" w:hAnsi="GHEA Grapalat"/>
          <w:lang w:val="hy-AM"/>
        </w:rPr>
      </w:pPr>
      <w:r w:rsidRPr="00D263DD">
        <w:rPr>
          <w:rFonts w:ascii="GHEA Grapalat" w:hAnsi="GHEA Grapalat"/>
          <w:lang w:val="hy-AM"/>
        </w:rPr>
        <w:t>Հայտերի ներկայացման հրավերում պետք է հստակ սահմանվեն այն ընդհանուր չափանիշները, որոնք կիրառվելու են առաջարկների գնահատման նպատակով, ինչպես նաև յուրաքանչյուր չափանիշին տրվող հարաբերական կշիռը (կամ կարևորության որևէ ցուցանիշ):</w:t>
      </w:r>
    </w:p>
    <w:p w:rsidR="000C50F4" w:rsidRPr="00D263DD" w:rsidRDefault="000C50F4" w:rsidP="00926323">
      <w:pPr>
        <w:pStyle w:val="Heading2"/>
        <w:numPr>
          <w:ilvl w:val="1"/>
          <w:numId w:val="13"/>
        </w:numPr>
        <w:jc w:val="both"/>
        <w:rPr>
          <w:rFonts w:ascii="GHEA Grapalat" w:hAnsi="GHEA Grapalat"/>
          <w:lang w:val="hy-AM"/>
        </w:rPr>
      </w:pPr>
      <w:r w:rsidRPr="00D263DD">
        <w:rPr>
          <w:rFonts w:ascii="GHEA Grapalat" w:hAnsi="GHEA Grapalat"/>
          <w:lang w:val="hy-AM"/>
        </w:rPr>
        <w:t xml:space="preserve">Հայտերի ներկայացման հրավերը պետք է հստակ ցույց տա հայտատուներին, որ իրականացվելու է թափանցիկ, կանոնների վրա հիմնած որոշումների կայացման գործընթաց, որը սահմանափակելու է հայեցողական որոշումների կայացումը և ապահովելու է հավասար և ոչ խտրական վերաբերմունք: Անհրաժեշտ է հստակ ձևակերպել բոլոր քայլերը </w:t>
      </w:r>
      <w:r w:rsidRPr="00D263DD">
        <w:rPr>
          <w:rFonts w:ascii="GHEA Grapalat" w:hAnsi="GHEA Grapalat"/>
          <w:lang w:val="hy-AM"/>
        </w:rPr>
        <w:lastRenderedPageBreak/>
        <w:t>և ընթացակարգերը, սովորաբար ավելի մեծ մանրամասնությամբ և ճշգրտությամբ, քան պահանջվում է օրենքներով և կանոնակարգերով: ՊՄԳ գնահատման գործընթացում ՊՄԳ ստորաբաժանումն ուսումնասիրելու է դրանց պատշաճությունը:</w:t>
      </w:r>
    </w:p>
    <w:p w:rsidR="000C50F4" w:rsidRPr="00D263DD" w:rsidRDefault="000C50F4" w:rsidP="00926323">
      <w:pPr>
        <w:pStyle w:val="Heading2"/>
        <w:numPr>
          <w:ilvl w:val="1"/>
          <w:numId w:val="13"/>
        </w:numPr>
        <w:jc w:val="both"/>
        <w:rPr>
          <w:rFonts w:ascii="GHEA Grapalat" w:hAnsi="GHEA Grapalat"/>
          <w:lang w:val="hy-AM"/>
        </w:rPr>
      </w:pPr>
      <w:r w:rsidRPr="00D263DD">
        <w:rPr>
          <w:rFonts w:ascii="GHEA Grapalat" w:hAnsi="GHEA Grapalat"/>
          <w:b/>
          <w:i/>
          <w:lang w:val="hy-AM"/>
        </w:rPr>
        <w:t>Մրցույթի</w:t>
      </w:r>
      <w:r w:rsidRPr="00D263DD">
        <w:rPr>
          <w:rFonts w:ascii="GHEA Grapalat" w:hAnsi="GHEA Grapalat"/>
          <w:b/>
          <w:i/>
          <w:lang w:val="hy-AM"/>
        </w:rPr>
        <w:tab/>
        <w:t xml:space="preserve">ժամանակահատվածը: </w:t>
      </w:r>
      <w:r w:rsidRPr="00D263DD">
        <w:rPr>
          <w:rFonts w:ascii="GHEA Grapalat" w:hAnsi="GHEA Grapalat"/>
          <w:lang w:val="hy-AM"/>
        </w:rPr>
        <w:t>Ավանդական պետական գնումների դեպքում, հայտերի ներկայացման ժամանակահատվածում պատվիրատուի հիմնական գործունեությունը մրցութային փաստաթղթերի պարզաբանման վերաբերյալ դիմումներին պատասխանելն է: Ինչպես արդեն նշվել է, ՊՄԳ-ների շրջանակ</w:t>
      </w:r>
      <w:r>
        <w:rPr>
          <w:rFonts w:ascii="GHEA Grapalat" w:hAnsi="GHEA Grapalat"/>
          <w:lang w:val="hy-AM"/>
        </w:rPr>
        <w:t>ներում հաճախ անհրաժեշտ է ավելի լայնածավալ և ինտերակտիվ երկխոսություն՝ հաշվի առնելով ՊՄԳ ծրագրերի համեմատական բարդությունը</w:t>
      </w:r>
      <w:r w:rsidRPr="00D263DD">
        <w:rPr>
          <w:rFonts w:ascii="GHEA Grapalat" w:hAnsi="GHEA Grapalat"/>
          <w:lang w:val="hy-AM"/>
        </w:rPr>
        <w:t>: Հայտերի ներկայացման ժամանակահատվածում կարող է տեղի ունենալ զգալի երկխոսություն: Այս կարևոր հարցին անդրադարձ է կատարվում սույն փաստաթղթի առանձին բաժնում (տե՛ս 9.12</w:t>
      </w:r>
      <w:r w:rsidRPr="00D263DD">
        <w:rPr>
          <w:rFonts w:ascii="Calibri" w:hAnsi="Calibri" w:cs="Calibri"/>
          <w:lang w:val="hy-AM"/>
        </w:rPr>
        <w:t> </w:t>
      </w:r>
      <w:r w:rsidRPr="00D263DD">
        <w:rPr>
          <w:rFonts w:ascii="GHEA Grapalat" w:hAnsi="GHEA Grapalat"/>
          <w:lang w:val="hy-AM"/>
        </w:rPr>
        <w:t>–</w:t>
      </w:r>
      <w:r w:rsidRPr="00D263DD">
        <w:rPr>
          <w:rFonts w:ascii="Calibri" w:hAnsi="Calibri" w:cs="Calibri"/>
          <w:lang w:val="hy-AM"/>
        </w:rPr>
        <w:t> </w:t>
      </w:r>
      <w:r w:rsidR="00A51A1B">
        <w:fldChar w:fldCharType="begin"/>
      </w:r>
      <w:r w:rsidR="00A51A1B">
        <w:instrText xml:space="preserve"> REF _Ref463445241 \r \h  \* MERGEFORMAT </w:instrText>
      </w:r>
      <w:r w:rsidR="00A51A1B">
        <w:fldChar w:fldCharType="separate"/>
      </w:r>
      <w:r w:rsidRPr="007D200E">
        <w:rPr>
          <w:rFonts w:ascii="GHEA Grapalat" w:hAnsi="GHEA Grapalat"/>
          <w:lang w:val="hy-AM"/>
        </w:rPr>
        <w:t>9.14</w:t>
      </w:r>
      <w:r w:rsidR="00A51A1B">
        <w:fldChar w:fldCharType="end"/>
      </w:r>
      <w:r w:rsidRPr="00D263DD">
        <w:rPr>
          <w:rFonts w:ascii="GHEA Grapalat" w:hAnsi="GHEA Grapalat"/>
          <w:lang w:val="hy-AM"/>
        </w:rPr>
        <w:t xml:space="preserve"> պարբերությունները):</w:t>
      </w:r>
    </w:p>
    <w:p w:rsidR="000C50F4" w:rsidRPr="00D263DD" w:rsidRDefault="000C50F4" w:rsidP="00926323">
      <w:pPr>
        <w:pStyle w:val="Heading2"/>
        <w:numPr>
          <w:ilvl w:val="1"/>
          <w:numId w:val="13"/>
        </w:numPr>
        <w:jc w:val="both"/>
        <w:rPr>
          <w:rFonts w:ascii="GHEA Grapalat" w:hAnsi="GHEA Grapalat"/>
          <w:lang w:val="hy-AM"/>
        </w:rPr>
      </w:pPr>
      <w:r w:rsidRPr="00D263DD">
        <w:rPr>
          <w:rFonts w:ascii="GHEA Grapalat" w:hAnsi="GHEA Grapalat"/>
          <w:b/>
          <w:i/>
          <w:lang w:val="hy-AM"/>
        </w:rPr>
        <w:t>Վերջնական առաջարկների գնահատումը և նախընտրելի հայտատուի ընտրությունը:</w:t>
      </w:r>
      <w:r w:rsidRPr="00D263DD">
        <w:rPr>
          <w:rFonts w:ascii="GHEA Grapalat" w:hAnsi="GHEA Grapalat"/>
          <w:lang w:val="hy-AM"/>
        </w:rPr>
        <w:t xml:space="preserve"> Այս ընթացքում, մրցութային հանձնաժողովները պետք է ուշադիր և մանրամասն արձանագրեն առաջարկների՝ իրենց կողմից կատարվող գնահատումը, այդ թվում՝ իրականացված քայլերը: Արձանագրությունը պետք է հստակ արտացոլի գնահատողների կողմից կիրառված որոշումների կայացման մեթոդները և նրանց բոլոր որոշումների հիմնավորումը:</w:t>
      </w:r>
    </w:p>
    <w:p w:rsidR="000C50F4" w:rsidRPr="00D263DD" w:rsidRDefault="000C50F4" w:rsidP="00926323">
      <w:pPr>
        <w:pStyle w:val="Heading2"/>
        <w:numPr>
          <w:ilvl w:val="1"/>
          <w:numId w:val="13"/>
        </w:numPr>
        <w:jc w:val="both"/>
        <w:rPr>
          <w:rFonts w:ascii="GHEA Grapalat" w:hAnsi="GHEA Grapalat"/>
          <w:lang w:val="hy-AM"/>
        </w:rPr>
      </w:pPr>
      <w:bookmarkStart w:id="72" w:name="_Ref463338427"/>
      <w:r w:rsidRPr="00D263DD">
        <w:rPr>
          <w:rFonts w:ascii="GHEA Grapalat" w:hAnsi="GHEA Grapalat"/>
          <w:b/>
          <w:i/>
          <w:lang w:val="hy-AM"/>
        </w:rPr>
        <w:t>Եզրափակիչ բանակցությունները:</w:t>
      </w:r>
      <w:r w:rsidRPr="00D263DD">
        <w:rPr>
          <w:rFonts w:ascii="GHEA Grapalat" w:hAnsi="GHEA Grapalat"/>
          <w:lang w:val="hy-AM"/>
        </w:rPr>
        <w:t xml:space="preserve"> </w:t>
      </w:r>
      <w:bookmarkEnd w:id="72"/>
      <w:r w:rsidRPr="00D263DD">
        <w:rPr>
          <w:rFonts w:ascii="GHEA Grapalat" w:hAnsi="GHEA Grapalat"/>
          <w:lang w:val="hy-AM"/>
        </w:rPr>
        <w:t xml:space="preserve">ՊՄԳ-ների շրջանակներում նախընտրելի հայտատուի ընտրությունից հետո հաճախ պահանջվում են եզրափակիչ բանակցություններ՝ ստորագրման ենթակա վերջնական պայմանագիրը ստանալու նպատակով: Այդ դեպքում, եզրափակիչ բանակցությունների արդյունքում պայմանագրի նախագծում (մրցութային փաստաթղթերում ներառված նախագծում) չի կարող կատարվել այնպիսի փոփոխություն, որը </w:t>
      </w:r>
      <w:r w:rsidRPr="00D263DD">
        <w:rPr>
          <w:rFonts w:ascii="GHEA Grapalat" w:hAnsi="GHEA Grapalat"/>
          <w:i/>
          <w:lang w:val="hy-AM"/>
        </w:rPr>
        <w:t>մինչև</w:t>
      </w:r>
      <w:r w:rsidRPr="00D263DD">
        <w:rPr>
          <w:rFonts w:ascii="GHEA Grapalat" w:hAnsi="GHEA Grapalat"/>
          <w:lang w:val="hy-AM"/>
        </w:rPr>
        <w:t xml:space="preserve"> հայտերի ներկայացումը պայմանագրի նախագծում ներառելը կարող էր փոխել հայտատուների դասակարգումը: Նման փոփոխության կատարումը կարող է  խեղաթյուրել մրցույթի վերջնական արդյունքը: Հետևապես մրցութային փաստաթղթերում նախկինում ընդգծված դրույթները փոփոխման ենթակա չեն: Կարող են փոփոխվել այլ դրույթներ՝ ՊՄԳ պայմանագիրը կոնկրետ հայտատուին և շուկայի (օրինակ՝ փողի շուկայի) գործող պայմաններին  հարմարեցնելու նպատակով:</w:t>
      </w:r>
    </w:p>
    <w:p w:rsidR="000C50F4" w:rsidRPr="00D263DD" w:rsidRDefault="000C50F4" w:rsidP="00926323">
      <w:pPr>
        <w:pStyle w:val="Sub-heading"/>
        <w:jc w:val="both"/>
        <w:rPr>
          <w:rFonts w:ascii="GHEA Grapalat" w:hAnsi="GHEA Grapalat"/>
          <w:lang w:val="hy-AM"/>
        </w:rPr>
      </w:pPr>
      <w:bookmarkStart w:id="73" w:name="_Toc497835033"/>
      <w:r w:rsidRPr="00D263DD">
        <w:rPr>
          <w:rFonts w:ascii="GHEA Grapalat" w:hAnsi="GHEA Grapalat"/>
          <w:lang w:val="hy-AM"/>
        </w:rPr>
        <w:t>Հայտատուների հետ փոխգործակցությունը հայտերի ներկայացման ժամանակահատվածում</w:t>
      </w:r>
      <w:bookmarkEnd w:id="73"/>
    </w:p>
    <w:p w:rsidR="000C50F4" w:rsidRPr="00D263DD" w:rsidRDefault="000C50F4" w:rsidP="00926323">
      <w:pPr>
        <w:pStyle w:val="Heading2"/>
        <w:numPr>
          <w:ilvl w:val="1"/>
          <w:numId w:val="13"/>
        </w:numPr>
        <w:jc w:val="both"/>
        <w:rPr>
          <w:rFonts w:ascii="GHEA Grapalat" w:hAnsi="GHEA Grapalat"/>
          <w:lang w:val="hy-AM"/>
        </w:rPr>
      </w:pPr>
      <w:bookmarkStart w:id="74" w:name="_Ref463445234"/>
      <w:r w:rsidRPr="00D263DD">
        <w:rPr>
          <w:rFonts w:ascii="GHEA Grapalat" w:hAnsi="GHEA Grapalat"/>
          <w:lang w:val="hy-AM"/>
        </w:rPr>
        <w:t xml:space="preserve">Հաշվի առնելով ՊՄԳ-ների բարդությունը՝ հայտերի ներկայացման ժամանակահատվածում հայտատուների հետ առավել ակտիվ </w:t>
      </w:r>
      <w:r w:rsidRPr="00D263DD">
        <w:rPr>
          <w:rFonts w:ascii="GHEA Grapalat" w:hAnsi="GHEA Grapalat"/>
          <w:lang w:val="hy-AM"/>
        </w:rPr>
        <w:lastRenderedPageBreak/>
        <w:t>փոխգործակցությունը (սովորական պետական գնումների համեմատ) կարող է օգտակար լինել լավագույն լուծումը ստանալու գործում: Պատվիրատուները կարող են փոխգործակցել հայտատուների հետ ՊՄԳ գործընթացի ցանկացած փուլում, օրինակ՝ բաց լսումների, խորհրդակցությունների անցկացման, երկխոսության և երկխոսության մրցակցային ընթացակարգերի իրականացման միջոցով:</w:t>
      </w:r>
      <w:bookmarkEnd w:id="74"/>
      <w:r w:rsidRPr="00D263DD">
        <w:rPr>
          <w:rFonts w:ascii="GHEA Grapalat" w:hAnsi="GHEA Grapalat"/>
          <w:lang w:val="hy-AM"/>
        </w:rPr>
        <w:t xml:space="preserve"> </w:t>
      </w:r>
    </w:p>
    <w:p w:rsidR="000C50F4" w:rsidRPr="00D263DD" w:rsidRDefault="000C50F4" w:rsidP="00926323">
      <w:pPr>
        <w:pStyle w:val="Heading2"/>
        <w:numPr>
          <w:ilvl w:val="1"/>
          <w:numId w:val="13"/>
        </w:numPr>
        <w:jc w:val="both"/>
        <w:rPr>
          <w:rFonts w:ascii="GHEA Grapalat" w:hAnsi="GHEA Grapalat"/>
          <w:lang w:val="hy-AM"/>
        </w:rPr>
      </w:pPr>
      <w:bookmarkStart w:id="75" w:name="_Ref491363561"/>
      <w:r w:rsidRPr="00D263DD">
        <w:rPr>
          <w:rFonts w:ascii="GHEA Grapalat" w:hAnsi="GHEA Grapalat"/>
          <w:lang w:val="hy-AM"/>
        </w:rPr>
        <w:t>Երկխոսության ընթացակարգն ունի որոշակի սահմանափակումներ.</w:t>
      </w:r>
      <w:bookmarkEnd w:id="75"/>
      <w:r w:rsidRPr="00D263DD">
        <w:rPr>
          <w:rFonts w:ascii="GHEA Grapalat" w:hAnsi="GHEA Grapalat"/>
          <w:lang w:val="hy-AM"/>
        </w:rPr>
        <w:t xml:space="preserve"> </w:t>
      </w:r>
    </w:p>
    <w:p w:rsidR="000C50F4" w:rsidRPr="00D263DD" w:rsidRDefault="000C50F4" w:rsidP="00926323">
      <w:pPr>
        <w:pStyle w:val="Heading3"/>
        <w:tabs>
          <w:tab w:val="clear" w:pos="1224"/>
        </w:tabs>
        <w:spacing w:before="240"/>
        <w:jc w:val="both"/>
        <w:rPr>
          <w:rFonts w:ascii="GHEA Grapalat" w:hAnsi="GHEA Grapalat"/>
          <w:lang w:val="hy-AM"/>
        </w:rPr>
      </w:pPr>
      <w:r w:rsidRPr="00D263DD">
        <w:rPr>
          <w:rFonts w:ascii="GHEA Grapalat" w:hAnsi="GHEA Grapalat"/>
          <w:lang w:val="hy-AM"/>
        </w:rPr>
        <w:t>(ա)</w:t>
      </w:r>
      <w:r w:rsidRPr="00D263DD">
        <w:rPr>
          <w:rFonts w:ascii="GHEA Grapalat" w:hAnsi="GHEA Grapalat"/>
          <w:lang w:val="hy-AM"/>
        </w:rPr>
        <w:tab/>
        <w:t xml:space="preserve">նախաորակավորմանը և կարճ ցանկի կազմմանը հաջորդող երկխոսության ընթացակարգը կազմված է հստակ առանձնացված երկու փուլերից,  </w:t>
      </w:r>
    </w:p>
    <w:p w:rsidR="000C50F4" w:rsidRPr="00D263DD" w:rsidRDefault="000C50F4" w:rsidP="00926323">
      <w:pPr>
        <w:pStyle w:val="Heading3"/>
        <w:tabs>
          <w:tab w:val="clear" w:pos="1224"/>
        </w:tabs>
        <w:jc w:val="both"/>
        <w:rPr>
          <w:rFonts w:ascii="GHEA Grapalat" w:hAnsi="GHEA Grapalat"/>
          <w:lang w:val="hy-AM"/>
        </w:rPr>
      </w:pPr>
      <w:r w:rsidRPr="00D263DD">
        <w:rPr>
          <w:rFonts w:ascii="GHEA Grapalat" w:hAnsi="GHEA Grapalat"/>
          <w:lang w:val="hy-AM"/>
        </w:rPr>
        <w:t>(բ)</w:t>
      </w:r>
      <w:r w:rsidRPr="00D263DD">
        <w:rPr>
          <w:rFonts w:ascii="GHEA Grapalat" w:hAnsi="GHEA Grapalat"/>
          <w:lang w:val="hy-AM"/>
        </w:rPr>
        <w:tab/>
        <w:t>առաջին փուլում, պատվիրատուն պահանջում է ամբողջական կամ մասնակի առաջարկներ՝ հիմնված հայտատուներին տրված բնութագրերի, պահանջների և հարցերի վրա: Այս փուլում ֆինանսական առաջարկներ չեն ներկայացվում: Հայտատուներին տրամադրվող տեղեկատվությունը կարող է ներառել տարբեր այլընտրանքներ՝ վերջիններիս կողմից դիտարկման նպատակով: Պարտադիր չէ, որ նախատեսված երկխոսությունը վերաբերի ծրագրի բոլոր տարրերին: Օրինակ, առաջին փուլում հայտատուներից կարող է պահանջվել ներկայացնել միայն ՊՄԳ պայմանագրի նախագծի մասով իրենց դիտողությունները և ցանկալի փոփոխությունները: Առաջին փուլում կարող են քննարկվել նաև որոշակի ընդհանուր տեխնիկական այլընտրանքներ՝ դրանք ավելի նեղացնելու նպատակով: Սա կախված է կոնկրետ ծրագրից,</w:t>
      </w:r>
    </w:p>
    <w:p w:rsidR="000C50F4" w:rsidRPr="00D263DD" w:rsidRDefault="000C50F4" w:rsidP="00926323">
      <w:pPr>
        <w:pStyle w:val="Heading3"/>
        <w:tabs>
          <w:tab w:val="clear" w:pos="1224"/>
        </w:tabs>
        <w:jc w:val="both"/>
        <w:rPr>
          <w:rFonts w:ascii="GHEA Grapalat" w:hAnsi="GHEA Grapalat"/>
          <w:lang w:val="hy-AM"/>
        </w:rPr>
      </w:pPr>
      <w:r w:rsidRPr="00D263DD">
        <w:rPr>
          <w:rFonts w:ascii="GHEA Grapalat" w:hAnsi="GHEA Grapalat"/>
          <w:lang w:val="hy-AM"/>
        </w:rPr>
        <w:t>(գ)</w:t>
      </w:r>
      <w:r w:rsidRPr="00D263DD">
        <w:rPr>
          <w:rFonts w:ascii="GHEA Grapalat" w:hAnsi="GHEA Grapalat"/>
          <w:lang w:val="hy-AM"/>
        </w:rPr>
        <w:tab/>
        <w:t xml:space="preserve">գործընթացը կարող է իրականացվել երկրորդ անգամ, եթե դա նպատակահարմար լինի (և եթե դա ի սկզբանե նախատեսված է մրցութային փաստաթղթերում), </w:t>
      </w:r>
    </w:p>
    <w:p w:rsidR="000C50F4" w:rsidRPr="00D263DD" w:rsidRDefault="000C50F4" w:rsidP="00926323">
      <w:pPr>
        <w:pStyle w:val="Heading3"/>
        <w:tabs>
          <w:tab w:val="clear" w:pos="1224"/>
        </w:tabs>
        <w:jc w:val="both"/>
        <w:rPr>
          <w:rFonts w:ascii="GHEA Grapalat" w:hAnsi="GHEA Grapalat"/>
          <w:lang w:val="hy-AM"/>
        </w:rPr>
      </w:pPr>
      <w:r w:rsidRPr="00D263DD">
        <w:rPr>
          <w:rFonts w:ascii="GHEA Grapalat" w:hAnsi="GHEA Grapalat"/>
          <w:lang w:val="hy-AM"/>
        </w:rPr>
        <w:t>(դ)</w:t>
      </w:r>
      <w:r w:rsidRPr="00D263DD">
        <w:rPr>
          <w:rFonts w:ascii="GHEA Grapalat" w:hAnsi="GHEA Grapalat"/>
          <w:lang w:val="hy-AM"/>
        </w:rPr>
        <w:tab/>
        <w:t xml:space="preserve">երկխոսության փուլերի արդյունքում որևէ հայտատու դիտարկումից դուրս չի կարող մնալ, </w:t>
      </w:r>
    </w:p>
    <w:p w:rsidR="000C50F4" w:rsidRPr="00D263DD" w:rsidRDefault="000C50F4" w:rsidP="00926323">
      <w:pPr>
        <w:pStyle w:val="Heading3"/>
        <w:tabs>
          <w:tab w:val="clear" w:pos="1224"/>
        </w:tabs>
        <w:jc w:val="both"/>
        <w:rPr>
          <w:rFonts w:ascii="GHEA Grapalat" w:hAnsi="GHEA Grapalat"/>
          <w:lang w:val="hy-AM"/>
        </w:rPr>
      </w:pPr>
      <w:r w:rsidRPr="00D263DD">
        <w:rPr>
          <w:rFonts w:ascii="GHEA Grapalat" w:hAnsi="GHEA Grapalat"/>
          <w:lang w:val="hy-AM"/>
        </w:rPr>
        <w:t>(ե)</w:t>
      </w:r>
      <w:r w:rsidRPr="00D263DD">
        <w:rPr>
          <w:rFonts w:ascii="GHEA Grapalat" w:hAnsi="GHEA Grapalat"/>
          <w:lang w:val="hy-AM"/>
        </w:rPr>
        <w:tab/>
        <w:t>այնուհետև պատվիրատուն հաստատում է վերջնական բնութագրերն ու պահանջները, և հայտատուները ներկայացնում են վերջնական տեխնիկական և ֆինանսական առաջարկները:</w:t>
      </w:r>
    </w:p>
    <w:p w:rsidR="000C50F4" w:rsidRPr="00D263DD" w:rsidRDefault="000C50F4" w:rsidP="00926323">
      <w:pPr>
        <w:pStyle w:val="Heading2"/>
        <w:numPr>
          <w:ilvl w:val="1"/>
          <w:numId w:val="13"/>
        </w:numPr>
        <w:jc w:val="both"/>
        <w:rPr>
          <w:rFonts w:ascii="GHEA Grapalat" w:hAnsi="GHEA Grapalat"/>
          <w:lang w:val="hy-AM"/>
        </w:rPr>
      </w:pPr>
      <w:bookmarkStart w:id="76" w:name="_Ref463445241"/>
      <w:r w:rsidRPr="00D263DD">
        <w:rPr>
          <w:rFonts w:ascii="GHEA Grapalat" w:hAnsi="GHEA Grapalat"/>
          <w:lang w:val="hy-AM"/>
        </w:rPr>
        <w:t>Երկխոսության ընդհանուր կանոնները ներառում են հետևյալը.</w:t>
      </w:r>
      <w:bookmarkEnd w:id="76"/>
    </w:p>
    <w:p w:rsidR="000C50F4" w:rsidRPr="00D263DD" w:rsidRDefault="000C50F4" w:rsidP="00926323">
      <w:pPr>
        <w:pStyle w:val="Heading3"/>
        <w:tabs>
          <w:tab w:val="clear" w:pos="1224"/>
        </w:tabs>
        <w:jc w:val="both"/>
        <w:rPr>
          <w:rFonts w:ascii="GHEA Grapalat" w:hAnsi="GHEA Grapalat"/>
          <w:lang w:val="hy-AM"/>
        </w:rPr>
      </w:pPr>
      <w:r w:rsidRPr="00D263DD">
        <w:rPr>
          <w:rFonts w:ascii="GHEA Grapalat" w:hAnsi="GHEA Grapalat"/>
          <w:lang w:val="hy-AM"/>
        </w:rPr>
        <w:t>(ա)</w:t>
      </w:r>
      <w:r w:rsidRPr="00D263DD">
        <w:rPr>
          <w:rFonts w:ascii="GHEA Grapalat" w:hAnsi="GHEA Grapalat"/>
          <w:lang w:val="hy-AM"/>
        </w:rPr>
        <w:tab/>
        <w:t xml:space="preserve">բոլոր հայտատուներին պետք է ցուցաբերվի հավասար մոտեցում. մեկ հայտատուին տրամադրվող տեղեկատվությունը պետք է տրամադրվի բոլոր հայտատուներին, </w:t>
      </w:r>
    </w:p>
    <w:p w:rsidR="000C50F4" w:rsidRPr="00D263DD" w:rsidRDefault="000C50F4" w:rsidP="00926323">
      <w:pPr>
        <w:pStyle w:val="Heading3"/>
        <w:tabs>
          <w:tab w:val="clear" w:pos="1224"/>
        </w:tabs>
        <w:jc w:val="both"/>
        <w:rPr>
          <w:rFonts w:ascii="GHEA Grapalat" w:hAnsi="GHEA Grapalat"/>
          <w:lang w:val="hy-AM"/>
        </w:rPr>
      </w:pPr>
      <w:r w:rsidRPr="00D263DD">
        <w:rPr>
          <w:rFonts w:ascii="GHEA Grapalat" w:hAnsi="GHEA Grapalat"/>
          <w:lang w:val="hy-AM"/>
        </w:rPr>
        <w:t>(բ)</w:t>
      </w:r>
      <w:r w:rsidRPr="00D263DD">
        <w:rPr>
          <w:rFonts w:ascii="GHEA Grapalat" w:hAnsi="GHEA Grapalat"/>
          <w:lang w:val="hy-AM"/>
        </w:rPr>
        <w:tab/>
        <w:t xml:space="preserve">առաջին (նաև երկրորդ՝ եռափուլ մրցույթի դեպքում) փուլում հայտատուների կողմից փաստաթղթերի ներկայացումից հետո տեղի ունեցող երկխոսության շրջանակներում կարող են անցկացվել </w:t>
      </w:r>
      <w:r w:rsidRPr="00D263DD">
        <w:rPr>
          <w:rFonts w:ascii="GHEA Grapalat" w:hAnsi="GHEA Grapalat"/>
          <w:lang w:val="hy-AM"/>
        </w:rPr>
        <w:lastRenderedPageBreak/>
        <w:t xml:space="preserve">առանձին հանդիպումներ յուրաքանչյուր հայտատուի հետ, եթե դա համարվի օգտակար: Այդ գործընթացին անհրաժեշտ է չափազանց զգուշությամբ վերաբերվել՝ բոլոր հայտատուների նկատմամբ հավասար վերաբերմունքը պահպանելու առումով, </w:t>
      </w:r>
    </w:p>
    <w:p w:rsidR="000C50F4" w:rsidRPr="00D263DD" w:rsidRDefault="000C50F4" w:rsidP="00926323">
      <w:pPr>
        <w:pStyle w:val="Heading3"/>
        <w:tabs>
          <w:tab w:val="clear" w:pos="1224"/>
        </w:tabs>
        <w:jc w:val="both"/>
        <w:rPr>
          <w:rFonts w:ascii="GHEA Grapalat" w:hAnsi="GHEA Grapalat"/>
          <w:lang w:val="hy-AM"/>
        </w:rPr>
      </w:pPr>
      <w:r w:rsidRPr="00D263DD">
        <w:rPr>
          <w:rFonts w:ascii="GHEA Grapalat" w:hAnsi="GHEA Grapalat"/>
          <w:lang w:val="hy-AM"/>
        </w:rPr>
        <w:t>(գ)</w:t>
      </w:r>
      <w:r w:rsidRPr="00D263DD">
        <w:rPr>
          <w:rFonts w:ascii="GHEA Grapalat" w:hAnsi="GHEA Grapalat"/>
          <w:lang w:val="hy-AM"/>
        </w:rPr>
        <w:tab/>
        <w:t>մրցութային հանձնաժողովը պետք է հստակ, կազմակերպված և ամբողջական կերպով արձանագրի ուղարկված և ստացված բոլոր հաղորդակցությունները և հանդիպումները, ինչպես նաև մասնավոր գործընկերոջ ընտրության առնչությամբ ընդունված բոլոր որոշումները: Ընդունված բոլոր որոշումների համար պետք է հստակ ձևակերպվեն դրանց բացատրությունները և հիմնավորումները,</w:t>
      </w:r>
    </w:p>
    <w:p w:rsidR="000C50F4" w:rsidRPr="00D263DD" w:rsidRDefault="000C50F4" w:rsidP="00926323">
      <w:pPr>
        <w:pStyle w:val="Heading3"/>
        <w:tabs>
          <w:tab w:val="clear" w:pos="1224"/>
        </w:tabs>
        <w:jc w:val="both"/>
        <w:rPr>
          <w:rFonts w:ascii="GHEA Grapalat" w:hAnsi="GHEA Grapalat"/>
          <w:lang w:val="hy-AM"/>
        </w:rPr>
      </w:pPr>
      <w:r w:rsidRPr="00D263DD">
        <w:rPr>
          <w:rFonts w:ascii="GHEA Grapalat" w:hAnsi="GHEA Grapalat"/>
          <w:lang w:val="hy-AM"/>
        </w:rPr>
        <w:t>(դ)</w:t>
      </w:r>
      <w:r w:rsidRPr="00D263DD">
        <w:rPr>
          <w:rFonts w:ascii="GHEA Grapalat" w:hAnsi="GHEA Grapalat"/>
          <w:lang w:val="hy-AM"/>
        </w:rPr>
        <w:tab/>
        <w:t>առանձնահատուկ ուշադրություն է պետք դարձնել յուրաքանչյուր հայտատուի՝ առևտրային գաղտնի տեղեկատվության և մտավոր սեփականության պաշտպանությանը,</w:t>
      </w:r>
    </w:p>
    <w:p w:rsidR="000C50F4" w:rsidRPr="00D263DD" w:rsidRDefault="000C50F4" w:rsidP="00926323">
      <w:pPr>
        <w:pStyle w:val="Heading3"/>
        <w:tabs>
          <w:tab w:val="clear" w:pos="1224"/>
        </w:tabs>
        <w:jc w:val="both"/>
        <w:rPr>
          <w:rFonts w:ascii="GHEA Grapalat" w:hAnsi="GHEA Grapalat"/>
          <w:lang w:val="hy-AM"/>
        </w:rPr>
      </w:pPr>
      <w:r w:rsidRPr="00D263DD">
        <w:rPr>
          <w:rFonts w:ascii="GHEA Grapalat" w:hAnsi="GHEA Grapalat"/>
          <w:lang w:val="hy-AM"/>
        </w:rPr>
        <w:t>(ե)</w:t>
      </w:r>
      <w:r w:rsidRPr="00D263DD">
        <w:rPr>
          <w:rFonts w:ascii="GHEA Grapalat" w:hAnsi="GHEA Grapalat"/>
          <w:lang w:val="hy-AM"/>
        </w:rPr>
        <w:tab/>
        <w:t>քայլերը պետք է հստակ սահմանվեն նախնական մրցութային փաստաթղթերում և չենթարկվեն փոփոխությունների մրցույթի գործընթացի մեկնարկից հետո:</w:t>
      </w:r>
    </w:p>
    <w:p w:rsidR="000C50F4" w:rsidRPr="00D263DD" w:rsidRDefault="000C50F4" w:rsidP="00926323">
      <w:pPr>
        <w:pStyle w:val="Sub-heading"/>
        <w:jc w:val="both"/>
        <w:rPr>
          <w:rFonts w:ascii="GHEA Grapalat" w:hAnsi="GHEA Grapalat"/>
        </w:rPr>
      </w:pPr>
      <w:bookmarkStart w:id="77" w:name="_Toc497835034"/>
      <w:r w:rsidRPr="00D263DD">
        <w:rPr>
          <w:rFonts w:ascii="GHEA Grapalat" w:hAnsi="GHEA Grapalat"/>
        </w:rPr>
        <w:t>Մեկ աղբյուրի հետ (ուղղակի) բանակցությունները</w:t>
      </w:r>
      <w:bookmarkEnd w:id="77"/>
    </w:p>
    <w:p w:rsidR="000C50F4" w:rsidRPr="00D263DD" w:rsidRDefault="000C50F4" w:rsidP="00926323">
      <w:pPr>
        <w:pStyle w:val="Heading2"/>
        <w:numPr>
          <w:ilvl w:val="1"/>
          <w:numId w:val="13"/>
        </w:numPr>
        <w:jc w:val="both"/>
        <w:rPr>
          <w:rFonts w:ascii="GHEA Grapalat" w:hAnsi="GHEA Grapalat"/>
          <w:lang w:val="en-GB"/>
        </w:rPr>
      </w:pPr>
      <w:bookmarkStart w:id="78" w:name="_Ref463281802"/>
      <w:r w:rsidRPr="00D263DD">
        <w:rPr>
          <w:rFonts w:ascii="GHEA Grapalat" w:hAnsi="GHEA Grapalat"/>
        </w:rPr>
        <w:t>Մեկ աղբյուրի հետ (ուղղակի) բանակցությունները՝ մասնավոր գործընկերոջ արտամրցութային կարգով ընտրության նպատակով, պետք է թույլատրվեն  միայն սահմանված որոշակի հանգամանքներում, օրինակ՝ եթե պատվիրատուի պահանջներին կարող է բավարարել միայն մեկ պոտենցիալ մասնավոր գործընկեր, կամ</w:t>
      </w:r>
      <w:r w:rsidRPr="00D263DD">
        <w:rPr>
          <w:rFonts w:ascii="GHEA Grapalat" w:hAnsi="GHEA Grapalat"/>
          <w:lang w:val="hy-AM"/>
        </w:rPr>
        <w:t xml:space="preserve"> </w:t>
      </w:r>
      <w:r w:rsidRPr="00D263DD">
        <w:rPr>
          <w:rFonts w:ascii="GHEA Grapalat" w:hAnsi="GHEA Grapalat"/>
        </w:rPr>
        <w:t>սեփական նախաձեռնությամբ առաջարկի ներկայացման դեպքում, եթե վերջինիս ներկայացումից հետո որոշակի ժամանակահատվածում</w:t>
      </w:r>
      <w:r w:rsidRPr="00D263DD">
        <w:rPr>
          <w:rStyle w:val="FootnoteReference"/>
          <w:rFonts w:ascii="GHEA Grapalat" w:hAnsi="GHEA Grapalat"/>
          <w:szCs w:val="18"/>
        </w:rPr>
        <w:footnoteReference w:id="5"/>
      </w:r>
      <w:r w:rsidRPr="00D263DD">
        <w:rPr>
          <w:rFonts w:ascii="GHEA Grapalat" w:hAnsi="GHEA Grapalat"/>
        </w:rPr>
        <w:t xml:space="preserve"> ծրագիրը նախաձեռնողից բացի այլ կողմեր ծրագրի նկատմամբ հետաքրքրություն չեն ցուցաբերում:</w:t>
      </w:r>
      <w:bookmarkEnd w:id="78"/>
    </w:p>
    <w:p w:rsidR="000C50F4" w:rsidRPr="00D263DD" w:rsidRDefault="000C50F4" w:rsidP="00926323">
      <w:pPr>
        <w:pStyle w:val="Sub-heading"/>
        <w:jc w:val="both"/>
        <w:rPr>
          <w:rFonts w:ascii="GHEA Grapalat" w:hAnsi="GHEA Grapalat"/>
        </w:rPr>
      </w:pPr>
      <w:bookmarkStart w:id="79" w:name="_Toc497835035"/>
      <w:r w:rsidRPr="00D263DD">
        <w:rPr>
          <w:rFonts w:ascii="GHEA Grapalat" w:hAnsi="GHEA Grapalat"/>
        </w:rPr>
        <w:t>Սեփական նախաձեռնությամբ ներկայացվող առաջարկները</w:t>
      </w:r>
      <w:bookmarkEnd w:id="79"/>
    </w:p>
    <w:p w:rsidR="000C50F4" w:rsidRPr="00D263DD" w:rsidRDefault="000C50F4">
      <w:pPr>
        <w:pStyle w:val="Heading2"/>
        <w:numPr>
          <w:ilvl w:val="1"/>
          <w:numId w:val="13"/>
        </w:numPr>
        <w:jc w:val="both"/>
        <w:rPr>
          <w:rFonts w:ascii="GHEA Grapalat" w:hAnsi="GHEA Grapalat"/>
          <w:lang w:val="en-GB"/>
        </w:rPr>
      </w:pPr>
      <w:r w:rsidRPr="00D263DD">
        <w:rPr>
          <w:rFonts w:ascii="GHEA Grapalat" w:hAnsi="GHEA Grapalat"/>
        </w:rPr>
        <w:t xml:space="preserve">Սեփական նախաձեռնությամբ ՊՄԳ առաջարկներ են համարվում մասնավոր գործընկերոջ կողմից իր նախաձեռնությամբ, այլ ոչ ի պատասխան հանրային գործընկերոջ կողմից իրականացված հարցմանը ներկայացվող (ՊՄԳ ծրագիր իրականացնելու վերաբերյալ) առաջարկները: Սեփական նախաձեռնությամբ ՊՄԳ առաջարկների ռեժիմը կարող է նպաստել ՊՄԳ ծրագրերի իրականացման այնպիսի գաղափարներն ընդլայնելուն, որոնք  կարող են ընդգրկվել ՊՄԳ գործարքների հոսքում: Սա գլխավորապես վերաբերում է այնպիսի ծրագրերին, որոնք ներառում են նոր հայեցակարգեր կամ տեխնոլոգիաներ և չեն մտնում նախապատվություն հանդիսացող ծրագրերի ցանկի մեջ հանրային ոլորտում համապատասխան փորձառության պակասի պատճառով: Այնուամենայնիվ, սեփական </w:t>
      </w:r>
      <w:r w:rsidRPr="00D263DD">
        <w:rPr>
          <w:rFonts w:ascii="GHEA Grapalat" w:hAnsi="GHEA Grapalat"/>
        </w:rPr>
        <w:lastRenderedPageBreak/>
        <w:t>նախաձեռնությամբ առաջարկները կարող են ստեղծել նաև մարտահրավերներ, որոնք պարունակում են փողի դիմաց անբավարար արժեքի ստեղծման ռիսկեր, մասնավորապես, եթե հանրային գործընկերը նախընտրում է ՊՄԳ գործարք բանակցել անմիջականորեն ծրագիրը նախաձեռնողի հետ՝ բացառելով մրցակցությունը, ինչպես նաև ֆինանսական փոքրածավալ ռեսուրսներն ուղղել իրենցից առաջնահերթություն չներկայացնող ծրագրերի իրականացմանը: Հետևաբար, անհրաժեշտ է ապահովել համապատասխան ընթացակարգերի առավելագույն թափանցիկությունը: Սեփական նախաձեռնությամբ ՊՄԳ առաջարկները պետք է ներկայացվեն այնպիսի անձի կողմից, որը համապատասխանում է որպես մասնավոր գործընկեր որակավորման պահանջներին: Քանի որ այս առումով առկա են ռիսկեր հանրային կողմի համար</w:t>
      </w:r>
      <w:r w:rsidRPr="00FB386E">
        <w:rPr>
          <w:rFonts w:ascii="GHEA Grapalat" w:hAnsi="GHEA Grapalat"/>
          <w:vertAlign w:val="superscript"/>
        </w:rPr>
        <w:footnoteReference w:id="6"/>
      </w:r>
      <w:r w:rsidRPr="00D263DD">
        <w:rPr>
          <w:rFonts w:ascii="GHEA Grapalat" w:hAnsi="GHEA Grapalat"/>
        </w:rPr>
        <w:t xml:space="preserve">, Նոր օրենքով պետք է սահմանվեն  սեփական նախաձեռնությամբ առաջարկ ներկայացնող մասնավոր ներդրողին ներկայացվող այլ պահանջներ, ինչպիսին են՝ տեխնիկական գիտելիքները և որակավորումները, առաջարկի հիմքում ընկած ներդրումների և ռեսուրսների մակարդակը, </w:t>
      </w:r>
      <w:r>
        <w:rPr>
          <w:rFonts w:ascii="GHEA Grapalat" w:hAnsi="GHEA Grapalat"/>
        </w:rPr>
        <w:t xml:space="preserve">վճարունակությունը, </w:t>
      </w:r>
      <w:r w:rsidRPr="00D263DD">
        <w:rPr>
          <w:rFonts w:ascii="GHEA Grapalat" w:hAnsi="GHEA Grapalat"/>
        </w:rPr>
        <w:t>ֆինանսական կայունությունը, հավանաբար նաև ֆինանսավորումն ապահովելու հնարավորությունը հիմնավորելու հետ կապված պահանջները: Նոր օրենքով պետք է սահմանվի նաև սեփական նախաձեռնությամբ ներկայացվող  առաջարկներն ընդունող լիազոր մարմինը, այդ առաջարկների դիտարկման ընթացակարգերը և պայմանները, ինչպես նաև մանրամասն կարգավորվի այդ կապակցությամբ որոշումների կայացման գործընթացը: Սա ապահովում է արդար մրցակցություն, քանի որ հետաքրքված ցանկացած այլ ներդրող կարող է դիմել՝ ստանալու ծրագրի իրականացման հայտ ներկայացնելու հնարավորություն: Նշված ընթացակարգերը պետք է մշակվեն մասնավոր նախաձեռնողներին (տարբեր աստիճանի) խթաններ տրամադրելու համար՝ բարձր որակի ՊՄԳ ծրագրեր ներկայացնելու և ցածր որակի առաջարկներից խուսափելու, ինչպես նաև մրացկցային լարվածություն ստեղծելու և թափանցիկությունը խթանելու նպատակով:</w:t>
      </w:r>
    </w:p>
    <w:p w:rsidR="000C50F4" w:rsidRPr="00D263DD" w:rsidRDefault="000C50F4" w:rsidP="00926323">
      <w:pPr>
        <w:pStyle w:val="Heading2"/>
        <w:numPr>
          <w:ilvl w:val="1"/>
          <w:numId w:val="13"/>
        </w:numPr>
        <w:jc w:val="both"/>
        <w:rPr>
          <w:rFonts w:ascii="GHEA Grapalat" w:hAnsi="GHEA Grapalat"/>
          <w:lang w:val="en-GB"/>
        </w:rPr>
      </w:pPr>
      <w:r w:rsidRPr="00D263DD">
        <w:rPr>
          <w:rFonts w:ascii="GHEA Grapalat" w:hAnsi="GHEA Grapalat"/>
          <w:lang w:val="en-GB"/>
        </w:rPr>
        <w:t>Սեփական նախաձեռնությամբ ներկայացվող առաջարկների համար հավասարակշռված կարգավորումներ նախատեսելու նպատակով ընդհանուր առմամբ</w:t>
      </w:r>
      <w:r w:rsidRPr="00D263DD">
        <w:rPr>
          <w:rFonts w:ascii="GHEA Grapalat" w:hAnsi="GHEA Grapalat"/>
        </w:rPr>
        <w:t xml:space="preserve"> </w:t>
      </w:r>
      <w:r w:rsidRPr="00D263DD">
        <w:rPr>
          <w:rFonts w:ascii="GHEA Grapalat" w:hAnsi="GHEA Grapalat"/>
          <w:lang w:val="ru-RU"/>
        </w:rPr>
        <w:t>Հայաստանում</w:t>
      </w:r>
      <w:r w:rsidRPr="00D263DD">
        <w:rPr>
          <w:rFonts w:ascii="GHEA Grapalat" w:hAnsi="GHEA Grapalat"/>
        </w:rPr>
        <w:t xml:space="preserve"> </w:t>
      </w:r>
      <w:r w:rsidRPr="00D263DD">
        <w:rPr>
          <w:rFonts w:ascii="GHEA Grapalat" w:hAnsi="GHEA Grapalat"/>
          <w:lang w:val="ru-RU"/>
        </w:rPr>
        <w:t>կիրառվող</w:t>
      </w:r>
      <w:r w:rsidRPr="00D263DD">
        <w:rPr>
          <w:rFonts w:ascii="GHEA Grapalat" w:hAnsi="GHEA Grapalat"/>
        </w:rPr>
        <w:t xml:space="preserve"> </w:t>
      </w:r>
      <w:r w:rsidRPr="00D263DD">
        <w:rPr>
          <w:rFonts w:ascii="GHEA Grapalat" w:hAnsi="GHEA Grapalat"/>
          <w:lang w:val="ru-RU"/>
        </w:rPr>
        <w:t>քաղաքականությունը</w:t>
      </w:r>
      <w:r w:rsidRPr="00D263DD">
        <w:rPr>
          <w:rFonts w:ascii="GHEA Grapalat" w:hAnsi="GHEA Grapalat"/>
        </w:rPr>
        <w:t xml:space="preserve"> </w:t>
      </w:r>
      <w:r w:rsidRPr="00D263DD">
        <w:rPr>
          <w:rFonts w:ascii="GHEA Grapalat" w:hAnsi="GHEA Grapalat"/>
          <w:lang w:val="ru-RU"/>
        </w:rPr>
        <w:t>պետք</w:t>
      </w:r>
      <w:r w:rsidRPr="00D263DD">
        <w:rPr>
          <w:rFonts w:ascii="GHEA Grapalat" w:hAnsi="GHEA Grapalat"/>
        </w:rPr>
        <w:t xml:space="preserve"> </w:t>
      </w:r>
      <w:r w:rsidRPr="00D263DD">
        <w:rPr>
          <w:rFonts w:ascii="GHEA Grapalat" w:hAnsi="GHEA Grapalat"/>
          <w:lang w:val="ru-RU"/>
        </w:rPr>
        <w:t>է</w:t>
      </w:r>
      <w:r w:rsidRPr="00D263DD">
        <w:rPr>
          <w:rFonts w:ascii="GHEA Grapalat" w:hAnsi="GHEA Grapalat"/>
        </w:rPr>
        <w:t xml:space="preserve"> </w:t>
      </w:r>
      <w:r w:rsidRPr="00D263DD">
        <w:rPr>
          <w:rFonts w:ascii="GHEA Grapalat" w:hAnsi="GHEA Grapalat"/>
          <w:lang w:val="ru-RU"/>
        </w:rPr>
        <w:t>լինի</w:t>
      </w:r>
      <w:r w:rsidRPr="00D263DD">
        <w:rPr>
          <w:rFonts w:ascii="GHEA Grapalat" w:hAnsi="GHEA Grapalat"/>
        </w:rPr>
        <w:t xml:space="preserve"> </w:t>
      </w:r>
      <w:r w:rsidRPr="00D263DD">
        <w:rPr>
          <w:rFonts w:ascii="GHEA Grapalat" w:hAnsi="GHEA Grapalat"/>
          <w:lang w:val="ru-RU"/>
        </w:rPr>
        <w:t>այնպիսին</w:t>
      </w:r>
      <w:r w:rsidRPr="00D263DD">
        <w:rPr>
          <w:rFonts w:ascii="GHEA Grapalat" w:hAnsi="GHEA Grapalat"/>
        </w:rPr>
        <w:t xml:space="preserve">, </w:t>
      </w:r>
      <w:r w:rsidRPr="00D263DD">
        <w:rPr>
          <w:rFonts w:ascii="GHEA Grapalat" w:hAnsi="GHEA Grapalat"/>
          <w:lang w:val="ru-RU"/>
        </w:rPr>
        <w:t>որ</w:t>
      </w:r>
      <w:r w:rsidRPr="00D263DD">
        <w:rPr>
          <w:rFonts w:ascii="GHEA Grapalat" w:hAnsi="GHEA Grapalat"/>
        </w:rPr>
        <w:t xml:space="preserve"> </w:t>
      </w:r>
      <w:r w:rsidRPr="00D263DD">
        <w:rPr>
          <w:rFonts w:ascii="GHEA Grapalat" w:hAnsi="GHEA Grapalat"/>
          <w:lang w:val="ru-RU"/>
        </w:rPr>
        <w:t>սեփական</w:t>
      </w:r>
      <w:r w:rsidRPr="00D263DD">
        <w:rPr>
          <w:rFonts w:ascii="GHEA Grapalat" w:hAnsi="GHEA Grapalat"/>
        </w:rPr>
        <w:t xml:space="preserve"> </w:t>
      </w:r>
      <w:r w:rsidRPr="00D263DD">
        <w:rPr>
          <w:rFonts w:ascii="GHEA Grapalat" w:hAnsi="GHEA Grapalat"/>
          <w:lang w:val="ru-RU"/>
        </w:rPr>
        <w:t>նախաձեռնությամբ</w:t>
      </w:r>
      <w:r w:rsidRPr="00D263DD">
        <w:rPr>
          <w:rFonts w:ascii="GHEA Grapalat" w:hAnsi="GHEA Grapalat"/>
        </w:rPr>
        <w:t xml:space="preserve"> </w:t>
      </w:r>
      <w:r w:rsidRPr="00D263DD">
        <w:rPr>
          <w:rFonts w:ascii="GHEA Grapalat" w:hAnsi="GHEA Grapalat"/>
          <w:lang w:val="ru-RU"/>
        </w:rPr>
        <w:t>ներկայացվող</w:t>
      </w:r>
      <w:r w:rsidRPr="00D263DD">
        <w:rPr>
          <w:rFonts w:ascii="GHEA Grapalat" w:hAnsi="GHEA Grapalat"/>
        </w:rPr>
        <w:t xml:space="preserve"> </w:t>
      </w:r>
      <w:r w:rsidRPr="00D263DD">
        <w:rPr>
          <w:rFonts w:ascii="GHEA Grapalat" w:hAnsi="GHEA Grapalat"/>
          <w:lang w:val="ru-RU"/>
        </w:rPr>
        <w:t>ՊՄԳ</w:t>
      </w:r>
      <w:r w:rsidRPr="00D263DD">
        <w:rPr>
          <w:rFonts w:ascii="GHEA Grapalat" w:hAnsi="GHEA Grapalat"/>
        </w:rPr>
        <w:t xml:space="preserve"> </w:t>
      </w:r>
      <w:r w:rsidRPr="00D263DD">
        <w:rPr>
          <w:rFonts w:ascii="GHEA Grapalat" w:hAnsi="GHEA Grapalat"/>
          <w:lang w:val="ru-RU"/>
        </w:rPr>
        <w:t>առաջարկները</w:t>
      </w:r>
      <w:r w:rsidRPr="00D263DD">
        <w:rPr>
          <w:rFonts w:ascii="GHEA Grapalat" w:hAnsi="GHEA Grapalat"/>
        </w:rPr>
        <w:t xml:space="preserve"> </w:t>
      </w:r>
      <w:r w:rsidRPr="00D263DD">
        <w:rPr>
          <w:rFonts w:ascii="GHEA Grapalat" w:hAnsi="GHEA Grapalat"/>
          <w:lang w:val="hy-AM"/>
        </w:rPr>
        <w:t>(</w:t>
      </w:r>
      <w:r w:rsidRPr="00D263DD">
        <w:rPr>
          <w:rFonts w:ascii="GHEA Grapalat" w:hAnsi="GHEA Grapalat"/>
        </w:rPr>
        <w:t>բացառությամբ այն առաջարկների</w:t>
      </w:r>
      <w:r w:rsidRPr="00D263DD">
        <w:rPr>
          <w:rFonts w:ascii="GHEA Grapalat" w:hAnsi="GHEA Grapalat"/>
          <w:lang w:val="hy-AM"/>
        </w:rPr>
        <w:t>,</w:t>
      </w:r>
      <w:r w:rsidRPr="00D263DD">
        <w:rPr>
          <w:rFonts w:ascii="GHEA Grapalat" w:hAnsi="GHEA Grapalat"/>
        </w:rPr>
        <w:t xml:space="preserve"> որոնց համար կիրառելի է </w:t>
      </w:r>
      <w:r w:rsidR="00A51A1B">
        <w:fldChar w:fldCharType="begin"/>
      </w:r>
      <w:r w:rsidR="00A51A1B">
        <w:instrText xml:space="preserve"> REF _Ref463281802 \r \h  \* MERGEFORMAT </w:instrText>
      </w:r>
      <w:r w:rsidR="00A51A1B">
        <w:fldChar w:fldCharType="separate"/>
      </w:r>
      <w:r w:rsidRPr="007D200E">
        <w:rPr>
          <w:rFonts w:ascii="GHEA Grapalat" w:hAnsi="GHEA Grapalat"/>
        </w:rPr>
        <w:t>9.15</w:t>
      </w:r>
      <w:r w:rsidR="00A51A1B">
        <w:fldChar w:fldCharType="end"/>
      </w:r>
      <w:r w:rsidRPr="00D263DD">
        <w:rPr>
          <w:rFonts w:ascii="GHEA Grapalat" w:hAnsi="GHEA Grapalat"/>
        </w:rPr>
        <w:t xml:space="preserve"> պարբերությունը) դրվեն </w:t>
      </w:r>
      <w:r w:rsidRPr="00D263DD">
        <w:rPr>
          <w:rFonts w:ascii="GHEA Grapalat" w:hAnsi="GHEA Grapalat"/>
          <w:lang w:val="ru-RU"/>
        </w:rPr>
        <w:t>մրցույթի</w:t>
      </w:r>
      <w:r w:rsidRPr="00D263DD">
        <w:rPr>
          <w:rFonts w:ascii="GHEA Grapalat" w:hAnsi="GHEA Grapalat"/>
        </w:rPr>
        <w:t xml:space="preserve">, իսկ ծրագրի նախաձեռնողին մրցութային փուլում տրվեն որոշակի </w:t>
      </w:r>
      <w:r w:rsidRPr="00D263DD">
        <w:rPr>
          <w:rFonts w:ascii="GHEA Grapalat" w:hAnsi="GHEA Grapalat"/>
          <w:lang w:val="hy-AM"/>
        </w:rPr>
        <w:t>բոնուսներ</w:t>
      </w:r>
      <w:r w:rsidRPr="00D263DD">
        <w:rPr>
          <w:rFonts w:ascii="GHEA Grapalat" w:hAnsi="GHEA Grapalat"/>
        </w:rPr>
        <w:t xml:space="preserve"> կամ </w:t>
      </w:r>
      <w:r w:rsidRPr="00D263DD">
        <w:rPr>
          <w:rFonts w:ascii="GHEA Grapalat" w:hAnsi="GHEA Grapalat"/>
        </w:rPr>
        <w:lastRenderedPageBreak/>
        <w:t>խրախուսումներ</w:t>
      </w:r>
      <w:r w:rsidRPr="00D263DD">
        <w:rPr>
          <w:rFonts w:ascii="GHEA Grapalat" w:hAnsi="GHEA Grapalat"/>
          <w:lang w:val="en-GB"/>
        </w:rPr>
        <w:t xml:space="preserve"> (ինչպիսին են՝ «</w:t>
      </w:r>
      <w:r w:rsidRPr="00D263DD">
        <w:rPr>
          <w:rFonts w:ascii="GHEA Grapalat" w:hAnsi="GHEA Grapalat"/>
          <w:lang w:val="hy-AM"/>
        </w:rPr>
        <w:t>լավագույն և վերջնական առաջարկի</w:t>
      </w:r>
      <w:r w:rsidRPr="00D263DD">
        <w:rPr>
          <w:rFonts w:ascii="GHEA Grapalat" w:hAnsi="GHEA Grapalat"/>
          <w:lang w:val="en-GB"/>
        </w:rPr>
        <w:t>»</w:t>
      </w:r>
      <w:r w:rsidRPr="00D263DD">
        <w:rPr>
          <w:rFonts w:ascii="GHEA Grapalat" w:hAnsi="GHEA Grapalat"/>
          <w:lang w:val="hy-AM"/>
        </w:rPr>
        <w:t xml:space="preserve"> ներկայացման իրավունքը կամ հայտի բոնուսային միավորները </w:t>
      </w:r>
      <w:r w:rsidRPr="00D263DD">
        <w:rPr>
          <w:rFonts w:ascii="GHEA Grapalat" w:hAnsi="GHEA Grapalat"/>
        </w:rPr>
        <w:t>կամ</w:t>
      </w:r>
      <w:r w:rsidRPr="00D263DD">
        <w:rPr>
          <w:rFonts w:ascii="GHEA Grapalat" w:hAnsi="GHEA Grapalat"/>
          <w:lang w:val="hy-AM"/>
        </w:rPr>
        <w:t xml:space="preserve"> հայտի </w:t>
      </w:r>
      <w:r w:rsidRPr="00D263DD">
        <w:rPr>
          <w:rFonts w:ascii="GHEA Grapalat" w:hAnsi="GHEA Grapalat"/>
        </w:rPr>
        <w:t>ապահովում</w:t>
      </w:r>
      <w:r w:rsidRPr="00D263DD">
        <w:rPr>
          <w:rFonts w:ascii="GHEA Grapalat" w:hAnsi="GHEA Grapalat"/>
          <w:lang w:val="hy-AM"/>
        </w:rPr>
        <w:t xml:space="preserve"> ներկայացնելու պահանջից ազատումը</w:t>
      </w:r>
      <w:r w:rsidRPr="00D263DD">
        <w:rPr>
          <w:rFonts w:ascii="GHEA Grapalat" w:hAnsi="GHEA Grapalat"/>
          <w:lang w:val="en-GB"/>
        </w:rPr>
        <w:t>)</w:t>
      </w:r>
      <w:r w:rsidRPr="00D263DD">
        <w:rPr>
          <w:rFonts w:ascii="GHEA Grapalat" w:hAnsi="GHEA Grapalat"/>
          <w:lang w:val="hy-AM"/>
        </w:rPr>
        <w:t xml:space="preserve">: Եթե ծրագրի նախաձեռնողը պարտվում է մրցույթում, ապա հաղթող հայտատուն պետք է փոխհատուցի նախաձեռնողի՝ սեփական նախաձեռնությամբ ներկայացվող առաջարկի պատրաստման </w:t>
      </w:r>
      <w:r w:rsidRPr="00D263DD">
        <w:rPr>
          <w:rFonts w:ascii="GHEA Grapalat" w:hAnsi="GHEA Grapalat"/>
        </w:rPr>
        <w:t xml:space="preserve">համար կրած </w:t>
      </w:r>
      <w:r w:rsidRPr="00D263DD">
        <w:rPr>
          <w:rFonts w:ascii="GHEA Grapalat" w:hAnsi="GHEA Grapalat"/>
          <w:lang w:val="hy-AM"/>
        </w:rPr>
        <w:t>ողջամիտ ծախսերը:</w:t>
      </w:r>
    </w:p>
    <w:p w:rsidR="000C50F4" w:rsidRPr="00D263DD" w:rsidRDefault="000C50F4" w:rsidP="00926323">
      <w:pPr>
        <w:pStyle w:val="Sub-heading"/>
        <w:jc w:val="both"/>
        <w:rPr>
          <w:rFonts w:ascii="GHEA Grapalat" w:hAnsi="GHEA Grapalat"/>
        </w:rPr>
      </w:pPr>
      <w:bookmarkStart w:id="80" w:name="_Toc497835036"/>
      <w:r w:rsidRPr="00D263DD">
        <w:rPr>
          <w:rFonts w:ascii="GHEA Grapalat" w:hAnsi="GHEA Grapalat"/>
          <w:lang w:val="hy-AM"/>
        </w:rPr>
        <w:t>Մասնավոր գործընկերոջ կողմից աշխատանքների, ապրանքների և ծառայությունների ձեռքբերումը</w:t>
      </w:r>
      <w:bookmarkEnd w:id="80"/>
    </w:p>
    <w:p w:rsidR="000C50F4" w:rsidRPr="00D263DD" w:rsidRDefault="000C50F4" w:rsidP="00926323">
      <w:pPr>
        <w:pStyle w:val="Heading2"/>
        <w:numPr>
          <w:ilvl w:val="1"/>
          <w:numId w:val="13"/>
        </w:numPr>
        <w:jc w:val="both"/>
        <w:rPr>
          <w:rFonts w:ascii="GHEA Grapalat" w:hAnsi="GHEA Grapalat"/>
          <w:lang w:val="hy-AM"/>
        </w:rPr>
      </w:pPr>
      <w:r w:rsidRPr="00D263DD">
        <w:rPr>
          <w:rFonts w:ascii="GHEA Grapalat" w:hAnsi="GHEA Grapalat"/>
          <w:lang w:val="hy-AM"/>
        </w:rPr>
        <w:t>Եթե մասնավոր գործընկերոջ կողմից ձեռքբերվող աշխատանքները, ապրանքները կամ ծառայությունները հանդիսանում են ՊՄԳ ծրագրի մաս,</w:t>
      </w:r>
      <w:r w:rsidRPr="00D263DD">
        <w:rPr>
          <w:rFonts w:ascii="GHEA Grapalat" w:hAnsi="GHEA Grapalat"/>
        </w:rPr>
        <w:t xml:space="preserve"> որն անցել է մրցութային փուլով,</w:t>
      </w:r>
      <w:r w:rsidRPr="00D263DD">
        <w:rPr>
          <w:rFonts w:ascii="GHEA Grapalat" w:hAnsi="GHEA Grapalat"/>
          <w:lang w:val="hy-AM"/>
        </w:rPr>
        <w:t xml:space="preserve"> ապա այդ գնումները կատարելիս մասնավոր գործընկերը պարտավոր չէ հետևել պետական գնումների կանոններին, բացառությամբ եթե մասնավոր գործընկերոջ գործունեությունը ենթակա է պետական գնումների ռեժիմին՝ ընկերությունում պետության կամ </w:t>
      </w:r>
      <w:r w:rsidRPr="00D263DD">
        <w:rPr>
          <w:rFonts w:ascii="GHEA Grapalat" w:hAnsi="GHEA Grapalat"/>
        </w:rPr>
        <w:t>տեղական ինքնակառավարման մարմնի</w:t>
      </w:r>
      <w:r w:rsidRPr="00D263DD">
        <w:rPr>
          <w:rFonts w:ascii="GHEA Grapalat" w:hAnsi="GHEA Grapalat"/>
          <w:lang w:val="hy-AM"/>
        </w:rPr>
        <w:t xml:space="preserve"> ուղղակի կամ անուղղակի սեփականություն հանդիսացող 50 և ավելի տոկոս բաժնեմաս</w:t>
      </w:r>
      <w:r w:rsidRPr="00D263DD">
        <w:rPr>
          <w:rFonts w:ascii="GHEA Grapalat" w:hAnsi="GHEA Grapalat"/>
        </w:rPr>
        <w:t>նակցության</w:t>
      </w:r>
      <w:r w:rsidRPr="00D263DD">
        <w:rPr>
          <w:rFonts w:ascii="GHEA Grapalat" w:hAnsi="GHEA Grapalat"/>
          <w:lang w:val="hy-AM"/>
        </w:rPr>
        <w:t xml:space="preserve"> պատճառով: Ներկայումս պետական գնումների ռեժիմը կիրառվում է նաև հանրային որոշակի ծառայությունների ցանկ</w:t>
      </w:r>
      <w:r w:rsidRPr="00D263DD">
        <w:rPr>
          <w:rFonts w:ascii="GHEA Grapalat" w:hAnsi="GHEA Grapalat"/>
        </w:rPr>
        <w:t>ում ընդգրկված</w:t>
      </w:r>
      <w:r w:rsidRPr="00D263DD">
        <w:rPr>
          <w:rFonts w:ascii="GHEA Grapalat" w:hAnsi="GHEA Grapalat"/>
          <w:lang w:val="hy-AM"/>
        </w:rPr>
        <w:t xml:space="preserve"> մեկ կամ մի քանի ծառայությունների </w:t>
      </w:r>
      <w:r w:rsidRPr="00D263DD">
        <w:rPr>
          <w:rFonts w:ascii="GHEA Grapalat" w:hAnsi="GHEA Grapalat"/>
        </w:rPr>
        <w:t xml:space="preserve">նկատմամբ </w:t>
      </w:r>
      <w:r w:rsidRPr="00D263DD">
        <w:rPr>
          <w:rFonts w:ascii="GHEA Grapalat" w:hAnsi="GHEA Grapalat"/>
          <w:lang w:val="hy-AM"/>
        </w:rPr>
        <w:t>(այդ թվում՝ էլեկտրական և ջերմային էներգիայի արտադրություն, ոռոգում, էլեկտրոնային հ</w:t>
      </w:r>
      <w:r w:rsidRPr="00D263DD">
        <w:rPr>
          <w:rFonts w:ascii="GHEA Grapalat" w:hAnsi="GHEA Grapalat"/>
          <w:lang w:val="ru-RU"/>
        </w:rPr>
        <w:t>աղորդակցություն</w:t>
      </w:r>
      <w:r w:rsidRPr="00D263DD">
        <w:rPr>
          <w:rFonts w:ascii="GHEA Grapalat" w:hAnsi="GHEA Grapalat"/>
          <w:lang w:val="hy-AM"/>
        </w:rPr>
        <w:t xml:space="preserve">), </w:t>
      </w:r>
      <w:r w:rsidRPr="00D263DD">
        <w:rPr>
          <w:rFonts w:ascii="GHEA Grapalat" w:hAnsi="GHEA Grapalat"/>
          <w:lang w:val="ru-RU"/>
        </w:rPr>
        <w:t>սակայն</w:t>
      </w:r>
      <w:r w:rsidRPr="00D263DD">
        <w:rPr>
          <w:rFonts w:ascii="GHEA Grapalat" w:hAnsi="GHEA Grapalat"/>
          <w:lang w:val="en-GB"/>
        </w:rPr>
        <w:t xml:space="preserve"> </w:t>
      </w:r>
      <w:r w:rsidRPr="00D263DD">
        <w:rPr>
          <w:rFonts w:ascii="GHEA Grapalat" w:hAnsi="GHEA Grapalat"/>
          <w:lang w:val="ru-RU"/>
        </w:rPr>
        <w:t>Նոր</w:t>
      </w:r>
      <w:r w:rsidRPr="00D263DD">
        <w:rPr>
          <w:rFonts w:ascii="GHEA Grapalat" w:hAnsi="GHEA Grapalat"/>
          <w:lang w:val="en-GB"/>
        </w:rPr>
        <w:t xml:space="preserve"> </w:t>
      </w:r>
      <w:r w:rsidRPr="00D263DD">
        <w:rPr>
          <w:rFonts w:ascii="GHEA Grapalat" w:hAnsi="GHEA Grapalat"/>
          <w:lang w:val="ru-RU"/>
        </w:rPr>
        <w:t>օրենքով</w:t>
      </w:r>
      <w:r w:rsidRPr="00D263DD">
        <w:rPr>
          <w:rFonts w:ascii="GHEA Grapalat" w:hAnsi="GHEA Grapalat"/>
          <w:lang w:val="en-GB"/>
        </w:rPr>
        <w:t xml:space="preserve"> </w:t>
      </w:r>
      <w:r w:rsidRPr="00D263DD">
        <w:rPr>
          <w:rFonts w:ascii="GHEA Grapalat" w:hAnsi="GHEA Grapalat"/>
          <w:lang w:val="ru-RU"/>
        </w:rPr>
        <w:t>պետք</w:t>
      </w:r>
      <w:r w:rsidRPr="00D263DD">
        <w:rPr>
          <w:rFonts w:ascii="GHEA Grapalat" w:hAnsi="GHEA Grapalat"/>
          <w:lang w:val="en-GB"/>
        </w:rPr>
        <w:t xml:space="preserve"> </w:t>
      </w:r>
      <w:r w:rsidRPr="00D263DD">
        <w:rPr>
          <w:rFonts w:ascii="GHEA Grapalat" w:hAnsi="GHEA Grapalat"/>
          <w:lang w:val="ru-RU"/>
        </w:rPr>
        <w:t>է</w:t>
      </w:r>
      <w:r w:rsidRPr="00D263DD">
        <w:rPr>
          <w:rFonts w:ascii="GHEA Grapalat" w:hAnsi="GHEA Grapalat"/>
          <w:lang w:val="en-GB"/>
        </w:rPr>
        <w:t xml:space="preserve"> </w:t>
      </w:r>
      <w:r w:rsidRPr="00D263DD">
        <w:rPr>
          <w:rFonts w:ascii="GHEA Grapalat" w:hAnsi="GHEA Grapalat"/>
          <w:lang w:val="ru-RU"/>
        </w:rPr>
        <w:t>բացառություններ</w:t>
      </w:r>
      <w:r w:rsidRPr="00D263DD">
        <w:rPr>
          <w:rFonts w:ascii="GHEA Grapalat" w:hAnsi="GHEA Grapalat"/>
          <w:lang w:val="en-GB"/>
        </w:rPr>
        <w:t xml:space="preserve"> </w:t>
      </w:r>
      <w:r w:rsidRPr="00D263DD">
        <w:rPr>
          <w:rFonts w:ascii="GHEA Grapalat" w:hAnsi="GHEA Grapalat"/>
          <w:lang w:val="ru-RU"/>
        </w:rPr>
        <w:t>նախատեսվեն</w:t>
      </w:r>
      <w:r w:rsidRPr="00D263DD">
        <w:rPr>
          <w:rFonts w:ascii="GHEA Grapalat" w:hAnsi="GHEA Grapalat"/>
          <w:lang w:val="en-GB"/>
        </w:rPr>
        <w:t xml:space="preserve"> </w:t>
      </w:r>
      <w:r w:rsidRPr="00D263DD">
        <w:rPr>
          <w:rFonts w:ascii="GHEA Grapalat" w:hAnsi="GHEA Grapalat"/>
          <w:lang w:val="ru-RU"/>
        </w:rPr>
        <w:t>նման</w:t>
      </w:r>
      <w:r w:rsidRPr="00D263DD">
        <w:rPr>
          <w:rFonts w:ascii="GHEA Grapalat" w:hAnsi="GHEA Grapalat"/>
          <w:lang w:val="en-GB"/>
        </w:rPr>
        <w:t xml:space="preserve"> </w:t>
      </w:r>
      <w:r w:rsidRPr="00D263DD">
        <w:rPr>
          <w:rFonts w:ascii="GHEA Grapalat" w:hAnsi="GHEA Grapalat"/>
          <w:lang w:val="ru-RU"/>
        </w:rPr>
        <w:t>գնումների</w:t>
      </w:r>
      <w:r w:rsidRPr="00D263DD">
        <w:rPr>
          <w:rFonts w:ascii="GHEA Grapalat" w:hAnsi="GHEA Grapalat"/>
          <w:lang w:val="en-GB"/>
        </w:rPr>
        <w:t xml:space="preserve"> </w:t>
      </w:r>
      <w:r w:rsidRPr="00D263DD">
        <w:rPr>
          <w:rFonts w:ascii="GHEA Grapalat" w:hAnsi="GHEA Grapalat"/>
          <w:lang w:val="ru-RU"/>
        </w:rPr>
        <w:t>համար</w:t>
      </w:r>
      <w:r w:rsidRPr="00D263DD">
        <w:rPr>
          <w:rFonts w:ascii="GHEA Grapalat" w:hAnsi="GHEA Grapalat"/>
          <w:lang w:val="en-GB"/>
        </w:rPr>
        <w:t xml:space="preserve">, </w:t>
      </w:r>
      <w:r w:rsidRPr="00D263DD">
        <w:rPr>
          <w:rFonts w:ascii="GHEA Grapalat" w:hAnsi="GHEA Grapalat"/>
          <w:lang w:val="ru-RU"/>
        </w:rPr>
        <w:t>եթե</w:t>
      </w:r>
      <w:r w:rsidRPr="00D263DD">
        <w:rPr>
          <w:rFonts w:ascii="GHEA Grapalat" w:hAnsi="GHEA Grapalat"/>
          <w:lang w:val="en-GB"/>
        </w:rPr>
        <w:t xml:space="preserve"> </w:t>
      </w:r>
      <w:r w:rsidRPr="00D263DD">
        <w:rPr>
          <w:rFonts w:ascii="GHEA Grapalat" w:hAnsi="GHEA Grapalat"/>
          <w:lang w:val="ru-RU"/>
        </w:rPr>
        <w:t>վերջիններս</w:t>
      </w:r>
      <w:r w:rsidRPr="00D263DD">
        <w:rPr>
          <w:rFonts w:ascii="GHEA Grapalat" w:hAnsi="GHEA Grapalat"/>
          <w:lang w:val="en-GB"/>
        </w:rPr>
        <w:t xml:space="preserve"> </w:t>
      </w:r>
      <w:r w:rsidRPr="00D263DD">
        <w:rPr>
          <w:rFonts w:ascii="GHEA Grapalat" w:hAnsi="GHEA Grapalat"/>
          <w:lang w:val="ru-RU"/>
        </w:rPr>
        <w:t>իրականացվում</w:t>
      </w:r>
      <w:r w:rsidRPr="00D263DD">
        <w:rPr>
          <w:rFonts w:ascii="GHEA Grapalat" w:hAnsi="GHEA Grapalat"/>
          <w:lang w:val="en-GB"/>
        </w:rPr>
        <w:t xml:space="preserve"> </w:t>
      </w:r>
      <w:r w:rsidRPr="00D263DD">
        <w:rPr>
          <w:rFonts w:ascii="GHEA Grapalat" w:hAnsi="GHEA Grapalat"/>
          <w:lang w:val="ru-RU"/>
        </w:rPr>
        <w:t>են</w:t>
      </w:r>
      <w:r w:rsidRPr="00D263DD">
        <w:rPr>
          <w:rFonts w:ascii="GHEA Grapalat" w:hAnsi="GHEA Grapalat"/>
          <w:lang w:val="en-GB"/>
        </w:rPr>
        <w:t xml:space="preserve"> </w:t>
      </w:r>
      <w:r w:rsidRPr="00D263DD">
        <w:rPr>
          <w:rFonts w:ascii="GHEA Grapalat" w:hAnsi="GHEA Grapalat"/>
          <w:lang w:val="ru-RU"/>
        </w:rPr>
        <w:t>ՊՄԳ</w:t>
      </w:r>
      <w:r w:rsidRPr="00D263DD">
        <w:rPr>
          <w:rFonts w:ascii="GHEA Grapalat" w:hAnsi="GHEA Grapalat"/>
          <w:lang w:val="en-GB"/>
        </w:rPr>
        <w:t xml:space="preserve"> </w:t>
      </w:r>
      <w:r w:rsidRPr="00D263DD">
        <w:rPr>
          <w:rFonts w:ascii="GHEA Grapalat" w:hAnsi="GHEA Grapalat"/>
          <w:lang w:val="ru-RU"/>
        </w:rPr>
        <w:t>շրջանակներում</w:t>
      </w:r>
      <w:r w:rsidRPr="00D263DD">
        <w:rPr>
          <w:rFonts w:ascii="GHEA Grapalat" w:hAnsi="GHEA Grapalat"/>
          <w:lang w:val="en-GB"/>
        </w:rPr>
        <w:t>:</w:t>
      </w:r>
    </w:p>
    <w:p w:rsidR="000C50F4" w:rsidRPr="00D263DD" w:rsidRDefault="000C50F4" w:rsidP="00926323">
      <w:pPr>
        <w:pStyle w:val="Heading1"/>
        <w:numPr>
          <w:ilvl w:val="0"/>
          <w:numId w:val="13"/>
        </w:numPr>
        <w:jc w:val="both"/>
        <w:rPr>
          <w:rFonts w:ascii="GHEA Grapalat" w:hAnsi="GHEA Grapalat"/>
          <w:lang w:val="en-GB"/>
        </w:rPr>
      </w:pPr>
      <w:bookmarkStart w:id="81" w:name="_Toc497835037"/>
      <w:r w:rsidRPr="00D263DD">
        <w:rPr>
          <w:rFonts w:ascii="GHEA Grapalat" w:hAnsi="GHEA Grapalat"/>
          <w:lang w:val="ru-RU"/>
        </w:rPr>
        <w:t>Պետական</w:t>
      </w:r>
      <w:r w:rsidRPr="00D263DD">
        <w:rPr>
          <w:rFonts w:ascii="GHEA Grapalat" w:hAnsi="GHEA Grapalat"/>
        </w:rPr>
        <w:t xml:space="preserve"> </w:t>
      </w:r>
      <w:r w:rsidRPr="00D263DD">
        <w:rPr>
          <w:rFonts w:ascii="GHEA Grapalat" w:hAnsi="GHEA Grapalat"/>
          <w:lang w:val="ru-RU"/>
        </w:rPr>
        <w:t>ֆինանսավորումը</w:t>
      </w:r>
      <w:r w:rsidRPr="00D263DD">
        <w:rPr>
          <w:rFonts w:ascii="GHEA Grapalat" w:hAnsi="GHEA Grapalat"/>
        </w:rPr>
        <w:t xml:space="preserve"> </w:t>
      </w:r>
      <w:r w:rsidRPr="00D263DD">
        <w:rPr>
          <w:rFonts w:ascii="GHEA Grapalat" w:hAnsi="GHEA Grapalat"/>
          <w:lang w:val="ru-RU"/>
        </w:rPr>
        <w:t>և</w:t>
      </w:r>
      <w:r w:rsidRPr="00D263DD">
        <w:rPr>
          <w:rFonts w:ascii="GHEA Grapalat" w:hAnsi="GHEA Grapalat"/>
        </w:rPr>
        <w:t xml:space="preserve"> </w:t>
      </w:r>
      <w:r w:rsidRPr="00D263DD">
        <w:rPr>
          <w:rFonts w:ascii="GHEA Grapalat" w:hAnsi="GHEA Grapalat"/>
          <w:lang w:val="ru-RU"/>
        </w:rPr>
        <w:t>աջակցությունը</w:t>
      </w:r>
      <w:bookmarkEnd w:id="81"/>
    </w:p>
    <w:p w:rsidR="000C50F4" w:rsidRPr="00D263DD" w:rsidRDefault="000C50F4" w:rsidP="00926323">
      <w:pPr>
        <w:pStyle w:val="Heading2"/>
        <w:numPr>
          <w:ilvl w:val="1"/>
          <w:numId w:val="13"/>
        </w:numPr>
        <w:jc w:val="both"/>
        <w:rPr>
          <w:rFonts w:ascii="GHEA Grapalat" w:hAnsi="GHEA Grapalat"/>
          <w:lang w:val="en-GB"/>
        </w:rPr>
      </w:pPr>
      <w:r w:rsidRPr="00D263DD">
        <w:rPr>
          <w:rFonts w:ascii="GHEA Grapalat" w:hAnsi="GHEA Grapalat"/>
        </w:rPr>
        <w:t xml:space="preserve">Որոշակի </w:t>
      </w:r>
      <w:r w:rsidRPr="00D263DD">
        <w:rPr>
          <w:rFonts w:ascii="GHEA Grapalat" w:hAnsi="GHEA Grapalat"/>
          <w:lang w:val="ru-RU"/>
        </w:rPr>
        <w:t>հանգամանքներում</w:t>
      </w:r>
      <w:r w:rsidRPr="00D263DD">
        <w:rPr>
          <w:rFonts w:ascii="GHEA Grapalat" w:hAnsi="GHEA Grapalat"/>
        </w:rPr>
        <w:t xml:space="preserve"> </w:t>
      </w:r>
      <w:r w:rsidRPr="00D263DD">
        <w:rPr>
          <w:rFonts w:ascii="GHEA Grapalat" w:hAnsi="GHEA Grapalat"/>
          <w:lang w:val="ru-RU"/>
        </w:rPr>
        <w:t>թույլատրվելու</w:t>
      </w:r>
      <w:r w:rsidRPr="00D263DD">
        <w:rPr>
          <w:rFonts w:ascii="GHEA Grapalat" w:hAnsi="GHEA Grapalat"/>
        </w:rPr>
        <w:t xml:space="preserve"> </w:t>
      </w:r>
      <w:r w:rsidRPr="00D263DD">
        <w:rPr>
          <w:rFonts w:ascii="GHEA Grapalat" w:hAnsi="GHEA Grapalat"/>
          <w:lang w:val="ru-RU"/>
        </w:rPr>
        <w:t>են</w:t>
      </w:r>
      <w:r w:rsidRPr="00D263DD">
        <w:rPr>
          <w:rFonts w:ascii="GHEA Grapalat" w:hAnsi="GHEA Grapalat"/>
        </w:rPr>
        <w:t xml:space="preserve"> </w:t>
      </w:r>
      <w:r w:rsidRPr="00D263DD">
        <w:rPr>
          <w:rFonts w:ascii="GHEA Grapalat" w:hAnsi="GHEA Grapalat"/>
          <w:lang w:val="ru-RU"/>
        </w:rPr>
        <w:t>պետական</w:t>
      </w:r>
      <w:r w:rsidRPr="00D263DD">
        <w:rPr>
          <w:rFonts w:ascii="GHEA Grapalat" w:hAnsi="GHEA Grapalat"/>
        </w:rPr>
        <w:t xml:space="preserve"> </w:t>
      </w:r>
      <w:r w:rsidRPr="00D263DD">
        <w:rPr>
          <w:rFonts w:ascii="GHEA Grapalat" w:hAnsi="GHEA Grapalat"/>
          <w:lang w:val="ru-RU"/>
        </w:rPr>
        <w:t>աջակցության</w:t>
      </w:r>
      <w:r w:rsidRPr="00D263DD">
        <w:rPr>
          <w:rFonts w:ascii="GHEA Grapalat" w:hAnsi="GHEA Grapalat"/>
        </w:rPr>
        <w:t xml:space="preserve"> </w:t>
      </w:r>
      <w:r w:rsidRPr="00D263DD">
        <w:rPr>
          <w:rFonts w:ascii="GHEA Grapalat" w:hAnsi="GHEA Grapalat"/>
          <w:lang w:val="ru-RU"/>
        </w:rPr>
        <w:t>հետևյալ</w:t>
      </w:r>
      <w:r w:rsidRPr="00D263DD">
        <w:rPr>
          <w:rFonts w:ascii="GHEA Grapalat" w:hAnsi="GHEA Grapalat"/>
        </w:rPr>
        <w:t xml:space="preserve"> </w:t>
      </w:r>
      <w:r w:rsidRPr="00D263DD">
        <w:rPr>
          <w:rFonts w:ascii="GHEA Grapalat" w:hAnsi="GHEA Grapalat"/>
          <w:lang w:val="ru-RU"/>
        </w:rPr>
        <w:t>տեսակները</w:t>
      </w:r>
      <w:r w:rsidRPr="00D263DD">
        <w:rPr>
          <w:rFonts w:ascii="GHEA Grapalat" w:hAnsi="GHEA Grapalat"/>
        </w:rPr>
        <w:t xml:space="preserve">: </w:t>
      </w:r>
      <w:r w:rsidRPr="00D263DD">
        <w:rPr>
          <w:rFonts w:ascii="GHEA Grapalat" w:hAnsi="GHEA Grapalat"/>
          <w:lang w:val="ru-RU"/>
        </w:rPr>
        <w:t>Հանրային</w:t>
      </w:r>
      <w:r w:rsidRPr="00D263DD">
        <w:rPr>
          <w:rFonts w:ascii="GHEA Grapalat" w:hAnsi="GHEA Grapalat"/>
          <w:lang w:val="en-GB"/>
        </w:rPr>
        <w:t xml:space="preserve"> </w:t>
      </w:r>
      <w:r w:rsidRPr="00D263DD">
        <w:rPr>
          <w:rFonts w:ascii="GHEA Grapalat" w:hAnsi="GHEA Grapalat"/>
          <w:lang w:val="ru-RU"/>
        </w:rPr>
        <w:t>գործընկերը</w:t>
      </w:r>
      <w:r w:rsidRPr="00D263DD">
        <w:rPr>
          <w:rFonts w:ascii="GHEA Grapalat" w:hAnsi="GHEA Grapalat"/>
          <w:lang w:val="en-GB"/>
        </w:rPr>
        <w:t>.</w:t>
      </w:r>
    </w:p>
    <w:p w:rsidR="000C50F4" w:rsidRPr="00D263DD" w:rsidRDefault="000C50F4" w:rsidP="00926323">
      <w:pPr>
        <w:pStyle w:val="Heading3"/>
        <w:tabs>
          <w:tab w:val="clear" w:pos="1224"/>
        </w:tabs>
        <w:spacing w:before="240"/>
        <w:jc w:val="both"/>
        <w:rPr>
          <w:rFonts w:ascii="GHEA Grapalat" w:hAnsi="GHEA Grapalat"/>
          <w:lang w:val="en-GB"/>
        </w:rPr>
      </w:pPr>
      <w:r w:rsidRPr="00D263DD">
        <w:rPr>
          <w:rFonts w:ascii="GHEA Grapalat" w:hAnsi="GHEA Grapalat"/>
          <w:lang w:val="hy-AM"/>
        </w:rPr>
        <w:t>(</w:t>
      </w:r>
      <w:r w:rsidRPr="00D263DD">
        <w:rPr>
          <w:rFonts w:ascii="GHEA Grapalat" w:hAnsi="GHEA Grapalat"/>
        </w:rPr>
        <w:t>ա</w:t>
      </w:r>
      <w:r w:rsidRPr="00D263DD">
        <w:rPr>
          <w:rFonts w:ascii="GHEA Grapalat" w:hAnsi="GHEA Grapalat"/>
          <w:lang w:val="hy-AM"/>
        </w:rPr>
        <w:t>)</w:t>
      </w:r>
      <w:r w:rsidRPr="00D263DD">
        <w:rPr>
          <w:rFonts w:ascii="GHEA Grapalat" w:hAnsi="GHEA Grapalat"/>
          <w:lang w:val="hy-AM"/>
        </w:rPr>
        <w:tab/>
      </w:r>
      <w:r w:rsidRPr="00D263DD">
        <w:rPr>
          <w:rFonts w:ascii="GHEA Grapalat" w:hAnsi="GHEA Grapalat"/>
        </w:rPr>
        <w:t>պետք է որպես կանոն ՊՄԳ ծրագրի իրականացման տեղամասը հասանելի դարձնի մասնավոր գործընկերոջ համար, ինչը հաճախ իրականացվում է վարձակալության կամ օգտագործման իրավունքի տրամադրման ձևով`</w:t>
      </w:r>
      <w:r w:rsidRPr="00D263DD">
        <w:rPr>
          <w:rFonts w:ascii="GHEA Grapalat" w:hAnsi="GHEA Grapalat"/>
          <w:lang w:val="hy-AM"/>
        </w:rPr>
        <w:t xml:space="preserve"> </w:t>
      </w:r>
      <w:r w:rsidRPr="00D263DD">
        <w:rPr>
          <w:rFonts w:ascii="GHEA Grapalat" w:hAnsi="GHEA Grapalat"/>
        </w:rPr>
        <w:t>ՊՄԳ պայմանագրի</w:t>
      </w:r>
      <w:r w:rsidRPr="00D263DD">
        <w:rPr>
          <w:rFonts w:ascii="GHEA Grapalat" w:hAnsi="GHEA Grapalat"/>
          <w:lang w:val="hy-AM"/>
        </w:rPr>
        <w:t xml:space="preserve"> գործողության ժամկետի ընթացքում</w:t>
      </w:r>
      <w:r w:rsidRPr="00D263DD">
        <w:rPr>
          <w:rFonts w:ascii="GHEA Grapalat" w:hAnsi="GHEA Grapalat"/>
          <w:lang w:val="en-GB"/>
        </w:rPr>
        <w:t xml:space="preserve">,  </w:t>
      </w:r>
    </w:p>
    <w:p w:rsidR="000C50F4" w:rsidRPr="00D263DD" w:rsidRDefault="000C50F4" w:rsidP="00926323">
      <w:pPr>
        <w:pStyle w:val="Heading3"/>
        <w:tabs>
          <w:tab w:val="clear" w:pos="1224"/>
        </w:tabs>
        <w:spacing w:before="240"/>
        <w:jc w:val="both"/>
        <w:rPr>
          <w:rFonts w:ascii="GHEA Grapalat" w:hAnsi="GHEA Grapalat"/>
          <w:lang w:val="hy-AM"/>
        </w:rPr>
      </w:pPr>
      <w:r w:rsidRPr="00D263DD">
        <w:rPr>
          <w:rFonts w:ascii="GHEA Grapalat" w:hAnsi="GHEA Grapalat"/>
        </w:rPr>
        <w:t>(</w:t>
      </w:r>
      <w:r w:rsidRPr="00D263DD">
        <w:rPr>
          <w:rFonts w:ascii="GHEA Grapalat" w:hAnsi="GHEA Grapalat"/>
          <w:lang w:val="ru-RU"/>
        </w:rPr>
        <w:t>բ</w:t>
      </w:r>
      <w:r w:rsidRPr="00D263DD">
        <w:rPr>
          <w:rFonts w:ascii="GHEA Grapalat" w:hAnsi="GHEA Grapalat"/>
        </w:rPr>
        <w:t>)</w:t>
      </w:r>
      <w:r w:rsidRPr="00D263DD">
        <w:rPr>
          <w:rFonts w:ascii="GHEA Grapalat" w:hAnsi="GHEA Grapalat"/>
        </w:rPr>
        <w:tab/>
        <w:t>կ</w:t>
      </w:r>
      <w:r w:rsidRPr="00D263DD">
        <w:rPr>
          <w:rFonts w:ascii="GHEA Grapalat" w:hAnsi="GHEA Grapalat"/>
          <w:lang w:val="ru-RU"/>
        </w:rPr>
        <w:t>արող</w:t>
      </w:r>
      <w:r w:rsidRPr="00D263DD">
        <w:rPr>
          <w:rFonts w:ascii="GHEA Grapalat" w:hAnsi="GHEA Grapalat"/>
        </w:rPr>
        <w:t xml:space="preserve"> </w:t>
      </w:r>
      <w:r w:rsidRPr="00D263DD">
        <w:rPr>
          <w:rFonts w:ascii="GHEA Grapalat" w:hAnsi="GHEA Grapalat"/>
          <w:lang w:val="ru-RU"/>
        </w:rPr>
        <w:t>է</w:t>
      </w:r>
      <w:r w:rsidRPr="00D263DD">
        <w:rPr>
          <w:rFonts w:ascii="GHEA Grapalat" w:hAnsi="GHEA Grapalat"/>
        </w:rPr>
        <w:t xml:space="preserve"> </w:t>
      </w:r>
      <w:r w:rsidRPr="00D263DD">
        <w:rPr>
          <w:rFonts w:ascii="GHEA Grapalat" w:hAnsi="GHEA Grapalat"/>
          <w:lang w:val="ru-RU"/>
        </w:rPr>
        <w:t>տրամադրել</w:t>
      </w:r>
      <w:r w:rsidRPr="00D263DD">
        <w:rPr>
          <w:rFonts w:ascii="GHEA Grapalat" w:hAnsi="GHEA Grapalat"/>
        </w:rPr>
        <w:t xml:space="preserve"> </w:t>
      </w:r>
      <w:r w:rsidRPr="00D263DD">
        <w:rPr>
          <w:rFonts w:ascii="GHEA Grapalat" w:hAnsi="GHEA Grapalat"/>
          <w:lang w:val="ru-RU"/>
        </w:rPr>
        <w:t>նախագծային</w:t>
      </w:r>
      <w:r w:rsidRPr="00D263DD">
        <w:rPr>
          <w:rFonts w:ascii="GHEA Grapalat" w:hAnsi="GHEA Grapalat"/>
        </w:rPr>
        <w:t xml:space="preserve"> </w:t>
      </w:r>
      <w:r w:rsidRPr="00D263DD">
        <w:rPr>
          <w:rFonts w:ascii="GHEA Grapalat" w:hAnsi="GHEA Grapalat"/>
          <w:lang w:val="ru-RU"/>
        </w:rPr>
        <w:t>փաստաթղթեր</w:t>
      </w:r>
      <w:r w:rsidRPr="00D263DD">
        <w:rPr>
          <w:rFonts w:ascii="GHEA Grapalat" w:hAnsi="GHEA Grapalat"/>
        </w:rPr>
        <w:t xml:space="preserve">, </w:t>
      </w:r>
      <w:r w:rsidRPr="00D263DD">
        <w:rPr>
          <w:rFonts w:ascii="GHEA Grapalat" w:hAnsi="GHEA Grapalat"/>
          <w:lang w:val="ru-RU"/>
        </w:rPr>
        <w:t>ենթակառուցվածքներ</w:t>
      </w:r>
      <w:r w:rsidRPr="00D263DD">
        <w:rPr>
          <w:rFonts w:ascii="GHEA Grapalat" w:hAnsi="GHEA Grapalat"/>
        </w:rPr>
        <w:t xml:space="preserve"> </w:t>
      </w:r>
      <w:r w:rsidRPr="00D263DD">
        <w:rPr>
          <w:rFonts w:ascii="GHEA Grapalat" w:hAnsi="GHEA Grapalat"/>
          <w:lang w:val="ru-RU"/>
        </w:rPr>
        <w:t>կամ</w:t>
      </w:r>
      <w:r w:rsidRPr="00D263DD">
        <w:rPr>
          <w:rFonts w:ascii="GHEA Grapalat" w:hAnsi="GHEA Grapalat"/>
        </w:rPr>
        <w:t xml:space="preserve"> </w:t>
      </w:r>
      <w:r w:rsidRPr="00D263DD">
        <w:rPr>
          <w:rFonts w:ascii="GHEA Grapalat" w:hAnsi="GHEA Grapalat"/>
          <w:lang w:val="ru-RU"/>
        </w:rPr>
        <w:t>գույք</w:t>
      </w:r>
      <w:r w:rsidRPr="00D263DD">
        <w:rPr>
          <w:rFonts w:ascii="GHEA Grapalat" w:hAnsi="GHEA Grapalat"/>
        </w:rPr>
        <w:t xml:space="preserve">, </w:t>
      </w:r>
      <w:r w:rsidRPr="00D263DD">
        <w:rPr>
          <w:rFonts w:ascii="GHEA Grapalat" w:hAnsi="GHEA Grapalat"/>
          <w:lang w:val="ru-RU"/>
        </w:rPr>
        <w:t>որոնք</w:t>
      </w:r>
      <w:r w:rsidRPr="00D263DD">
        <w:rPr>
          <w:rFonts w:ascii="GHEA Grapalat" w:hAnsi="GHEA Grapalat"/>
        </w:rPr>
        <w:t xml:space="preserve"> </w:t>
      </w:r>
      <w:r w:rsidRPr="00D263DD">
        <w:rPr>
          <w:rFonts w:ascii="GHEA Grapalat" w:hAnsi="GHEA Grapalat"/>
          <w:lang w:val="ru-RU"/>
        </w:rPr>
        <w:t>լրացնում</w:t>
      </w:r>
      <w:r w:rsidRPr="00D263DD">
        <w:rPr>
          <w:rFonts w:ascii="GHEA Grapalat" w:hAnsi="GHEA Grapalat"/>
        </w:rPr>
        <w:t xml:space="preserve"> </w:t>
      </w:r>
      <w:r w:rsidRPr="00D263DD">
        <w:rPr>
          <w:rFonts w:ascii="GHEA Grapalat" w:hAnsi="GHEA Grapalat"/>
          <w:lang w:val="ru-RU"/>
        </w:rPr>
        <w:t>են</w:t>
      </w:r>
      <w:r w:rsidRPr="00D263DD">
        <w:rPr>
          <w:rFonts w:ascii="GHEA Grapalat" w:hAnsi="GHEA Grapalat"/>
        </w:rPr>
        <w:t xml:space="preserve"> </w:t>
      </w:r>
      <w:r w:rsidRPr="00D263DD">
        <w:rPr>
          <w:rFonts w:ascii="GHEA Grapalat" w:hAnsi="GHEA Grapalat"/>
          <w:lang w:val="ru-RU"/>
        </w:rPr>
        <w:t>այն</w:t>
      </w:r>
      <w:r w:rsidRPr="00D263DD">
        <w:rPr>
          <w:rFonts w:ascii="GHEA Grapalat" w:hAnsi="GHEA Grapalat"/>
        </w:rPr>
        <w:t xml:space="preserve"> </w:t>
      </w:r>
      <w:r w:rsidRPr="00D263DD">
        <w:rPr>
          <w:rFonts w:ascii="GHEA Grapalat" w:hAnsi="GHEA Grapalat"/>
          <w:lang w:val="ru-RU"/>
        </w:rPr>
        <w:t>ենթակառուցվածքը</w:t>
      </w:r>
      <w:r w:rsidRPr="00D263DD">
        <w:rPr>
          <w:rFonts w:ascii="GHEA Grapalat" w:hAnsi="GHEA Grapalat"/>
        </w:rPr>
        <w:t xml:space="preserve">, </w:t>
      </w:r>
      <w:r w:rsidRPr="00D263DD">
        <w:rPr>
          <w:rFonts w:ascii="GHEA Grapalat" w:hAnsi="GHEA Grapalat"/>
          <w:lang w:val="ru-RU"/>
        </w:rPr>
        <w:t>որի</w:t>
      </w:r>
      <w:r w:rsidRPr="00D263DD">
        <w:rPr>
          <w:rFonts w:ascii="GHEA Grapalat" w:hAnsi="GHEA Grapalat"/>
        </w:rPr>
        <w:t xml:space="preserve"> </w:t>
      </w:r>
      <w:r w:rsidRPr="00D263DD">
        <w:rPr>
          <w:rFonts w:ascii="GHEA Grapalat" w:hAnsi="GHEA Grapalat"/>
          <w:lang w:val="ru-RU"/>
        </w:rPr>
        <w:t>համար</w:t>
      </w:r>
      <w:r w:rsidRPr="00D263DD">
        <w:rPr>
          <w:rFonts w:ascii="GHEA Grapalat" w:hAnsi="GHEA Grapalat"/>
        </w:rPr>
        <w:t xml:space="preserve"> </w:t>
      </w:r>
      <w:r w:rsidRPr="00D263DD">
        <w:rPr>
          <w:rFonts w:ascii="GHEA Grapalat" w:hAnsi="GHEA Grapalat"/>
          <w:lang w:val="ru-RU"/>
        </w:rPr>
        <w:t>պատասխանատու</w:t>
      </w:r>
      <w:r w:rsidRPr="00D263DD">
        <w:rPr>
          <w:rFonts w:ascii="GHEA Grapalat" w:hAnsi="GHEA Grapalat"/>
        </w:rPr>
        <w:t xml:space="preserve"> </w:t>
      </w:r>
      <w:r w:rsidRPr="00D263DD">
        <w:rPr>
          <w:rFonts w:ascii="GHEA Grapalat" w:hAnsi="GHEA Grapalat"/>
          <w:lang w:val="ru-RU"/>
        </w:rPr>
        <w:t>է</w:t>
      </w:r>
      <w:r w:rsidRPr="00D263DD">
        <w:rPr>
          <w:rFonts w:ascii="GHEA Grapalat" w:hAnsi="GHEA Grapalat"/>
        </w:rPr>
        <w:t xml:space="preserve"> </w:t>
      </w:r>
      <w:r w:rsidRPr="00D263DD">
        <w:rPr>
          <w:rFonts w:ascii="GHEA Grapalat" w:hAnsi="GHEA Grapalat"/>
          <w:lang w:val="ru-RU"/>
        </w:rPr>
        <w:t>մասնավոր</w:t>
      </w:r>
      <w:r w:rsidRPr="00D263DD">
        <w:rPr>
          <w:rFonts w:ascii="GHEA Grapalat" w:hAnsi="GHEA Grapalat"/>
        </w:rPr>
        <w:t xml:space="preserve"> </w:t>
      </w:r>
      <w:r w:rsidRPr="00D263DD">
        <w:rPr>
          <w:rFonts w:ascii="GHEA Grapalat" w:hAnsi="GHEA Grapalat"/>
          <w:lang w:val="ru-RU"/>
        </w:rPr>
        <w:t>գործընկերը</w:t>
      </w:r>
      <w:r w:rsidRPr="00D263DD">
        <w:rPr>
          <w:rFonts w:ascii="GHEA Grapalat" w:hAnsi="GHEA Grapalat"/>
        </w:rPr>
        <w:t xml:space="preserve">, </w:t>
      </w:r>
      <w:r w:rsidRPr="00D263DD">
        <w:rPr>
          <w:rFonts w:ascii="GHEA Grapalat" w:hAnsi="GHEA Grapalat"/>
          <w:lang w:val="ru-RU"/>
        </w:rPr>
        <w:t>և</w:t>
      </w:r>
      <w:r w:rsidRPr="00D263DD">
        <w:rPr>
          <w:rFonts w:ascii="GHEA Grapalat" w:hAnsi="GHEA Grapalat"/>
        </w:rPr>
        <w:t xml:space="preserve"> (</w:t>
      </w:r>
      <w:r w:rsidRPr="00D263DD">
        <w:rPr>
          <w:rFonts w:ascii="GHEA Grapalat" w:hAnsi="GHEA Grapalat"/>
          <w:lang w:val="ru-RU"/>
        </w:rPr>
        <w:t>կամ</w:t>
      </w:r>
      <w:r w:rsidRPr="00D263DD">
        <w:rPr>
          <w:rFonts w:ascii="GHEA Grapalat" w:hAnsi="GHEA Grapalat"/>
        </w:rPr>
        <w:t xml:space="preserve">) </w:t>
      </w:r>
      <w:r w:rsidRPr="00D263DD">
        <w:rPr>
          <w:rFonts w:ascii="GHEA Grapalat" w:hAnsi="GHEA Grapalat"/>
          <w:lang w:val="ru-RU"/>
        </w:rPr>
        <w:t>թույլատրել</w:t>
      </w:r>
      <w:r w:rsidRPr="00D263DD">
        <w:rPr>
          <w:rFonts w:ascii="GHEA Grapalat" w:hAnsi="GHEA Grapalat"/>
        </w:rPr>
        <w:t xml:space="preserve"> </w:t>
      </w:r>
      <w:r w:rsidRPr="00D263DD">
        <w:rPr>
          <w:rFonts w:ascii="GHEA Grapalat" w:hAnsi="GHEA Grapalat"/>
          <w:lang w:val="hy-AM"/>
        </w:rPr>
        <w:t>«</w:t>
      </w:r>
      <w:r w:rsidRPr="00D263DD">
        <w:rPr>
          <w:rFonts w:ascii="GHEA Grapalat" w:hAnsi="GHEA Grapalat"/>
        </w:rPr>
        <w:t>օժանդակ օբյեկտների</w:t>
      </w:r>
      <w:r w:rsidRPr="00D263DD">
        <w:rPr>
          <w:rFonts w:ascii="GHEA Grapalat" w:hAnsi="GHEA Grapalat"/>
          <w:lang w:val="hy-AM"/>
        </w:rPr>
        <w:t>»</w:t>
      </w:r>
      <w:r w:rsidRPr="00D263DD">
        <w:rPr>
          <w:rFonts w:ascii="GHEA Grapalat" w:hAnsi="GHEA Grapalat"/>
        </w:rPr>
        <w:t xml:space="preserve"> (</w:t>
      </w:r>
      <w:r w:rsidRPr="00D263DD">
        <w:rPr>
          <w:rFonts w:ascii="GHEA Grapalat" w:hAnsi="GHEA Grapalat"/>
          <w:lang w:val="hy-AM"/>
        </w:rPr>
        <w:t>հիմնական ենթակառուցվածք</w:t>
      </w:r>
      <w:r w:rsidRPr="00D263DD">
        <w:rPr>
          <w:rFonts w:ascii="GHEA Grapalat" w:hAnsi="GHEA Grapalat"/>
        </w:rPr>
        <w:t xml:space="preserve">ը լրացնող կոմերցիոն բնույթի բարելավումներ) կառուցումը,  </w:t>
      </w:r>
    </w:p>
    <w:p w:rsidR="000C50F4" w:rsidRPr="00D263DD" w:rsidRDefault="000C50F4" w:rsidP="00926323">
      <w:pPr>
        <w:pStyle w:val="Heading3"/>
        <w:tabs>
          <w:tab w:val="clear" w:pos="1224"/>
        </w:tabs>
        <w:jc w:val="both"/>
        <w:rPr>
          <w:rFonts w:ascii="GHEA Grapalat" w:hAnsi="GHEA Grapalat"/>
          <w:lang w:val="hy-AM"/>
        </w:rPr>
      </w:pPr>
      <w:r w:rsidRPr="00D263DD">
        <w:rPr>
          <w:rFonts w:ascii="GHEA Grapalat" w:hAnsi="GHEA Grapalat"/>
          <w:lang w:val="hy-AM"/>
        </w:rPr>
        <w:lastRenderedPageBreak/>
        <w:t>(գ)</w:t>
      </w:r>
      <w:r w:rsidRPr="00D263DD">
        <w:rPr>
          <w:rFonts w:ascii="GHEA Grapalat" w:hAnsi="GHEA Grapalat"/>
          <w:lang w:val="hy-AM"/>
        </w:rPr>
        <w:tab/>
        <w:t xml:space="preserve">մասնավոր գործընկերոջը կարող է տրամադրել շինարարության նպատակով դրամաշնորհներ (շինարարության փուլում պետական համաֆինանսավորում) / սուբսիդիաներ, </w:t>
      </w:r>
    </w:p>
    <w:p w:rsidR="000C50F4" w:rsidRPr="00D263DD" w:rsidRDefault="000C50F4" w:rsidP="00926323">
      <w:pPr>
        <w:pStyle w:val="Heading3"/>
        <w:tabs>
          <w:tab w:val="clear" w:pos="1224"/>
        </w:tabs>
        <w:jc w:val="both"/>
        <w:rPr>
          <w:rFonts w:ascii="GHEA Grapalat" w:hAnsi="GHEA Grapalat"/>
          <w:lang w:val="hy-AM"/>
        </w:rPr>
      </w:pPr>
      <w:r w:rsidRPr="00D263DD">
        <w:rPr>
          <w:rFonts w:ascii="GHEA Grapalat" w:hAnsi="GHEA Grapalat"/>
          <w:lang w:val="hy-AM"/>
        </w:rPr>
        <w:t>(դ)</w:t>
      </w:r>
      <w:r w:rsidRPr="00D263DD">
        <w:rPr>
          <w:rFonts w:ascii="GHEA Grapalat" w:hAnsi="GHEA Grapalat"/>
          <w:lang w:val="hy-AM"/>
        </w:rPr>
        <w:tab/>
        <w:t>կարող է տրամադրել հարկային և մաքսային արտոնություններ (կամ երաշխիքներ առ այն, որ հարկային ռեժիմը չի փոփոխվի որոշակի ժամանակահատվածում), եթե դա համահունչ է մասնավոր ներդրումների խթանման նպատակով հարկային և մաքսային արտոնությունների տրամադրման ընդհանուր քաղաքականությանը և գործող օրենսդրությանը,</w:t>
      </w:r>
    </w:p>
    <w:p w:rsidR="000C50F4" w:rsidRPr="00D263DD" w:rsidRDefault="000C50F4" w:rsidP="00926323">
      <w:pPr>
        <w:pStyle w:val="Heading3"/>
        <w:tabs>
          <w:tab w:val="clear" w:pos="1224"/>
        </w:tabs>
        <w:jc w:val="both"/>
        <w:rPr>
          <w:rFonts w:ascii="GHEA Grapalat" w:hAnsi="GHEA Grapalat"/>
          <w:lang w:val="hy-AM"/>
        </w:rPr>
      </w:pPr>
      <w:r w:rsidRPr="00D263DD">
        <w:rPr>
          <w:rFonts w:ascii="GHEA Grapalat" w:hAnsi="GHEA Grapalat"/>
          <w:lang w:val="hy-AM"/>
        </w:rPr>
        <w:t>(ե)</w:t>
      </w:r>
      <w:r w:rsidRPr="00D263DD">
        <w:rPr>
          <w:rFonts w:ascii="GHEA Grapalat" w:hAnsi="GHEA Grapalat"/>
          <w:lang w:val="hy-AM"/>
        </w:rPr>
        <w:tab/>
        <w:t xml:space="preserve">որոշակի հանգամանքներում կարող է մասնավոր գործընկերոջը տրամադրել պարբերական բնույթի դրամաշնորհներ կամ սուբսիդիաներ, եթե դա անհրաժեշտ է սպառողների կողմից տրվող վճարների մատչելիությունն ապահովելու նպատակով: Դրանք համպատրաստից չեն տրամադրվելու, այլ հիմնված են լինելու նախապես համաձայնեցված կանոնների կամ բանաձևերի վրա (այդպիսի դրամաշնորհները կամ սուբսիդիաները կարող են կոչվել ներդրումային վճարներ կամ գործառնական վճարներ), </w:t>
      </w:r>
    </w:p>
    <w:p w:rsidR="000C50F4" w:rsidRPr="00D263DD" w:rsidRDefault="000C50F4" w:rsidP="00D263DD">
      <w:pPr>
        <w:pStyle w:val="Heading3"/>
        <w:tabs>
          <w:tab w:val="clear" w:pos="1224"/>
        </w:tabs>
        <w:jc w:val="both"/>
        <w:rPr>
          <w:rFonts w:ascii="GHEA Grapalat" w:hAnsi="GHEA Grapalat"/>
          <w:lang w:val="hy-AM"/>
        </w:rPr>
      </w:pPr>
      <w:r w:rsidRPr="00D263DD">
        <w:rPr>
          <w:rFonts w:ascii="GHEA Grapalat" w:hAnsi="GHEA Grapalat"/>
          <w:lang w:val="hy-AM"/>
        </w:rPr>
        <w:t>(զ)</w:t>
      </w:r>
      <w:r w:rsidRPr="00D263DD">
        <w:rPr>
          <w:rFonts w:ascii="GHEA Grapalat" w:hAnsi="GHEA Grapalat"/>
          <w:lang w:val="hy-AM"/>
        </w:rPr>
        <w:tab/>
        <w:t>կարող է համաձայնվել որոշակի ձևերով պաշտպանել ծրագիրը հնարավոր մրցակցությունից՝ առնվազն որոշակի ժամանակահատվածում, օրինակ՝</w:t>
      </w:r>
    </w:p>
    <w:p w:rsidR="000C50F4" w:rsidRPr="00D263DD" w:rsidRDefault="000C50F4" w:rsidP="00D263DD">
      <w:pPr>
        <w:pStyle w:val="Heading3"/>
        <w:tabs>
          <w:tab w:val="clear" w:pos="1224"/>
        </w:tabs>
        <w:ind w:left="1710"/>
        <w:jc w:val="both"/>
        <w:rPr>
          <w:rFonts w:ascii="GHEA Grapalat" w:hAnsi="GHEA Grapalat" w:cs="Arial Unicode"/>
          <w:bCs/>
          <w:iCs/>
          <w:lang w:val="hy-AM"/>
        </w:rPr>
      </w:pPr>
      <w:r w:rsidRPr="00D263DD">
        <w:rPr>
          <w:rFonts w:ascii="GHEA Grapalat" w:hAnsi="GHEA Grapalat" w:cs="Arial Unicode"/>
          <w:bCs/>
          <w:iCs/>
          <w:lang w:val="hy-AM"/>
        </w:rPr>
        <w:t xml:space="preserve">ա) որոշակի ժամանակահատվածում որոշակի տեսակի տնտեսական գործունեություն իրականացնելու  բացառիկ իրավունքներ, </w:t>
      </w:r>
    </w:p>
    <w:p w:rsidR="000C50F4" w:rsidRPr="00D263DD" w:rsidRDefault="000C50F4" w:rsidP="00D263DD">
      <w:pPr>
        <w:pStyle w:val="Heading3"/>
        <w:tabs>
          <w:tab w:val="clear" w:pos="1224"/>
        </w:tabs>
        <w:ind w:left="1710"/>
        <w:jc w:val="both"/>
        <w:rPr>
          <w:rFonts w:ascii="GHEA Grapalat" w:hAnsi="GHEA Grapalat"/>
          <w:lang w:val="hy-AM"/>
        </w:rPr>
      </w:pPr>
      <w:r w:rsidRPr="00D263DD">
        <w:rPr>
          <w:rFonts w:ascii="GHEA Grapalat" w:hAnsi="GHEA Grapalat" w:cs="Arial Unicode"/>
          <w:bCs/>
          <w:iCs/>
          <w:lang w:val="hy-AM"/>
        </w:rPr>
        <w:t>բ)  երաշխիքներ, որ այն դեպքում, երբ հանրային գործընկերը համանման իրավունքներ է տրամադրում այլ անձի կամ կառուցվում է համանման ենթակառուցվածք, ինչը հանգեցնում է մասնավոր գործընկերոջ հետ մրցակցության առաջացման, հանրային գործընկերը մասնավոր գործընկերոջը կփոխհատուցի կորցրած օգուտները,</w:t>
      </w:r>
    </w:p>
    <w:p w:rsidR="000C50F4" w:rsidRPr="00D263DD" w:rsidRDefault="000C50F4" w:rsidP="00D263DD">
      <w:pPr>
        <w:pStyle w:val="Heading3"/>
        <w:tabs>
          <w:tab w:val="clear" w:pos="1224"/>
        </w:tabs>
        <w:ind w:left="1710"/>
        <w:jc w:val="both"/>
        <w:rPr>
          <w:rFonts w:ascii="GHEA Grapalat" w:hAnsi="GHEA Grapalat" w:cs="Arial Unicode"/>
          <w:bCs/>
          <w:iCs/>
          <w:lang w:val="hy-AM"/>
        </w:rPr>
      </w:pPr>
      <w:r w:rsidRPr="00D263DD">
        <w:rPr>
          <w:rFonts w:ascii="GHEA Grapalat" w:hAnsi="GHEA Grapalat" w:cs="Arial Unicode"/>
          <w:bCs/>
          <w:iCs/>
          <w:lang w:val="hy-AM"/>
        </w:rPr>
        <w:t xml:space="preserve">գ)   երաշխիքներ, որ հանրային գործընկերը մասնավոր գործընկերոջից կգնի որոշակի ծավալի ապրանքներ կամ ծառայություններ՝ գնումների մասին օրենսդրության համապատասխան,  </w:t>
      </w:r>
    </w:p>
    <w:p w:rsidR="000C50F4" w:rsidRPr="00D263DD" w:rsidRDefault="000C50F4" w:rsidP="004566B7">
      <w:pPr>
        <w:pStyle w:val="Heading3"/>
        <w:tabs>
          <w:tab w:val="clear" w:pos="1224"/>
        </w:tabs>
        <w:ind w:left="1710"/>
        <w:jc w:val="both"/>
        <w:rPr>
          <w:rFonts w:ascii="GHEA Grapalat" w:hAnsi="GHEA Grapalat"/>
          <w:lang w:val="hy-AM"/>
        </w:rPr>
      </w:pPr>
      <w:r w:rsidRPr="00D263DD">
        <w:rPr>
          <w:rFonts w:ascii="GHEA Grapalat" w:hAnsi="GHEA Grapalat" w:cs="Arial Unicode"/>
          <w:bCs/>
          <w:iCs/>
          <w:lang w:val="hy-AM"/>
        </w:rPr>
        <w:t xml:space="preserve">դ)  հնարավոր մրցակցությունից՝ ՀՀ օրենսդրությամբ չարգելված կամ բացառիկ իրավունքներին չհակասող պաշտպանության այլ տեսակներ: </w:t>
      </w:r>
      <w:r w:rsidRPr="00D263DD">
        <w:rPr>
          <w:rFonts w:ascii="GHEA Grapalat" w:hAnsi="GHEA Grapalat" w:cs="Arial Unicode"/>
          <w:bCs/>
          <w:iCs/>
          <w:highlight w:val="magenta"/>
          <w:lang w:val="hy-AM"/>
        </w:rPr>
        <w:t xml:space="preserve"> </w:t>
      </w:r>
    </w:p>
    <w:p w:rsidR="000C50F4" w:rsidRPr="00D263DD" w:rsidRDefault="000C50F4" w:rsidP="00926323">
      <w:pPr>
        <w:pStyle w:val="Heading3"/>
        <w:tabs>
          <w:tab w:val="clear" w:pos="1224"/>
        </w:tabs>
        <w:jc w:val="both"/>
        <w:rPr>
          <w:rFonts w:ascii="GHEA Grapalat" w:hAnsi="GHEA Grapalat"/>
          <w:lang w:val="hy-AM"/>
        </w:rPr>
      </w:pPr>
      <w:r w:rsidRPr="00D263DD">
        <w:rPr>
          <w:rFonts w:ascii="GHEA Grapalat" w:hAnsi="GHEA Grapalat"/>
          <w:lang w:val="hy-AM"/>
        </w:rPr>
        <w:t>(է)</w:t>
      </w:r>
      <w:r w:rsidRPr="00D263DD">
        <w:rPr>
          <w:rFonts w:ascii="GHEA Grapalat" w:hAnsi="GHEA Grapalat"/>
          <w:lang w:val="hy-AM"/>
        </w:rPr>
        <w:tab/>
        <w:t xml:space="preserve">ՊՄԳ պայմանագրի շրջանակներում կարող է մասնավոր գործընկերոջը պարբերական (ինչպիսին են հասանելիության վճարները, որոնք ներդրողի ծախսերի ծածկման, ինչպես նաև ներդրված կապիտալի հետ վերադարձի և շահույթի ստացման հնարավորություն են տալիս) և սահմանված դեպքերում՝ որպես ռիսկերի բաշխման ձև միանգամյա (օրինակ՝ վճարովի ավտոճանապարհի դեպքում նվազագույն </w:t>
      </w:r>
      <w:r w:rsidRPr="00D263DD">
        <w:rPr>
          <w:rFonts w:ascii="GHEA Grapalat" w:hAnsi="GHEA Grapalat"/>
          <w:lang w:val="hy-AM"/>
        </w:rPr>
        <w:lastRenderedPageBreak/>
        <w:t xml:space="preserve">երթևեկության ծավալի կամ հասույթի կամ արտարժույթի փոխարժեքի հետ կապված ռիսկի մասով երաշխիքը) վճարումներ կատարելու պարտավորություն ստանձնել,   </w:t>
      </w:r>
    </w:p>
    <w:p w:rsidR="000C50F4" w:rsidRPr="00D263DD" w:rsidRDefault="000C50F4" w:rsidP="00926323">
      <w:pPr>
        <w:pStyle w:val="Heading3"/>
        <w:tabs>
          <w:tab w:val="clear" w:pos="1224"/>
        </w:tabs>
        <w:jc w:val="both"/>
        <w:rPr>
          <w:rFonts w:ascii="GHEA Grapalat" w:hAnsi="GHEA Grapalat"/>
          <w:lang w:val="hy-AM"/>
        </w:rPr>
      </w:pPr>
      <w:r w:rsidRPr="00D263DD">
        <w:rPr>
          <w:rFonts w:ascii="GHEA Grapalat" w:hAnsi="GHEA Grapalat"/>
          <w:lang w:val="hy-AM"/>
        </w:rPr>
        <w:t>(ը)</w:t>
      </w:r>
      <w:r w:rsidRPr="00D263DD">
        <w:rPr>
          <w:rFonts w:ascii="GHEA Grapalat" w:hAnsi="GHEA Grapalat"/>
          <w:lang w:val="hy-AM"/>
        </w:rPr>
        <w:tab/>
        <w:t>կարող է տրամադրել երաշխիք՝ ՊՄԳ-ի կողմ հանդիսացող պետական ձեռնարկության կոնկրետ վճարային պարտավորությունների (պայմանական կամ ոչ պայմանական), օրինակ, վաղաժամկետ դադարեցման դիմաց վճարումների մասով, հատկապես պիլոտային ՊՄԳ-ների դեպքում, որոնք կարող են ֆինանսական առումով լիարժեք գրավիչ չլինել մասնավոր հատվածի համար:</w:t>
      </w:r>
    </w:p>
    <w:p w:rsidR="000C50F4" w:rsidRPr="00D263DD" w:rsidRDefault="000C50F4" w:rsidP="00926323">
      <w:pPr>
        <w:pStyle w:val="Heading3"/>
        <w:tabs>
          <w:tab w:val="clear" w:pos="1224"/>
        </w:tabs>
        <w:jc w:val="both"/>
        <w:rPr>
          <w:rFonts w:ascii="GHEA Grapalat" w:hAnsi="GHEA Grapalat"/>
          <w:lang w:val="hy-AM"/>
        </w:rPr>
      </w:pPr>
      <w:r w:rsidRPr="00D263DD">
        <w:rPr>
          <w:rFonts w:ascii="GHEA Grapalat" w:hAnsi="GHEA Grapalat"/>
          <w:lang w:val="hy-AM"/>
        </w:rPr>
        <w:t>(թ)</w:t>
      </w:r>
      <w:r w:rsidRPr="00D263DD">
        <w:rPr>
          <w:rFonts w:ascii="GHEA Grapalat" w:hAnsi="GHEA Grapalat"/>
          <w:lang w:val="hy-AM"/>
        </w:rPr>
        <w:tab/>
        <w:t xml:space="preserve">կարող է տրամադրել պետական վարկեր </w:t>
      </w:r>
      <w:r w:rsidRPr="00754803">
        <w:rPr>
          <w:rFonts w:ascii="GHEA Grapalat" w:hAnsi="GHEA Grapalat"/>
          <w:lang w:val="hy-AM"/>
        </w:rPr>
        <w:t xml:space="preserve"> կամ</w:t>
      </w:r>
      <w:r w:rsidRPr="00D263DD">
        <w:rPr>
          <w:rFonts w:ascii="GHEA Grapalat" w:hAnsi="GHEA Grapalat"/>
          <w:lang w:val="hy-AM"/>
        </w:rPr>
        <w:t xml:space="preserve"> որոշակի հանգամանքներում (օրինակ՝ ՊՄԳ-ի մշակման նախնական փուլերում կամ բացառի</w:t>
      </w:r>
      <w:r>
        <w:rPr>
          <w:rFonts w:ascii="GHEA Grapalat" w:hAnsi="GHEA Grapalat"/>
          <w:lang w:val="hy-AM"/>
        </w:rPr>
        <w:t>կ ծրագրերում, որոնք այլապես չէին</w:t>
      </w:r>
      <w:r w:rsidRPr="00D263DD">
        <w:rPr>
          <w:rFonts w:ascii="GHEA Grapalat" w:hAnsi="GHEA Grapalat"/>
          <w:lang w:val="hy-AM"/>
        </w:rPr>
        <w:t xml:space="preserve"> կարող ֆինանսավորվել) երաշխավորել մասնավոր գործընկերոջ՝ առաջնահերթ մարման ենթակա պարտքը (կամ դրա մի մասը):</w:t>
      </w:r>
    </w:p>
    <w:p w:rsidR="000C50F4" w:rsidRPr="00D263DD" w:rsidRDefault="000C50F4" w:rsidP="00926323">
      <w:pPr>
        <w:pStyle w:val="Heading2"/>
        <w:numPr>
          <w:ilvl w:val="1"/>
          <w:numId w:val="13"/>
        </w:numPr>
        <w:jc w:val="both"/>
        <w:rPr>
          <w:rFonts w:ascii="GHEA Grapalat" w:hAnsi="GHEA Grapalat"/>
          <w:lang w:val="hy-AM"/>
        </w:rPr>
      </w:pPr>
      <w:r w:rsidRPr="00D263DD">
        <w:rPr>
          <w:rFonts w:ascii="GHEA Grapalat" w:hAnsi="GHEA Grapalat"/>
          <w:lang w:val="hy-AM"/>
        </w:rPr>
        <w:t xml:space="preserve">Հայաստանում ՊՄԳ-ների մասով ավելի մեծ փորձառության ձեռքբերումից և ՊՄԳ շուկայի հասունացումից հետո պետությունը կարող է աստիճանաբար սահմանափակել առանձին ՊՄԳ ծրագրերին տրամադրվող աջակցությունը, քանի որ շահառուներն առավել հաճախ կկարողանան հենվել գործնականում հաջողված գոյություն ունեցող օրինակների վրա: </w:t>
      </w:r>
    </w:p>
    <w:p w:rsidR="000C50F4" w:rsidRPr="00D263DD" w:rsidRDefault="000C50F4" w:rsidP="00926323">
      <w:pPr>
        <w:pStyle w:val="Heading1"/>
        <w:numPr>
          <w:ilvl w:val="0"/>
          <w:numId w:val="13"/>
        </w:numPr>
        <w:jc w:val="both"/>
        <w:rPr>
          <w:rFonts w:ascii="GHEA Grapalat" w:hAnsi="GHEA Grapalat"/>
          <w:lang w:val="hy-AM"/>
        </w:rPr>
      </w:pPr>
      <w:bookmarkStart w:id="82" w:name="_Toc491363488"/>
      <w:bookmarkStart w:id="83" w:name="_Toc491363489"/>
      <w:bookmarkStart w:id="84" w:name="_Toc491363490"/>
      <w:bookmarkStart w:id="85" w:name="_Toc497835038"/>
      <w:bookmarkEnd w:id="82"/>
      <w:bookmarkEnd w:id="83"/>
      <w:bookmarkEnd w:id="84"/>
      <w:r w:rsidRPr="00D263DD">
        <w:rPr>
          <w:rFonts w:ascii="GHEA Grapalat" w:hAnsi="GHEA Grapalat"/>
          <w:lang w:val="hy-AM"/>
        </w:rPr>
        <w:t>Պայմանագրի մշտադիտարկումը, վերահսկողությունը, հաշվետվությունը և գնահատումը</w:t>
      </w:r>
      <w:bookmarkEnd w:id="85"/>
    </w:p>
    <w:p w:rsidR="000C50F4" w:rsidRPr="00D263DD" w:rsidRDefault="000C50F4" w:rsidP="00926323">
      <w:pPr>
        <w:pStyle w:val="Sub-heading"/>
        <w:jc w:val="both"/>
        <w:rPr>
          <w:rFonts w:ascii="GHEA Grapalat" w:hAnsi="GHEA Grapalat"/>
          <w:lang w:val="en-US"/>
        </w:rPr>
      </w:pPr>
      <w:bookmarkStart w:id="86" w:name="_Toc497835039"/>
      <w:r w:rsidRPr="00D263DD">
        <w:rPr>
          <w:rFonts w:ascii="GHEA Grapalat" w:hAnsi="GHEA Grapalat"/>
          <w:lang w:val="hy-AM"/>
        </w:rPr>
        <w:t>Մշտադիտարկում</w:t>
      </w:r>
      <w:r w:rsidRPr="00D263DD">
        <w:rPr>
          <w:rFonts w:ascii="GHEA Grapalat" w:hAnsi="GHEA Grapalat"/>
          <w:lang w:val="en-US"/>
        </w:rPr>
        <w:t>ը</w:t>
      </w:r>
      <w:r w:rsidRPr="00D263DD">
        <w:rPr>
          <w:rFonts w:ascii="GHEA Grapalat" w:hAnsi="GHEA Grapalat"/>
          <w:lang w:val="hy-AM"/>
        </w:rPr>
        <w:t xml:space="preserve"> և վերահսկողություն</w:t>
      </w:r>
      <w:r w:rsidRPr="00D263DD">
        <w:rPr>
          <w:rFonts w:ascii="GHEA Grapalat" w:hAnsi="GHEA Grapalat"/>
          <w:lang w:val="en-US"/>
        </w:rPr>
        <w:t>ը</w:t>
      </w:r>
      <w:bookmarkEnd w:id="86"/>
    </w:p>
    <w:p w:rsidR="000C50F4" w:rsidRPr="00D263DD" w:rsidRDefault="000C50F4" w:rsidP="00926323">
      <w:pPr>
        <w:pStyle w:val="Heading2"/>
        <w:numPr>
          <w:ilvl w:val="1"/>
          <w:numId w:val="13"/>
        </w:numPr>
        <w:jc w:val="both"/>
        <w:rPr>
          <w:rFonts w:ascii="GHEA Grapalat" w:hAnsi="GHEA Grapalat"/>
          <w:lang w:val="en-GB"/>
        </w:rPr>
      </w:pPr>
      <w:r w:rsidRPr="00D263DD">
        <w:rPr>
          <w:rFonts w:ascii="GHEA Grapalat" w:hAnsi="GHEA Grapalat"/>
          <w:lang w:val="hy-AM"/>
        </w:rPr>
        <w:t>Պատվիրատուն հանրության</w:t>
      </w:r>
      <w:r>
        <w:rPr>
          <w:rFonts w:ascii="GHEA Grapalat" w:hAnsi="GHEA Grapalat"/>
        </w:rPr>
        <w:t xml:space="preserve"> և կառավարության</w:t>
      </w:r>
      <w:r w:rsidRPr="00D263DD">
        <w:rPr>
          <w:rFonts w:ascii="GHEA Grapalat" w:hAnsi="GHEA Grapalat"/>
          <w:lang w:val="hy-AM"/>
        </w:rPr>
        <w:t xml:space="preserve"> առջև վերջնական պատասխանատվություն է կրում ծառայությունների մատուցման համար՝ նույնիսկ ՊՄԳ պայմանագ</w:t>
      </w:r>
      <w:r w:rsidRPr="00D263DD">
        <w:rPr>
          <w:rFonts w:ascii="GHEA Grapalat" w:hAnsi="GHEA Grapalat"/>
        </w:rPr>
        <w:t xml:space="preserve">րի </w:t>
      </w:r>
      <w:r w:rsidRPr="00D263DD">
        <w:rPr>
          <w:rFonts w:ascii="GHEA Grapalat" w:hAnsi="GHEA Grapalat"/>
          <w:lang w:val="hy-AM"/>
        </w:rPr>
        <w:t>կնք</w:t>
      </w:r>
      <w:r w:rsidRPr="00D263DD">
        <w:rPr>
          <w:rFonts w:ascii="GHEA Grapalat" w:hAnsi="GHEA Grapalat"/>
        </w:rPr>
        <w:t>ումից</w:t>
      </w:r>
      <w:r w:rsidRPr="00D263DD">
        <w:rPr>
          <w:rFonts w:ascii="GHEA Grapalat" w:hAnsi="GHEA Grapalat"/>
          <w:lang w:val="hy-AM"/>
        </w:rPr>
        <w:t xml:space="preserve"> հետո: </w:t>
      </w:r>
      <w:r w:rsidRPr="00D263DD">
        <w:rPr>
          <w:rFonts w:ascii="GHEA Grapalat" w:hAnsi="GHEA Grapalat"/>
        </w:rPr>
        <w:t xml:space="preserve">Պահանջվում է, որ պատվիրատուն ունենա անհրաժեշտ կարողություններ՝ </w:t>
      </w:r>
      <w:r w:rsidRPr="00D263DD">
        <w:rPr>
          <w:rFonts w:ascii="GHEA Grapalat" w:hAnsi="GHEA Grapalat"/>
          <w:lang w:val="hy-AM"/>
        </w:rPr>
        <w:t>ՊՄԳ պայմանագրերի վերահսկողության և մշտադիտարկման համար:</w:t>
      </w:r>
    </w:p>
    <w:p w:rsidR="000C50F4" w:rsidRPr="00D263DD" w:rsidRDefault="000C50F4" w:rsidP="00926323">
      <w:pPr>
        <w:pStyle w:val="Heading2"/>
        <w:numPr>
          <w:ilvl w:val="1"/>
          <w:numId w:val="13"/>
        </w:numPr>
        <w:jc w:val="both"/>
        <w:rPr>
          <w:rFonts w:ascii="GHEA Grapalat" w:hAnsi="GHEA Grapalat"/>
          <w:lang w:val="en-GB"/>
        </w:rPr>
      </w:pPr>
      <w:r w:rsidRPr="00D263DD">
        <w:rPr>
          <w:rFonts w:ascii="GHEA Grapalat" w:hAnsi="GHEA Grapalat"/>
          <w:lang w:val="hy-AM"/>
        </w:rPr>
        <w:t>Ներդրվելու են կանոնավոր մշտադիտարկման համակարգեր, որպեսզի գնահատվի</w:t>
      </w:r>
      <w:r w:rsidRPr="00D263DD">
        <w:rPr>
          <w:rFonts w:ascii="GHEA Grapalat" w:hAnsi="GHEA Grapalat"/>
        </w:rPr>
        <w:t>՝</w:t>
      </w:r>
      <w:r w:rsidRPr="00D263DD">
        <w:rPr>
          <w:rFonts w:ascii="GHEA Grapalat" w:hAnsi="GHEA Grapalat"/>
          <w:lang w:val="hy-AM"/>
        </w:rPr>
        <w:t xml:space="preserve"> արդյոք մասնավոր գործընկերոջ կատարողականը համապատասխանում է </w:t>
      </w:r>
      <w:r>
        <w:rPr>
          <w:rFonts w:ascii="GHEA Grapalat" w:hAnsi="GHEA Grapalat"/>
        </w:rPr>
        <w:t xml:space="preserve">յուրաքանչյուր </w:t>
      </w:r>
      <w:r w:rsidRPr="00D263DD">
        <w:rPr>
          <w:rFonts w:ascii="GHEA Grapalat" w:hAnsi="GHEA Grapalat"/>
          <w:lang w:val="hy-AM"/>
        </w:rPr>
        <w:t xml:space="preserve">ՊՄԳ պայմանագրով սահմանված պահանջներին: Սա չպետք է իրականացվի </w:t>
      </w:r>
      <w:r w:rsidRPr="00D263DD">
        <w:rPr>
          <w:rFonts w:ascii="GHEA Grapalat" w:hAnsi="GHEA Grapalat"/>
        </w:rPr>
        <w:t xml:space="preserve">կամայական </w:t>
      </w:r>
      <w:r w:rsidRPr="00D263DD">
        <w:rPr>
          <w:rFonts w:ascii="GHEA Grapalat" w:hAnsi="GHEA Grapalat"/>
          <w:lang w:val="hy-AM"/>
        </w:rPr>
        <w:t>կերպով:</w:t>
      </w:r>
      <w:r w:rsidRPr="00D263DD">
        <w:rPr>
          <w:rFonts w:ascii="GHEA Grapalat" w:hAnsi="GHEA Grapalat"/>
          <w:lang w:val="en-GB"/>
        </w:rPr>
        <w:t xml:space="preserve"> </w:t>
      </w:r>
    </w:p>
    <w:p w:rsidR="000C50F4" w:rsidRPr="00D263DD" w:rsidRDefault="000C50F4" w:rsidP="00926323">
      <w:pPr>
        <w:pStyle w:val="Sub-heading"/>
        <w:jc w:val="both"/>
        <w:rPr>
          <w:rFonts w:ascii="GHEA Grapalat" w:hAnsi="GHEA Grapalat"/>
          <w:lang w:val="en-US"/>
        </w:rPr>
      </w:pPr>
      <w:bookmarkStart w:id="87" w:name="_Toc497835040"/>
      <w:r w:rsidRPr="00D263DD">
        <w:rPr>
          <w:rFonts w:ascii="GHEA Grapalat" w:hAnsi="GHEA Grapalat"/>
          <w:lang w:val="hy-AM"/>
        </w:rPr>
        <w:t>Թափանցիկություն</w:t>
      </w:r>
      <w:r w:rsidRPr="00D263DD">
        <w:rPr>
          <w:rFonts w:ascii="GHEA Grapalat" w:hAnsi="GHEA Grapalat"/>
          <w:lang w:val="en-US"/>
        </w:rPr>
        <w:t>ը</w:t>
      </w:r>
      <w:bookmarkEnd w:id="87"/>
    </w:p>
    <w:p w:rsidR="000C50F4" w:rsidRPr="00D263DD" w:rsidRDefault="000C50F4" w:rsidP="00926323">
      <w:pPr>
        <w:pStyle w:val="Heading2"/>
        <w:numPr>
          <w:ilvl w:val="1"/>
          <w:numId w:val="13"/>
        </w:numPr>
        <w:jc w:val="both"/>
        <w:rPr>
          <w:rFonts w:ascii="GHEA Grapalat" w:hAnsi="GHEA Grapalat"/>
          <w:lang w:val="en-GB"/>
        </w:rPr>
      </w:pPr>
      <w:r w:rsidRPr="00D263DD">
        <w:rPr>
          <w:rFonts w:ascii="GHEA Grapalat" w:hAnsi="GHEA Grapalat"/>
          <w:lang w:val="hy-AM"/>
        </w:rPr>
        <w:t xml:space="preserve">Ստորագրված բոլոր ՊՄԳ պայմանագրերը պետք է հասանելի </w:t>
      </w:r>
      <w:r w:rsidRPr="00D263DD">
        <w:rPr>
          <w:rFonts w:ascii="GHEA Grapalat" w:hAnsi="GHEA Grapalat"/>
        </w:rPr>
        <w:t xml:space="preserve">լինեն </w:t>
      </w:r>
      <w:r w:rsidRPr="00D263DD">
        <w:rPr>
          <w:rFonts w:ascii="GHEA Grapalat" w:hAnsi="GHEA Grapalat"/>
          <w:lang w:val="hy-AM"/>
        </w:rPr>
        <w:t>հասարակությանը</w:t>
      </w:r>
      <w:r w:rsidRPr="00D263DD">
        <w:rPr>
          <w:rFonts w:ascii="GHEA Grapalat" w:hAnsi="GHEA Grapalat"/>
        </w:rPr>
        <w:t xml:space="preserve">՝ </w:t>
      </w:r>
      <w:r w:rsidRPr="00D263DD">
        <w:rPr>
          <w:rFonts w:ascii="GHEA Grapalat" w:hAnsi="GHEA Grapalat"/>
          <w:lang w:val="hy-AM"/>
        </w:rPr>
        <w:t>հաշվի առ</w:t>
      </w:r>
      <w:r w:rsidRPr="00D263DD">
        <w:rPr>
          <w:rFonts w:ascii="GHEA Grapalat" w:hAnsi="GHEA Grapalat"/>
        </w:rPr>
        <w:t>նելով</w:t>
      </w:r>
      <w:r w:rsidRPr="00D263DD">
        <w:rPr>
          <w:rFonts w:ascii="GHEA Grapalat" w:hAnsi="GHEA Grapalat"/>
          <w:lang w:val="hy-AM"/>
        </w:rPr>
        <w:t xml:space="preserve"> ազգային անվտանգության պաշտպանության ողջամիտ երաշխիքները</w:t>
      </w:r>
      <w:r w:rsidRPr="00D263DD">
        <w:rPr>
          <w:rFonts w:ascii="GHEA Grapalat" w:hAnsi="GHEA Grapalat"/>
        </w:rPr>
        <w:t xml:space="preserve"> և պայմանագրերի տեքստերը </w:t>
      </w:r>
      <w:r w:rsidRPr="00D263DD">
        <w:rPr>
          <w:rFonts w:ascii="GHEA Grapalat" w:hAnsi="GHEA Grapalat"/>
        </w:rPr>
        <w:lastRenderedPageBreak/>
        <w:t xml:space="preserve">ենթարկելով </w:t>
      </w:r>
      <w:r w:rsidRPr="00D263DD">
        <w:rPr>
          <w:rFonts w:ascii="GHEA Grapalat" w:hAnsi="GHEA Grapalat"/>
          <w:lang w:val="hy-AM"/>
        </w:rPr>
        <w:t>պատշաճ խմբագր</w:t>
      </w:r>
      <w:r w:rsidRPr="00D263DD">
        <w:rPr>
          <w:rFonts w:ascii="GHEA Grapalat" w:hAnsi="GHEA Grapalat"/>
        </w:rPr>
        <w:t>ման</w:t>
      </w:r>
      <w:r w:rsidRPr="00D263DD">
        <w:rPr>
          <w:rFonts w:ascii="GHEA Grapalat" w:hAnsi="GHEA Grapalat"/>
          <w:lang w:val="hy-AM"/>
        </w:rPr>
        <w:t>՝ առևտրային բնույթի զգայուն տեղեկատվությունը պաշտպանելու նպատակով:</w:t>
      </w:r>
    </w:p>
    <w:p w:rsidR="000C50F4" w:rsidRPr="00D263DD" w:rsidRDefault="000C50F4" w:rsidP="00926323">
      <w:pPr>
        <w:pStyle w:val="Sub-heading"/>
        <w:jc w:val="both"/>
        <w:rPr>
          <w:rFonts w:ascii="GHEA Grapalat" w:hAnsi="GHEA Grapalat"/>
          <w:lang w:val="en-US"/>
        </w:rPr>
      </w:pPr>
      <w:bookmarkStart w:id="88" w:name="_Toc497835041"/>
      <w:r w:rsidRPr="00D263DD">
        <w:rPr>
          <w:rFonts w:ascii="GHEA Grapalat" w:hAnsi="GHEA Grapalat"/>
          <w:lang w:val="hy-AM"/>
        </w:rPr>
        <w:t>ՊՄԳ-ների վերաբերյալ տվյալներ</w:t>
      </w:r>
      <w:r w:rsidRPr="00D263DD">
        <w:rPr>
          <w:rFonts w:ascii="GHEA Grapalat" w:hAnsi="GHEA Grapalat"/>
          <w:lang w:val="en-US"/>
        </w:rPr>
        <w:t>ը</w:t>
      </w:r>
      <w:bookmarkEnd w:id="88"/>
    </w:p>
    <w:p w:rsidR="000C50F4" w:rsidRPr="00E607F2" w:rsidRDefault="000C50F4" w:rsidP="00926323">
      <w:pPr>
        <w:pStyle w:val="Heading2"/>
        <w:numPr>
          <w:ilvl w:val="1"/>
          <w:numId w:val="13"/>
        </w:numPr>
        <w:jc w:val="both"/>
        <w:rPr>
          <w:rFonts w:ascii="GHEA Grapalat" w:hAnsi="GHEA Grapalat"/>
          <w:lang w:val="en-GB"/>
        </w:rPr>
      </w:pPr>
      <w:r w:rsidRPr="00E607F2">
        <w:rPr>
          <w:rFonts w:ascii="GHEA Grapalat" w:hAnsi="GHEA Grapalat"/>
          <w:lang w:val="hy-AM"/>
        </w:rPr>
        <w:t xml:space="preserve">ՊՄԳ ստորաբաժանումը պետք է պահպանի բոլոր ՊՄԳ ծրագրերի համակարգված և </w:t>
      </w:r>
      <w:r w:rsidRPr="00E607F2">
        <w:rPr>
          <w:rFonts w:ascii="GHEA Grapalat" w:hAnsi="GHEA Grapalat"/>
        </w:rPr>
        <w:t>արդյունավետ</w:t>
      </w:r>
      <w:r w:rsidRPr="00E607F2">
        <w:rPr>
          <w:rFonts w:ascii="GHEA Grapalat" w:hAnsi="GHEA Grapalat"/>
          <w:lang w:val="hy-AM"/>
        </w:rPr>
        <w:t xml:space="preserve"> կազմակերպված տվյալների բազա: Դրանում ներառված տեղեկատվությունը պետք է օժանդակի գործընթացի թափանցիկությանը և Կառավարությանը հնարավորություն տա հետևելու իր</w:t>
      </w:r>
      <w:r w:rsidRPr="00E607F2">
        <w:rPr>
          <w:rFonts w:ascii="GHEA Grapalat" w:hAnsi="GHEA Grapalat"/>
        </w:rPr>
        <w:t xml:space="preserve"> ֆիսկալ</w:t>
      </w:r>
      <w:r w:rsidRPr="00E607F2">
        <w:rPr>
          <w:rFonts w:ascii="GHEA Grapalat" w:hAnsi="GHEA Grapalat"/>
          <w:lang w:val="hy-AM"/>
        </w:rPr>
        <w:t xml:space="preserve"> պարտավորություններին: Քաղաքականության </w:t>
      </w:r>
      <w:r w:rsidRPr="00E607F2">
        <w:rPr>
          <w:rFonts w:ascii="GHEA Grapalat" w:hAnsi="GHEA Grapalat"/>
        </w:rPr>
        <w:t>պարբերություն</w:t>
      </w:r>
      <w:r w:rsidRPr="00E607F2">
        <w:rPr>
          <w:rFonts w:ascii="Calibri" w:hAnsi="Calibri" w:cs="Calibri"/>
        </w:rPr>
        <w:t> </w:t>
      </w:r>
      <w:r w:rsidRPr="00E607F2">
        <w:rPr>
          <w:rFonts w:ascii="GHEA Grapalat" w:hAnsi="GHEA Grapalat"/>
        </w:rPr>
        <w:t>6.3.ե պարբերությունում նկարագրված</w:t>
      </w:r>
      <w:r w:rsidRPr="00E607F2">
        <w:rPr>
          <w:rFonts w:ascii="GHEA Grapalat" w:hAnsi="GHEA Grapalat"/>
          <w:lang w:val="hy-AM"/>
        </w:rPr>
        <w:t xml:space="preserve"> են տվյալների այն տեսակները, որոնք սովորաբար հավաքագրում են ՊՄԳ ստորաբաժանումները:</w:t>
      </w:r>
      <w:r w:rsidRPr="00E607F2">
        <w:rPr>
          <w:rFonts w:ascii="GHEA Grapalat" w:hAnsi="GHEA Grapalat"/>
          <w:lang w:val="en-GB"/>
        </w:rPr>
        <w:t xml:space="preserve"> </w:t>
      </w:r>
    </w:p>
    <w:p w:rsidR="000C50F4" w:rsidRPr="00D263DD" w:rsidRDefault="000C50F4" w:rsidP="00926323">
      <w:pPr>
        <w:pStyle w:val="Heading2"/>
        <w:numPr>
          <w:ilvl w:val="1"/>
          <w:numId w:val="13"/>
        </w:numPr>
        <w:jc w:val="both"/>
        <w:rPr>
          <w:rFonts w:ascii="GHEA Grapalat" w:hAnsi="GHEA Grapalat"/>
          <w:lang w:val="en-GB"/>
        </w:rPr>
      </w:pPr>
      <w:r w:rsidRPr="00D263DD">
        <w:rPr>
          <w:rFonts w:ascii="GHEA Grapalat" w:hAnsi="GHEA Grapalat"/>
          <w:lang w:val="hy-AM"/>
        </w:rPr>
        <w:t xml:space="preserve">Բոլոր ՊՄԳ-ներին պետք է ներկայացվեն կատարողականի մասին հաշվետվության ստանդարտ պահանջներ՝ </w:t>
      </w:r>
      <w:r w:rsidRPr="00D263DD">
        <w:rPr>
          <w:rFonts w:ascii="GHEA Grapalat" w:hAnsi="GHEA Grapalat"/>
        </w:rPr>
        <w:t>տարատեսակ</w:t>
      </w:r>
      <w:r w:rsidRPr="00D263DD">
        <w:rPr>
          <w:rFonts w:ascii="GHEA Grapalat" w:hAnsi="GHEA Grapalat"/>
          <w:lang w:val="hy-AM"/>
        </w:rPr>
        <w:t xml:space="preserve"> հիմնական ցուցանիշներ: </w:t>
      </w:r>
      <w:r w:rsidRPr="00D263DD">
        <w:rPr>
          <w:rFonts w:ascii="GHEA Grapalat" w:hAnsi="GHEA Grapalat"/>
          <w:lang w:val="en-GB"/>
        </w:rPr>
        <w:t xml:space="preserve"> </w:t>
      </w:r>
      <w:r w:rsidRPr="00D263DD">
        <w:rPr>
          <w:rFonts w:ascii="GHEA Grapalat" w:hAnsi="GHEA Grapalat"/>
          <w:lang w:val="hy-AM"/>
        </w:rPr>
        <w:t>Կատարողականի մասին հաշվետվությանը ներկայացվող պահանջներով պետք է մանրամասն</w:t>
      </w:r>
      <w:r w:rsidRPr="00D263DD">
        <w:rPr>
          <w:rFonts w:ascii="GHEA Grapalat" w:hAnsi="GHEA Grapalat"/>
        </w:rPr>
        <w:t>վեն</w:t>
      </w:r>
      <w:r w:rsidRPr="00D263DD">
        <w:rPr>
          <w:rFonts w:ascii="GHEA Grapalat" w:hAnsi="GHEA Grapalat"/>
          <w:lang w:val="hy-AM"/>
        </w:rPr>
        <w:t xml:space="preserve"> չափման ենթակա վերջնարդյունքները, ծառայության </w:t>
      </w:r>
      <w:r w:rsidRPr="00D263DD">
        <w:rPr>
          <w:rFonts w:ascii="GHEA Grapalat" w:hAnsi="GHEA Grapalat"/>
        </w:rPr>
        <w:t xml:space="preserve">պահանջվող </w:t>
      </w:r>
      <w:r w:rsidRPr="00D263DD">
        <w:rPr>
          <w:rFonts w:ascii="GHEA Grapalat" w:hAnsi="GHEA Grapalat"/>
          <w:lang w:val="hy-AM"/>
        </w:rPr>
        <w:t>ստանդարտները, չափման համակարգերն, ինչպես նաև կատարողականի հետ կապված նպատակների չիրագործման հետևանքները մասնավոր գործընկերոջ համար: Մշակման փուլում և իրականացման ընթացքում գտնվող բոլոր ՊՄԳ-ների համար պետք է պատրաստվեն և կեն</w:t>
      </w:r>
      <w:r w:rsidRPr="00D263DD">
        <w:rPr>
          <w:rFonts w:ascii="GHEA Grapalat" w:hAnsi="GHEA Grapalat"/>
        </w:rPr>
        <w:t>տ</w:t>
      </w:r>
      <w:r w:rsidRPr="00D263DD">
        <w:rPr>
          <w:rFonts w:ascii="GHEA Grapalat" w:hAnsi="GHEA Grapalat"/>
          <w:lang w:val="hy-AM"/>
        </w:rPr>
        <w:t>րոնացված կերպով գրանցվեն ու վերլուծվեն  ստանդարտ ձևաչափի</w:t>
      </w:r>
      <w:r w:rsidRPr="00D263DD">
        <w:rPr>
          <w:rFonts w:ascii="GHEA Grapalat" w:hAnsi="GHEA Grapalat"/>
        </w:rPr>
        <w:t xml:space="preserve"> պարբերական</w:t>
      </w:r>
      <w:r w:rsidRPr="00D263DD">
        <w:rPr>
          <w:rFonts w:ascii="GHEA Grapalat" w:hAnsi="GHEA Grapalat"/>
          <w:lang w:val="hy-AM"/>
        </w:rPr>
        <w:t xml:space="preserve"> հաշվետվություններ:</w:t>
      </w:r>
      <w:r w:rsidRPr="00D263DD">
        <w:rPr>
          <w:rFonts w:ascii="GHEA Grapalat" w:hAnsi="GHEA Grapalat"/>
          <w:lang w:val="en-GB"/>
        </w:rPr>
        <w:t xml:space="preserve"> </w:t>
      </w:r>
    </w:p>
    <w:p w:rsidR="000C50F4" w:rsidRPr="00D263DD" w:rsidRDefault="000C50F4" w:rsidP="00926323">
      <w:pPr>
        <w:pStyle w:val="Heading2"/>
        <w:numPr>
          <w:ilvl w:val="1"/>
          <w:numId w:val="13"/>
        </w:numPr>
        <w:jc w:val="both"/>
        <w:rPr>
          <w:rFonts w:ascii="GHEA Grapalat" w:hAnsi="GHEA Grapalat"/>
          <w:lang w:val="en-GB"/>
        </w:rPr>
      </w:pPr>
      <w:r w:rsidRPr="00D263DD">
        <w:rPr>
          <w:rFonts w:ascii="GHEA Grapalat" w:hAnsi="GHEA Grapalat"/>
          <w:lang w:val="hy-AM"/>
        </w:rPr>
        <w:t xml:space="preserve">Բոլոր ՊՄԳ պայմանագրերում պետք է ներառվի կատարողականի վերաբերյալ </w:t>
      </w:r>
      <w:r w:rsidRPr="00D263DD">
        <w:rPr>
          <w:rFonts w:ascii="GHEA Grapalat" w:hAnsi="GHEA Grapalat"/>
        </w:rPr>
        <w:t xml:space="preserve">պատվիրատուին </w:t>
      </w:r>
      <w:r w:rsidRPr="00D263DD">
        <w:rPr>
          <w:rFonts w:ascii="GHEA Grapalat" w:hAnsi="GHEA Grapalat"/>
          <w:lang w:val="hy-AM"/>
        </w:rPr>
        <w:t xml:space="preserve">հաշվետվության </w:t>
      </w:r>
      <w:r w:rsidRPr="00D263DD">
        <w:rPr>
          <w:rFonts w:ascii="GHEA Grapalat" w:hAnsi="GHEA Grapalat"/>
        </w:rPr>
        <w:t xml:space="preserve">ներկայացման </w:t>
      </w:r>
      <w:r w:rsidRPr="00D263DD">
        <w:rPr>
          <w:rFonts w:ascii="GHEA Grapalat" w:hAnsi="GHEA Grapalat"/>
          <w:lang w:val="hy-AM"/>
        </w:rPr>
        <w:t>պահանջ</w:t>
      </w:r>
      <w:r w:rsidRPr="00D263DD">
        <w:rPr>
          <w:rFonts w:ascii="GHEA Grapalat" w:hAnsi="GHEA Grapalat"/>
        </w:rPr>
        <w:t>ի հետ համապատասխանության պարտականությունը</w:t>
      </w:r>
      <w:r w:rsidRPr="00D263DD">
        <w:rPr>
          <w:rFonts w:ascii="GHEA Grapalat" w:hAnsi="GHEA Grapalat"/>
          <w:lang w:val="hy-AM"/>
        </w:rPr>
        <w:t xml:space="preserve">, քանի որ </w:t>
      </w:r>
      <w:r w:rsidRPr="00D263DD">
        <w:rPr>
          <w:rFonts w:ascii="GHEA Grapalat" w:hAnsi="GHEA Grapalat"/>
        </w:rPr>
        <w:t xml:space="preserve">այդպիսի պահանջները </w:t>
      </w:r>
      <w:r w:rsidRPr="00D263DD">
        <w:rPr>
          <w:rFonts w:ascii="GHEA Grapalat" w:hAnsi="GHEA Grapalat"/>
          <w:lang w:val="hy-AM"/>
        </w:rPr>
        <w:t>կարող են ժամանակ առ ժամանակ փոփոխվել</w:t>
      </w:r>
      <w:r w:rsidRPr="00D263DD">
        <w:rPr>
          <w:rFonts w:ascii="GHEA Grapalat" w:hAnsi="GHEA Grapalat"/>
          <w:lang w:val="en-GB"/>
        </w:rPr>
        <w:t xml:space="preserve"> (</w:t>
      </w:r>
      <w:r w:rsidRPr="00D263DD">
        <w:rPr>
          <w:rFonts w:ascii="GHEA Grapalat" w:hAnsi="GHEA Grapalat"/>
          <w:lang w:val="hy-AM"/>
        </w:rPr>
        <w:t>ընդ որում</w:t>
      </w:r>
      <w:r w:rsidRPr="00D263DD">
        <w:rPr>
          <w:rFonts w:ascii="GHEA Grapalat" w:hAnsi="GHEA Grapalat"/>
        </w:rPr>
        <w:t>՝</w:t>
      </w:r>
      <w:r w:rsidRPr="00D263DD">
        <w:rPr>
          <w:rFonts w:ascii="GHEA Grapalat" w:hAnsi="GHEA Grapalat"/>
          <w:lang w:val="hy-AM"/>
        </w:rPr>
        <w:t xml:space="preserve"> եթե փոփոխություններ</w:t>
      </w:r>
      <w:r w:rsidRPr="00D263DD">
        <w:rPr>
          <w:rFonts w:ascii="GHEA Grapalat" w:hAnsi="GHEA Grapalat"/>
        </w:rPr>
        <w:t>ն</w:t>
      </w:r>
      <w:r w:rsidRPr="00D263DD">
        <w:rPr>
          <w:rFonts w:ascii="GHEA Grapalat" w:hAnsi="GHEA Grapalat"/>
          <w:lang w:val="hy-AM"/>
        </w:rPr>
        <w:t xml:space="preserve"> իրավական պարտավորություն չեն առաջացնում, ապա մասնավոր գործընկերոջ համար լրացուցիչ փոխհատուցում չի նախատեսվում, իսկ հակառակ դեպքում փոխհատուցումը նախատեսվում է օրենքի փոփոխությանը վերաբերող դրույթներին համապատասխան</w:t>
      </w:r>
      <w:r w:rsidRPr="00D263DD">
        <w:rPr>
          <w:rFonts w:ascii="GHEA Grapalat" w:hAnsi="GHEA Grapalat"/>
          <w:lang w:val="en-GB"/>
        </w:rPr>
        <w:t>)</w:t>
      </w:r>
      <w:r w:rsidRPr="00D263DD">
        <w:rPr>
          <w:rFonts w:ascii="GHEA Grapalat" w:hAnsi="GHEA Grapalat"/>
          <w:lang w:val="hy-AM"/>
        </w:rPr>
        <w:t>:</w:t>
      </w:r>
      <w:r w:rsidRPr="00D263DD">
        <w:rPr>
          <w:rFonts w:ascii="GHEA Grapalat" w:hAnsi="GHEA Grapalat"/>
          <w:lang w:val="en-GB"/>
        </w:rPr>
        <w:t xml:space="preserve"> </w:t>
      </w:r>
    </w:p>
    <w:p w:rsidR="000C50F4" w:rsidRPr="00D263DD" w:rsidRDefault="000C50F4" w:rsidP="00926323">
      <w:pPr>
        <w:pStyle w:val="Sub-heading"/>
        <w:jc w:val="both"/>
        <w:rPr>
          <w:rFonts w:ascii="GHEA Grapalat" w:hAnsi="GHEA Grapalat"/>
          <w:lang w:val="hy-AM"/>
        </w:rPr>
      </w:pPr>
      <w:bookmarkStart w:id="89" w:name="_Toc497835042"/>
      <w:r w:rsidRPr="00D263DD">
        <w:rPr>
          <w:rFonts w:ascii="GHEA Grapalat" w:hAnsi="GHEA Grapalat"/>
          <w:lang w:val="hy-AM"/>
        </w:rPr>
        <w:t>Փաստացի արդյունքների վրա հիմնված գնահատում</w:t>
      </w:r>
      <w:r w:rsidRPr="00D263DD">
        <w:rPr>
          <w:rFonts w:ascii="GHEA Grapalat" w:hAnsi="GHEA Grapalat"/>
        </w:rPr>
        <w:t>ը</w:t>
      </w:r>
      <w:bookmarkEnd w:id="89"/>
    </w:p>
    <w:p w:rsidR="000C50F4" w:rsidRPr="00D263DD" w:rsidRDefault="000C50F4">
      <w:pPr>
        <w:pStyle w:val="Heading2"/>
        <w:numPr>
          <w:ilvl w:val="1"/>
          <w:numId w:val="13"/>
        </w:numPr>
        <w:jc w:val="both"/>
        <w:rPr>
          <w:rFonts w:ascii="GHEA Grapalat" w:hAnsi="GHEA Grapalat"/>
          <w:lang w:val="hy-AM"/>
        </w:rPr>
      </w:pPr>
      <w:r w:rsidRPr="00D263DD">
        <w:rPr>
          <w:rFonts w:ascii="GHEA Grapalat" w:hAnsi="GHEA Grapalat"/>
          <w:lang w:val="hy-AM"/>
        </w:rPr>
        <w:t>Յուրաքանչյուր ՊՄԳ-ի ավարտից հետո պետք է իրականացվի փաստացի արդյունքների վրա հիմնված գնահատում՝ անկախ թիմի կողմից, որը կատարյալ պայմաններում, պետք է անկախ լինի ծրագրի գնահատման և հաստատման գործընթացում ներգրավված թիմից: Փաստացի արդյունքների վրա հիմնված գնահատման հիմնական նպատակը ծրագրի հաջողությունների և ձախողումների գնահատումն է՝ համակարգային պահանջները և ընթացակարգերն աստիճանաբար փոփոխելու նկատառումներով՝ ապագա ՊՄԳ-ների շրջանակներում ավելի լավ վերջնարդյունքների ապահովմանն օժանդակելու նպատակով:</w:t>
      </w:r>
      <w:bookmarkEnd w:id="0"/>
      <w:bookmarkEnd w:id="1"/>
    </w:p>
    <w:p w:rsidR="000C50F4" w:rsidRPr="00D263DD" w:rsidRDefault="000C50F4" w:rsidP="00926323">
      <w:pPr>
        <w:pStyle w:val="Heading2"/>
        <w:numPr>
          <w:ilvl w:val="1"/>
          <w:numId w:val="13"/>
        </w:numPr>
        <w:jc w:val="both"/>
        <w:rPr>
          <w:rFonts w:ascii="GHEA Grapalat" w:hAnsi="GHEA Grapalat"/>
          <w:lang w:val="hy-AM"/>
        </w:rPr>
      </w:pPr>
      <w:r w:rsidRPr="00D263DD">
        <w:rPr>
          <w:rFonts w:ascii="GHEA Grapalat" w:hAnsi="GHEA Grapalat"/>
          <w:lang w:val="hy-AM"/>
        </w:rPr>
        <w:lastRenderedPageBreak/>
        <w:t>Փաստացի արդյունքների վրա հիմնված գնահատումն իրականացնելու համար անհրաժեշտ տեղեկատվությունը պետք է սահմանվի կամ նախատեսվի ՊՄԳ պայմանագրում և հավաքագրվի ՊՄԳ-ի իրականացման ընթացքում: ՊՄԳ-ների գնահատման չափանիշները և մեթոդները պետք է հստակ սահմանվեն ենթաօրենդրական ակտերում/ուղեցույցներում, իսկ անկախ թիմը՝ պատվիրատուի հետ համագործակցությամբ, պետք է նույնականացնի այն շահառուներին, որոնք կարող են լավագույնս տրամադրել ցանկացած հավելյալ տեղեկատվություն՝ գնահատումն ավարտին հասցնելու համար:</w:t>
      </w:r>
    </w:p>
    <w:p w:rsidR="000C50F4" w:rsidRPr="00D263DD" w:rsidRDefault="000C50F4" w:rsidP="00926323">
      <w:pPr>
        <w:pStyle w:val="Heading2"/>
        <w:numPr>
          <w:ilvl w:val="1"/>
          <w:numId w:val="13"/>
        </w:numPr>
        <w:jc w:val="both"/>
        <w:rPr>
          <w:rFonts w:ascii="GHEA Grapalat" w:hAnsi="GHEA Grapalat"/>
          <w:lang w:val="hy-AM"/>
        </w:rPr>
      </w:pPr>
      <w:r w:rsidRPr="00D263DD">
        <w:rPr>
          <w:rFonts w:ascii="GHEA Grapalat" w:hAnsi="GHEA Grapalat"/>
          <w:lang w:val="hy-AM"/>
        </w:rPr>
        <w:t>Փաստացի արդյունքների վրա հիմնված գնահատումը կօգնի բարելավել պայմանագրի մշակումը և ծրագրերի համար իրատեսական և իրագործելի նպատակների սահմանման գործընթացները: ՊՄԳ ստորաբաժանումը պետք է մանրակրկիտ ուսումնասիրի գնահատման հաշվետվությունները: Փաստացի արդյունքների վրա հիմնված գնահատումից քաղված դասերը կարող են հանգեցնել քաղաքականության, օրենսդրության, մեթոդաբանությունների և ընթացակարգերի բարելավումների՝ ՊՄԳ-ներից առավել բարձր փողի դիմաց արժեք ստանալու համար:</w:t>
      </w:r>
    </w:p>
    <w:p w:rsidR="000C50F4" w:rsidRPr="00D263DD" w:rsidRDefault="000C50F4" w:rsidP="00926323">
      <w:pPr>
        <w:rPr>
          <w:rFonts w:ascii="GHEA Grapalat" w:hAnsi="GHEA Grapalat"/>
          <w:lang w:val="hy-AM"/>
        </w:rPr>
      </w:pPr>
    </w:p>
    <w:p w:rsidR="000C50F4" w:rsidRPr="00D263DD" w:rsidRDefault="000C50F4" w:rsidP="00926323">
      <w:pPr>
        <w:jc w:val="center"/>
        <w:rPr>
          <w:rFonts w:ascii="GHEA Grapalat" w:hAnsi="GHEA Grapalat"/>
          <w:lang w:val="en-GB"/>
        </w:rPr>
      </w:pPr>
      <w:r w:rsidRPr="00D263DD">
        <w:rPr>
          <w:rFonts w:ascii="GHEA Grapalat" w:hAnsi="GHEA Grapalat"/>
          <w:lang w:val="en-GB"/>
        </w:rPr>
        <w:t>*</w:t>
      </w:r>
      <w:r w:rsidRPr="00D263DD">
        <w:rPr>
          <w:rFonts w:ascii="GHEA Grapalat" w:hAnsi="GHEA Grapalat"/>
          <w:lang w:val="en-GB"/>
        </w:rPr>
        <w:tab/>
        <w:t>*</w:t>
      </w:r>
      <w:r w:rsidRPr="00D263DD">
        <w:rPr>
          <w:rFonts w:ascii="GHEA Grapalat" w:hAnsi="GHEA Grapalat"/>
          <w:lang w:val="en-GB"/>
        </w:rPr>
        <w:tab/>
        <w:t>*</w:t>
      </w:r>
    </w:p>
    <w:p w:rsidR="000C50F4" w:rsidRPr="00D263DD" w:rsidRDefault="000C50F4">
      <w:pPr>
        <w:rPr>
          <w:rFonts w:ascii="GHEA Grapalat" w:hAnsi="GHEA Grapalat"/>
        </w:rPr>
      </w:pPr>
    </w:p>
    <w:sectPr w:rsidR="000C50F4" w:rsidRPr="00D263DD" w:rsidSect="0043007A">
      <w:headerReference w:type="default" r:id="rId12"/>
      <w:footerReference w:type="default" r:id="rId13"/>
      <w:pgSz w:w="11909" w:h="16834" w:code="9"/>
      <w:pgMar w:top="1440" w:right="1440" w:bottom="1440" w:left="1296"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A1B" w:rsidRDefault="00A51A1B" w:rsidP="00926323">
      <w:r>
        <w:separator/>
      </w:r>
    </w:p>
  </w:endnote>
  <w:endnote w:type="continuationSeparator" w:id="0">
    <w:p w:rsidR="00A51A1B" w:rsidRDefault="00A51A1B" w:rsidP="00926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Arial Unicode">
    <w:panose1 w:val="020B0604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0F4" w:rsidRDefault="000C50F4" w:rsidP="004300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C50F4" w:rsidRDefault="000C50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0F4" w:rsidRDefault="000C50F4" w:rsidP="004300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220E0">
      <w:rPr>
        <w:rStyle w:val="PageNumber"/>
        <w:noProof/>
      </w:rPr>
      <w:t>v</w:t>
    </w:r>
    <w:r>
      <w:rPr>
        <w:rStyle w:val="PageNumber"/>
      </w:rPr>
      <w:fldChar w:fldCharType="end"/>
    </w:r>
  </w:p>
  <w:p w:rsidR="000C50F4" w:rsidRDefault="000C50F4" w:rsidP="0043007A">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0F4" w:rsidRPr="000D508E" w:rsidRDefault="000C50F4" w:rsidP="0043007A">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0F4" w:rsidRPr="00D263DD" w:rsidRDefault="000C50F4">
    <w:pPr>
      <w:pStyle w:val="Footer"/>
      <w:jc w:val="center"/>
      <w:rPr>
        <w:rFonts w:ascii="GHEA Grapalat" w:hAnsi="GHEA Grapalat"/>
        <w:sz w:val="20"/>
      </w:rPr>
    </w:pPr>
    <w:r w:rsidRPr="00D263DD">
      <w:rPr>
        <w:rFonts w:ascii="GHEA Grapalat" w:hAnsi="GHEA Grapalat"/>
        <w:sz w:val="20"/>
      </w:rPr>
      <w:fldChar w:fldCharType="begin"/>
    </w:r>
    <w:r w:rsidRPr="00D263DD">
      <w:rPr>
        <w:rFonts w:ascii="GHEA Grapalat" w:hAnsi="GHEA Grapalat"/>
        <w:sz w:val="20"/>
      </w:rPr>
      <w:instrText xml:space="preserve"> PAGE   \* MERGEFORMAT </w:instrText>
    </w:r>
    <w:r w:rsidRPr="00D263DD">
      <w:rPr>
        <w:rFonts w:ascii="GHEA Grapalat" w:hAnsi="GHEA Grapalat"/>
        <w:sz w:val="20"/>
      </w:rPr>
      <w:fldChar w:fldCharType="separate"/>
    </w:r>
    <w:r w:rsidR="00B220E0">
      <w:rPr>
        <w:rFonts w:ascii="GHEA Grapalat" w:hAnsi="GHEA Grapalat"/>
        <w:noProof/>
        <w:sz w:val="20"/>
      </w:rPr>
      <w:t>36</w:t>
    </w:r>
    <w:r w:rsidRPr="00D263DD">
      <w:rPr>
        <w:rFonts w:ascii="GHEA Grapalat" w:hAnsi="GHEA Grapalat"/>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A1B" w:rsidRDefault="00A51A1B" w:rsidP="00926323">
      <w:r>
        <w:separator/>
      </w:r>
    </w:p>
  </w:footnote>
  <w:footnote w:type="continuationSeparator" w:id="0">
    <w:p w:rsidR="00A51A1B" w:rsidRDefault="00A51A1B" w:rsidP="00926323">
      <w:r>
        <w:continuationSeparator/>
      </w:r>
    </w:p>
  </w:footnote>
  <w:footnote w:id="1">
    <w:p w:rsidR="000C50F4" w:rsidRDefault="000C50F4" w:rsidP="000852D8">
      <w:pPr>
        <w:pStyle w:val="FootnoteText"/>
        <w:spacing w:after="0"/>
      </w:pPr>
      <w:r w:rsidRPr="000852D8">
        <w:rPr>
          <w:rStyle w:val="FootnoteReference"/>
          <w:rFonts w:ascii="GHEA Grapalat" w:hAnsi="GHEA Grapalat"/>
          <w:szCs w:val="18"/>
        </w:rPr>
        <w:footnoteRef/>
      </w:r>
      <w:r w:rsidRPr="000852D8">
        <w:rPr>
          <w:rFonts w:ascii="GHEA Grapalat" w:hAnsi="GHEA Grapalat"/>
        </w:rPr>
        <w:t xml:space="preserve"> </w:t>
      </w:r>
      <w:r w:rsidRPr="000852D8">
        <w:rPr>
          <w:rFonts w:ascii="GHEA Grapalat" w:hAnsi="GHEA Grapalat"/>
        </w:rPr>
        <w:tab/>
      </w:r>
      <w:r w:rsidRPr="000852D8">
        <w:rPr>
          <w:rFonts w:ascii="GHEA Grapalat" w:hAnsi="GHEA Grapalat"/>
          <w:lang w:val="hy-AM"/>
        </w:rPr>
        <w:t xml:space="preserve">Ներկայումս կոնցեսիաներն ընկալվում են և ԵՄ </w:t>
      </w:r>
      <w:r w:rsidRPr="000852D8">
        <w:rPr>
          <w:rFonts w:ascii="GHEA Grapalat" w:hAnsi="GHEA Grapalat"/>
        </w:rPr>
        <w:t>դիրեկտիվներով</w:t>
      </w:r>
      <w:r w:rsidRPr="000852D8">
        <w:rPr>
          <w:rFonts w:ascii="GHEA Grapalat" w:hAnsi="GHEA Grapalat"/>
          <w:lang w:val="hy-AM"/>
        </w:rPr>
        <w:t xml:space="preserve"> համապատասխանաբար սահմանվում են որպես ՊՄԳ-ի ձև, որի շրջանակներում</w:t>
      </w:r>
      <w:r w:rsidRPr="000852D8">
        <w:rPr>
          <w:rFonts w:ascii="GHEA Grapalat" w:hAnsi="GHEA Grapalat"/>
          <w:lang w:val="ru-RU"/>
        </w:rPr>
        <w:t>,</w:t>
      </w:r>
      <w:r w:rsidRPr="000852D8">
        <w:rPr>
          <w:rFonts w:ascii="GHEA Grapalat" w:hAnsi="GHEA Grapalat"/>
          <w:lang w:val="hy-AM"/>
        </w:rPr>
        <w:t xml:space="preserve"> </w:t>
      </w:r>
      <w:r w:rsidRPr="000852D8">
        <w:rPr>
          <w:rFonts w:ascii="GHEA Grapalat" w:hAnsi="GHEA Grapalat"/>
          <w:lang w:val="ru-RU"/>
        </w:rPr>
        <w:t>սովորաբար,</w:t>
      </w:r>
      <w:r w:rsidRPr="000852D8">
        <w:rPr>
          <w:rFonts w:ascii="GHEA Grapalat" w:hAnsi="GHEA Grapalat"/>
          <w:lang w:val="hy-AM"/>
        </w:rPr>
        <w:t xml:space="preserve"> մասնավոր գործընկերոջ </w:t>
      </w:r>
      <w:r w:rsidRPr="000852D8">
        <w:rPr>
          <w:rFonts w:ascii="GHEA Grapalat" w:hAnsi="GHEA Grapalat"/>
        </w:rPr>
        <w:t>(</w:t>
      </w:r>
      <w:r w:rsidRPr="000852D8">
        <w:rPr>
          <w:rFonts w:ascii="GHEA Grapalat" w:hAnsi="GHEA Grapalat"/>
          <w:lang w:val="ru-RU"/>
        </w:rPr>
        <w:t>կոնցեսիոների</w:t>
      </w:r>
      <w:r w:rsidRPr="000852D8">
        <w:rPr>
          <w:rFonts w:ascii="GHEA Grapalat" w:hAnsi="GHEA Grapalat"/>
        </w:rPr>
        <w:t xml:space="preserve">) </w:t>
      </w:r>
      <w:r w:rsidRPr="000852D8">
        <w:rPr>
          <w:rFonts w:ascii="GHEA Grapalat" w:hAnsi="GHEA Grapalat"/>
          <w:lang w:val="ru-RU"/>
        </w:rPr>
        <w:t>հասույթի</w:t>
      </w:r>
      <w:r w:rsidRPr="000852D8">
        <w:rPr>
          <w:rFonts w:ascii="GHEA Grapalat" w:hAnsi="GHEA Grapalat"/>
        </w:rPr>
        <w:t xml:space="preserve"> </w:t>
      </w:r>
      <w:r w:rsidRPr="000852D8">
        <w:rPr>
          <w:rFonts w:ascii="GHEA Grapalat" w:hAnsi="GHEA Grapalat"/>
          <w:lang w:val="ru-RU"/>
        </w:rPr>
        <w:t>զգալի</w:t>
      </w:r>
      <w:r w:rsidRPr="000852D8">
        <w:rPr>
          <w:rFonts w:ascii="GHEA Grapalat" w:hAnsi="GHEA Grapalat"/>
        </w:rPr>
        <w:t xml:space="preserve"> </w:t>
      </w:r>
      <w:r w:rsidRPr="000852D8">
        <w:rPr>
          <w:rFonts w:ascii="GHEA Grapalat" w:hAnsi="GHEA Grapalat"/>
          <w:lang w:val="ru-RU"/>
        </w:rPr>
        <w:t>մասը</w:t>
      </w:r>
      <w:r w:rsidRPr="000852D8">
        <w:rPr>
          <w:rFonts w:ascii="GHEA Grapalat" w:hAnsi="GHEA Grapalat"/>
        </w:rPr>
        <w:t xml:space="preserve"> </w:t>
      </w:r>
      <w:r w:rsidRPr="000852D8">
        <w:rPr>
          <w:rFonts w:ascii="GHEA Grapalat" w:hAnsi="GHEA Grapalat"/>
          <w:lang w:val="ru-RU"/>
        </w:rPr>
        <w:t>ձևավորվ</w:t>
      </w:r>
      <w:r w:rsidRPr="000852D8">
        <w:rPr>
          <w:rFonts w:ascii="GHEA Grapalat" w:hAnsi="GHEA Grapalat"/>
        </w:rPr>
        <w:t xml:space="preserve">ում է </w:t>
      </w:r>
      <w:r w:rsidRPr="000852D8">
        <w:rPr>
          <w:rFonts w:ascii="GHEA Grapalat" w:hAnsi="GHEA Grapalat"/>
          <w:lang w:val="ru-RU"/>
        </w:rPr>
        <w:t>ծառայության</w:t>
      </w:r>
      <w:r w:rsidRPr="000852D8">
        <w:rPr>
          <w:rFonts w:ascii="GHEA Grapalat" w:hAnsi="GHEA Grapalat"/>
        </w:rPr>
        <w:t xml:space="preserve"> </w:t>
      </w:r>
      <w:r w:rsidRPr="000852D8">
        <w:rPr>
          <w:rFonts w:ascii="GHEA Grapalat" w:hAnsi="GHEA Grapalat"/>
          <w:lang w:val="ru-RU"/>
        </w:rPr>
        <w:t>սպառողների</w:t>
      </w:r>
      <w:r w:rsidRPr="000852D8">
        <w:rPr>
          <w:rFonts w:ascii="GHEA Grapalat" w:hAnsi="GHEA Grapalat"/>
        </w:rPr>
        <w:t xml:space="preserve"> </w:t>
      </w:r>
      <w:r w:rsidRPr="000852D8">
        <w:rPr>
          <w:rFonts w:ascii="GHEA Grapalat" w:hAnsi="GHEA Grapalat"/>
          <w:lang w:val="ru-RU"/>
        </w:rPr>
        <w:t>կողմից</w:t>
      </w:r>
      <w:r w:rsidRPr="000852D8">
        <w:rPr>
          <w:rFonts w:ascii="GHEA Grapalat" w:hAnsi="GHEA Grapalat"/>
        </w:rPr>
        <w:t xml:space="preserve"> </w:t>
      </w:r>
      <w:r w:rsidRPr="000852D8">
        <w:rPr>
          <w:rFonts w:ascii="GHEA Grapalat" w:hAnsi="GHEA Grapalat"/>
          <w:lang w:val="ru-RU"/>
        </w:rPr>
        <w:t>կատարվող</w:t>
      </w:r>
      <w:r w:rsidRPr="000852D8">
        <w:rPr>
          <w:rFonts w:ascii="GHEA Grapalat" w:hAnsi="GHEA Grapalat"/>
        </w:rPr>
        <w:t xml:space="preserve"> </w:t>
      </w:r>
      <w:r w:rsidRPr="000852D8">
        <w:rPr>
          <w:rFonts w:ascii="GHEA Grapalat" w:hAnsi="GHEA Grapalat"/>
          <w:lang w:val="ru-RU"/>
        </w:rPr>
        <w:t>վճարումներից, իսկ կոնցեսիոները ստանձնում է ծրագրի հետ կապված շուկայական և գործառնական որոշ ռիսկեր:</w:t>
      </w:r>
    </w:p>
  </w:footnote>
  <w:footnote w:id="2">
    <w:p w:rsidR="000C50F4" w:rsidRDefault="000C50F4" w:rsidP="000852D8">
      <w:pPr>
        <w:pStyle w:val="FootnoteText"/>
        <w:spacing w:after="0"/>
      </w:pPr>
      <w:r w:rsidRPr="000852D8">
        <w:rPr>
          <w:rStyle w:val="FootnoteReference"/>
          <w:rFonts w:ascii="GHEA Grapalat" w:hAnsi="GHEA Grapalat"/>
          <w:szCs w:val="18"/>
        </w:rPr>
        <w:footnoteRef/>
      </w:r>
      <w:r w:rsidRPr="000852D8">
        <w:rPr>
          <w:rFonts w:ascii="GHEA Grapalat" w:hAnsi="GHEA Grapalat"/>
        </w:rPr>
        <w:t xml:space="preserve"> </w:t>
      </w:r>
      <w:r w:rsidRPr="000852D8">
        <w:rPr>
          <w:rFonts w:ascii="GHEA Grapalat" w:hAnsi="GHEA Grapalat"/>
        </w:rPr>
        <w:tab/>
      </w:r>
      <w:r w:rsidRPr="000852D8">
        <w:rPr>
          <w:rFonts w:ascii="GHEA Grapalat" w:hAnsi="GHEA Grapalat"/>
          <w:lang w:val="ru-RU"/>
        </w:rPr>
        <w:t>Չնայած</w:t>
      </w:r>
      <w:r w:rsidRPr="000852D8">
        <w:rPr>
          <w:rFonts w:ascii="GHEA Grapalat" w:hAnsi="GHEA Grapalat"/>
        </w:rPr>
        <w:t xml:space="preserve"> </w:t>
      </w:r>
      <w:r w:rsidRPr="000852D8">
        <w:rPr>
          <w:rFonts w:ascii="GHEA Grapalat" w:hAnsi="GHEA Grapalat"/>
          <w:lang w:val="ru-RU"/>
        </w:rPr>
        <w:t>դեռևս</w:t>
      </w:r>
      <w:r w:rsidRPr="000852D8">
        <w:rPr>
          <w:rFonts w:ascii="GHEA Grapalat" w:hAnsi="GHEA Grapalat"/>
        </w:rPr>
        <w:t xml:space="preserve"> պետք է դիտարկվի</w:t>
      </w:r>
      <w:r w:rsidRPr="000852D8">
        <w:rPr>
          <w:rFonts w:ascii="GHEA Grapalat" w:hAnsi="GHEA Grapalat"/>
          <w:lang w:val="en-GB"/>
        </w:rPr>
        <w:t xml:space="preserve">՝ </w:t>
      </w:r>
      <w:r w:rsidRPr="000852D8">
        <w:rPr>
          <w:rFonts w:ascii="GHEA Grapalat" w:hAnsi="GHEA Grapalat"/>
          <w:lang w:val="ru-RU"/>
        </w:rPr>
        <w:t>արդյոք</w:t>
      </w:r>
      <w:r w:rsidRPr="000852D8">
        <w:rPr>
          <w:rFonts w:ascii="GHEA Grapalat" w:hAnsi="GHEA Grapalat"/>
          <w:lang w:val="en-GB"/>
        </w:rPr>
        <w:t xml:space="preserve"> </w:t>
      </w:r>
      <w:r w:rsidRPr="000852D8">
        <w:rPr>
          <w:rFonts w:ascii="GHEA Grapalat" w:hAnsi="GHEA Grapalat"/>
          <w:lang w:val="ru-RU"/>
        </w:rPr>
        <w:t>անհրաժեշտ</w:t>
      </w:r>
      <w:r w:rsidRPr="000852D8">
        <w:rPr>
          <w:rFonts w:ascii="GHEA Grapalat" w:hAnsi="GHEA Grapalat"/>
          <w:lang w:val="en-GB"/>
        </w:rPr>
        <w:t xml:space="preserve"> </w:t>
      </w:r>
      <w:r w:rsidRPr="000852D8">
        <w:rPr>
          <w:rFonts w:ascii="GHEA Grapalat" w:hAnsi="GHEA Grapalat"/>
          <w:lang w:val="ru-RU"/>
        </w:rPr>
        <w:t>կլինի</w:t>
      </w:r>
      <w:r w:rsidRPr="000852D8">
        <w:rPr>
          <w:rFonts w:ascii="GHEA Grapalat" w:hAnsi="GHEA Grapalat"/>
        </w:rPr>
        <w:t xml:space="preserve"> </w:t>
      </w:r>
      <w:r w:rsidRPr="000852D8">
        <w:rPr>
          <w:rFonts w:ascii="GHEA Grapalat" w:hAnsi="GHEA Grapalat"/>
          <w:lang w:val="ru-RU"/>
        </w:rPr>
        <w:t>ՊՄԳ</w:t>
      </w:r>
      <w:r w:rsidRPr="000852D8">
        <w:rPr>
          <w:rFonts w:ascii="GHEA Grapalat" w:hAnsi="GHEA Grapalat"/>
        </w:rPr>
        <w:t>-</w:t>
      </w:r>
      <w:r w:rsidRPr="000852D8">
        <w:rPr>
          <w:rFonts w:ascii="GHEA Grapalat" w:hAnsi="GHEA Grapalat"/>
          <w:lang w:val="ru-RU"/>
        </w:rPr>
        <w:t>ի</w:t>
      </w:r>
      <w:r w:rsidRPr="000852D8">
        <w:rPr>
          <w:rFonts w:ascii="GHEA Grapalat" w:hAnsi="GHEA Grapalat"/>
        </w:rPr>
        <w:t xml:space="preserve"> </w:t>
      </w:r>
      <w:r w:rsidRPr="000852D8">
        <w:rPr>
          <w:rFonts w:ascii="GHEA Grapalat" w:hAnsi="GHEA Grapalat"/>
          <w:lang w:val="ru-RU"/>
        </w:rPr>
        <w:t>կոնցեսիոն</w:t>
      </w:r>
      <w:r w:rsidRPr="000852D8">
        <w:rPr>
          <w:rFonts w:ascii="GHEA Grapalat" w:hAnsi="GHEA Grapalat"/>
        </w:rPr>
        <w:t xml:space="preserve"> </w:t>
      </w:r>
      <w:r w:rsidRPr="000852D8">
        <w:rPr>
          <w:rFonts w:ascii="GHEA Grapalat" w:hAnsi="GHEA Grapalat"/>
          <w:lang w:val="ru-RU"/>
        </w:rPr>
        <w:t>և</w:t>
      </w:r>
      <w:r w:rsidRPr="000852D8">
        <w:rPr>
          <w:rFonts w:ascii="GHEA Grapalat" w:hAnsi="GHEA Grapalat"/>
        </w:rPr>
        <w:t xml:space="preserve"> </w:t>
      </w:r>
      <w:r w:rsidRPr="000852D8">
        <w:rPr>
          <w:rFonts w:ascii="GHEA Grapalat" w:hAnsi="GHEA Grapalat"/>
          <w:lang w:val="ru-RU"/>
        </w:rPr>
        <w:t>ոչ</w:t>
      </w:r>
      <w:r w:rsidRPr="000852D8">
        <w:rPr>
          <w:rFonts w:ascii="GHEA Grapalat" w:hAnsi="GHEA Grapalat"/>
        </w:rPr>
        <w:t xml:space="preserve"> </w:t>
      </w:r>
      <w:r w:rsidRPr="000852D8">
        <w:rPr>
          <w:rFonts w:ascii="GHEA Grapalat" w:hAnsi="GHEA Grapalat"/>
          <w:lang w:val="ru-RU"/>
        </w:rPr>
        <w:t>կոնցեսիոն</w:t>
      </w:r>
      <w:r w:rsidRPr="000852D8">
        <w:rPr>
          <w:rFonts w:ascii="GHEA Grapalat" w:hAnsi="GHEA Grapalat"/>
        </w:rPr>
        <w:t xml:space="preserve"> </w:t>
      </w:r>
      <w:r w:rsidRPr="000852D8">
        <w:rPr>
          <w:rFonts w:ascii="GHEA Grapalat" w:hAnsi="GHEA Grapalat"/>
          <w:lang w:val="ru-RU"/>
        </w:rPr>
        <w:t>տեսակների</w:t>
      </w:r>
      <w:r w:rsidRPr="000852D8">
        <w:rPr>
          <w:rFonts w:ascii="GHEA Grapalat" w:hAnsi="GHEA Grapalat"/>
        </w:rPr>
        <w:t xml:space="preserve"> </w:t>
      </w:r>
      <w:r w:rsidRPr="000852D8">
        <w:rPr>
          <w:rFonts w:ascii="GHEA Grapalat" w:hAnsi="GHEA Grapalat"/>
          <w:lang w:val="ru-RU"/>
        </w:rPr>
        <w:t>պրակտիկ</w:t>
      </w:r>
      <w:r w:rsidRPr="000852D8">
        <w:rPr>
          <w:rFonts w:ascii="GHEA Grapalat" w:hAnsi="GHEA Grapalat"/>
        </w:rPr>
        <w:t xml:space="preserve"> </w:t>
      </w:r>
      <w:r w:rsidRPr="000852D8">
        <w:rPr>
          <w:rFonts w:ascii="GHEA Grapalat" w:hAnsi="GHEA Grapalat"/>
          <w:lang w:val="ru-RU"/>
        </w:rPr>
        <w:t>տարբերակումներից</w:t>
      </w:r>
      <w:r w:rsidRPr="000852D8">
        <w:rPr>
          <w:rFonts w:ascii="GHEA Grapalat" w:hAnsi="GHEA Grapalat"/>
        </w:rPr>
        <w:t xml:space="preserve"> </w:t>
      </w:r>
      <w:r w:rsidRPr="000852D8">
        <w:rPr>
          <w:rFonts w:ascii="GHEA Grapalat" w:hAnsi="GHEA Grapalat"/>
          <w:lang w:val="ru-RU"/>
        </w:rPr>
        <w:t>որևէ</w:t>
      </w:r>
      <w:r w:rsidRPr="000852D8">
        <w:rPr>
          <w:rFonts w:ascii="GHEA Grapalat" w:hAnsi="GHEA Grapalat"/>
        </w:rPr>
        <w:t xml:space="preserve"> </w:t>
      </w:r>
      <w:r w:rsidRPr="000852D8">
        <w:rPr>
          <w:rFonts w:ascii="GHEA Grapalat" w:hAnsi="GHEA Grapalat"/>
          <w:lang w:val="ru-RU"/>
        </w:rPr>
        <w:t>մեկին</w:t>
      </w:r>
      <w:r w:rsidRPr="000852D8">
        <w:rPr>
          <w:rFonts w:ascii="GHEA Grapalat" w:hAnsi="GHEA Grapalat"/>
        </w:rPr>
        <w:t xml:space="preserve"> </w:t>
      </w:r>
      <w:r w:rsidRPr="000852D8">
        <w:rPr>
          <w:rFonts w:ascii="GHEA Grapalat" w:hAnsi="GHEA Grapalat"/>
          <w:lang w:val="ru-RU"/>
        </w:rPr>
        <w:t>հատուկ</w:t>
      </w:r>
      <w:r w:rsidRPr="000852D8">
        <w:rPr>
          <w:rFonts w:ascii="GHEA Grapalat" w:hAnsi="GHEA Grapalat"/>
          <w:lang w:val="en-GB"/>
        </w:rPr>
        <w:t xml:space="preserve"> </w:t>
      </w:r>
      <w:r w:rsidRPr="000852D8">
        <w:rPr>
          <w:rFonts w:ascii="GHEA Grapalat" w:hAnsi="GHEA Grapalat"/>
          <w:lang w:val="ru-RU"/>
        </w:rPr>
        <w:t>ուշադրության</w:t>
      </w:r>
      <w:r w:rsidRPr="000852D8">
        <w:rPr>
          <w:rFonts w:ascii="GHEA Grapalat" w:hAnsi="GHEA Grapalat"/>
          <w:lang w:val="en-GB"/>
        </w:rPr>
        <w:t xml:space="preserve"> </w:t>
      </w:r>
      <w:r w:rsidRPr="000852D8">
        <w:rPr>
          <w:rFonts w:ascii="GHEA Grapalat" w:hAnsi="GHEA Grapalat"/>
          <w:lang w:val="ru-RU"/>
        </w:rPr>
        <w:t>արժանացնել</w:t>
      </w:r>
      <w:r w:rsidRPr="000852D8">
        <w:rPr>
          <w:rFonts w:ascii="GHEA Grapalat" w:hAnsi="GHEA Grapalat"/>
          <w:lang w:val="en-GB"/>
        </w:rPr>
        <w:t xml:space="preserve"> </w:t>
      </w:r>
      <w:r w:rsidRPr="000852D8">
        <w:rPr>
          <w:rFonts w:ascii="GHEA Grapalat" w:hAnsi="GHEA Grapalat"/>
          <w:lang w:val="ru-RU"/>
        </w:rPr>
        <w:t>Նոր</w:t>
      </w:r>
      <w:r w:rsidRPr="000852D8">
        <w:rPr>
          <w:rFonts w:ascii="GHEA Grapalat" w:hAnsi="GHEA Grapalat"/>
        </w:rPr>
        <w:t xml:space="preserve"> </w:t>
      </w:r>
      <w:r w:rsidRPr="000852D8">
        <w:rPr>
          <w:rFonts w:ascii="GHEA Grapalat" w:hAnsi="GHEA Grapalat"/>
          <w:lang w:val="ru-RU"/>
        </w:rPr>
        <w:t>օրենքի</w:t>
      </w:r>
      <w:r w:rsidRPr="000852D8">
        <w:rPr>
          <w:rFonts w:ascii="GHEA Grapalat" w:hAnsi="GHEA Grapalat"/>
        </w:rPr>
        <w:t xml:space="preserve"> </w:t>
      </w:r>
      <w:r w:rsidRPr="000852D8">
        <w:rPr>
          <w:rFonts w:ascii="GHEA Grapalat" w:hAnsi="GHEA Grapalat"/>
          <w:lang w:val="ru-RU"/>
        </w:rPr>
        <w:t>շրջանակներում</w:t>
      </w:r>
      <w:r w:rsidRPr="000852D8">
        <w:rPr>
          <w:rFonts w:ascii="GHEA Grapalat" w:hAnsi="GHEA Grapalat"/>
          <w:lang w:val="en-GB"/>
        </w:rPr>
        <w:t>:</w:t>
      </w:r>
    </w:p>
  </w:footnote>
  <w:footnote w:id="3">
    <w:p w:rsidR="000C50F4" w:rsidRDefault="000C50F4" w:rsidP="00926323">
      <w:pPr>
        <w:pStyle w:val="FootnoteText"/>
      </w:pPr>
      <w:r w:rsidRPr="006810CB">
        <w:rPr>
          <w:rStyle w:val="FootnoteReference"/>
          <w:rFonts w:ascii="Sylfaen" w:hAnsi="Sylfaen"/>
          <w:szCs w:val="18"/>
        </w:rPr>
        <w:footnoteRef/>
      </w:r>
      <w:r w:rsidRPr="006810CB">
        <w:rPr>
          <w:rFonts w:ascii="Sylfaen" w:hAnsi="Sylfaen"/>
        </w:rPr>
        <w:t xml:space="preserve"> </w:t>
      </w:r>
      <w:r w:rsidRPr="006810CB">
        <w:rPr>
          <w:rFonts w:ascii="Sylfaen" w:hAnsi="Sylfaen"/>
        </w:rPr>
        <w:tab/>
      </w:r>
      <w:r w:rsidRPr="006810CB">
        <w:rPr>
          <w:rFonts w:ascii="GHEA Grapalat" w:hAnsi="GHEA Grapalat"/>
          <w:szCs w:val="16"/>
        </w:rPr>
        <w:t>«</w:t>
      </w:r>
      <w:r w:rsidRPr="006810CB">
        <w:rPr>
          <w:rFonts w:ascii="GHEA Grapalat" w:hAnsi="GHEA Grapalat"/>
          <w:szCs w:val="16"/>
          <w:lang w:val="hy-AM"/>
        </w:rPr>
        <w:t>Ուղիղ պայմանագիրը</w:t>
      </w:r>
      <w:r w:rsidRPr="006810CB">
        <w:rPr>
          <w:rFonts w:ascii="GHEA Grapalat" w:hAnsi="GHEA Grapalat"/>
          <w:szCs w:val="16"/>
        </w:rPr>
        <w:t>»</w:t>
      </w:r>
      <w:r w:rsidRPr="006810CB">
        <w:rPr>
          <w:rFonts w:ascii="GHEA Grapalat" w:hAnsi="GHEA Grapalat"/>
          <w:szCs w:val="16"/>
          <w:lang w:val="hy-AM"/>
        </w:rPr>
        <w:t xml:space="preserve"> հանրային գործընկերոջ, մասնավոր գործընկերոջ և ֆինանսավորողների միջև կնքվող պայմանագիր է: </w:t>
      </w:r>
      <w:r w:rsidRPr="006810CB">
        <w:rPr>
          <w:rFonts w:ascii="GHEA Grapalat" w:hAnsi="GHEA Grapalat"/>
          <w:szCs w:val="16"/>
        </w:rPr>
        <w:t>Առաջնային</w:t>
      </w:r>
      <w:r w:rsidRPr="006810CB">
        <w:rPr>
          <w:rFonts w:ascii="GHEA Grapalat" w:hAnsi="GHEA Grapalat"/>
          <w:szCs w:val="16"/>
          <w:lang w:val="hy-AM"/>
        </w:rPr>
        <w:t xml:space="preserve"> վարկատուները սովորաբար </w:t>
      </w:r>
      <w:r w:rsidRPr="006810CB">
        <w:rPr>
          <w:rFonts w:ascii="GHEA Grapalat" w:hAnsi="GHEA Grapalat"/>
          <w:szCs w:val="16"/>
        </w:rPr>
        <w:t>«</w:t>
      </w:r>
      <w:r w:rsidRPr="006810CB">
        <w:rPr>
          <w:rFonts w:ascii="GHEA Grapalat" w:hAnsi="GHEA Grapalat"/>
          <w:szCs w:val="16"/>
          <w:lang w:val="hy-AM"/>
        </w:rPr>
        <w:t>ուղիղ պայմանագիր</w:t>
      </w:r>
      <w:r w:rsidRPr="006810CB">
        <w:rPr>
          <w:rFonts w:ascii="GHEA Grapalat" w:hAnsi="GHEA Grapalat"/>
          <w:szCs w:val="16"/>
        </w:rPr>
        <w:t>»</w:t>
      </w:r>
      <w:r w:rsidRPr="006810CB">
        <w:rPr>
          <w:rFonts w:ascii="GHEA Grapalat" w:hAnsi="GHEA Grapalat"/>
          <w:szCs w:val="16"/>
          <w:lang w:val="hy-AM"/>
        </w:rPr>
        <w:t xml:space="preserve"> են կնքում պետությունը </w:t>
      </w:r>
      <w:r w:rsidRPr="006810CB">
        <w:rPr>
          <w:rFonts w:ascii="GHEA Grapalat" w:hAnsi="GHEA Grapalat"/>
          <w:szCs w:val="16"/>
        </w:rPr>
        <w:t>(</w:t>
      </w:r>
      <w:r w:rsidRPr="006810CB">
        <w:rPr>
          <w:rFonts w:ascii="GHEA Grapalat" w:hAnsi="GHEA Grapalat"/>
          <w:szCs w:val="16"/>
          <w:lang w:val="ru-RU"/>
        </w:rPr>
        <w:t>կամ</w:t>
      </w:r>
      <w:r w:rsidRPr="006810CB">
        <w:rPr>
          <w:rFonts w:ascii="GHEA Grapalat" w:hAnsi="GHEA Grapalat"/>
          <w:szCs w:val="16"/>
          <w:lang w:val="en-GB"/>
        </w:rPr>
        <w:t xml:space="preserve"> </w:t>
      </w:r>
      <w:r w:rsidRPr="006810CB">
        <w:rPr>
          <w:rFonts w:ascii="GHEA Grapalat" w:hAnsi="GHEA Grapalat"/>
          <w:szCs w:val="16"/>
          <w:lang w:val="ru-RU"/>
        </w:rPr>
        <w:t>համայնքը՝</w:t>
      </w:r>
      <w:r w:rsidRPr="006810CB">
        <w:rPr>
          <w:rFonts w:ascii="GHEA Grapalat" w:hAnsi="GHEA Grapalat"/>
          <w:szCs w:val="16"/>
          <w:lang w:val="en-GB"/>
        </w:rPr>
        <w:t xml:space="preserve"> </w:t>
      </w:r>
      <w:r w:rsidRPr="006810CB">
        <w:rPr>
          <w:rFonts w:ascii="GHEA Grapalat" w:hAnsi="GHEA Grapalat"/>
          <w:szCs w:val="16"/>
          <w:lang w:val="ru-RU"/>
        </w:rPr>
        <w:t>համայնքային</w:t>
      </w:r>
      <w:r w:rsidRPr="006810CB">
        <w:rPr>
          <w:rFonts w:ascii="GHEA Grapalat" w:hAnsi="GHEA Grapalat"/>
          <w:szCs w:val="16"/>
          <w:lang w:val="en-GB"/>
        </w:rPr>
        <w:t xml:space="preserve"> </w:t>
      </w:r>
      <w:r w:rsidRPr="006810CB">
        <w:rPr>
          <w:rFonts w:ascii="GHEA Grapalat" w:hAnsi="GHEA Grapalat"/>
          <w:szCs w:val="16"/>
          <w:lang w:val="ru-RU"/>
        </w:rPr>
        <w:t>մակարդակի</w:t>
      </w:r>
      <w:r w:rsidRPr="006810CB">
        <w:rPr>
          <w:rFonts w:ascii="GHEA Grapalat" w:hAnsi="GHEA Grapalat"/>
          <w:szCs w:val="16"/>
          <w:lang w:val="en-GB"/>
        </w:rPr>
        <w:t xml:space="preserve"> </w:t>
      </w:r>
      <w:r w:rsidRPr="006810CB">
        <w:rPr>
          <w:rFonts w:ascii="GHEA Grapalat" w:hAnsi="GHEA Grapalat"/>
          <w:szCs w:val="16"/>
          <w:lang w:val="ru-RU"/>
        </w:rPr>
        <w:t>ՊՄԳ</w:t>
      </w:r>
      <w:r w:rsidRPr="006810CB">
        <w:rPr>
          <w:rFonts w:ascii="GHEA Grapalat" w:hAnsi="GHEA Grapalat"/>
          <w:szCs w:val="16"/>
          <w:lang w:val="en-GB"/>
        </w:rPr>
        <w:t>-</w:t>
      </w:r>
      <w:r w:rsidRPr="006810CB">
        <w:rPr>
          <w:rFonts w:ascii="GHEA Grapalat" w:hAnsi="GHEA Grapalat"/>
          <w:szCs w:val="16"/>
          <w:lang w:val="ru-RU"/>
        </w:rPr>
        <w:t>ների</w:t>
      </w:r>
      <w:r w:rsidRPr="006810CB">
        <w:rPr>
          <w:rFonts w:ascii="GHEA Grapalat" w:hAnsi="GHEA Grapalat"/>
          <w:szCs w:val="16"/>
          <w:lang w:val="en-GB"/>
        </w:rPr>
        <w:t xml:space="preserve"> </w:t>
      </w:r>
      <w:r w:rsidRPr="006810CB">
        <w:rPr>
          <w:rFonts w:ascii="GHEA Grapalat" w:hAnsi="GHEA Grapalat"/>
          <w:szCs w:val="16"/>
          <w:lang w:val="ru-RU"/>
        </w:rPr>
        <w:t>դեպքում</w:t>
      </w:r>
      <w:r w:rsidRPr="006810CB">
        <w:rPr>
          <w:rFonts w:ascii="GHEA Grapalat" w:hAnsi="GHEA Grapalat"/>
          <w:szCs w:val="16"/>
        </w:rPr>
        <w:t>)</w:t>
      </w:r>
      <w:r w:rsidRPr="006810CB">
        <w:rPr>
          <w:rFonts w:ascii="GHEA Grapalat" w:hAnsi="GHEA Grapalat"/>
          <w:szCs w:val="16"/>
          <w:lang w:val="en-GB"/>
        </w:rPr>
        <w:t xml:space="preserve"> </w:t>
      </w:r>
      <w:r w:rsidRPr="006810CB">
        <w:rPr>
          <w:rFonts w:ascii="GHEA Grapalat" w:hAnsi="GHEA Grapalat"/>
          <w:szCs w:val="16"/>
          <w:lang w:val="ru-RU"/>
        </w:rPr>
        <w:t>ներկայացնող</w:t>
      </w:r>
      <w:r w:rsidRPr="006810CB">
        <w:rPr>
          <w:rFonts w:ascii="GHEA Grapalat" w:hAnsi="GHEA Grapalat"/>
          <w:szCs w:val="16"/>
          <w:lang w:val="en-GB"/>
        </w:rPr>
        <w:t xml:space="preserve"> </w:t>
      </w:r>
      <w:r w:rsidRPr="006810CB">
        <w:rPr>
          <w:rFonts w:ascii="GHEA Grapalat" w:hAnsi="GHEA Grapalat"/>
          <w:szCs w:val="16"/>
          <w:lang w:val="ru-RU"/>
        </w:rPr>
        <w:t>հանրային</w:t>
      </w:r>
      <w:r w:rsidRPr="006810CB">
        <w:rPr>
          <w:rFonts w:ascii="GHEA Grapalat" w:hAnsi="GHEA Grapalat"/>
          <w:szCs w:val="16"/>
          <w:lang w:val="en-GB"/>
        </w:rPr>
        <w:t xml:space="preserve"> </w:t>
      </w:r>
      <w:r w:rsidRPr="006810CB">
        <w:rPr>
          <w:rFonts w:ascii="GHEA Grapalat" w:hAnsi="GHEA Grapalat"/>
          <w:szCs w:val="16"/>
          <w:lang w:val="ru-RU"/>
        </w:rPr>
        <w:t>գործընկերոջ</w:t>
      </w:r>
      <w:r w:rsidRPr="006810CB">
        <w:rPr>
          <w:rFonts w:ascii="GHEA Grapalat" w:hAnsi="GHEA Grapalat"/>
          <w:szCs w:val="16"/>
        </w:rPr>
        <w:t xml:space="preserve"> </w:t>
      </w:r>
      <w:r w:rsidRPr="006810CB">
        <w:rPr>
          <w:rFonts w:ascii="GHEA Grapalat" w:hAnsi="GHEA Grapalat"/>
          <w:szCs w:val="16"/>
          <w:lang w:val="ru-RU"/>
        </w:rPr>
        <w:t>հետ՝</w:t>
      </w:r>
      <w:r w:rsidRPr="006810CB">
        <w:rPr>
          <w:rFonts w:ascii="GHEA Grapalat" w:hAnsi="GHEA Grapalat"/>
          <w:szCs w:val="16"/>
        </w:rPr>
        <w:t xml:space="preserve"> </w:t>
      </w:r>
      <w:r w:rsidRPr="006810CB">
        <w:rPr>
          <w:rFonts w:ascii="GHEA Grapalat" w:hAnsi="GHEA Grapalat"/>
          <w:szCs w:val="16"/>
          <w:lang w:val="ru-RU"/>
        </w:rPr>
        <w:t>միջամտության</w:t>
      </w:r>
      <w:r w:rsidRPr="006810CB">
        <w:rPr>
          <w:rFonts w:ascii="GHEA Grapalat" w:hAnsi="GHEA Grapalat"/>
          <w:szCs w:val="16"/>
        </w:rPr>
        <w:t xml:space="preserve"> իրավունքը </w:t>
      </w:r>
      <w:r w:rsidRPr="006810CB">
        <w:rPr>
          <w:rFonts w:ascii="GHEA Grapalat" w:hAnsi="GHEA Grapalat"/>
          <w:szCs w:val="16"/>
          <w:lang w:val="ru-RU"/>
        </w:rPr>
        <w:t>և</w:t>
      </w:r>
      <w:r w:rsidRPr="006810CB">
        <w:rPr>
          <w:rFonts w:ascii="GHEA Grapalat" w:hAnsi="GHEA Grapalat"/>
          <w:szCs w:val="16"/>
        </w:rPr>
        <w:t xml:space="preserve"> դրան </w:t>
      </w:r>
      <w:r w:rsidRPr="006810CB">
        <w:rPr>
          <w:rFonts w:ascii="GHEA Grapalat" w:hAnsi="GHEA Grapalat"/>
          <w:szCs w:val="16"/>
          <w:lang w:val="ru-RU"/>
        </w:rPr>
        <w:t>առնչվող</w:t>
      </w:r>
      <w:r w:rsidRPr="006810CB">
        <w:rPr>
          <w:rFonts w:ascii="GHEA Grapalat" w:hAnsi="GHEA Grapalat"/>
          <w:szCs w:val="16"/>
        </w:rPr>
        <w:t xml:space="preserve"> հարաբերությունները </w:t>
      </w:r>
      <w:r w:rsidRPr="006810CB">
        <w:rPr>
          <w:rFonts w:ascii="GHEA Grapalat" w:hAnsi="GHEA Grapalat"/>
          <w:szCs w:val="16"/>
          <w:lang w:val="ru-RU"/>
        </w:rPr>
        <w:t>նախատեսելու</w:t>
      </w:r>
      <w:r w:rsidRPr="006810CB">
        <w:rPr>
          <w:rFonts w:ascii="GHEA Grapalat" w:hAnsi="GHEA Grapalat"/>
          <w:szCs w:val="16"/>
        </w:rPr>
        <w:t xml:space="preserve"> </w:t>
      </w:r>
      <w:r w:rsidRPr="006810CB">
        <w:rPr>
          <w:rFonts w:ascii="GHEA Grapalat" w:hAnsi="GHEA Grapalat"/>
          <w:szCs w:val="16"/>
          <w:lang w:val="ru-RU"/>
        </w:rPr>
        <w:t>նպատակով</w:t>
      </w:r>
      <w:r w:rsidRPr="006810CB">
        <w:rPr>
          <w:rFonts w:ascii="GHEA Grapalat" w:hAnsi="GHEA Grapalat"/>
          <w:szCs w:val="16"/>
        </w:rPr>
        <w:t xml:space="preserve">: </w:t>
      </w:r>
      <w:r w:rsidRPr="006810CB">
        <w:rPr>
          <w:rFonts w:ascii="GHEA Grapalat" w:hAnsi="GHEA Grapalat"/>
          <w:szCs w:val="16"/>
          <w:lang w:val="en-GB"/>
        </w:rPr>
        <w:t xml:space="preserve"> </w:t>
      </w:r>
      <w:r w:rsidRPr="006810CB">
        <w:rPr>
          <w:rFonts w:ascii="GHEA Grapalat" w:hAnsi="GHEA Grapalat"/>
          <w:szCs w:val="16"/>
        </w:rPr>
        <w:t>«</w:t>
      </w:r>
      <w:r w:rsidRPr="006810CB">
        <w:rPr>
          <w:rFonts w:ascii="GHEA Grapalat" w:hAnsi="GHEA Grapalat"/>
          <w:szCs w:val="16"/>
          <w:lang w:val="hy-AM"/>
        </w:rPr>
        <w:t>Ուղիղ պայմանագիրը</w:t>
      </w:r>
      <w:r w:rsidRPr="006810CB">
        <w:rPr>
          <w:rFonts w:ascii="GHEA Grapalat" w:hAnsi="GHEA Grapalat"/>
          <w:szCs w:val="16"/>
        </w:rPr>
        <w:t>»</w:t>
      </w:r>
      <w:r w:rsidRPr="006810CB">
        <w:rPr>
          <w:rFonts w:ascii="GHEA Grapalat" w:hAnsi="GHEA Grapalat"/>
          <w:szCs w:val="16"/>
          <w:lang w:val="hy-AM"/>
        </w:rPr>
        <w:t xml:space="preserve"> </w:t>
      </w:r>
      <w:r w:rsidRPr="006810CB">
        <w:rPr>
          <w:rFonts w:ascii="GHEA Grapalat" w:hAnsi="GHEA Grapalat"/>
          <w:szCs w:val="16"/>
          <w:lang w:val="ru-RU"/>
        </w:rPr>
        <w:t>սովորաբար</w:t>
      </w:r>
      <w:r w:rsidRPr="006810CB">
        <w:rPr>
          <w:rFonts w:ascii="GHEA Grapalat" w:hAnsi="GHEA Grapalat"/>
          <w:szCs w:val="16"/>
        </w:rPr>
        <w:t xml:space="preserve"> </w:t>
      </w:r>
      <w:r w:rsidRPr="006810CB">
        <w:rPr>
          <w:rFonts w:ascii="GHEA Grapalat" w:hAnsi="GHEA Grapalat"/>
          <w:szCs w:val="16"/>
          <w:lang w:val="ru-RU"/>
        </w:rPr>
        <w:t>ներառում</w:t>
      </w:r>
      <w:r w:rsidRPr="006810CB">
        <w:rPr>
          <w:rFonts w:ascii="GHEA Grapalat" w:hAnsi="GHEA Grapalat"/>
          <w:szCs w:val="16"/>
        </w:rPr>
        <w:t xml:space="preserve"> </w:t>
      </w:r>
      <w:r w:rsidRPr="006810CB">
        <w:rPr>
          <w:rFonts w:ascii="GHEA Grapalat" w:hAnsi="GHEA Grapalat"/>
          <w:szCs w:val="16"/>
          <w:lang w:val="ru-RU"/>
        </w:rPr>
        <w:t>է</w:t>
      </w:r>
      <w:r w:rsidRPr="006810CB">
        <w:rPr>
          <w:rFonts w:ascii="GHEA Grapalat" w:hAnsi="GHEA Grapalat"/>
          <w:szCs w:val="16"/>
        </w:rPr>
        <w:t xml:space="preserve"> </w:t>
      </w:r>
      <w:r w:rsidRPr="006810CB">
        <w:rPr>
          <w:rFonts w:ascii="GHEA Grapalat" w:hAnsi="GHEA Grapalat"/>
          <w:szCs w:val="16"/>
          <w:lang w:val="ru-RU"/>
        </w:rPr>
        <w:t>խախտումները</w:t>
      </w:r>
      <w:r w:rsidRPr="006810CB">
        <w:rPr>
          <w:rFonts w:ascii="GHEA Grapalat" w:hAnsi="GHEA Grapalat"/>
          <w:szCs w:val="16"/>
          <w:lang w:val="en-GB"/>
        </w:rPr>
        <w:t xml:space="preserve"> </w:t>
      </w:r>
      <w:r w:rsidRPr="006810CB">
        <w:rPr>
          <w:rFonts w:ascii="GHEA Grapalat" w:hAnsi="GHEA Grapalat"/>
          <w:szCs w:val="16"/>
          <w:lang w:val="ru-RU"/>
        </w:rPr>
        <w:t>վերացնելու</w:t>
      </w:r>
      <w:r w:rsidRPr="006810CB">
        <w:rPr>
          <w:rFonts w:ascii="GHEA Grapalat" w:hAnsi="GHEA Grapalat"/>
          <w:szCs w:val="16"/>
          <w:lang w:val="en-GB"/>
        </w:rPr>
        <w:t xml:space="preserve"> </w:t>
      </w:r>
      <w:r w:rsidRPr="006810CB">
        <w:rPr>
          <w:rFonts w:ascii="GHEA Grapalat" w:hAnsi="GHEA Grapalat"/>
          <w:szCs w:val="16"/>
          <w:lang w:val="ru-RU"/>
        </w:rPr>
        <w:t>իրավունքները</w:t>
      </w:r>
      <w:r w:rsidRPr="006810CB">
        <w:rPr>
          <w:rFonts w:ascii="GHEA Grapalat" w:hAnsi="GHEA Grapalat"/>
          <w:szCs w:val="16"/>
          <w:lang w:val="en-GB"/>
        </w:rPr>
        <w:t xml:space="preserve">, </w:t>
      </w:r>
      <w:r w:rsidRPr="006810CB">
        <w:rPr>
          <w:rFonts w:ascii="GHEA Grapalat" w:hAnsi="GHEA Grapalat"/>
          <w:szCs w:val="16"/>
          <w:lang w:val="ru-RU"/>
        </w:rPr>
        <w:t>միջամտության</w:t>
      </w:r>
      <w:r w:rsidRPr="006810CB">
        <w:rPr>
          <w:rFonts w:ascii="GHEA Grapalat" w:hAnsi="GHEA Grapalat"/>
          <w:szCs w:val="16"/>
          <w:lang w:val="en-GB"/>
        </w:rPr>
        <w:t xml:space="preserve"> </w:t>
      </w:r>
      <w:r w:rsidRPr="006810CB">
        <w:rPr>
          <w:rFonts w:ascii="GHEA Grapalat" w:hAnsi="GHEA Grapalat"/>
          <w:szCs w:val="16"/>
          <w:lang w:val="ru-RU"/>
        </w:rPr>
        <w:t>իրավունքները</w:t>
      </w:r>
      <w:r w:rsidRPr="006810CB">
        <w:rPr>
          <w:rFonts w:ascii="GHEA Grapalat" w:hAnsi="GHEA Grapalat"/>
          <w:szCs w:val="16"/>
          <w:lang w:val="en-GB"/>
        </w:rPr>
        <w:t xml:space="preserve">, </w:t>
      </w:r>
      <w:r w:rsidRPr="006810CB">
        <w:rPr>
          <w:rFonts w:ascii="GHEA Grapalat" w:hAnsi="GHEA Grapalat"/>
          <w:szCs w:val="16"/>
          <w:lang w:val="ru-RU"/>
        </w:rPr>
        <w:t>ծանուցման</w:t>
      </w:r>
      <w:r w:rsidRPr="006810CB">
        <w:rPr>
          <w:rFonts w:ascii="GHEA Grapalat" w:hAnsi="GHEA Grapalat"/>
          <w:szCs w:val="16"/>
          <w:lang w:val="en-GB"/>
        </w:rPr>
        <w:t xml:space="preserve"> </w:t>
      </w:r>
      <w:r w:rsidRPr="006810CB">
        <w:rPr>
          <w:rFonts w:ascii="GHEA Grapalat" w:hAnsi="GHEA Grapalat"/>
          <w:szCs w:val="16"/>
          <w:lang w:val="ru-RU"/>
        </w:rPr>
        <w:t>ժամկետները</w:t>
      </w:r>
      <w:r w:rsidRPr="006810CB">
        <w:rPr>
          <w:rFonts w:ascii="GHEA Grapalat" w:hAnsi="GHEA Grapalat"/>
          <w:szCs w:val="16"/>
          <w:lang w:val="en-GB"/>
        </w:rPr>
        <w:t xml:space="preserve">, </w:t>
      </w:r>
      <w:r w:rsidRPr="006810CB">
        <w:rPr>
          <w:rFonts w:ascii="GHEA Grapalat" w:hAnsi="GHEA Grapalat"/>
          <w:szCs w:val="16"/>
          <w:lang w:val="ru-RU"/>
        </w:rPr>
        <w:t>փոխարինման</w:t>
      </w:r>
      <w:r w:rsidRPr="006810CB">
        <w:rPr>
          <w:rFonts w:ascii="GHEA Grapalat" w:hAnsi="GHEA Grapalat"/>
          <w:szCs w:val="16"/>
          <w:lang w:val="hy-AM"/>
        </w:rPr>
        <w:t xml:space="preserve"> </w:t>
      </w:r>
      <w:r w:rsidRPr="006810CB">
        <w:rPr>
          <w:rFonts w:ascii="GHEA Grapalat" w:hAnsi="GHEA Grapalat"/>
          <w:szCs w:val="16"/>
          <w:lang w:val="ru-RU"/>
        </w:rPr>
        <w:t>իրավունքները</w:t>
      </w:r>
      <w:r w:rsidRPr="006810CB">
        <w:rPr>
          <w:rFonts w:ascii="GHEA Grapalat" w:hAnsi="GHEA Grapalat"/>
          <w:szCs w:val="16"/>
        </w:rPr>
        <w:t xml:space="preserve">, որոնք բոլորն էլ առաջնային վարկատուին այլընտրանքային լուծումներ են տրամադրում ծրագրի վերաբերյալ պայմանագրի </w:t>
      </w:r>
      <w:r w:rsidRPr="006810CB">
        <w:rPr>
          <w:rFonts w:ascii="GHEA Grapalat" w:hAnsi="GHEA Grapalat"/>
          <w:szCs w:val="16"/>
          <w:lang w:val="en-GB"/>
        </w:rPr>
        <w:t>(</w:t>
      </w:r>
      <w:r w:rsidRPr="006810CB">
        <w:rPr>
          <w:rFonts w:ascii="GHEA Grapalat" w:hAnsi="GHEA Grapalat"/>
          <w:szCs w:val="16"/>
          <w:lang w:val="hy-AM"/>
        </w:rPr>
        <w:t>և/կամ ֆինանսավորման փաստաթղթերի</w:t>
      </w:r>
      <w:r w:rsidRPr="006810CB">
        <w:rPr>
          <w:rFonts w:ascii="GHEA Grapalat" w:hAnsi="GHEA Grapalat"/>
          <w:szCs w:val="16"/>
          <w:lang w:val="en-GB"/>
        </w:rPr>
        <w:t>)</w:t>
      </w:r>
      <w:r w:rsidRPr="006810CB">
        <w:rPr>
          <w:rFonts w:ascii="GHEA Grapalat" w:hAnsi="GHEA Grapalat"/>
          <w:szCs w:val="16"/>
          <w:lang w:val="hy-AM"/>
        </w:rPr>
        <w:t xml:space="preserve"> </w:t>
      </w:r>
      <w:r w:rsidRPr="006810CB">
        <w:rPr>
          <w:rFonts w:ascii="GHEA Grapalat" w:hAnsi="GHEA Grapalat"/>
          <w:szCs w:val="16"/>
        </w:rPr>
        <w:t>շրջանակներում մասնավոր գործընկերոջ կողմից իր պայմանագրային պարտավորությունների խախտման դեպքում</w:t>
      </w:r>
      <w:r w:rsidRPr="006810CB">
        <w:rPr>
          <w:rFonts w:ascii="GHEA Grapalat" w:hAnsi="GHEA Grapalat"/>
          <w:szCs w:val="16"/>
          <w:lang w:val="hy-AM"/>
        </w:rPr>
        <w:t xml:space="preserve">, և որոնք փաստացի չեղարկում են </w:t>
      </w:r>
      <w:r w:rsidRPr="006810CB">
        <w:rPr>
          <w:rFonts w:ascii="GHEA Grapalat" w:hAnsi="GHEA Grapalat"/>
          <w:szCs w:val="16"/>
        </w:rPr>
        <w:t xml:space="preserve">պայմանագիրը վաղաժամկետ դադարեցնելու հանրային գործընկերոջ </w:t>
      </w:r>
      <w:r w:rsidRPr="006810CB">
        <w:rPr>
          <w:rFonts w:ascii="GHEA Grapalat" w:hAnsi="GHEA Grapalat"/>
          <w:szCs w:val="16"/>
          <w:lang w:val="hy-AM"/>
        </w:rPr>
        <w:t>իրավունքները, որ</w:t>
      </w:r>
      <w:r w:rsidRPr="006810CB">
        <w:rPr>
          <w:rFonts w:ascii="GHEA Grapalat" w:hAnsi="GHEA Grapalat"/>
          <w:szCs w:val="16"/>
        </w:rPr>
        <w:t>ոնք</w:t>
      </w:r>
      <w:r w:rsidRPr="006810CB">
        <w:rPr>
          <w:rFonts w:ascii="GHEA Grapalat" w:hAnsi="GHEA Grapalat"/>
          <w:szCs w:val="16"/>
          <w:lang w:val="hy-AM"/>
        </w:rPr>
        <w:t xml:space="preserve"> </w:t>
      </w:r>
      <w:r w:rsidRPr="006810CB">
        <w:rPr>
          <w:rFonts w:ascii="GHEA Grapalat" w:hAnsi="GHEA Grapalat"/>
          <w:szCs w:val="16"/>
        </w:rPr>
        <w:t xml:space="preserve">վերջինս կունենար </w:t>
      </w:r>
      <w:r w:rsidRPr="006810CB">
        <w:rPr>
          <w:rFonts w:ascii="GHEA Grapalat" w:hAnsi="GHEA Grapalat"/>
          <w:szCs w:val="16"/>
          <w:lang w:val="hy-AM"/>
        </w:rPr>
        <w:t>հակառակ դեպքում՝ ՊՄԳ ծրագրի շարունակականությունը և վերջնական հաջողությունն ապահովելու նպատակով:</w:t>
      </w:r>
      <w:r w:rsidRPr="006810CB">
        <w:rPr>
          <w:rFonts w:ascii="GHEA Grapalat" w:hAnsi="GHEA Grapalat"/>
          <w:szCs w:val="16"/>
          <w:lang w:val="en-GB"/>
        </w:rPr>
        <w:t xml:space="preserve"> </w:t>
      </w:r>
      <w:r w:rsidRPr="006810CB">
        <w:rPr>
          <w:rFonts w:ascii="GHEA Grapalat" w:hAnsi="GHEA Grapalat"/>
          <w:szCs w:val="16"/>
          <w:lang w:val="hy-AM"/>
        </w:rPr>
        <w:t>Այն սովորաբար վարկատուներին թույլ է տալիս «</w:t>
      </w:r>
      <w:r w:rsidRPr="006810CB">
        <w:rPr>
          <w:rFonts w:ascii="GHEA Grapalat" w:hAnsi="GHEA Grapalat"/>
          <w:szCs w:val="16"/>
        </w:rPr>
        <w:t>միջամտել</w:t>
      </w:r>
      <w:r w:rsidRPr="006810CB">
        <w:rPr>
          <w:rFonts w:ascii="GHEA Grapalat" w:hAnsi="GHEA Grapalat"/>
          <w:szCs w:val="16"/>
          <w:lang w:val="hy-AM"/>
        </w:rPr>
        <w:t>»</w:t>
      </w:r>
      <w:r w:rsidRPr="006810CB">
        <w:rPr>
          <w:rFonts w:ascii="GHEA Grapalat" w:hAnsi="GHEA Grapalat"/>
          <w:szCs w:val="16"/>
        </w:rPr>
        <w:t xml:space="preserve"> ծրագրին ծայրահեղ հանգամանքներում՝ էական </w:t>
      </w:r>
      <w:r w:rsidRPr="006810CB">
        <w:rPr>
          <w:rFonts w:ascii="GHEA Grapalat" w:hAnsi="GHEA Grapalat"/>
          <w:szCs w:val="16"/>
          <w:lang w:val="en-GB"/>
        </w:rPr>
        <w:t>պարտավորությունների խախտումը վերացնելու, անհրաժեշտության դեպքում ծրագիրն իրականացնող ընկերությունը վերակազմավ</w:t>
      </w:r>
      <w:r w:rsidRPr="006810CB">
        <w:rPr>
          <w:rFonts w:ascii="GHEA Grapalat" w:hAnsi="GHEA Grapalat"/>
          <w:szCs w:val="16"/>
          <w:lang w:val="hy-AM"/>
        </w:rPr>
        <w:t>որելու և սահմանված պահանջներին համապատասխան ծրագրի գործունեությունը շարունակելու</w:t>
      </w:r>
      <w:r w:rsidRPr="006810CB">
        <w:rPr>
          <w:rFonts w:ascii="GHEA Grapalat" w:hAnsi="GHEA Grapalat"/>
          <w:szCs w:val="16"/>
        </w:rPr>
        <w:t xml:space="preserve"> </w:t>
      </w:r>
      <w:r w:rsidRPr="006810CB">
        <w:rPr>
          <w:rFonts w:ascii="GHEA Grapalat" w:hAnsi="GHEA Grapalat"/>
          <w:szCs w:val="16"/>
          <w:lang w:val="hy-AM"/>
        </w:rPr>
        <w:t>նպատակով:</w:t>
      </w:r>
      <w:r w:rsidRPr="006810CB">
        <w:rPr>
          <w:rFonts w:ascii="GHEA Grapalat" w:hAnsi="GHEA Grapalat"/>
          <w:szCs w:val="16"/>
        </w:rPr>
        <w:t xml:space="preserve"> Պարտավորության խախտման վերացման</w:t>
      </w:r>
      <w:r w:rsidRPr="006810CB">
        <w:rPr>
          <w:rFonts w:ascii="GHEA Grapalat" w:hAnsi="GHEA Grapalat"/>
          <w:szCs w:val="16"/>
          <w:lang w:val="hy-AM"/>
        </w:rPr>
        <w:t xml:space="preserve"> </w:t>
      </w:r>
      <w:r w:rsidRPr="006810CB">
        <w:rPr>
          <w:rFonts w:ascii="GHEA Grapalat" w:hAnsi="GHEA Grapalat"/>
          <w:szCs w:val="16"/>
        </w:rPr>
        <w:t>անհնարինության</w:t>
      </w:r>
      <w:r w:rsidRPr="006810CB">
        <w:rPr>
          <w:rFonts w:ascii="GHEA Grapalat" w:hAnsi="GHEA Grapalat"/>
          <w:szCs w:val="16"/>
          <w:lang w:val="hy-AM"/>
        </w:rPr>
        <w:t xml:space="preserve"> և </w:t>
      </w:r>
      <w:r w:rsidRPr="00B61F3C">
        <w:rPr>
          <w:rFonts w:ascii="GHEA Grapalat" w:hAnsi="GHEA Grapalat"/>
          <w:szCs w:val="16"/>
          <w:lang w:val="hy-AM"/>
        </w:rPr>
        <w:t xml:space="preserve">պայմանագրի </w:t>
      </w:r>
      <w:r w:rsidRPr="006810CB">
        <w:rPr>
          <w:rFonts w:ascii="GHEA Grapalat" w:hAnsi="GHEA Grapalat"/>
          <w:szCs w:val="16"/>
          <w:lang w:val="hy-AM"/>
        </w:rPr>
        <w:t>դադարեց</w:t>
      </w:r>
      <w:r w:rsidRPr="00B61F3C">
        <w:rPr>
          <w:rFonts w:ascii="GHEA Grapalat" w:hAnsi="GHEA Grapalat"/>
          <w:szCs w:val="16"/>
          <w:lang w:val="hy-AM"/>
        </w:rPr>
        <w:t xml:space="preserve">ման </w:t>
      </w:r>
      <w:r w:rsidRPr="006810CB">
        <w:rPr>
          <w:rFonts w:ascii="GHEA Grapalat" w:hAnsi="GHEA Grapalat"/>
          <w:szCs w:val="16"/>
        </w:rPr>
        <w:t xml:space="preserve">դեպքում </w:t>
      </w:r>
      <w:r w:rsidRPr="006810CB">
        <w:rPr>
          <w:rFonts w:ascii="GHEA Grapalat" w:hAnsi="GHEA Grapalat"/>
          <w:szCs w:val="16"/>
          <w:lang w:val="hy-AM"/>
        </w:rPr>
        <w:t xml:space="preserve">այն նաև </w:t>
      </w:r>
      <w:r w:rsidRPr="006810CB">
        <w:rPr>
          <w:rFonts w:ascii="GHEA Grapalat" w:hAnsi="GHEA Grapalat"/>
          <w:szCs w:val="16"/>
        </w:rPr>
        <w:t xml:space="preserve">հաստատում է </w:t>
      </w:r>
      <w:r w:rsidRPr="006810CB">
        <w:rPr>
          <w:rFonts w:ascii="GHEA Grapalat" w:hAnsi="GHEA Grapalat"/>
          <w:szCs w:val="16"/>
          <w:lang w:val="hy-AM"/>
        </w:rPr>
        <w:t xml:space="preserve">պատվիրատուի կողմից վճարման ենթակա դադարեցման վճարները: Շատ դեպքերում ՊՄԳ-ի համար ֆինանսավորում ստանալն անհնար կլինի առանց </w:t>
      </w:r>
      <w:r w:rsidRPr="006810CB">
        <w:rPr>
          <w:rFonts w:ascii="GHEA Grapalat" w:hAnsi="GHEA Grapalat"/>
          <w:szCs w:val="16"/>
        </w:rPr>
        <w:t xml:space="preserve">առաջնային </w:t>
      </w:r>
      <w:r w:rsidRPr="006810CB">
        <w:rPr>
          <w:rFonts w:ascii="GHEA Grapalat" w:hAnsi="GHEA Grapalat"/>
          <w:szCs w:val="16"/>
          <w:lang w:val="hy-AM"/>
        </w:rPr>
        <w:t xml:space="preserve">վարկատուների այս և այլ </w:t>
      </w:r>
      <w:r w:rsidRPr="006810CB">
        <w:rPr>
          <w:rFonts w:ascii="GHEA Grapalat" w:hAnsi="GHEA Grapalat"/>
          <w:szCs w:val="16"/>
        </w:rPr>
        <w:t>իրավաչափ</w:t>
      </w:r>
      <w:r w:rsidRPr="006810CB">
        <w:rPr>
          <w:rFonts w:ascii="GHEA Grapalat" w:hAnsi="GHEA Grapalat"/>
          <w:szCs w:val="16"/>
          <w:lang w:val="hy-AM"/>
        </w:rPr>
        <w:t xml:space="preserve"> մտահոգությունները և շահերն ընդունելու: Օրենսդրությունը պետք է</w:t>
      </w:r>
      <w:r w:rsidRPr="006810CB">
        <w:rPr>
          <w:rFonts w:ascii="GHEA Grapalat" w:hAnsi="GHEA Grapalat"/>
          <w:szCs w:val="16"/>
        </w:rPr>
        <w:t xml:space="preserve"> առավելագույնս</w:t>
      </w:r>
      <w:r w:rsidRPr="006810CB">
        <w:rPr>
          <w:rFonts w:ascii="GHEA Grapalat" w:hAnsi="GHEA Grapalat"/>
          <w:szCs w:val="16"/>
          <w:lang w:val="hy-AM"/>
        </w:rPr>
        <w:t xml:space="preserve"> հստակ սահմանի </w:t>
      </w:r>
      <w:r w:rsidRPr="006810CB">
        <w:rPr>
          <w:rFonts w:ascii="GHEA Grapalat" w:hAnsi="GHEA Grapalat"/>
          <w:szCs w:val="16"/>
        </w:rPr>
        <w:t xml:space="preserve">առաջնային </w:t>
      </w:r>
      <w:r w:rsidRPr="006810CB">
        <w:rPr>
          <w:rFonts w:ascii="GHEA Grapalat" w:hAnsi="GHEA Grapalat"/>
          <w:szCs w:val="16"/>
          <w:lang w:val="hy-AM"/>
        </w:rPr>
        <w:t>վարկատուների</w:t>
      </w:r>
      <w:r w:rsidRPr="006810CB">
        <w:rPr>
          <w:rFonts w:ascii="GHEA Grapalat" w:hAnsi="GHEA Grapalat"/>
          <w:szCs w:val="16"/>
          <w:lang w:val="en-GB"/>
        </w:rPr>
        <w:t xml:space="preserve"> </w:t>
      </w:r>
      <w:r w:rsidRPr="006810CB">
        <w:rPr>
          <w:rFonts w:ascii="GHEA Grapalat" w:hAnsi="GHEA Grapalat"/>
          <w:szCs w:val="16"/>
          <w:lang w:val="hy-AM"/>
        </w:rPr>
        <w:t xml:space="preserve">այս </w:t>
      </w:r>
      <w:r w:rsidRPr="006810CB">
        <w:rPr>
          <w:rFonts w:ascii="GHEA Grapalat" w:hAnsi="GHEA Grapalat"/>
          <w:szCs w:val="16"/>
          <w:lang w:val="ru-RU"/>
        </w:rPr>
        <w:t>առումով</w:t>
      </w:r>
      <w:r w:rsidRPr="006810CB">
        <w:rPr>
          <w:rFonts w:ascii="GHEA Grapalat" w:hAnsi="GHEA Grapalat"/>
          <w:szCs w:val="16"/>
          <w:lang w:val="hy-AM"/>
        </w:rPr>
        <w:t xml:space="preserve"> տարբեր իրավունքներ</w:t>
      </w:r>
      <w:r w:rsidRPr="006810CB">
        <w:rPr>
          <w:rFonts w:ascii="GHEA Grapalat" w:hAnsi="GHEA Grapalat"/>
          <w:szCs w:val="16"/>
          <w:lang w:val="ru-RU"/>
        </w:rPr>
        <w:t>ը</w:t>
      </w:r>
      <w:r w:rsidRPr="006810CB">
        <w:rPr>
          <w:rFonts w:ascii="GHEA Grapalat" w:hAnsi="GHEA Grapalat"/>
          <w:szCs w:val="16"/>
          <w:lang w:val="en-GB"/>
        </w:rPr>
        <w:t xml:space="preserve"> </w:t>
      </w:r>
      <w:r w:rsidRPr="006810CB">
        <w:rPr>
          <w:rFonts w:ascii="GHEA Grapalat" w:hAnsi="GHEA Grapalat"/>
          <w:szCs w:val="16"/>
          <w:lang w:val="ru-RU"/>
        </w:rPr>
        <w:t>և</w:t>
      </w:r>
      <w:r w:rsidRPr="006810CB">
        <w:rPr>
          <w:rFonts w:ascii="GHEA Grapalat" w:hAnsi="GHEA Grapalat"/>
          <w:szCs w:val="16"/>
        </w:rPr>
        <w:t>,</w:t>
      </w:r>
      <w:r w:rsidRPr="006810CB">
        <w:rPr>
          <w:rFonts w:ascii="GHEA Grapalat" w:hAnsi="GHEA Grapalat"/>
          <w:szCs w:val="16"/>
          <w:lang w:val="en-GB"/>
        </w:rPr>
        <w:t xml:space="preserve"> </w:t>
      </w:r>
      <w:r w:rsidRPr="006810CB">
        <w:rPr>
          <w:rFonts w:ascii="GHEA Grapalat" w:hAnsi="GHEA Grapalat"/>
          <w:szCs w:val="16"/>
          <w:lang w:val="ru-RU"/>
        </w:rPr>
        <w:t>մասնավորապես</w:t>
      </w:r>
      <w:r w:rsidRPr="006810CB">
        <w:rPr>
          <w:rFonts w:ascii="GHEA Grapalat" w:hAnsi="GHEA Grapalat"/>
          <w:szCs w:val="16"/>
        </w:rPr>
        <w:t>,</w:t>
      </w:r>
      <w:r w:rsidRPr="006810CB">
        <w:rPr>
          <w:rFonts w:ascii="GHEA Grapalat" w:hAnsi="GHEA Grapalat"/>
          <w:szCs w:val="16"/>
          <w:lang w:val="en-GB"/>
        </w:rPr>
        <w:t xml:space="preserve"> </w:t>
      </w:r>
      <w:r w:rsidRPr="006810CB">
        <w:rPr>
          <w:rFonts w:ascii="GHEA Grapalat" w:hAnsi="GHEA Grapalat"/>
          <w:szCs w:val="16"/>
          <w:lang w:val="ru-RU"/>
        </w:rPr>
        <w:t>նրանց</w:t>
      </w:r>
      <w:r w:rsidRPr="006810CB">
        <w:rPr>
          <w:rFonts w:ascii="GHEA Grapalat" w:hAnsi="GHEA Grapalat"/>
          <w:szCs w:val="16"/>
          <w:lang w:val="en-GB"/>
        </w:rPr>
        <w:t xml:space="preserve"> </w:t>
      </w:r>
      <w:r w:rsidRPr="006810CB">
        <w:rPr>
          <w:rFonts w:ascii="GHEA Grapalat" w:hAnsi="GHEA Grapalat"/>
          <w:szCs w:val="16"/>
          <w:lang w:val="ru-RU"/>
        </w:rPr>
        <w:t>կողմից</w:t>
      </w:r>
      <w:r w:rsidRPr="006810CB">
        <w:rPr>
          <w:rFonts w:ascii="GHEA Grapalat" w:hAnsi="GHEA Grapalat"/>
          <w:szCs w:val="16"/>
          <w:lang w:val="en-GB"/>
        </w:rPr>
        <w:t xml:space="preserve"> </w:t>
      </w:r>
      <w:r w:rsidRPr="006810CB">
        <w:rPr>
          <w:rFonts w:ascii="GHEA Grapalat" w:hAnsi="GHEA Grapalat"/>
          <w:szCs w:val="16"/>
          <w:lang w:val="ru-RU"/>
        </w:rPr>
        <w:t>միջամտության</w:t>
      </w:r>
      <w:r w:rsidRPr="006810CB">
        <w:rPr>
          <w:rFonts w:ascii="GHEA Grapalat" w:hAnsi="GHEA Grapalat"/>
          <w:szCs w:val="16"/>
          <w:lang w:val="en-GB"/>
        </w:rPr>
        <w:t xml:space="preserve"> </w:t>
      </w:r>
      <w:r w:rsidRPr="006810CB">
        <w:rPr>
          <w:rFonts w:ascii="GHEA Grapalat" w:hAnsi="GHEA Grapalat"/>
          <w:szCs w:val="16"/>
          <w:lang w:val="ru-RU"/>
        </w:rPr>
        <w:t>իրավունքների</w:t>
      </w:r>
      <w:r w:rsidRPr="006810CB">
        <w:rPr>
          <w:rFonts w:ascii="GHEA Grapalat" w:hAnsi="GHEA Grapalat"/>
          <w:szCs w:val="16"/>
          <w:lang w:val="en-GB"/>
        </w:rPr>
        <w:t xml:space="preserve"> </w:t>
      </w:r>
      <w:r w:rsidRPr="006810CB">
        <w:rPr>
          <w:rFonts w:ascii="GHEA Grapalat" w:hAnsi="GHEA Grapalat"/>
          <w:szCs w:val="16"/>
          <w:lang w:val="ru-RU"/>
        </w:rPr>
        <w:t>օգտագործումը</w:t>
      </w:r>
      <w:r w:rsidRPr="006810CB">
        <w:rPr>
          <w:rFonts w:ascii="GHEA Grapalat" w:hAnsi="GHEA Grapalat"/>
          <w:szCs w:val="16"/>
          <w:lang w:val="en-GB"/>
        </w:rPr>
        <w:t>:</w:t>
      </w:r>
      <w:r w:rsidRPr="000852D8">
        <w:rPr>
          <w:rFonts w:ascii="Sylfaen" w:hAnsi="Sylfaen"/>
          <w:szCs w:val="16"/>
          <w:lang w:val="en-GB"/>
        </w:rPr>
        <w:t xml:space="preserve"> </w:t>
      </w:r>
    </w:p>
  </w:footnote>
  <w:footnote w:id="4">
    <w:p w:rsidR="000C50F4" w:rsidRDefault="000C50F4" w:rsidP="00926323">
      <w:pPr>
        <w:pStyle w:val="FootnoteText"/>
      </w:pPr>
      <w:r w:rsidRPr="000852D8">
        <w:rPr>
          <w:rStyle w:val="FootnoteReference"/>
          <w:rFonts w:ascii="GHEA Grapalat" w:hAnsi="GHEA Grapalat"/>
          <w:szCs w:val="18"/>
        </w:rPr>
        <w:footnoteRef/>
      </w:r>
      <w:r w:rsidRPr="000852D8">
        <w:rPr>
          <w:rFonts w:ascii="GHEA Grapalat" w:hAnsi="GHEA Grapalat"/>
        </w:rPr>
        <w:t xml:space="preserve"> </w:t>
      </w:r>
      <w:r w:rsidRPr="000852D8">
        <w:rPr>
          <w:rFonts w:ascii="GHEA Grapalat" w:hAnsi="GHEA Grapalat"/>
        </w:rPr>
        <w:tab/>
      </w:r>
      <w:r w:rsidRPr="000852D8">
        <w:rPr>
          <w:rFonts w:ascii="GHEA Grapalat" w:hAnsi="GHEA Grapalat"/>
          <w:lang w:val="ru-RU"/>
        </w:rPr>
        <w:t>Որոշ</w:t>
      </w:r>
      <w:r w:rsidRPr="000852D8">
        <w:rPr>
          <w:rFonts w:ascii="GHEA Grapalat" w:hAnsi="GHEA Grapalat"/>
        </w:rPr>
        <w:t xml:space="preserve"> </w:t>
      </w:r>
      <w:r w:rsidRPr="000852D8">
        <w:rPr>
          <w:rFonts w:ascii="GHEA Grapalat" w:hAnsi="GHEA Grapalat"/>
          <w:lang w:val="ru-RU"/>
        </w:rPr>
        <w:t>դեպքերում</w:t>
      </w:r>
      <w:r w:rsidRPr="000852D8">
        <w:rPr>
          <w:rFonts w:ascii="GHEA Grapalat" w:hAnsi="GHEA Grapalat"/>
        </w:rPr>
        <w:t xml:space="preserve"> </w:t>
      </w:r>
      <w:r w:rsidRPr="000852D8">
        <w:rPr>
          <w:rFonts w:ascii="GHEA Grapalat" w:hAnsi="GHEA Grapalat"/>
          <w:lang w:val="ru-RU"/>
        </w:rPr>
        <w:t>պատվիրատուն</w:t>
      </w:r>
      <w:r w:rsidRPr="000852D8">
        <w:rPr>
          <w:rFonts w:ascii="GHEA Grapalat" w:hAnsi="GHEA Grapalat"/>
        </w:rPr>
        <w:t xml:space="preserve"> </w:t>
      </w:r>
      <w:r w:rsidRPr="000852D8">
        <w:rPr>
          <w:rFonts w:ascii="GHEA Grapalat" w:hAnsi="GHEA Grapalat"/>
          <w:lang w:val="ru-RU"/>
        </w:rPr>
        <w:t>ընթացիկ</w:t>
      </w:r>
      <w:r w:rsidRPr="000852D8">
        <w:rPr>
          <w:rFonts w:ascii="GHEA Grapalat" w:hAnsi="GHEA Grapalat"/>
        </w:rPr>
        <w:t xml:space="preserve"> </w:t>
      </w:r>
      <w:r w:rsidRPr="000852D8">
        <w:rPr>
          <w:rFonts w:ascii="GHEA Grapalat" w:hAnsi="GHEA Grapalat"/>
          <w:lang w:val="ru-RU"/>
        </w:rPr>
        <w:t>պարտականությունները</w:t>
      </w:r>
      <w:r w:rsidRPr="000852D8">
        <w:rPr>
          <w:rFonts w:ascii="GHEA Grapalat" w:hAnsi="GHEA Grapalat"/>
        </w:rPr>
        <w:t xml:space="preserve"> </w:t>
      </w:r>
      <w:r w:rsidRPr="000852D8">
        <w:rPr>
          <w:rFonts w:ascii="GHEA Grapalat" w:hAnsi="GHEA Grapalat"/>
          <w:lang w:val="ru-RU"/>
        </w:rPr>
        <w:t>կարող</w:t>
      </w:r>
      <w:r w:rsidRPr="000852D8">
        <w:rPr>
          <w:rFonts w:ascii="GHEA Grapalat" w:hAnsi="GHEA Grapalat"/>
        </w:rPr>
        <w:t xml:space="preserve"> </w:t>
      </w:r>
      <w:r w:rsidRPr="000852D8">
        <w:rPr>
          <w:rFonts w:ascii="GHEA Grapalat" w:hAnsi="GHEA Grapalat"/>
          <w:lang w:val="ru-RU"/>
        </w:rPr>
        <w:t>է</w:t>
      </w:r>
      <w:r w:rsidRPr="000852D8">
        <w:rPr>
          <w:rFonts w:ascii="GHEA Grapalat" w:hAnsi="GHEA Grapalat"/>
        </w:rPr>
        <w:t xml:space="preserve"> </w:t>
      </w:r>
      <w:r w:rsidRPr="000852D8">
        <w:rPr>
          <w:rFonts w:ascii="GHEA Grapalat" w:hAnsi="GHEA Grapalat"/>
          <w:lang w:val="ru-RU"/>
        </w:rPr>
        <w:t>պատվիրակել</w:t>
      </w:r>
      <w:r w:rsidRPr="000852D8">
        <w:rPr>
          <w:rFonts w:ascii="GHEA Grapalat" w:hAnsi="GHEA Grapalat"/>
        </w:rPr>
        <w:t xml:space="preserve"> </w:t>
      </w:r>
      <w:r w:rsidRPr="000852D8">
        <w:rPr>
          <w:rFonts w:ascii="GHEA Grapalat" w:hAnsi="GHEA Grapalat"/>
          <w:lang w:val="ru-RU"/>
        </w:rPr>
        <w:t>մեկ</w:t>
      </w:r>
      <w:r w:rsidRPr="000852D8">
        <w:rPr>
          <w:rFonts w:ascii="GHEA Grapalat" w:hAnsi="GHEA Grapalat"/>
        </w:rPr>
        <w:t xml:space="preserve"> </w:t>
      </w:r>
      <w:r w:rsidRPr="000852D8">
        <w:rPr>
          <w:rFonts w:ascii="GHEA Grapalat" w:hAnsi="GHEA Grapalat"/>
          <w:lang w:val="ru-RU"/>
        </w:rPr>
        <w:t>այլ</w:t>
      </w:r>
      <w:r w:rsidRPr="000852D8">
        <w:rPr>
          <w:rFonts w:ascii="GHEA Grapalat" w:hAnsi="GHEA Grapalat"/>
        </w:rPr>
        <w:t xml:space="preserve"> </w:t>
      </w:r>
      <w:r w:rsidRPr="000852D8">
        <w:rPr>
          <w:rFonts w:ascii="GHEA Grapalat" w:hAnsi="GHEA Grapalat"/>
          <w:lang w:val="ru-RU"/>
        </w:rPr>
        <w:t>կազմակերպության</w:t>
      </w:r>
      <w:r w:rsidRPr="000852D8">
        <w:rPr>
          <w:rFonts w:ascii="GHEA Grapalat" w:hAnsi="GHEA Grapalat"/>
        </w:rPr>
        <w:t xml:space="preserve">, </w:t>
      </w:r>
      <w:r w:rsidRPr="000852D8">
        <w:rPr>
          <w:rFonts w:ascii="GHEA Grapalat" w:hAnsi="GHEA Grapalat"/>
          <w:lang w:val="ru-RU"/>
        </w:rPr>
        <w:t>օրինակ՝</w:t>
      </w:r>
      <w:r w:rsidRPr="000852D8">
        <w:rPr>
          <w:rFonts w:ascii="GHEA Grapalat" w:hAnsi="GHEA Grapalat"/>
        </w:rPr>
        <w:t xml:space="preserve"> </w:t>
      </w:r>
      <w:r w:rsidRPr="000852D8">
        <w:rPr>
          <w:rFonts w:ascii="GHEA Grapalat" w:hAnsi="GHEA Grapalat"/>
          <w:lang w:val="ru-RU"/>
        </w:rPr>
        <w:t>պետական</w:t>
      </w:r>
      <w:r w:rsidRPr="000852D8">
        <w:rPr>
          <w:rFonts w:ascii="GHEA Grapalat" w:hAnsi="GHEA Grapalat"/>
        </w:rPr>
        <w:t xml:space="preserve"> </w:t>
      </w:r>
      <w:r w:rsidRPr="000852D8">
        <w:rPr>
          <w:rFonts w:ascii="GHEA Grapalat" w:hAnsi="GHEA Grapalat"/>
          <w:lang w:val="ru-RU"/>
        </w:rPr>
        <w:t>կամ</w:t>
      </w:r>
      <w:r w:rsidRPr="000852D8">
        <w:rPr>
          <w:rFonts w:ascii="GHEA Grapalat" w:hAnsi="GHEA Grapalat"/>
        </w:rPr>
        <w:t xml:space="preserve"> </w:t>
      </w:r>
      <w:r w:rsidRPr="000852D8">
        <w:rPr>
          <w:rFonts w:ascii="GHEA Grapalat" w:hAnsi="GHEA Grapalat"/>
          <w:lang w:val="ru-RU"/>
        </w:rPr>
        <w:t>համայնքային</w:t>
      </w:r>
      <w:r w:rsidRPr="000852D8">
        <w:rPr>
          <w:rFonts w:ascii="GHEA Grapalat" w:hAnsi="GHEA Grapalat"/>
        </w:rPr>
        <w:t xml:space="preserve"> </w:t>
      </w:r>
      <w:r w:rsidRPr="000852D8">
        <w:rPr>
          <w:rFonts w:ascii="GHEA Grapalat" w:hAnsi="GHEA Grapalat"/>
          <w:lang w:val="ru-RU"/>
        </w:rPr>
        <w:t>ձեռնարկության</w:t>
      </w:r>
      <w:r w:rsidRPr="000852D8">
        <w:rPr>
          <w:rFonts w:ascii="GHEA Grapalat" w:hAnsi="GHEA Grapalat"/>
        </w:rPr>
        <w:t xml:space="preserve">, </w:t>
      </w:r>
      <w:r w:rsidRPr="000852D8">
        <w:rPr>
          <w:rFonts w:ascii="GHEA Grapalat" w:hAnsi="GHEA Grapalat"/>
          <w:lang w:val="ru-RU"/>
        </w:rPr>
        <w:t>որի</w:t>
      </w:r>
      <w:r w:rsidRPr="000852D8">
        <w:rPr>
          <w:rFonts w:ascii="GHEA Grapalat" w:hAnsi="GHEA Grapalat"/>
        </w:rPr>
        <w:t xml:space="preserve"> </w:t>
      </w:r>
      <w:r w:rsidRPr="000852D8">
        <w:rPr>
          <w:rFonts w:ascii="GHEA Grapalat" w:hAnsi="GHEA Grapalat"/>
          <w:lang w:val="ru-RU"/>
        </w:rPr>
        <w:t>դեպքում</w:t>
      </w:r>
      <w:r w:rsidRPr="000852D8">
        <w:rPr>
          <w:rFonts w:ascii="GHEA Grapalat" w:hAnsi="GHEA Grapalat"/>
        </w:rPr>
        <w:t xml:space="preserve"> </w:t>
      </w:r>
      <w:r w:rsidRPr="000852D8">
        <w:rPr>
          <w:rFonts w:ascii="GHEA Grapalat" w:hAnsi="GHEA Grapalat"/>
          <w:lang w:val="ru-RU"/>
        </w:rPr>
        <w:t>կարող</w:t>
      </w:r>
      <w:r w:rsidRPr="000852D8">
        <w:rPr>
          <w:rFonts w:ascii="GHEA Grapalat" w:hAnsi="GHEA Grapalat"/>
        </w:rPr>
        <w:t xml:space="preserve"> </w:t>
      </w:r>
      <w:r w:rsidRPr="000852D8">
        <w:rPr>
          <w:rFonts w:ascii="GHEA Grapalat" w:hAnsi="GHEA Grapalat"/>
          <w:lang w:val="ru-RU"/>
        </w:rPr>
        <w:t>է</w:t>
      </w:r>
      <w:r w:rsidRPr="000852D8">
        <w:rPr>
          <w:rFonts w:ascii="GHEA Grapalat" w:hAnsi="GHEA Grapalat"/>
        </w:rPr>
        <w:t xml:space="preserve"> </w:t>
      </w:r>
      <w:r w:rsidRPr="000852D8">
        <w:rPr>
          <w:rFonts w:ascii="GHEA Grapalat" w:hAnsi="GHEA Grapalat"/>
          <w:lang w:val="ru-RU"/>
        </w:rPr>
        <w:t>տեղին</w:t>
      </w:r>
      <w:r w:rsidRPr="000852D8">
        <w:rPr>
          <w:rFonts w:ascii="GHEA Grapalat" w:hAnsi="GHEA Grapalat"/>
        </w:rPr>
        <w:t xml:space="preserve"> </w:t>
      </w:r>
      <w:r w:rsidRPr="000852D8">
        <w:rPr>
          <w:rFonts w:ascii="GHEA Grapalat" w:hAnsi="GHEA Grapalat"/>
          <w:lang w:val="ru-RU"/>
        </w:rPr>
        <w:t>լինել</w:t>
      </w:r>
      <w:r w:rsidRPr="000852D8">
        <w:rPr>
          <w:rFonts w:ascii="GHEA Grapalat" w:hAnsi="GHEA Grapalat"/>
        </w:rPr>
        <w:t xml:space="preserve"> </w:t>
      </w:r>
      <w:r w:rsidRPr="000852D8">
        <w:rPr>
          <w:rFonts w:ascii="GHEA Grapalat" w:hAnsi="GHEA Grapalat"/>
          <w:lang w:val="hy-AM"/>
        </w:rPr>
        <w:t>«</w:t>
      </w:r>
      <w:r w:rsidRPr="000852D8">
        <w:rPr>
          <w:rFonts w:ascii="GHEA Grapalat" w:hAnsi="GHEA Grapalat"/>
        </w:rPr>
        <w:t>պատվիրատուի</w:t>
      </w:r>
      <w:r w:rsidRPr="000852D8">
        <w:rPr>
          <w:rFonts w:ascii="GHEA Grapalat" w:hAnsi="GHEA Grapalat"/>
          <w:lang w:val="hy-AM"/>
        </w:rPr>
        <w:t>»</w:t>
      </w:r>
      <w:r w:rsidRPr="000852D8">
        <w:rPr>
          <w:rFonts w:ascii="GHEA Grapalat" w:hAnsi="GHEA Grapalat"/>
        </w:rPr>
        <w:t xml:space="preserve"> և «</w:t>
      </w:r>
      <w:r w:rsidRPr="000852D8">
        <w:rPr>
          <w:rFonts w:ascii="GHEA Grapalat" w:hAnsi="GHEA Grapalat"/>
          <w:lang w:val="hy-AM"/>
        </w:rPr>
        <w:t>իրականացնող կազմակերպության</w:t>
      </w:r>
      <w:r w:rsidRPr="000852D8">
        <w:rPr>
          <w:rFonts w:ascii="GHEA Grapalat" w:hAnsi="GHEA Grapalat"/>
        </w:rPr>
        <w:t>»</w:t>
      </w:r>
      <w:r w:rsidRPr="000852D8">
        <w:rPr>
          <w:rFonts w:ascii="GHEA Grapalat" w:hAnsi="GHEA Grapalat"/>
          <w:lang w:val="hy-AM"/>
        </w:rPr>
        <w:t xml:space="preserve"> տարբերակումը: Պարզության ն</w:t>
      </w:r>
      <w:r w:rsidRPr="000852D8">
        <w:rPr>
          <w:rFonts w:ascii="GHEA Grapalat" w:hAnsi="GHEA Grapalat"/>
        </w:rPr>
        <w:t xml:space="preserve">կատառումներից </w:t>
      </w:r>
      <w:r w:rsidRPr="000852D8">
        <w:rPr>
          <w:rFonts w:ascii="GHEA Grapalat" w:hAnsi="GHEA Grapalat"/>
          <w:lang w:val="hy-AM"/>
        </w:rPr>
        <w:t>ելնելով</w:t>
      </w:r>
      <w:r w:rsidRPr="000852D8">
        <w:rPr>
          <w:rFonts w:ascii="GHEA Grapalat" w:hAnsi="GHEA Grapalat"/>
        </w:rPr>
        <w:t>՝</w:t>
      </w:r>
      <w:r w:rsidRPr="000852D8">
        <w:rPr>
          <w:rFonts w:ascii="GHEA Grapalat" w:hAnsi="GHEA Grapalat"/>
          <w:lang w:val="hy-AM"/>
        </w:rPr>
        <w:t xml:space="preserve"> նման որակավորում</w:t>
      </w:r>
      <w:r w:rsidRPr="000852D8">
        <w:rPr>
          <w:rFonts w:ascii="GHEA Grapalat" w:hAnsi="GHEA Grapalat"/>
        </w:rPr>
        <w:t>ն</w:t>
      </w:r>
      <w:r w:rsidRPr="000852D8">
        <w:rPr>
          <w:rFonts w:ascii="GHEA Grapalat" w:hAnsi="GHEA Grapalat"/>
          <w:lang w:val="hy-AM"/>
        </w:rPr>
        <w:t xml:space="preserve"> </w:t>
      </w:r>
      <w:r w:rsidRPr="000852D8">
        <w:rPr>
          <w:rFonts w:ascii="GHEA Grapalat" w:hAnsi="GHEA Grapalat"/>
        </w:rPr>
        <w:t xml:space="preserve">ստորև </w:t>
      </w:r>
      <w:r w:rsidRPr="000852D8">
        <w:rPr>
          <w:rFonts w:ascii="GHEA Grapalat" w:hAnsi="GHEA Grapalat"/>
          <w:lang w:val="hy-AM"/>
        </w:rPr>
        <w:t>անտեսվում է</w:t>
      </w:r>
      <w:r w:rsidRPr="000852D8">
        <w:rPr>
          <w:rFonts w:ascii="GHEA Grapalat" w:hAnsi="GHEA Grapalat"/>
        </w:rPr>
        <w:t>,</w:t>
      </w:r>
      <w:r w:rsidRPr="000852D8">
        <w:rPr>
          <w:rFonts w:ascii="GHEA Grapalat" w:hAnsi="GHEA Grapalat"/>
          <w:lang w:val="hy-AM"/>
        </w:rPr>
        <w:t xml:space="preserve"> և </w:t>
      </w:r>
      <w:r w:rsidRPr="000852D8">
        <w:rPr>
          <w:rFonts w:ascii="GHEA Grapalat" w:hAnsi="GHEA Grapalat"/>
        </w:rPr>
        <w:t>անդրադարձ է կատարվում</w:t>
      </w:r>
      <w:r w:rsidRPr="000852D8">
        <w:rPr>
          <w:rFonts w:ascii="GHEA Grapalat" w:hAnsi="GHEA Grapalat"/>
          <w:lang w:val="hy-AM"/>
        </w:rPr>
        <w:t xml:space="preserve"> միայն պատվիրատուներին:</w:t>
      </w:r>
    </w:p>
  </w:footnote>
  <w:footnote w:id="5">
    <w:p w:rsidR="000C50F4" w:rsidRDefault="000C50F4" w:rsidP="00F90B35">
      <w:pPr>
        <w:pStyle w:val="FootnoteText"/>
        <w:spacing w:after="0"/>
      </w:pPr>
      <w:r w:rsidRPr="00F90B35">
        <w:rPr>
          <w:rFonts w:ascii="GHEA Grapalat" w:hAnsi="GHEA Grapalat"/>
          <w:vertAlign w:val="superscript"/>
          <w:lang w:val="hy-AM"/>
        </w:rPr>
        <w:footnoteRef/>
      </w:r>
      <w:r w:rsidRPr="00F90B35">
        <w:rPr>
          <w:rFonts w:ascii="GHEA Grapalat" w:hAnsi="GHEA Grapalat"/>
          <w:vertAlign w:val="superscript"/>
          <w:lang w:val="hy-AM"/>
        </w:rPr>
        <w:t xml:space="preserve"> </w:t>
      </w:r>
      <w:r w:rsidRPr="0075379F">
        <w:rPr>
          <w:rFonts w:ascii="Sylfaen" w:hAnsi="Sylfaen"/>
          <w:lang w:val="hy-AM"/>
        </w:rPr>
        <w:tab/>
      </w:r>
      <w:r w:rsidRPr="00F90B35">
        <w:rPr>
          <w:rFonts w:ascii="GHEA Grapalat" w:hAnsi="GHEA Grapalat"/>
          <w:lang w:val="hy-AM"/>
        </w:rPr>
        <w:t>Ենթակա է սահմանման Նոր օրենքում:</w:t>
      </w:r>
      <w:r w:rsidRPr="0075379F">
        <w:rPr>
          <w:rFonts w:ascii="Sylfaen" w:hAnsi="Sylfaen"/>
          <w:lang w:val="hy-AM"/>
        </w:rPr>
        <w:t xml:space="preserve"> </w:t>
      </w:r>
    </w:p>
  </w:footnote>
  <w:footnote w:id="6">
    <w:p w:rsidR="000C50F4" w:rsidRDefault="000C50F4" w:rsidP="00D048DC">
      <w:pPr>
        <w:pStyle w:val="FootnoteText"/>
        <w:spacing w:after="0"/>
      </w:pPr>
      <w:r w:rsidRPr="00F90B35">
        <w:rPr>
          <w:rFonts w:ascii="GHEA Grapalat" w:hAnsi="GHEA Grapalat"/>
          <w:vertAlign w:val="superscript"/>
          <w:lang w:val="hy-AM"/>
        </w:rPr>
        <w:footnoteRef/>
      </w:r>
      <w:r w:rsidRPr="0075379F">
        <w:rPr>
          <w:lang w:val="hy-AM"/>
        </w:rPr>
        <w:t xml:space="preserve"> </w:t>
      </w:r>
      <w:r w:rsidRPr="00DC1704">
        <w:rPr>
          <w:rFonts w:ascii="GHEA Grapalat" w:hAnsi="GHEA Grapalat"/>
          <w:lang w:val="hy-AM"/>
        </w:rPr>
        <w:t xml:space="preserve">Օրինակ, մասնավոր ներդրողը կարող է ծրագրի կառուցվածքը </w:t>
      </w:r>
      <w:r w:rsidRPr="0075379F">
        <w:rPr>
          <w:rFonts w:ascii="GHEA Grapalat" w:hAnsi="GHEA Grapalat"/>
          <w:lang w:val="hy-AM"/>
        </w:rPr>
        <w:t xml:space="preserve">(ներառյալ փողի դիմաց արժեքը) </w:t>
      </w:r>
      <w:r w:rsidRPr="00DC1704">
        <w:rPr>
          <w:rFonts w:ascii="GHEA Grapalat" w:hAnsi="GHEA Grapalat"/>
          <w:lang w:val="hy-AM"/>
        </w:rPr>
        <w:t xml:space="preserve">տեխնիկական, իրավական կամ ֆինանսական տեսանկյունից պատշաճ սահմանելու </w:t>
      </w:r>
      <w:r w:rsidRPr="0075379F">
        <w:rPr>
          <w:rFonts w:ascii="GHEA Grapalat" w:hAnsi="GHEA Grapalat"/>
          <w:lang w:val="hy-AM"/>
        </w:rPr>
        <w:t xml:space="preserve">համար </w:t>
      </w:r>
      <w:r w:rsidRPr="00DC1704">
        <w:rPr>
          <w:rFonts w:ascii="GHEA Grapalat" w:hAnsi="GHEA Grapalat"/>
          <w:lang w:val="hy-AM"/>
        </w:rPr>
        <w:t>բավարար փորձ</w:t>
      </w:r>
      <w:r w:rsidRPr="0075379F">
        <w:rPr>
          <w:rFonts w:ascii="GHEA Grapalat" w:hAnsi="GHEA Grapalat"/>
          <w:lang w:val="hy-AM"/>
        </w:rPr>
        <w:t xml:space="preserve"> չունենալ</w:t>
      </w:r>
      <w:r w:rsidRPr="00DC1704">
        <w:rPr>
          <w:rFonts w:ascii="GHEA Grapalat" w:hAnsi="GHEA Grapalat"/>
          <w:lang w:val="hy-AM"/>
        </w:rPr>
        <w:t>:</w:t>
      </w:r>
      <w:r w:rsidRPr="00D263DD">
        <w:rPr>
          <w:rFonts w:ascii="GHEA Grapalat" w:hAnsi="GHEA Grapalat"/>
          <w:lang w:val="hy-AM"/>
        </w:rPr>
        <w:t xml:space="preserve"> Բացի այդ, հեշտությամբ կորչում է ծախսային արդյունավետությունը, իսկ կոռուպցիայի ռիսկն իրական մտահոգություն է: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0F4" w:rsidRPr="00EE48A3" w:rsidRDefault="000C50F4" w:rsidP="0043007A">
    <w:pPr>
      <w:pStyle w:val="Header"/>
      <w:jc w:val="right"/>
      <w:rPr>
        <w:rFonts w:ascii="GHEA Grapalat" w:hAnsi="GHEA Grapalat"/>
        <w:sz w:val="22"/>
        <w:u w:val="single"/>
        <w:lang w:val="hy-AM"/>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0F4" w:rsidRPr="00D90507" w:rsidRDefault="000C50F4" w:rsidP="0043007A">
    <w:pPr>
      <w:pStyle w:val="Header"/>
      <w:jc w:val="right"/>
      <w:rPr>
        <w:rFonts w:ascii="GHEA Grapalat" w:hAnsi="GHEA Grapalat"/>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63B4817E"/>
    <w:lvl w:ilvl="0">
      <w:start w:val="1"/>
      <w:numFmt w:val="bullet"/>
      <w:lvlText w:val=""/>
      <w:lvlJc w:val="left"/>
      <w:pPr>
        <w:tabs>
          <w:tab w:val="num" w:pos="1440"/>
        </w:tabs>
        <w:ind w:left="1440" w:hanging="360"/>
      </w:pPr>
      <w:rPr>
        <w:rFonts w:ascii="Symbol" w:hAnsi="Symbol" w:hint="default"/>
      </w:rPr>
    </w:lvl>
  </w:abstractNum>
  <w:abstractNum w:abstractNumId="1">
    <w:nsid w:val="FFFFFF82"/>
    <w:multiLevelType w:val="singleLevel"/>
    <w:tmpl w:val="080AEB8E"/>
    <w:lvl w:ilvl="0">
      <w:start w:val="1"/>
      <w:numFmt w:val="bullet"/>
      <w:lvlText w:val=""/>
      <w:lvlJc w:val="left"/>
      <w:pPr>
        <w:tabs>
          <w:tab w:val="num" w:pos="1080"/>
        </w:tabs>
        <w:ind w:left="1080" w:hanging="360"/>
      </w:pPr>
      <w:rPr>
        <w:rFonts w:ascii="Symbol" w:hAnsi="Symbol" w:hint="default"/>
      </w:rPr>
    </w:lvl>
  </w:abstractNum>
  <w:abstractNum w:abstractNumId="2">
    <w:nsid w:val="FFFFFF83"/>
    <w:multiLevelType w:val="singleLevel"/>
    <w:tmpl w:val="25405BB8"/>
    <w:lvl w:ilvl="0">
      <w:start w:val="1"/>
      <w:numFmt w:val="bullet"/>
      <w:lvlText w:val=""/>
      <w:lvlJc w:val="left"/>
      <w:pPr>
        <w:tabs>
          <w:tab w:val="num" w:pos="720"/>
        </w:tabs>
        <w:ind w:left="720" w:hanging="360"/>
      </w:pPr>
      <w:rPr>
        <w:rFonts w:ascii="Symbol" w:hAnsi="Symbol" w:hint="default"/>
      </w:rPr>
    </w:lvl>
  </w:abstractNum>
  <w:abstractNum w:abstractNumId="3">
    <w:nsid w:val="FFFFFF89"/>
    <w:multiLevelType w:val="singleLevel"/>
    <w:tmpl w:val="6C38348C"/>
    <w:lvl w:ilvl="0">
      <w:start w:val="1"/>
      <w:numFmt w:val="bullet"/>
      <w:lvlText w:val=""/>
      <w:lvlJc w:val="left"/>
      <w:pPr>
        <w:tabs>
          <w:tab w:val="num" w:pos="360"/>
        </w:tabs>
        <w:ind w:left="360" w:hanging="360"/>
      </w:pPr>
      <w:rPr>
        <w:rFonts w:ascii="Symbol" w:hAnsi="Symbol" w:hint="default"/>
      </w:rPr>
    </w:lvl>
  </w:abstractNum>
  <w:abstractNum w:abstractNumId="4">
    <w:nsid w:val="FFFFFFFB"/>
    <w:multiLevelType w:val="multilevel"/>
    <w:tmpl w:val="0F988E02"/>
    <w:lvl w:ilvl="0">
      <w:start w:val="1"/>
      <w:numFmt w:val="decimal"/>
      <w:lvlText w:val="%1."/>
      <w:lvlJc w:val="left"/>
      <w:pPr>
        <w:tabs>
          <w:tab w:val="num" w:pos="720"/>
        </w:tabs>
        <w:ind w:left="720" w:hanging="720"/>
      </w:pPr>
      <w:rPr>
        <w:rFonts w:cs="Times New Roman" w:hint="default"/>
        <w:sz w:val="27"/>
        <w:szCs w:val="27"/>
      </w:rPr>
    </w:lvl>
    <w:lvl w:ilvl="1">
      <w:start w:val="1"/>
      <w:numFmt w:val="decimal"/>
      <w:lvlText w:val="%1.%2"/>
      <w:lvlJc w:val="left"/>
      <w:pPr>
        <w:tabs>
          <w:tab w:val="num" w:pos="720"/>
        </w:tabs>
        <w:ind w:left="720" w:hanging="720"/>
      </w:pPr>
      <w:rPr>
        <w:rFonts w:ascii="GHEA Grapalat" w:hAnsi="GHEA Grapalat" w:cs="Times New Roman" w:hint="default"/>
        <w:b w:val="0"/>
      </w:rPr>
    </w:lvl>
    <w:lvl w:ilvl="2">
      <w:start w:val="1"/>
      <w:numFmt w:val="lowerLetter"/>
      <w:lvlText w:val="(%3)"/>
      <w:lvlJc w:val="left"/>
      <w:pPr>
        <w:tabs>
          <w:tab w:val="num" w:pos="1224"/>
        </w:tabs>
        <w:ind w:left="1224" w:hanging="504"/>
      </w:pPr>
      <w:rPr>
        <w:rFonts w:ascii="Sylfaen" w:hAnsi="Sylfaen" w:cs="Times New Roman" w:hint="default"/>
        <w:b w:val="0"/>
        <w:bCs w:val="0"/>
        <w:i w:val="0"/>
        <w:iCs w:val="0"/>
        <w:caps w:val="0"/>
        <w:strike w:val="0"/>
        <w:dstrike w:val="0"/>
        <w:vanish w:val="0"/>
        <w:color w:val="000000"/>
        <w:spacing w:val="0"/>
        <w:position w:val="0"/>
        <w:sz w:val="24"/>
        <w:u w:val="none"/>
        <w:effect w:val="none"/>
        <w:vertAlign w:val="baseline"/>
      </w:rPr>
    </w:lvl>
    <w:lvl w:ilvl="3">
      <w:start w:val="1"/>
      <w:numFmt w:val="lowerRoman"/>
      <w:lvlText w:val="(%4)"/>
      <w:lvlJc w:val="left"/>
      <w:pPr>
        <w:tabs>
          <w:tab w:val="num" w:pos="1800"/>
        </w:tabs>
        <w:ind w:left="1800" w:hanging="576"/>
      </w:pPr>
      <w:rPr>
        <w:rFonts w:cs="Times New Roman" w:hint="default"/>
        <w:i w:val="0"/>
        <w:sz w:val="22"/>
      </w:rPr>
    </w:lvl>
    <w:lvl w:ilvl="4">
      <w:start w:val="1"/>
      <w:numFmt w:val="upperLetter"/>
      <w:lvlText w:val="(%5)"/>
      <w:lvlJc w:val="left"/>
      <w:pPr>
        <w:tabs>
          <w:tab w:val="num" w:pos="2304"/>
        </w:tabs>
        <w:ind w:left="2304" w:hanging="504"/>
      </w:pPr>
      <w:rPr>
        <w:rFonts w:cs="Times New Roman" w:hint="default"/>
        <w:sz w:val="21"/>
        <w:szCs w:val="21"/>
      </w:rPr>
    </w:lvl>
    <w:lvl w:ilvl="5">
      <w:start w:val="1"/>
      <w:numFmt w:val="upperLetter"/>
      <w:lvlText w:val="(%6)"/>
      <w:lvlJc w:val="left"/>
      <w:pPr>
        <w:tabs>
          <w:tab w:val="num" w:pos="3240"/>
        </w:tabs>
        <w:ind w:left="3240" w:hanging="504"/>
      </w:pPr>
      <w:rPr>
        <w:rFonts w:cs="Times New Roman" w:hint="default"/>
        <w:sz w:val="21"/>
        <w:szCs w:val="21"/>
      </w:rPr>
    </w:lvl>
    <w:lvl w:ilvl="6">
      <w:start w:val="1"/>
      <w:numFmt w:val="bullet"/>
      <w:lvlText w:val=""/>
      <w:lvlJc w:val="left"/>
      <w:pPr>
        <w:tabs>
          <w:tab w:val="num" w:pos="1584"/>
        </w:tabs>
        <w:ind w:left="2016" w:hanging="1584"/>
      </w:pPr>
      <w:rPr>
        <w:rFonts w:ascii="Symbol" w:hAnsi="Symbol" w:hint="default"/>
        <w:sz w:val="24"/>
      </w:rPr>
    </w:lvl>
    <w:lvl w:ilvl="7">
      <w:start w:val="1"/>
      <w:numFmt w:val="bullet"/>
      <w:lvlText w:val="o"/>
      <w:lvlJc w:val="left"/>
      <w:pPr>
        <w:tabs>
          <w:tab w:val="num" w:pos="1296"/>
        </w:tabs>
        <w:ind w:left="1296" w:hanging="288"/>
      </w:pPr>
      <w:rPr>
        <w:rFonts w:ascii="Courier New" w:hAnsi="Courier New" w:hint="default"/>
        <w:sz w:val="22"/>
      </w:rPr>
    </w:lvl>
    <w:lvl w:ilvl="8">
      <w:start w:val="1"/>
      <w:numFmt w:val="bullet"/>
      <w:lvlText w:val="-"/>
      <w:lvlJc w:val="left"/>
      <w:pPr>
        <w:tabs>
          <w:tab w:val="num" w:pos="1584"/>
        </w:tabs>
        <w:ind w:left="1584" w:hanging="288"/>
      </w:pPr>
      <w:rPr>
        <w:rFonts w:ascii="Courier New" w:hAnsi="Courier New" w:hint="default"/>
      </w:rPr>
    </w:lvl>
  </w:abstractNum>
  <w:abstractNum w:abstractNumId="5">
    <w:nsid w:val="093E311C"/>
    <w:multiLevelType w:val="multilevel"/>
    <w:tmpl w:val="3926D21C"/>
    <w:lvl w:ilvl="0">
      <w:start w:val="1"/>
      <w:numFmt w:val="bullet"/>
      <w:pStyle w:val="ListBullet"/>
      <w:lvlText w:val=""/>
      <w:lvlJc w:val="left"/>
      <w:pPr>
        <w:tabs>
          <w:tab w:val="num" w:pos="1004"/>
        </w:tabs>
        <w:ind w:left="1004" w:hanging="284"/>
      </w:pPr>
      <w:rPr>
        <w:rFonts w:ascii="Wingdings" w:hAnsi="Wingdings" w:hint="default"/>
      </w:rPr>
    </w:lvl>
    <w:lvl w:ilvl="1">
      <w:start w:val="1"/>
      <w:numFmt w:val="bullet"/>
      <w:pStyle w:val="ListBullet2"/>
      <w:lvlText w:val="–"/>
      <w:lvlJc w:val="left"/>
      <w:pPr>
        <w:tabs>
          <w:tab w:val="num" w:pos="1287"/>
        </w:tabs>
        <w:ind w:left="1287" w:hanging="283"/>
      </w:pPr>
      <w:rPr>
        <w:rFonts w:ascii="Times New Roman" w:hAnsi="Times New Roman" w:hint="default"/>
      </w:rPr>
    </w:lvl>
    <w:lvl w:ilvl="2">
      <w:start w:val="1"/>
      <w:numFmt w:val="bullet"/>
      <w:lvlText w:val=""/>
      <w:lvlJc w:val="left"/>
      <w:pPr>
        <w:tabs>
          <w:tab w:val="num" w:pos="1571"/>
        </w:tabs>
        <w:ind w:left="1571" w:hanging="284"/>
      </w:pPr>
      <w:rPr>
        <w:rFonts w:ascii="Wingdings 2" w:hAnsi="Wingdings 2" w:hint="default"/>
      </w:rPr>
    </w:lvl>
    <w:lvl w:ilvl="3">
      <w:start w:val="1"/>
      <w:numFmt w:val="none"/>
      <w:suff w:val="nothing"/>
      <w:lvlText w:val=""/>
      <w:lvlJc w:val="left"/>
      <w:pPr>
        <w:ind w:left="1571"/>
      </w:pPr>
      <w:rPr>
        <w:rFonts w:cs="Times New Roman"/>
      </w:rPr>
    </w:lvl>
    <w:lvl w:ilvl="4">
      <w:start w:val="1"/>
      <w:numFmt w:val="none"/>
      <w:suff w:val="nothing"/>
      <w:lvlText w:val=""/>
      <w:lvlJc w:val="left"/>
      <w:pPr>
        <w:ind w:left="1571"/>
      </w:pPr>
      <w:rPr>
        <w:rFonts w:cs="Times New Roman"/>
      </w:rPr>
    </w:lvl>
    <w:lvl w:ilvl="5">
      <w:start w:val="1"/>
      <w:numFmt w:val="none"/>
      <w:suff w:val="nothing"/>
      <w:lvlText w:val=""/>
      <w:lvlJc w:val="left"/>
      <w:pPr>
        <w:ind w:left="1571"/>
      </w:pPr>
      <w:rPr>
        <w:rFonts w:cs="Times New Roman"/>
      </w:rPr>
    </w:lvl>
    <w:lvl w:ilvl="6">
      <w:start w:val="1"/>
      <w:numFmt w:val="none"/>
      <w:suff w:val="nothing"/>
      <w:lvlText w:val=""/>
      <w:lvlJc w:val="left"/>
      <w:pPr>
        <w:ind w:left="1571"/>
      </w:pPr>
      <w:rPr>
        <w:rFonts w:cs="Times New Roman"/>
      </w:rPr>
    </w:lvl>
    <w:lvl w:ilvl="7">
      <w:start w:val="1"/>
      <w:numFmt w:val="none"/>
      <w:suff w:val="nothing"/>
      <w:lvlText w:val=""/>
      <w:lvlJc w:val="left"/>
      <w:pPr>
        <w:ind w:left="1571"/>
      </w:pPr>
      <w:rPr>
        <w:rFonts w:cs="Times New Roman"/>
      </w:rPr>
    </w:lvl>
    <w:lvl w:ilvl="8">
      <w:start w:val="1"/>
      <w:numFmt w:val="none"/>
      <w:suff w:val="nothing"/>
      <w:lvlText w:val=""/>
      <w:lvlJc w:val="left"/>
      <w:pPr>
        <w:ind w:left="1571"/>
      </w:pPr>
      <w:rPr>
        <w:rFonts w:cs="Times New Roman"/>
      </w:rPr>
    </w:lvl>
  </w:abstractNum>
  <w:abstractNum w:abstractNumId="6">
    <w:nsid w:val="289C224D"/>
    <w:multiLevelType w:val="hybridMultilevel"/>
    <w:tmpl w:val="DA50C9FE"/>
    <w:lvl w:ilvl="0" w:tplc="8E9EBEEA">
      <w:start w:val="1"/>
      <w:numFmt w:val="bullet"/>
      <w:pStyle w:val="Boxbullet"/>
      <w:lvlText w:val=""/>
      <w:lvlJc w:val="left"/>
      <w:pPr>
        <w:tabs>
          <w:tab w:val="num" w:pos="504"/>
        </w:tabs>
        <w:ind w:left="504" w:hanging="28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37DC27CA"/>
    <w:multiLevelType w:val="multilevel"/>
    <w:tmpl w:val="07A473D0"/>
    <w:lvl w:ilvl="0">
      <w:start w:val="1"/>
      <w:numFmt w:val="bullet"/>
      <w:pStyle w:val="TableBullet1"/>
      <w:lvlText w:val=""/>
      <w:lvlJc w:val="left"/>
      <w:pPr>
        <w:tabs>
          <w:tab w:val="num" w:pos="284"/>
        </w:tabs>
        <w:ind w:left="284" w:hanging="284"/>
      </w:pPr>
      <w:rPr>
        <w:rFonts w:ascii="Wingdings" w:hAnsi="Wingdings" w:hint="default"/>
      </w:rPr>
    </w:lvl>
    <w:lvl w:ilvl="1">
      <w:start w:val="1"/>
      <w:numFmt w:val="bullet"/>
      <w:pStyle w:val="TableBullet2"/>
      <w:lvlText w:val="–"/>
      <w:lvlJc w:val="left"/>
      <w:pPr>
        <w:tabs>
          <w:tab w:val="num" w:pos="567"/>
        </w:tabs>
        <w:ind w:left="567" w:hanging="283"/>
      </w:pPr>
      <w:rPr>
        <w:rFonts w:ascii="Times New Roman" w:hAnsi="Times New Roman" w:hint="default"/>
      </w:rPr>
    </w:lvl>
    <w:lvl w:ilvl="2">
      <w:start w:val="1"/>
      <w:numFmt w:val="none"/>
      <w:suff w:val="nothing"/>
      <w:lvlText w:val=""/>
      <w:lvlJc w:val="left"/>
      <w:pPr>
        <w:ind w:left="567"/>
      </w:pPr>
      <w:rPr>
        <w:rFonts w:cs="Times New Roman" w:hint="default"/>
      </w:rPr>
    </w:lvl>
    <w:lvl w:ilvl="3">
      <w:start w:val="1"/>
      <w:numFmt w:val="none"/>
      <w:suff w:val="nothing"/>
      <w:lvlText w:val=""/>
      <w:lvlJc w:val="left"/>
      <w:pPr>
        <w:ind w:left="567"/>
      </w:pPr>
      <w:rPr>
        <w:rFonts w:cs="Times New Roman" w:hint="default"/>
      </w:rPr>
    </w:lvl>
    <w:lvl w:ilvl="4">
      <w:start w:val="1"/>
      <w:numFmt w:val="none"/>
      <w:suff w:val="nothing"/>
      <w:lvlText w:val=""/>
      <w:lvlJc w:val="left"/>
      <w:pPr>
        <w:ind w:left="567"/>
      </w:pPr>
      <w:rPr>
        <w:rFonts w:cs="Times New Roman" w:hint="default"/>
      </w:rPr>
    </w:lvl>
    <w:lvl w:ilvl="5">
      <w:start w:val="1"/>
      <w:numFmt w:val="none"/>
      <w:suff w:val="nothing"/>
      <w:lvlText w:val=""/>
      <w:lvlJc w:val="left"/>
      <w:pPr>
        <w:ind w:left="567"/>
      </w:pPr>
      <w:rPr>
        <w:rFonts w:cs="Times New Roman" w:hint="default"/>
      </w:rPr>
    </w:lvl>
    <w:lvl w:ilvl="6">
      <w:start w:val="1"/>
      <w:numFmt w:val="none"/>
      <w:suff w:val="nothing"/>
      <w:lvlText w:val=""/>
      <w:lvlJc w:val="left"/>
      <w:pPr>
        <w:ind w:left="567"/>
      </w:pPr>
      <w:rPr>
        <w:rFonts w:cs="Times New Roman" w:hint="default"/>
      </w:rPr>
    </w:lvl>
    <w:lvl w:ilvl="7">
      <w:start w:val="1"/>
      <w:numFmt w:val="none"/>
      <w:suff w:val="nothing"/>
      <w:lvlText w:val=""/>
      <w:lvlJc w:val="left"/>
      <w:pPr>
        <w:ind w:left="567"/>
      </w:pPr>
      <w:rPr>
        <w:rFonts w:cs="Times New Roman" w:hint="default"/>
      </w:rPr>
    </w:lvl>
    <w:lvl w:ilvl="8">
      <w:start w:val="1"/>
      <w:numFmt w:val="none"/>
      <w:suff w:val="nothing"/>
      <w:lvlText w:val=""/>
      <w:lvlJc w:val="left"/>
      <w:pPr>
        <w:ind w:left="567"/>
      </w:pPr>
      <w:rPr>
        <w:rFonts w:cs="Times New Roman" w:hint="default"/>
      </w:rPr>
    </w:lvl>
  </w:abstractNum>
  <w:abstractNum w:abstractNumId="8">
    <w:nsid w:val="568E556A"/>
    <w:multiLevelType w:val="multilevel"/>
    <w:tmpl w:val="2C7ABA90"/>
    <w:lvl w:ilvl="0">
      <w:start w:val="1"/>
      <w:numFmt w:val="bullet"/>
      <w:pStyle w:val="BoxBullet2"/>
      <w:lvlText w:val=""/>
      <w:lvlJc w:val="left"/>
      <w:pPr>
        <w:tabs>
          <w:tab w:val="num" w:pos="284"/>
        </w:tabs>
        <w:ind w:left="284" w:hanging="284"/>
      </w:pPr>
      <w:rPr>
        <w:rFonts w:ascii="Wingdings" w:hAnsi="Wingdings" w:hint="default"/>
      </w:rPr>
    </w:lvl>
    <w:lvl w:ilvl="1">
      <w:start w:val="1"/>
      <w:numFmt w:val="bullet"/>
      <w:lvlText w:val="–"/>
      <w:lvlJc w:val="left"/>
      <w:pPr>
        <w:tabs>
          <w:tab w:val="num" w:pos="567"/>
        </w:tabs>
        <w:ind w:left="567" w:hanging="283"/>
      </w:pPr>
      <w:rPr>
        <w:rFonts w:ascii="Times New Roman" w:hAnsi="Times New Roman" w:hint="default"/>
      </w:rPr>
    </w:lvl>
    <w:lvl w:ilvl="2">
      <w:start w:val="1"/>
      <w:numFmt w:val="none"/>
      <w:suff w:val="nothing"/>
      <w:lvlText w:val=""/>
      <w:lvlJc w:val="left"/>
      <w:pPr>
        <w:ind w:left="567"/>
      </w:pPr>
      <w:rPr>
        <w:rFonts w:cs="Times New Roman" w:hint="default"/>
      </w:rPr>
    </w:lvl>
    <w:lvl w:ilvl="3">
      <w:start w:val="1"/>
      <w:numFmt w:val="none"/>
      <w:suff w:val="nothing"/>
      <w:lvlText w:val=""/>
      <w:lvlJc w:val="left"/>
      <w:pPr>
        <w:ind w:left="567"/>
      </w:pPr>
      <w:rPr>
        <w:rFonts w:cs="Times New Roman" w:hint="default"/>
      </w:rPr>
    </w:lvl>
    <w:lvl w:ilvl="4">
      <w:start w:val="1"/>
      <w:numFmt w:val="none"/>
      <w:suff w:val="nothing"/>
      <w:lvlText w:val=""/>
      <w:lvlJc w:val="left"/>
      <w:pPr>
        <w:ind w:left="567"/>
      </w:pPr>
      <w:rPr>
        <w:rFonts w:cs="Times New Roman" w:hint="default"/>
      </w:rPr>
    </w:lvl>
    <w:lvl w:ilvl="5">
      <w:start w:val="1"/>
      <w:numFmt w:val="none"/>
      <w:suff w:val="nothing"/>
      <w:lvlText w:val=""/>
      <w:lvlJc w:val="left"/>
      <w:pPr>
        <w:ind w:left="567"/>
      </w:pPr>
      <w:rPr>
        <w:rFonts w:cs="Times New Roman" w:hint="default"/>
      </w:rPr>
    </w:lvl>
    <w:lvl w:ilvl="6">
      <w:start w:val="1"/>
      <w:numFmt w:val="none"/>
      <w:suff w:val="nothing"/>
      <w:lvlText w:val=""/>
      <w:lvlJc w:val="left"/>
      <w:pPr>
        <w:ind w:left="567"/>
      </w:pPr>
      <w:rPr>
        <w:rFonts w:cs="Times New Roman" w:hint="default"/>
      </w:rPr>
    </w:lvl>
    <w:lvl w:ilvl="7">
      <w:start w:val="1"/>
      <w:numFmt w:val="none"/>
      <w:suff w:val="nothing"/>
      <w:lvlText w:val=""/>
      <w:lvlJc w:val="left"/>
      <w:pPr>
        <w:ind w:left="567"/>
      </w:pPr>
      <w:rPr>
        <w:rFonts w:cs="Times New Roman" w:hint="default"/>
      </w:rPr>
    </w:lvl>
    <w:lvl w:ilvl="8">
      <w:start w:val="1"/>
      <w:numFmt w:val="none"/>
      <w:lvlRestart w:val="0"/>
      <w:suff w:val="nothing"/>
      <w:lvlText w:val=""/>
      <w:lvlJc w:val="left"/>
      <w:pPr>
        <w:ind w:left="567"/>
      </w:pPr>
      <w:rPr>
        <w:rFonts w:cs="Times New Roman" w:hint="default"/>
      </w:rPr>
    </w:lvl>
  </w:abstractNum>
  <w:num w:numId="1">
    <w:abstractNumId w:val="3"/>
  </w:num>
  <w:num w:numId="2">
    <w:abstractNumId w:val="2"/>
  </w:num>
  <w:num w:numId="3">
    <w:abstractNumId w:val="1"/>
  </w:num>
  <w:num w:numId="4">
    <w:abstractNumId w:val="0"/>
  </w:num>
  <w:num w:numId="5">
    <w:abstractNumId w:val="3"/>
  </w:num>
  <w:num w:numId="6">
    <w:abstractNumId w:val="2"/>
  </w:num>
  <w:num w:numId="7">
    <w:abstractNumId w:val="1"/>
  </w:num>
  <w:num w:numId="8">
    <w:abstractNumId w:val="0"/>
  </w:num>
  <w:num w:numId="9">
    <w:abstractNumId w:val="3"/>
  </w:num>
  <w:num w:numId="10">
    <w:abstractNumId w:val="2"/>
  </w:num>
  <w:num w:numId="11">
    <w:abstractNumId w:val="1"/>
  </w:num>
  <w:num w:numId="12">
    <w:abstractNumId w:val="0"/>
  </w:num>
  <w:num w:numId="13">
    <w:abstractNumId w:val="4"/>
  </w:num>
  <w:num w:numId="14">
    <w:abstractNumId w:val="6"/>
  </w:num>
  <w:num w:numId="15">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7"/>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6323"/>
    <w:rsid w:val="00026BEC"/>
    <w:rsid w:val="00030533"/>
    <w:rsid w:val="00032F6C"/>
    <w:rsid w:val="00034621"/>
    <w:rsid w:val="000472D5"/>
    <w:rsid w:val="00050540"/>
    <w:rsid w:val="000538A2"/>
    <w:rsid w:val="000673E7"/>
    <w:rsid w:val="000852D8"/>
    <w:rsid w:val="00093125"/>
    <w:rsid w:val="00093C7A"/>
    <w:rsid w:val="000C50F4"/>
    <w:rsid w:val="000D508E"/>
    <w:rsid w:val="000E1D21"/>
    <w:rsid w:val="00103DFF"/>
    <w:rsid w:val="0010481D"/>
    <w:rsid w:val="001205AE"/>
    <w:rsid w:val="0012496B"/>
    <w:rsid w:val="00125D11"/>
    <w:rsid w:val="001263F4"/>
    <w:rsid w:val="0013261D"/>
    <w:rsid w:val="001503E1"/>
    <w:rsid w:val="0016536A"/>
    <w:rsid w:val="00165E15"/>
    <w:rsid w:val="00170A3B"/>
    <w:rsid w:val="00180958"/>
    <w:rsid w:val="00184867"/>
    <w:rsid w:val="00186B7B"/>
    <w:rsid w:val="00194940"/>
    <w:rsid w:val="001A3D0E"/>
    <w:rsid w:val="001B35C6"/>
    <w:rsid w:val="001B5258"/>
    <w:rsid w:val="001E33AE"/>
    <w:rsid w:val="001F6C54"/>
    <w:rsid w:val="00207664"/>
    <w:rsid w:val="00207F26"/>
    <w:rsid w:val="002109DE"/>
    <w:rsid w:val="00222EBA"/>
    <w:rsid w:val="002508F7"/>
    <w:rsid w:val="002534BD"/>
    <w:rsid w:val="0026236F"/>
    <w:rsid w:val="002708D7"/>
    <w:rsid w:val="002721A9"/>
    <w:rsid w:val="002743D0"/>
    <w:rsid w:val="00274F03"/>
    <w:rsid w:val="002A2D8B"/>
    <w:rsid w:val="002A5539"/>
    <w:rsid w:val="002A5DCE"/>
    <w:rsid w:val="002B3F50"/>
    <w:rsid w:val="002C64F0"/>
    <w:rsid w:val="002D4717"/>
    <w:rsid w:val="002D55B0"/>
    <w:rsid w:val="002F286A"/>
    <w:rsid w:val="003122EA"/>
    <w:rsid w:val="003307E7"/>
    <w:rsid w:val="003379F1"/>
    <w:rsid w:val="00343504"/>
    <w:rsid w:val="00362FAA"/>
    <w:rsid w:val="003801BD"/>
    <w:rsid w:val="0038441D"/>
    <w:rsid w:val="00392EF5"/>
    <w:rsid w:val="003968F2"/>
    <w:rsid w:val="003A1BB3"/>
    <w:rsid w:val="003B464C"/>
    <w:rsid w:val="003B5770"/>
    <w:rsid w:val="003E387C"/>
    <w:rsid w:val="003F53EB"/>
    <w:rsid w:val="003F6A24"/>
    <w:rsid w:val="004018D2"/>
    <w:rsid w:val="004256E6"/>
    <w:rsid w:val="0043007A"/>
    <w:rsid w:val="004410B8"/>
    <w:rsid w:val="00454D9F"/>
    <w:rsid w:val="004566B7"/>
    <w:rsid w:val="00467188"/>
    <w:rsid w:val="00470C7C"/>
    <w:rsid w:val="0047164F"/>
    <w:rsid w:val="004861C0"/>
    <w:rsid w:val="004954A8"/>
    <w:rsid w:val="004A3CFB"/>
    <w:rsid w:val="004A3F20"/>
    <w:rsid w:val="004B14B8"/>
    <w:rsid w:val="004B7452"/>
    <w:rsid w:val="004D645D"/>
    <w:rsid w:val="004E4031"/>
    <w:rsid w:val="004F64B2"/>
    <w:rsid w:val="00506AE8"/>
    <w:rsid w:val="00515921"/>
    <w:rsid w:val="00524E41"/>
    <w:rsid w:val="00536EAC"/>
    <w:rsid w:val="005657D3"/>
    <w:rsid w:val="00576292"/>
    <w:rsid w:val="005841BF"/>
    <w:rsid w:val="0059035A"/>
    <w:rsid w:val="005977B9"/>
    <w:rsid w:val="005C3C84"/>
    <w:rsid w:val="005F7F77"/>
    <w:rsid w:val="006000D7"/>
    <w:rsid w:val="00620D45"/>
    <w:rsid w:val="00622278"/>
    <w:rsid w:val="00630D01"/>
    <w:rsid w:val="00631E7A"/>
    <w:rsid w:val="00643B1A"/>
    <w:rsid w:val="00644995"/>
    <w:rsid w:val="00645704"/>
    <w:rsid w:val="006640C0"/>
    <w:rsid w:val="0066671D"/>
    <w:rsid w:val="00667140"/>
    <w:rsid w:val="00677739"/>
    <w:rsid w:val="006810CB"/>
    <w:rsid w:val="006876FC"/>
    <w:rsid w:val="00696B8B"/>
    <w:rsid w:val="006B166A"/>
    <w:rsid w:val="006B2273"/>
    <w:rsid w:val="006B397B"/>
    <w:rsid w:val="006C4175"/>
    <w:rsid w:val="006E0C82"/>
    <w:rsid w:val="006F6167"/>
    <w:rsid w:val="0070471B"/>
    <w:rsid w:val="00704F1C"/>
    <w:rsid w:val="00706C45"/>
    <w:rsid w:val="00706FDF"/>
    <w:rsid w:val="00707FF4"/>
    <w:rsid w:val="007103EE"/>
    <w:rsid w:val="00713902"/>
    <w:rsid w:val="0071686A"/>
    <w:rsid w:val="00720D93"/>
    <w:rsid w:val="00727CD2"/>
    <w:rsid w:val="00734BD2"/>
    <w:rsid w:val="00741F59"/>
    <w:rsid w:val="00746667"/>
    <w:rsid w:val="0075379F"/>
    <w:rsid w:val="00754803"/>
    <w:rsid w:val="00754EDD"/>
    <w:rsid w:val="00775009"/>
    <w:rsid w:val="00775955"/>
    <w:rsid w:val="007B1C61"/>
    <w:rsid w:val="007B4776"/>
    <w:rsid w:val="007B5C10"/>
    <w:rsid w:val="007B613B"/>
    <w:rsid w:val="007C02B3"/>
    <w:rsid w:val="007C1152"/>
    <w:rsid w:val="007C7A37"/>
    <w:rsid w:val="007D075F"/>
    <w:rsid w:val="007D200E"/>
    <w:rsid w:val="007E1F8A"/>
    <w:rsid w:val="007F27EE"/>
    <w:rsid w:val="00810044"/>
    <w:rsid w:val="00810135"/>
    <w:rsid w:val="008120CE"/>
    <w:rsid w:val="008178FB"/>
    <w:rsid w:val="00822607"/>
    <w:rsid w:val="008242F2"/>
    <w:rsid w:val="00845DA4"/>
    <w:rsid w:val="00852322"/>
    <w:rsid w:val="00856BE6"/>
    <w:rsid w:val="008611A5"/>
    <w:rsid w:val="00863D79"/>
    <w:rsid w:val="00872262"/>
    <w:rsid w:val="00874315"/>
    <w:rsid w:val="00875203"/>
    <w:rsid w:val="00893393"/>
    <w:rsid w:val="008955F2"/>
    <w:rsid w:val="008A01C0"/>
    <w:rsid w:val="008A4AB2"/>
    <w:rsid w:val="008B7940"/>
    <w:rsid w:val="008D661F"/>
    <w:rsid w:val="008F0589"/>
    <w:rsid w:val="00913F52"/>
    <w:rsid w:val="009231F6"/>
    <w:rsid w:val="00926323"/>
    <w:rsid w:val="00932ABC"/>
    <w:rsid w:val="00942119"/>
    <w:rsid w:val="00946F5E"/>
    <w:rsid w:val="00964816"/>
    <w:rsid w:val="0096557E"/>
    <w:rsid w:val="00965C35"/>
    <w:rsid w:val="009932D5"/>
    <w:rsid w:val="009D3A92"/>
    <w:rsid w:val="009D469F"/>
    <w:rsid w:val="009D6B1A"/>
    <w:rsid w:val="009F340A"/>
    <w:rsid w:val="009F4866"/>
    <w:rsid w:val="009F5F71"/>
    <w:rsid w:val="00A02D81"/>
    <w:rsid w:val="00A07F20"/>
    <w:rsid w:val="00A13FA3"/>
    <w:rsid w:val="00A14677"/>
    <w:rsid w:val="00A318E2"/>
    <w:rsid w:val="00A420AA"/>
    <w:rsid w:val="00A51178"/>
    <w:rsid w:val="00A51A1B"/>
    <w:rsid w:val="00A554A4"/>
    <w:rsid w:val="00A555C5"/>
    <w:rsid w:val="00A648D3"/>
    <w:rsid w:val="00A82176"/>
    <w:rsid w:val="00A90BDD"/>
    <w:rsid w:val="00A97EAF"/>
    <w:rsid w:val="00AA1937"/>
    <w:rsid w:val="00AB492A"/>
    <w:rsid w:val="00AC2D37"/>
    <w:rsid w:val="00AD1109"/>
    <w:rsid w:val="00AD3297"/>
    <w:rsid w:val="00AD50DF"/>
    <w:rsid w:val="00AE4FD0"/>
    <w:rsid w:val="00AF0C8C"/>
    <w:rsid w:val="00B058D0"/>
    <w:rsid w:val="00B11AC8"/>
    <w:rsid w:val="00B220E0"/>
    <w:rsid w:val="00B31A7F"/>
    <w:rsid w:val="00B5490D"/>
    <w:rsid w:val="00B56F39"/>
    <w:rsid w:val="00B618EB"/>
    <w:rsid w:val="00B61F3C"/>
    <w:rsid w:val="00B72325"/>
    <w:rsid w:val="00B820EC"/>
    <w:rsid w:val="00B87AB0"/>
    <w:rsid w:val="00B909D5"/>
    <w:rsid w:val="00BA4CAE"/>
    <w:rsid w:val="00BA537A"/>
    <w:rsid w:val="00BC5EAF"/>
    <w:rsid w:val="00BD5BAA"/>
    <w:rsid w:val="00BF49AD"/>
    <w:rsid w:val="00C25852"/>
    <w:rsid w:val="00C26AB1"/>
    <w:rsid w:val="00C3217D"/>
    <w:rsid w:val="00C4014E"/>
    <w:rsid w:val="00C459C8"/>
    <w:rsid w:val="00C5155D"/>
    <w:rsid w:val="00C62105"/>
    <w:rsid w:val="00C701BC"/>
    <w:rsid w:val="00C8152E"/>
    <w:rsid w:val="00CA26B3"/>
    <w:rsid w:val="00CA71BE"/>
    <w:rsid w:val="00CB15C0"/>
    <w:rsid w:val="00CB5DEA"/>
    <w:rsid w:val="00CC3355"/>
    <w:rsid w:val="00CD467D"/>
    <w:rsid w:val="00CE0DE2"/>
    <w:rsid w:val="00D02F7E"/>
    <w:rsid w:val="00D04144"/>
    <w:rsid w:val="00D048DC"/>
    <w:rsid w:val="00D14CEB"/>
    <w:rsid w:val="00D263DD"/>
    <w:rsid w:val="00D677C4"/>
    <w:rsid w:val="00D829DA"/>
    <w:rsid w:val="00D846D9"/>
    <w:rsid w:val="00D90507"/>
    <w:rsid w:val="00D95515"/>
    <w:rsid w:val="00DB786F"/>
    <w:rsid w:val="00DB7B1C"/>
    <w:rsid w:val="00DC1704"/>
    <w:rsid w:val="00DD20A8"/>
    <w:rsid w:val="00DD3162"/>
    <w:rsid w:val="00DF5B01"/>
    <w:rsid w:val="00E003C3"/>
    <w:rsid w:val="00E06474"/>
    <w:rsid w:val="00E22A74"/>
    <w:rsid w:val="00E35ADD"/>
    <w:rsid w:val="00E607F2"/>
    <w:rsid w:val="00E83735"/>
    <w:rsid w:val="00E83BD4"/>
    <w:rsid w:val="00E8445D"/>
    <w:rsid w:val="00E877C0"/>
    <w:rsid w:val="00E930DB"/>
    <w:rsid w:val="00EA02EC"/>
    <w:rsid w:val="00EA1390"/>
    <w:rsid w:val="00EA6205"/>
    <w:rsid w:val="00EB1606"/>
    <w:rsid w:val="00EB5601"/>
    <w:rsid w:val="00EB736A"/>
    <w:rsid w:val="00EC5C3F"/>
    <w:rsid w:val="00EE26FE"/>
    <w:rsid w:val="00EE48A3"/>
    <w:rsid w:val="00EE764E"/>
    <w:rsid w:val="00EF53D1"/>
    <w:rsid w:val="00F3414F"/>
    <w:rsid w:val="00F54C5A"/>
    <w:rsid w:val="00F5789A"/>
    <w:rsid w:val="00F72FCB"/>
    <w:rsid w:val="00F7644B"/>
    <w:rsid w:val="00F90B35"/>
    <w:rsid w:val="00F93882"/>
    <w:rsid w:val="00F963BA"/>
    <w:rsid w:val="00FB386E"/>
    <w:rsid w:val="00FC098F"/>
    <w:rsid w:val="00FC5DA9"/>
    <w:rsid w:val="00FD1C55"/>
    <w:rsid w:val="00FD770C"/>
    <w:rsid w:val="00FE1084"/>
    <w:rsid w:val="00FE1977"/>
    <w:rsid w:val="00FF1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26323"/>
    <w:pPr>
      <w:overflowPunct w:val="0"/>
      <w:autoSpaceDE w:val="0"/>
      <w:autoSpaceDN w:val="0"/>
      <w:adjustRightInd w:val="0"/>
      <w:textAlignment w:val="baseline"/>
    </w:pPr>
    <w:rPr>
      <w:rFonts w:ascii="Times New Roman" w:eastAsia="Times New Roman" w:hAnsi="Times New Roman" w:cs="Times New Roman"/>
      <w:sz w:val="24"/>
    </w:rPr>
  </w:style>
  <w:style w:type="paragraph" w:styleId="Heading1">
    <w:name w:val="heading 1"/>
    <w:basedOn w:val="Normal"/>
    <w:link w:val="Heading1Char"/>
    <w:uiPriority w:val="99"/>
    <w:qFormat/>
    <w:rsid w:val="00926323"/>
    <w:pPr>
      <w:keepNext/>
      <w:tabs>
        <w:tab w:val="num" w:pos="720"/>
      </w:tabs>
      <w:spacing w:before="360"/>
      <w:ind w:left="720" w:hanging="720"/>
      <w:outlineLvl w:val="0"/>
    </w:pPr>
    <w:rPr>
      <w:rFonts w:ascii="Times New Roman Bold" w:hAnsi="Times New Roman Bold"/>
      <w:b/>
      <w:kern w:val="28"/>
      <w:sz w:val="28"/>
      <w:szCs w:val="26"/>
    </w:rPr>
  </w:style>
  <w:style w:type="paragraph" w:styleId="Heading2">
    <w:name w:val="heading 2"/>
    <w:basedOn w:val="Normal"/>
    <w:link w:val="Heading2Char"/>
    <w:uiPriority w:val="99"/>
    <w:qFormat/>
    <w:rsid w:val="00926323"/>
    <w:pPr>
      <w:tabs>
        <w:tab w:val="num" w:pos="720"/>
      </w:tabs>
      <w:spacing w:before="240"/>
      <w:ind w:left="720" w:hanging="720"/>
      <w:outlineLvl w:val="1"/>
    </w:pPr>
    <w:rPr>
      <w:szCs w:val="26"/>
    </w:rPr>
  </w:style>
  <w:style w:type="paragraph" w:styleId="Heading3">
    <w:name w:val="heading 3"/>
    <w:basedOn w:val="Normal"/>
    <w:link w:val="Heading3Char"/>
    <w:uiPriority w:val="99"/>
    <w:qFormat/>
    <w:rsid w:val="00926323"/>
    <w:pPr>
      <w:tabs>
        <w:tab w:val="num" w:pos="1224"/>
      </w:tabs>
      <w:spacing w:before="120"/>
      <w:ind w:left="1224" w:hanging="504"/>
      <w:outlineLvl w:val="2"/>
    </w:pPr>
  </w:style>
  <w:style w:type="paragraph" w:styleId="Heading4">
    <w:name w:val="heading 4"/>
    <w:basedOn w:val="Normal"/>
    <w:link w:val="Heading4Char"/>
    <w:uiPriority w:val="99"/>
    <w:qFormat/>
    <w:rsid w:val="00926323"/>
    <w:pPr>
      <w:tabs>
        <w:tab w:val="num" w:pos="1800"/>
      </w:tabs>
      <w:spacing w:before="60"/>
      <w:ind w:left="1800" w:hanging="576"/>
      <w:outlineLvl w:val="3"/>
    </w:pPr>
  </w:style>
  <w:style w:type="paragraph" w:styleId="Heading5">
    <w:name w:val="heading 5"/>
    <w:basedOn w:val="Normal"/>
    <w:link w:val="Heading5Char"/>
    <w:uiPriority w:val="99"/>
    <w:qFormat/>
    <w:rsid w:val="00926323"/>
    <w:pPr>
      <w:tabs>
        <w:tab w:val="num" w:pos="2304"/>
      </w:tabs>
      <w:spacing w:before="240"/>
      <w:ind w:left="2304" w:hanging="504"/>
      <w:outlineLvl w:val="4"/>
    </w:pPr>
  </w:style>
  <w:style w:type="paragraph" w:styleId="Heading6">
    <w:name w:val="heading 6"/>
    <w:basedOn w:val="Normal"/>
    <w:link w:val="Heading6Char"/>
    <w:uiPriority w:val="99"/>
    <w:qFormat/>
    <w:rsid w:val="00926323"/>
    <w:pPr>
      <w:tabs>
        <w:tab w:val="num" w:pos="3240"/>
      </w:tabs>
      <w:spacing w:before="240"/>
      <w:ind w:left="3240" w:hanging="504"/>
      <w:outlineLvl w:val="5"/>
    </w:pPr>
  </w:style>
  <w:style w:type="paragraph" w:styleId="Heading7">
    <w:name w:val="heading 7"/>
    <w:basedOn w:val="Normal"/>
    <w:link w:val="Heading7Char"/>
    <w:uiPriority w:val="99"/>
    <w:qFormat/>
    <w:rsid w:val="00926323"/>
    <w:pPr>
      <w:tabs>
        <w:tab w:val="num" w:pos="1584"/>
      </w:tabs>
      <w:spacing w:before="120"/>
      <w:ind w:left="2016" w:hanging="1584"/>
      <w:outlineLvl w:val="6"/>
    </w:pPr>
    <w:rPr>
      <w:rFonts w:ascii="Calibri" w:hAnsi="Calibri"/>
      <w:color w:val="750D48"/>
    </w:rPr>
  </w:style>
  <w:style w:type="paragraph" w:styleId="Heading8">
    <w:name w:val="heading 8"/>
    <w:basedOn w:val="Normal"/>
    <w:next w:val="Normal"/>
    <w:link w:val="Heading8Char"/>
    <w:uiPriority w:val="99"/>
    <w:qFormat/>
    <w:rsid w:val="00926323"/>
    <w:pPr>
      <w:tabs>
        <w:tab w:val="num" w:pos="1296"/>
      </w:tabs>
      <w:spacing w:before="60"/>
      <w:ind w:left="1296" w:hanging="288"/>
      <w:outlineLvl w:val="7"/>
    </w:pPr>
    <w:rPr>
      <w:rFonts w:ascii="Verdana" w:hAnsi="Verdana"/>
      <w:sz w:val="20"/>
      <w:szCs w:val="24"/>
    </w:rPr>
  </w:style>
  <w:style w:type="paragraph" w:styleId="Heading9">
    <w:name w:val="heading 9"/>
    <w:basedOn w:val="Normal"/>
    <w:next w:val="Normal"/>
    <w:link w:val="Heading9Char"/>
    <w:uiPriority w:val="99"/>
    <w:qFormat/>
    <w:rsid w:val="00926323"/>
    <w:pPr>
      <w:tabs>
        <w:tab w:val="num" w:pos="1584"/>
      </w:tabs>
      <w:spacing w:before="240"/>
      <w:ind w:left="1584" w:hanging="288"/>
      <w:outlineLvl w:val="8"/>
    </w:pPr>
    <w:rPr>
      <w:rFonts w:ascii="Verdana" w:hAnsi="Verdan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26323"/>
    <w:rPr>
      <w:rFonts w:ascii="Times New Roman Bold" w:eastAsia="Times New Roman" w:hAnsi="Times New Roman Bold" w:cs="Times New Roman"/>
      <w:b/>
      <w:kern w:val="28"/>
      <w:sz w:val="28"/>
      <w:szCs w:val="26"/>
    </w:rPr>
  </w:style>
  <w:style w:type="character" w:customStyle="1" w:styleId="Heading2Char">
    <w:name w:val="Heading 2 Char"/>
    <w:link w:val="Heading2"/>
    <w:uiPriority w:val="99"/>
    <w:locked/>
    <w:rsid w:val="00926323"/>
    <w:rPr>
      <w:rFonts w:ascii="Times New Roman" w:eastAsia="Times New Roman" w:hAnsi="Times New Roman" w:cs="Times New Roman"/>
      <w:sz w:val="24"/>
      <w:szCs w:val="26"/>
    </w:rPr>
  </w:style>
  <w:style w:type="character" w:customStyle="1" w:styleId="Heading3Char">
    <w:name w:val="Heading 3 Char"/>
    <w:link w:val="Heading3"/>
    <w:uiPriority w:val="99"/>
    <w:locked/>
    <w:rsid w:val="00926323"/>
    <w:rPr>
      <w:rFonts w:ascii="Times New Roman" w:eastAsia="Times New Roman" w:hAnsi="Times New Roman" w:cs="Times New Roman"/>
      <w:sz w:val="24"/>
      <w:szCs w:val="20"/>
    </w:rPr>
  </w:style>
  <w:style w:type="character" w:customStyle="1" w:styleId="Heading4Char">
    <w:name w:val="Heading 4 Char"/>
    <w:link w:val="Heading4"/>
    <w:uiPriority w:val="99"/>
    <w:locked/>
    <w:rsid w:val="00926323"/>
    <w:rPr>
      <w:rFonts w:ascii="Times New Roman" w:eastAsia="Times New Roman" w:hAnsi="Times New Roman" w:cs="Times New Roman"/>
      <w:sz w:val="24"/>
      <w:szCs w:val="20"/>
    </w:rPr>
  </w:style>
  <w:style w:type="character" w:customStyle="1" w:styleId="Heading5Char">
    <w:name w:val="Heading 5 Char"/>
    <w:link w:val="Heading5"/>
    <w:uiPriority w:val="99"/>
    <w:locked/>
    <w:rsid w:val="00926323"/>
    <w:rPr>
      <w:rFonts w:ascii="Times New Roman" w:eastAsia="Times New Roman" w:hAnsi="Times New Roman" w:cs="Times New Roman"/>
      <w:sz w:val="24"/>
      <w:szCs w:val="20"/>
    </w:rPr>
  </w:style>
  <w:style w:type="character" w:customStyle="1" w:styleId="Heading6Char">
    <w:name w:val="Heading 6 Char"/>
    <w:link w:val="Heading6"/>
    <w:uiPriority w:val="99"/>
    <w:locked/>
    <w:rsid w:val="00926323"/>
    <w:rPr>
      <w:rFonts w:ascii="Times New Roman" w:eastAsia="Times New Roman" w:hAnsi="Times New Roman" w:cs="Times New Roman"/>
      <w:sz w:val="24"/>
      <w:szCs w:val="20"/>
    </w:rPr>
  </w:style>
  <w:style w:type="character" w:customStyle="1" w:styleId="Heading7Char">
    <w:name w:val="Heading 7 Char"/>
    <w:link w:val="Heading7"/>
    <w:uiPriority w:val="99"/>
    <w:locked/>
    <w:rsid w:val="00926323"/>
    <w:rPr>
      <w:rFonts w:eastAsia="Times New Roman" w:cs="Times New Roman"/>
      <w:color w:val="750D48"/>
      <w:sz w:val="24"/>
      <w:szCs w:val="20"/>
    </w:rPr>
  </w:style>
  <w:style w:type="character" w:customStyle="1" w:styleId="Heading8Char">
    <w:name w:val="Heading 8 Char"/>
    <w:link w:val="Heading8"/>
    <w:uiPriority w:val="99"/>
    <w:locked/>
    <w:rsid w:val="00926323"/>
    <w:rPr>
      <w:rFonts w:ascii="Verdana" w:eastAsia="Times New Roman" w:hAnsi="Verdana" w:cs="Times New Roman"/>
      <w:sz w:val="20"/>
      <w:szCs w:val="24"/>
    </w:rPr>
  </w:style>
  <w:style w:type="character" w:customStyle="1" w:styleId="Heading9Char">
    <w:name w:val="Heading 9 Char"/>
    <w:link w:val="Heading9"/>
    <w:uiPriority w:val="99"/>
    <w:locked/>
    <w:rsid w:val="00926323"/>
    <w:rPr>
      <w:rFonts w:ascii="Verdana" w:eastAsia="Times New Roman" w:hAnsi="Verdana" w:cs="Times New Roman"/>
      <w:sz w:val="20"/>
      <w:szCs w:val="20"/>
    </w:rPr>
  </w:style>
  <w:style w:type="paragraph" w:styleId="Footer">
    <w:name w:val="footer"/>
    <w:basedOn w:val="Normal"/>
    <w:link w:val="FooterChar"/>
    <w:uiPriority w:val="99"/>
    <w:rsid w:val="00926323"/>
    <w:pPr>
      <w:tabs>
        <w:tab w:val="center" w:pos="4153"/>
        <w:tab w:val="right" w:pos="8306"/>
      </w:tabs>
    </w:pPr>
  </w:style>
  <w:style w:type="character" w:customStyle="1" w:styleId="FooterChar">
    <w:name w:val="Footer Char"/>
    <w:link w:val="Footer"/>
    <w:uiPriority w:val="99"/>
    <w:locked/>
    <w:rsid w:val="00926323"/>
    <w:rPr>
      <w:rFonts w:ascii="Times New Roman" w:hAnsi="Times New Roman" w:cs="Times New Roman"/>
      <w:sz w:val="20"/>
      <w:szCs w:val="20"/>
    </w:rPr>
  </w:style>
  <w:style w:type="character" w:styleId="PageNumber">
    <w:name w:val="page number"/>
    <w:uiPriority w:val="99"/>
    <w:rsid w:val="00926323"/>
    <w:rPr>
      <w:rFonts w:cs="Times New Roman"/>
    </w:rPr>
  </w:style>
  <w:style w:type="paragraph" w:styleId="BalloonText">
    <w:name w:val="Balloon Text"/>
    <w:basedOn w:val="Normal"/>
    <w:link w:val="BalloonTextChar"/>
    <w:uiPriority w:val="99"/>
    <w:semiHidden/>
    <w:rsid w:val="00926323"/>
    <w:rPr>
      <w:rFonts w:ascii="Tahoma" w:hAnsi="Tahoma" w:cs="Tahoma"/>
      <w:sz w:val="16"/>
      <w:szCs w:val="16"/>
    </w:rPr>
  </w:style>
  <w:style w:type="character" w:customStyle="1" w:styleId="BalloonTextChar">
    <w:name w:val="Balloon Text Char"/>
    <w:link w:val="BalloonText"/>
    <w:uiPriority w:val="99"/>
    <w:semiHidden/>
    <w:locked/>
    <w:rsid w:val="00926323"/>
    <w:rPr>
      <w:rFonts w:ascii="Tahoma" w:hAnsi="Tahoma" w:cs="Tahoma"/>
      <w:sz w:val="16"/>
      <w:szCs w:val="16"/>
    </w:rPr>
  </w:style>
  <w:style w:type="paragraph" w:customStyle="1" w:styleId="Boxtitle">
    <w:name w:val="Box title"/>
    <w:basedOn w:val="Normal"/>
    <w:next w:val="Boxtext"/>
    <w:uiPriority w:val="99"/>
    <w:rsid w:val="00926323"/>
    <w:pPr>
      <w:spacing w:after="30"/>
      <w:jc w:val="both"/>
    </w:pPr>
    <w:rPr>
      <w:rFonts w:ascii="Garamond" w:hAnsi="Garamond"/>
      <w:b/>
    </w:rPr>
  </w:style>
  <w:style w:type="paragraph" w:customStyle="1" w:styleId="Boxtext">
    <w:name w:val="Box text"/>
    <w:basedOn w:val="Normal"/>
    <w:uiPriority w:val="99"/>
    <w:rsid w:val="00926323"/>
    <w:pPr>
      <w:spacing w:before="60"/>
    </w:pPr>
    <w:rPr>
      <w:rFonts w:ascii="Garamond" w:hAnsi="Garamond"/>
      <w:sz w:val="22"/>
    </w:rPr>
  </w:style>
  <w:style w:type="paragraph" w:customStyle="1" w:styleId="Boxbullet">
    <w:name w:val="Box bullet"/>
    <w:basedOn w:val="Normal"/>
    <w:uiPriority w:val="99"/>
    <w:rsid w:val="00926323"/>
    <w:pPr>
      <w:numPr>
        <w:numId w:val="14"/>
      </w:numPr>
    </w:pPr>
    <w:rPr>
      <w:rFonts w:ascii="Garamond" w:hAnsi="Garamond"/>
      <w:sz w:val="22"/>
      <w:szCs w:val="22"/>
    </w:rPr>
  </w:style>
  <w:style w:type="character" w:styleId="Hyperlink">
    <w:name w:val="Hyperlink"/>
    <w:uiPriority w:val="99"/>
    <w:rsid w:val="00926323"/>
    <w:rPr>
      <w:rFonts w:cs="Times New Roman"/>
      <w:color w:val="0000FF"/>
      <w:u w:val="single"/>
    </w:rPr>
  </w:style>
  <w:style w:type="paragraph" w:styleId="Header">
    <w:name w:val="header"/>
    <w:basedOn w:val="Normal"/>
    <w:link w:val="HeaderChar"/>
    <w:uiPriority w:val="99"/>
    <w:rsid w:val="00926323"/>
    <w:pPr>
      <w:tabs>
        <w:tab w:val="center" w:pos="4153"/>
        <w:tab w:val="right" w:pos="8306"/>
      </w:tabs>
    </w:pPr>
  </w:style>
  <w:style w:type="character" w:customStyle="1" w:styleId="HeaderChar">
    <w:name w:val="Header Char"/>
    <w:link w:val="Header"/>
    <w:uiPriority w:val="99"/>
    <w:locked/>
    <w:rsid w:val="00926323"/>
    <w:rPr>
      <w:rFonts w:ascii="Times New Roman" w:hAnsi="Times New Roman" w:cs="Times New Roman"/>
      <w:sz w:val="20"/>
      <w:szCs w:val="20"/>
    </w:rPr>
  </w:style>
  <w:style w:type="paragraph" w:styleId="TOC1">
    <w:name w:val="toc 1"/>
    <w:basedOn w:val="Normal"/>
    <w:next w:val="Normal"/>
    <w:autoRedefine/>
    <w:uiPriority w:val="99"/>
    <w:rsid w:val="003968F2"/>
    <w:pPr>
      <w:keepNext/>
      <w:tabs>
        <w:tab w:val="left" w:pos="270"/>
        <w:tab w:val="right" w:leader="dot" w:pos="9019"/>
      </w:tabs>
      <w:spacing w:before="120" w:after="60"/>
    </w:pPr>
    <w:rPr>
      <w:rFonts w:ascii="Times New Roman Bold" w:hAnsi="Times New Roman Bold"/>
      <w:b/>
      <w:szCs w:val="24"/>
    </w:rPr>
  </w:style>
  <w:style w:type="paragraph" w:styleId="TOC2">
    <w:name w:val="toc 2"/>
    <w:basedOn w:val="Normal"/>
    <w:next w:val="Normal"/>
    <w:autoRedefine/>
    <w:uiPriority w:val="99"/>
    <w:rsid w:val="003968F2"/>
    <w:pPr>
      <w:tabs>
        <w:tab w:val="right" w:leader="dot" w:pos="9019"/>
      </w:tabs>
      <w:ind w:left="240"/>
    </w:pPr>
  </w:style>
  <w:style w:type="paragraph" w:customStyle="1" w:styleId="Indent1">
    <w:name w:val="Indent1"/>
    <w:basedOn w:val="Normal"/>
    <w:uiPriority w:val="99"/>
    <w:rsid w:val="00926323"/>
    <w:pPr>
      <w:tabs>
        <w:tab w:val="left" w:pos="504"/>
      </w:tabs>
      <w:spacing w:before="240"/>
      <w:ind w:left="504" w:hanging="504"/>
    </w:pPr>
  </w:style>
  <w:style w:type="paragraph" w:customStyle="1" w:styleId="1">
    <w:name w:val="#1"/>
    <w:basedOn w:val="Normal"/>
    <w:link w:val="1Char"/>
    <w:uiPriority w:val="99"/>
    <w:rsid w:val="00926323"/>
    <w:pPr>
      <w:tabs>
        <w:tab w:val="left" w:pos="1584"/>
      </w:tabs>
      <w:spacing w:before="60"/>
      <w:ind w:left="1584" w:hanging="1584"/>
    </w:pPr>
    <w:rPr>
      <w:rFonts w:eastAsia="Calibri"/>
      <w:sz w:val="21"/>
      <w:lang w:val="en-GB"/>
    </w:rPr>
  </w:style>
  <w:style w:type="character" w:customStyle="1" w:styleId="1Char">
    <w:name w:val="#1 Char"/>
    <w:link w:val="1"/>
    <w:uiPriority w:val="99"/>
    <w:locked/>
    <w:rsid w:val="00926323"/>
    <w:rPr>
      <w:rFonts w:ascii="Times New Roman" w:hAnsi="Times New Roman"/>
      <w:sz w:val="21"/>
      <w:lang w:val="en-GB"/>
    </w:rPr>
  </w:style>
  <w:style w:type="paragraph" w:customStyle="1" w:styleId="2">
    <w:name w:val="#2"/>
    <w:basedOn w:val="Normal"/>
    <w:link w:val="2Char"/>
    <w:uiPriority w:val="99"/>
    <w:rsid w:val="00926323"/>
    <w:pPr>
      <w:tabs>
        <w:tab w:val="left" w:pos="2088"/>
      </w:tabs>
      <w:spacing w:before="60"/>
      <w:ind w:left="2088" w:hanging="2088"/>
    </w:pPr>
    <w:rPr>
      <w:rFonts w:eastAsia="Calibri"/>
      <w:sz w:val="21"/>
      <w:lang w:val="en-GB"/>
    </w:rPr>
  </w:style>
  <w:style w:type="character" w:customStyle="1" w:styleId="2Char">
    <w:name w:val="#2 Char"/>
    <w:link w:val="2"/>
    <w:uiPriority w:val="99"/>
    <w:locked/>
    <w:rsid w:val="00926323"/>
    <w:rPr>
      <w:rFonts w:ascii="Times New Roman" w:hAnsi="Times New Roman"/>
      <w:sz w:val="21"/>
      <w:lang w:val="en-GB"/>
    </w:rPr>
  </w:style>
  <w:style w:type="paragraph" w:customStyle="1" w:styleId="Sub-heading">
    <w:name w:val="Sub-heading"/>
    <w:basedOn w:val="Normal"/>
    <w:link w:val="Sub-headingChar"/>
    <w:uiPriority w:val="99"/>
    <w:rsid w:val="00926323"/>
    <w:pPr>
      <w:keepNext/>
      <w:spacing w:before="240"/>
    </w:pPr>
    <w:rPr>
      <w:rFonts w:eastAsia="Calibri"/>
      <w:b/>
      <w:sz w:val="25"/>
      <w:lang w:val="en-GB"/>
    </w:rPr>
  </w:style>
  <w:style w:type="character" w:customStyle="1" w:styleId="Sub-headingChar">
    <w:name w:val="Sub-heading Char"/>
    <w:link w:val="Sub-heading"/>
    <w:uiPriority w:val="99"/>
    <w:locked/>
    <w:rsid w:val="00926323"/>
    <w:rPr>
      <w:rFonts w:ascii="Times New Roman" w:hAnsi="Times New Roman"/>
      <w:b/>
      <w:sz w:val="25"/>
      <w:lang w:val="en-GB"/>
    </w:rPr>
  </w:style>
  <w:style w:type="character" w:styleId="CommentReference">
    <w:name w:val="annotation reference"/>
    <w:uiPriority w:val="99"/>
    <w:semiHidden/>
    <w:rsid w:val="00926323"/>
    <w:rPr>
      <w:rFonts w:cs="Times New Roman"/>
      <w:sz w:val="16"/>
    </w:rPr>
  </w:style>
  <w:style w:type="paragraph" w:styleId="CommentText">
    <w:name w:val="annotation text"/>
    <w:basedOn w:val="Normal"/>
    <w:link w:val="CommentTextChar"/>
    <w:uiPriority w:val="99"/>
    <w:rsid w:val="00926323"/>
    <w:rPr>
      <w:sz w:val="20"/>
    </w:rPr>
  </w:style>
  <w:style w:type="character" w:customStyle="1" w:styleId="CommentTextChar">
    <w:name w:val="Comment Text Char"/>
    <w:link w:val="CommentText"/>
    <w:uiPriority w:val="99"/>
    <w:locked/>
    <w:rsid w:val="00926323"/>
    <w:rPr>
      <w:rFonts w:ascii="Times New Roman" w:hAnsi="Times New Roman" w:cs="Times New Roman"/>
      <w:sz w:val="20"/>
      <w:szCs w:val="20"/>
    </w:rPr>
  </w:style>
  <w:style w:type="character" w:customStyle="1" w:styleId="CommentSubjectChar">
    <w:name w:val="Comment Subject Char"/>
    <w:uiPriority w:val="99"/>
    <w:semiHidden/>
    <w:locked/>
    <w:rsid w:val="00926323"/>
    <w:rPr>
      <w:rFonts w:ascii="Times New Roman" w:hAnsi="Times New Roman" w:cs="Times New Roman"/>
      <w:b/>
      <w:bCs/>
      <w:sz w:val="20"/>
      <w:szCs w:val="20"/>
    </w:rPr>
  </w:style>
  <w:style w:type="paragraph" w:styleId="CommentSubject">
    <w:name w:val="annotation subject"/>
    <w:basedOn w:val="CommentText"/>
    <w:next w:val="CommentText"/>
    <w:link w:val="CommentSubjectChar1"/>
    <w:uiPriority w:val="99"/>
    <w:semiHidden/>
    <w:rsid w:val="00926323"/>
    <w:rPr>
      <w:b/>
      <w:bCs/>
    </w:rPr>
  </w:style>
  <w:style w:type="character" w:customStyle="1" w:styleId="CommentSubjectChar1">
    <w:name w:val="Comment Subject Char1"/>
    <w:link w:val="CommentSubject"/>
    <w:uiPriority w:val="99"/>
    <w:semiHidden/>
    <w:locked/>
    <w:rPr>
      <w:rFonts w:ascii="Times New Roman" w:hAnsi="Times New Roman" w:cs="Times New Roman"/>
      <w:b/>
      <w:bCs/>
      <w:sz w:val="20"/>
      <w:szCs w:val="20"/>
    </w:rPr>
  </w:style>
  <w:style w:type="character" w:customStyle="1" w:styleId="FootnoteTextChar">
    <w:name w:val="Footnote Text Char"/>
    <w:aliases w:val="fn Char,ft Char,Car Char"/>
    <w:uiPriority w:val="99"/>
    <w:locked/>
    <w:rsid w:val="00926323"/>
    <w:rPr>
      <w:rFonts w:ascii="Garamond" w:hAnsi="Garamond"/>
      <w:sz w:val="18"/>
      <w:lang w:eastAsia="en-NZ"/>
    </w:rPr>
  </w:style>
  <w:style w:type="paragraph" w:styleId="FootnoteText">
    <w:name w:val="footnote text"/>
    <w:aliases w:val="fn,ft,Car"/>
    <w:basedOn w:val="Normal"/>
    <w:link w:val="FootnoteTextChar1"/>
    <w:uiPriority w:val="99"/>
    <w:rsid w:val="00926323"/>
    <w:pPr>
      <w:tabs>
        <w:tab w:val="left" w:pos="187"/>
      </w:tabs>
      <w:overflowPunct/>
      <w:autoSpaceDE/>
      <w:autoSpaceDN/>
      <w:adjustRightInd/>
      <w:spacing w:after="120"/>
      <w:ind w:left="187" w:hanging="187"/>
      <w:jc w:val="both"/>
      <w:textAlignment w:val="auto"/>
    </w:pPr>
    <w:rPr>
      <w:rFonts w:ascii="Garamond" w:eastAsia="Calibri" w:hAnsi="Garamond"/>
      <w:sz w:val="18"/>
      <w:lang w:eastAsia="en-NZ"/>
    </w:rPr>
  </w:style>
  <w:style w:type="character" w:customStyle="1" w:styleId="FootnoteTextChar1">
    <w:name w:val="Footnote Text Char1"/>
    <w:aliases w:val="fn Char1,ft Char1,Car Char1"/>
    <w:link w:val="FootnoteText"/>
    <w:uiPriority w:val="99"/>
    <w:semiHidden/>
    <w:locked/>
    <w:rsid w:val="00926323"/>
    <w:rPr>
      <w:rFonts w:ascii="Times New Roman" w:hAnsi="Times New Roman" w:cs="Times New Roman"/>
      <w:sz w:val="20"/>
      <w:szCs w:val="20"/>
    </w:rPr>
  </w:style>
  <w:style w:type="character" w:customStyle="1" w:styleId="ListBulletChar">
    <w:name w:val="List Bullet Char"/>
    <w:aliases w:val="List Bullet Title Char,List Bullet Title Char Char Char Char1,List Bullet Title Char Char Char Char Char,List Bullet1 Char Char,List Bullet Char Char Char Char Char Char Char Char,List Bullet Char Char Char Char Char1"/>
    <w:link w:val="ListBullet"/>
    <w:uiPriority w:val="99"/>
    <w:locked/>
    <w:rsid w:val="00926323"/>
    <w:rPr>
      <w:rFonts w:ascii="Garamond" w:hAnsi="Garamond" w:cs="Times New Roman"/>
      <w:sz w:val="20"/>
      <w:szCs w:val="20"/>
      <w:lang w:eastAsia="en-NZ"/>
    </w:rPr>
  </w:style>
  <w:style w:type="paragraph" w:styleId="ListBullet">
    <w:name w:val="List Bullet"/>
    <w:aliases w:val="List Bullet Title,List Bullet Title Char Char Char,List Bullet Title Char Char Char Char,List Bullet1 Char,List Bullet Char Char Char Char Char Char Char,List Bullet Char Char Char Char,List Bullet Char Char Char Char Char"/>
    <w:basedOn w:val="BodyText"/>
    <w:link w:val="ListBulletChar"/>
    <w:uiPriority w:val="99"/>
    <w:rsid w:val="00926323"/>
    <w:pPr>
      <w:numPr>
        <w:numId w:val="15"/>
      </w:numPr>
      <w:overflowPunct/>
      <w:autoSpaceDE/>
      <w:autoSpaceDN/>
      <w:adjustRightInd/>
      <w:jc w:val="both"/>
      <w:textAlignment w:val="auto"/>
    </w:pPr>
    <w:rPr>
      <w:rFonts w:ascii="Garamond" w:eastAsia="Calibri" w:hAnsi="Garamond"/>
      <w:sz w:val="20"/>
      <w:lang w:eastAsia="en-NZ"/>
    </w:rPr>
  </w:style>
  <w:style w:type="paragraph" w:styleId="BodyText">
    <w:name w:val="Body Text"/>
    <w:basedOn w:val="Normal"/>
    <w:link w:val="BodyTextChar"/>
    <w:uiPriority w:val="99"/>
    <w:rsid w:val="00926323"/>
    <w:pPr>
      <w:spacing w:after="120"/>
    </w:pPr>
  </w:style>
  <w:style w:type="character" w:customStyle="1" w:styleId="BodyTextChar">
    <w:name w:val="Body Text Char"/>
    <w:link w:val="BodyText"/>
    <w:uiPriority w:val="99"/>
    <w:locked/>
    <w:rsid w:val="00926323"/>
    <w:rPr>
      <w:rFonts w:ascii="Times New Roman" w:hAnsi="Times New Roman" w:cs="Times New Roman"/>
      <w:sz w:val="20"/>
      <w:szCs w:val="20"/>
    </w:rPr>
  </w:style>
  <w:style w:type="paragraph" w:styleId="ListBullet2">
    <w:name w:val="List Bullet 2"/>
    <w:aliases w:val="List Bullet 2 Char Char Char"/>
    <w:basedOn w:val="BodyText"/>
    <w:uiPriority w:val="99"/>
    <w:semiHidden/>
    <w:rsid w:val="00926323"/>
    <w:pPr>
      <w:numPr>
        <w:ilvl w:val="1"/>
        <w:numId w:val="15"/>
      </w:numPr>
      <w:tabs>
        <w:tab w:val="clear" w:pos="1287"/>
        <w:tab w:val="num" w:pos="360"/>
        <w:tab w:val="num" w:pos="720"/>
      </w:tabs>
      <w:overflowPunct/>
      <w:autoSpaceDE/>
      <w:autoSpaceDN/>
      <w:adjustRightInd/>
      <w:ind w:left="0" w:firstLine="0"/>
      <w:jc w:val="both"/>
      <w:textAlignment w:val="auto"/>
    </w:pPr>
    <w:rPr>
      <w:rFonts w:ascii="Garamond" w:hAnsi="Garamond"/>
      <w:szCs w:val="24"/>
      <w:lang w:eastAsia="en-NZ"/>
    </w:rPr>
  </w:style>
  <w:style w:type="paragraph" w:styleId="ListBullet3">
    <w:name w:val="List Bullet 3"/>
    <w:basedOn w:val="BodyText"/>
    <w:uiPriority w:val="99"/>
    <w:semiHidden/>
    <w:rsid w:val="00926323"/>
    <w:pPr>
      <w:tabs>
        <w:tab w:val="num" w:pos="360"/>
        <w:tab w:val="num" w:pos="1224"/>
      </w:tabs>
      <w:overflowPunct/>
      <w:autoSpaceDE/>
      <w:autoSpaceDN/>
      <w:adjustRightInd/>
      <w:jc w:val="both"/>
      <w:textAlignment w:val="auto"/>
    </w:pPr>
    <w:rPr>
      <w:rFonts w:ascii="Garamond" w:hAnsi="Garamond"/>
      <w:szCs w:val="24"/>
      <w:lang w:eastAsia="en-NZ"/>
    </w:rPr>
  </w:style>
  <w:style w:type="paragraph" w:styleId="ListBullet4">
    <w:name w:val="List Bullet 4"/>
    <w:basedOn w:val="BodyText"/>
    <w:uiPriority w:val="99"/>
    <w:semiHidden/>
    <w:rsid w:val="00926323"/>
    <w:pPr>
      <w:tabs>
        <w:tab w:val="num" w:pos="360"/>
        <w:tab w:val="num" w:pos="1800"/>
      </w:tabs>
      <w:overflowPunct/>
      <w:autoSpaceDE/>
      <w:autoSpaceDN/>
      <w:adjustRightInd/>
      <w:ind w:hanging="576"/>
      <w:jc w:val="both"/>
      <w:textAlignment w:val="auto"/>
    </w:pPr>
    <w:rPr>
      <w:rFonts w:ascii="Garamond" w:hAnsi="Garamond"/>
      <w:szCs w:val="24"/>
      <w:lang w:eastAsia="en-NZ"/>
    </w:rPr>
  </w:style>
  <w:style w:type="character" w:customStyle="1" w:styleId="BoxTextChar">
    <w:name w:val="Box Text Char"/>
    <w:link w:val="BoxText0"/>
    <w:uiPriority w:val="99"/>
    <w:locked/>
    <w:rsid w:val="00926323"/>
    <w:rPr>
      <w:rFonts w:ascii="Garamond" w:hAnsi="Garamond"/>
      <w:lang w:eastAsia="en-NZ"/>
    </w:rPr>
  </w:style>
  <w:style w:type="paragraph" w:customStyle="1" w:styleId="BoxText0">
    <w:name w:val="Box Text"/>
    <w:basedOn w:val="Normal"/>
    <w:link w:val="BoxTextChar"/>
    <w:uiPriority w:val="99"/>
    <w:rsid w:val="00926323"/>
    <w:pPr>
      <w:overflowPunct/>
      <w:autoSpaceDE/>
      <w:autoSpaceDN/>
      <w:adjustRightInd/>
      <w:spacing w:before="30" w:after="30"/>
      <w:jc w:val="both"/>
      <w:textAlignment w:val="auto"/>
    </w:pPr>
    <w:rPr>
      <w:rFonts w:ascii="Garamond" w:eastAsia="Calibri" w:hAnsi="Garamond"/>
      <w:sz w:val="20"/>
      <w:lang w:eastAsia="en-NZ"/>
    </w:rPr>
  </w:style>
  <w:style w:type="character" w:styleId="FootnoteReference">
    <w:name w:val="footnote reference"/>
    <w:aliases w:val="ftref"/>
    <w:uiPriority w:val="99"/>
    <w:semiHidden/>
    <w:rsid w:val="00926323"/>
    <w:rPr>
      <w:rFonts w:ascii="Times New Roman" w:hAnsi="Times New Roman" w:cs="Times New Roman"/>
      <w:sz w:val="18"/>
      <w:vertAlign w:val="superscript"/>
      <w:lang w:val="en-US"/>
    </w:rPr>
  </w:style>
  <w:style w:type="paragraph" w:customStyle="1" w:styleId="BoxBullet1">
    <w:name w:val="Box Bullet 1"/>
    <w:basedOn w:val="BoxText0"/>
    <w:uiPriority w:val="99"/>
    <w:rsid w:val="00926323"/>
    <w:pPr>
      <w:tabs>
        <w:tab w:val="num" w:pos="360"/>
      </w:tabs>
    </w:pPr>
    <w:rPr>
      <w:szCs w:val="24"/>
    </w:rPr>
  </w:style>
  <w:style w:type="paragraph" w:customStyle="1" w:styleId="BoxBullet2">
    <w:name w:val="Box Bullet 2"/>
    <w:basedOn w:val="BoxText0"/>
    <w:uiPriority w:val="99"/>
    <w:rsid w:val="00926323"/>
    <w:pPr>
      <w:tabs>
        <w:tab w:val="num" w:pos="360"/>
      </w:tabs>
    </w:pPr>
    <w:rPr>
      <w:szCs w:val="24"/>
    </w:rPr>
  </w:style>
  <w:style w:type="paragraph" w:styleId="ListContinue">
    <w:name w:val="List Continue"/>
    <w:basedOn w:val="BodyText"/>
    <w:link w:val="ListContinueChar"/>
    <w:uiPriority w:val="99"/>
    <w:rsid w:val="00926323"/>
    <w:pPr>
      <w:overflowPunct/>
      <w:autoSpaceDE/>
      <w:autoSpaceDN/>
      <w:adjustRightInd/>
      <w:ind w:left="1004"/>
      <w:jc w:val="both"/>
      <w:textAlignment w:val="auto"/>
    </w:pPr>
    <w:rPr>
      <w:rFonts w:ascii="Garamond" w:eastAsia="Calibri" w:hAnsi="Garamond"/>
      <w:lang w:eastAsia="en-NZ"/>
    </w:rPr>
  </w:style>
  <w:style w:type="character" w:customStyle="1" w:styleId="ListContinueChar">
    <w:name w:val="List Continue Char"/>
    <w:link w:val="ListContinue"/>
    <w:uiPriority w:val="99"/>
    <w:locked/>
    <w:rsid w:val="00926323"/>
    <w:rPr>
      <w:rFonts w:ascii="Garamond" w:hAnsi="Garamond"/>
      <w:sz w:val="24"/>
      <w:lang w:eastAsia="en-NZ"/>
    </w:rPr>
  </w:style>
  <w:style w:type="paragraph" w:customStyle="1" w:styleId="TableText">
    <w:name w:val="Table Text"/>
    <w:basedOn w:val="Normal"/>
    <w:link w:val="TableTextChar"/>
    <w:uiPriority w:val="99"/>
    <w:rsid w:val="00926323"/>
    <w:pPr>
      <w:overflowPunct/>
      <w:autoSpaceDE/>
      <w:autoSpaceDN/>
      <w:adjustRightInd/>
      <w:spacing w:before="30" w:after="30"/>
      <w:textAlignment w:val="auto"/>
    </w:pPr>
    <w:rPr>
      <w:rFonts w:ascii="Garamond" w:eastAsia="Calibri" w:hAnsi="Garamond"/>
      <w:lang w:eastAsia="en-NZ"/>
    </w:rPr>
  </w:style>
  <w:style w:type="character" w:customStyle="1" w:styleId="TableTextChar">
    <w:name w:val="Table Text Char"/>
    <w:link w:val="TableText"/>
    <w:uiPriority w:val="99"/>
    <w:locked/>
    <w:rsid w:val="00926323"/>
    <w:rPr>
      <w:rFonts w:ascii="Garamond" w:hAnsi="Garamond"/>
      <w:sz w:val="24"/>
      <w:lang w:eastAsia="en-NZ"/>
    </w:rPr>
  </w:style>
  <w:style w:type="paragraph" w:customStyle="1" w:styleId="TableBullet1">
    <w:name w:val="Table Bullet 1"/>
    <w:basedOn w:val="TableText"/>
    <w:uiPriority w:val="99"/>
    <w:rsid w:val="00926323"/>
    <w:pPr>
      <w:numPr>
        <w:numId w:val="17"/>
      </w:numPr>
      <w:tabs>
        <w:tab w:val="clear" w:pos="284"/>
        <w:tab w:val="num" w:pos="0"/>
        <w:tab w:val="num" w:pos="360"/>
      </w:tabs>
      <w:ind w:left="432" w:hanging="432"/>
    </w:pPr>
  </w:style>
  <w:style w:type="paragraph" w:customStyle="1" w:styleId="TableBullet2">
    <w:name w:val="Table Bullet 2"/>
    <w:basedOn w:val="TableText"/>
    <w:uiPriority w:val="99"/>
    <w:rsid w:val="00926323"/>
    <w:pPr>
      <w:numPr>
        <w:ilvl w:val="1"/>
        <w:numId w:val="17"/>
      </w:numPr>
      <w:tabs>
        <w:tab w:val="clear" w:pos="567"/>
        <w:tab w:val="num" w:pos="360"/>
        <w:tab w:val="num" w:pos="720"/>
      </w:tabs>
      <w:ind w:left="720" w:hanging="720"/>
    </w:pPr>
  </w:style>
  <w:style w:type="character" w:customStyle="1" w:styleId="EndnoteTextChar">
    <w:name w:val="Endnote Text Char"/>
    <w:uiPriority w:val="99"/>
    <w:semiHidden/>
    <w:locked/>
    <w:rsid w:val="00926323"/>
    <w:rPr>
      <w:rFonts w:ascii="Times New Roman" w:hAnsi="Times New Roman" w:cs="Times New Roman"/>
      <w:sz w:val="20"/>
      <w:szCs w:val="20"/>
    </w:rPr>
  </w:style>
  <w:style w:type="paragraph" w:styleId="EndnoteText">
    <w:name w:val="endnote text"/>
    <w:basedOn w:val="Normal"/>
    <w:link w:val="EndnoteTextChar1"/>
    <w:uiPriority w:val="99"/>
    <w:semiHidden/>
    <w:rsid w:val="00926323"/>
    <w:rPr>
      <w:sz w:val="20"/>
    </w:rPr>
  </w:style>
  <w:style w:type="character" w:customStyle="1" w:styleId="EndnoteTextChar1">
    <w:name w:val="Endnote Text Char1"/>
    <w:link w:val="EndnoteText"/>
    <w:uiPriority w:val="99"/>
    <w:semiHidden/>
    <w:locked/>
    <w:rPr>
      <w:rFonts w:ascii="Times New Roman" w:hAnsi="Times New Roman" w:cs="Times New Roman"/>
      <w:sz w:val="20"/>
      <w:szCs w:val="20"/>
    </w:rPr>
  </w:style>
  <w:style w:type="paragraph" w:styleId="ListParagraph">
    <w:name w:val="List Paragraph"/>
    <w:basedOn w:val="Normal"/>
    <w:link w:val="ListParagraphChar"/>
    <w:uiPriority w:val="99"/>
    <w:qFormat/>
    <w:rsid w:val="00AA1937"/>
    <w:pPr>
      <w:overflowPunct/>
      <w:autoSpaceDE/>
      <w:autoSpaceDN/>
      <w:adjustRightInd/>
      <w:spacing w:after="200" w:line="276" w:lineRule="auto"/>
      <w:ind w:left="720"/>
      <w:contextualSpacing/>
      <w:textAlignment w:val="auto"/>
    </w:pPr>
    <w:rPr>
      <w:rFonts w:ascii="Calibri" w:hAnsi="Calibri"/>
      <w:sz w:val="20"/>
      <w:lang w:val="ru-RU" w:eastAsia="ru-RU"/>
    </w:rPr>
  </w:style>
  <w:style w:type="character" w:customStyle="1" w:styleId="ListParagraphChar">
    <w:name w:val="List Paragraph Char"/>
    <w:link w:val="ListParagraph"/>
    <w:uiPriority w:val="99"/>
    <w:locked/>
    <w:rsid w:val="00AA1937"/>
    <w:rPr>
      <w:rFonts w:eastAsia="Times New Roman"/>
      <w:lang w:val="ru-RU" w:eastAsia="ru-RU"/>
    </w:rPr>
  </w:style>
  <w:style w:type="character" w:customStyle="1" w:styleId="mechtexChar">
    <w:name w:val="mechtex Char"/>
    <w:link w:val="mechtex"/>
    <w:uiPriority w:val="99"/>
    <w:locked/>
    <w:rsid w:val="007D200E"/>
    <w:rPr>
      <w:rFonts w:ascii="Arial Armenian" w:hAnsi="Arial Armenian"/>
      <w:sz w:val="22"/>
      <w:lang w:val="en-US" w:eastAsia="ru-RU"/>
    </w:rPr>
  </w:style>
  <w:style w:type="paragraph" w:customStyle="1" w:styleId="mechtex">
    <w:name w:val="mechtex"/>
    <w:basedOn w:val="Normal"/>
    <w:link w:val="mechtexChar"/>
    <w:uiPriority w:val="99"/>
    <w:rsid w:val="007D200E"/>
    <w:pPr>
      <w:overflowPunct/>
      <w:autoSpaceDE/>
      <w:autoSpaceDN/>
      <w:adjustRightInd/>
      <w:jc w:val="center"/>
      <w:textAlignment w:val="auto"/>
    </w:pPr>
    <w:rPr>
      <w:rFonts w:ascii="Arial Armenian" w:eastAsia="Calibri" w:hAnsi="Arial Armenian"/>
      <w:sz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41</Pages>
  <Words>11190</Words>
  <Characters>63786</Characters>
  <Application>Microsoft Office Word</Application>
  <DocSecurity>0</DocSecurity>
  <Lines>531</Lines>
  <Paragraphs>149</Paragraphs>
  <ScaleCrop>false</ScaleCrop>
  <Company/>
  <LinksUpToDate>false</LinksUpToDate>
  <CharactersWithSpaces>74827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Հավելված</dc:title>
  <dc:subject/>
  <dc:creator>Hasmik Khachatryan</dc:creator>
  <cp:keywords/>
  <dc:description/>
  <cp:lastModifiedBy>Lusine Khazarian</cp:lastModifiedBy>
  <cp:revision>4</cp:revision>
  <cp:lastPrinted>2017-11-22T06:39:00Z</cp:lastPrinted>
  <dcterms:created xsi:type="dcterms:W3CDTF">2017-11-22T06:38:00Z</dcterms:created>
  <dcterms:modified xsi:type="dcterms:W3CDTF">2017-12-06T06:44:00Z</dcterms:modified>
</cp:coreProperties>
</file>