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Pr="001460BF" w:rsidRDefault="00F138D2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ՀԱՎԵԼՎԱԾ ԹԻՎ 2</w:t>
      </w:r>
    </w:p>
    <w:p w:rsidR="00AA4C3D" w:rsidRPr="001460BF" w:rsidRDefault="00F138D2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Եվրասիական տնտեսական հանձնաժողովի խորհրդի</w:t>
      </w:r>
      <w:r w:rsidR="000A2B63" w:rsidRPr="000C7338">
        <w:rPr>
          <w:rFonts w:ascii="Sylfaen" w:hAnsi="Sylfaen"/>
          <w:sz w:val="24"/>
        </w:rPr>
        <w:t xml:space="preserve"> </w:t>
      </w:r>
      <w:r w:rsidRPr="001460BF">
        <w:rPr>
          <w:rFonts w:ascii="Sylfaen" w:hAnsi="Sylfaen"/>
          <w:sz w:val="24"/>
        </w:rPr>
        <w:t>2016 թվականի մայիսի 16-ի թիվ 39 որոշման</w:t>
      </w:r>
    </w:p>
    <w:p w:rsidR="00BE3E95" w:rsidRPr="001460BF" w:rsidRDefault="00BE3E95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BE3E95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1460BF">
        <w:rPr>
          <w:rStyle w:val="Bodytext3Spacing2pt"/>
          <w:rFonts w:ascii="Sylfaen" w:hAnsi="Sylfaen"/>
          <w:b/>
          <w:spacing w:val="0"/>
          <w:sz w:val="24"/>
        </w:rPr>
        <w:t>ՍՏՈՐԱԵՆԹԱԴԻՐՔԵՐ</w:t>
      </w: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 xml:space="preserve">Եվրասիական տնտեսական միության արտաքին տնտեսական գործունեության միասնական ապրանքային </w:t>
      </w:r>
      <w:r w:rsidR="000A2B63" w:rsidRPr="000A2B63">
        <w:rPr>
          <w:rFonts w:ascii="Sylfaen" w:hAnsi="Sylfaen"/>
          <w:sz w:val="24"/>
        </w:rPr>
        <w:br/>
      </w:r>
      <w:r w:rsidRPr="001460BF">
        <w:rPr>
          <w:rFonts w:ascii="Sylfaen" w:hAnsi="Sylfaen"/>
          <w:sz w:val="24"/>
        </w:rPr>
        <w:t>անվանացանկում</w:t>
      </w:r>
      <w:r w:rsidR="007B103F" w:rsidRPr="001460BF">
        <w:rPr>
          <w:rFonts w:ascii="Sylfaen" w:hAnsi="Sylfaen"/>
          <w:sz w:val="24"/>
        </w:rPr>
        <w:t xml:space="preserve"> ներառվող</w:t>
      </w:r>
    </w:p>
    <w:p w:rsidR="00BE3E95" w:rsidRPr="001460BF" w:rsidRDefault="00BE3E95" w:rsidP="001460BF">
      <w:pPr>
        <w:pStyle w:val="Bodytext30"/>
        <w:shd w:val="clear" w:color="auto" w:fill="auto"/>
        <w:spacing w:after="160" w:line="360" w:lineRule="auto"/>
        <w:ind w:right="26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6205"/>
        <w:gridCol w:w="1511"/>
      </w:tblGrid>
      <w:tr w:rsidR="00AA4C3D" w:rsidRPr="001460BF" w:rsidTr="000A2B63"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ԱՏԳ ԱԱ ծածկագիր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93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Դիրքի անվանումը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Լրացուցիչ չափման միավորներ</w:t>
            </w:r>
          </w:p>
        </w:tc>
      </w:tr>
      <w:tr w:rsidR="00AA4C3D" w:rsidRPr="001460BF" w:rsidTr="000A2B63">
        <w:tc>
          <w:tcPr>
            <w:tcW w:w="1792" w:type="dxa"/>
            <w:tcBorders>
              <w:top w:val="single" w:sz="4" w:space="0" w:color="auto"/>
            </w:tcBorders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1006 30 670</w:t>
            </w:r>
          </w:p>
        </w:tc>
        <w:tc>
          <w:tcPr>
            <w:tcW w:w="6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93" w:right="1801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 լայնության նկատմամբ երկարության</w:t>
            </w:r>
            <w:r w:rsidR="00EF070D" w:rsidRPr="001460BF">
              <w:rPr>
                <w:rFonts w:ascii="Sylfaen" w:hAnsi="Sylfaen"/>
                <w:sz w:val="24"/>
              </w:rPr>
              <w:t xml:space="preserve">՝ 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3 </w:t>
            </w:r>
            <w:r w:rsidR="000C7338">
              <w:rPr>
                <w:rStyle w:val="Bodytext21"/>
                <w:rFonts w:ascii="Sylfaen" w:hAnsi="Sylfaen"/>
                <w:sz w:val="24"/>
              </w:rPr>
              <w:t>եւ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ավելի հարաբերակցությամբ.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FFFFFF"/>
          </w:tcPr>
          <w:p w:rsidR="00AA4C3D" w:rsidRPr="001460BF" w:rsidRDefault="00AA4C3D" w:rsidP="000A2B63">
            <w:pPr>
              <w:spacing w:after="120"/>
              <w:jc w:val="center"/>
            </w:pPr>
          </w:p>
        </w:tc>
      </w:tr>
      <w:tr w:rsidR="00AA4C3D" w:rsidRPr="001460BF" w:rsidTr="000A2B63">
        <w:tc>
          <w:tcPr>
            <w:tcW w:w="1792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1006 30 670 1</w:t>
            </w:r>
          </w:p>
        </w:tc>
        <w:tc>
          <w:tcPr>
            <w:tcW w:w="6205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93" w:right="1801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 սույն խմբին վերաբերող</w:t>
            </w:r>
            <w:r w:rsidR="00D402B6" w:rsidRPr="001460BF">
              <w:rPr>
                <w:rFonts w:ascii="Sylfaen" w:hAnsi="Sylfaen"/>
                <w:sz w:val="24"/>
              </w:rPr>
              <w:t>`</w:t>
            </w:r>
            <w:r w:rsidRPr="001460BF">
              <w:rPr>
                <w:rFonts w:ascii="Sylfaen" w:hAnsi="Sylfaen"/>
                <w:sz w:val="24"/>
              </w:rPr>
              <w:t xml:space="preserve"> </w:t>
            </w:r>
            <w:r w:rsidRPr="001460BF">
              <w:rPr>
                <w:rStyle w:val="Bodytext21"/>
                <w:rFonts w:ascii="Sylfaen" w:hAnsi="Sylfaen"/>
                <w:sz w:val="24"/>
              </w:rPr>
              <w:t>Եվրասիական տնտեսական միության 1–ին լրացուցիչ ծանոթագրության մեջ նշված կարգով</w:t>
            </w:r>
          </w:p>
        </w:tc>
        <w:tc>
          <w:tcPr>
            <w:tcW w:w="1511" w:type="dxa"/>
            <w:shd w:val="clear" w:color="auto" w:fill="FFFFFF"/>
          </w:tcPr>
          <w:p w:rsidR="00AA4C3D" w:rsidRPr="001460BF" w:rsidRDefault="00BE3E95" w:rsidP="000A2B63">
            <w:pPr>
              <w:spacing w:after="120"/>
              <w:jc w:val="center"/>
            </w:pPr>
            <w:r w:rsidRPr="001460BF">
              <w:t>-</w:t>
            </w:r>
          </w:p>
        </w:tc>
      </w:tr>
      <w:tr w:rsidR="00AA4C3D" w:rsidRPr="001460BF" w:rsidTr="000A2B63">
        <w:tc>
          <w:tcPr>
            <w:tcW w:w="1792" w:type="dxa"/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1006 30 670 9</w:t>
            </w:r>
          </w:p>
        </w:tc>
        <w:tc>
          <w:tcPr>
            <w:tcW w:w="6205" w:type="dxa"/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93" w:right="1801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AA4C3D" w:rsidRPr="001460BF" w:rsidRDefault="00BE3E95" w:rsidP="000A2B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Consolas"/>
                <w:rFonts w:ascii="Sylfaen" w:hAnsi="Sylfaen"/>
                <w:sz w:val="24"/>
              </w:rPr>
              <w:t>-</w:t>
            </w:r>
          </w:p>
        </w:tc>
      </w:tr>
      <w:tr w:rsidR="00AA4C3D" w:rsidRPr="001460BF" w:rsidTr="000A2B63">
        <w:tc>
          <w:tcPr>
            <w:tcW w:w="1792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1006 30 980</w:t>
            </w:r>
          </w:p>
        </w:tc>
        <w:tc>
          <w:tcPr>
            <w:tcW w:w="6205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93" w:right="1801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 լայնության նկատմամբ երկարության</w:t>
            </w:r>
            <w:r w:rsidR="00EF070D" w:rsidRPr="001460BF">
              <w:rPr>
                <w:rFonts w:ascii="Sylfaen" w:hAnsi="Sylfaen"/>
                <w:sz w:val="24"/>
              </w:rPr>
              <w:t xml:space="preserve">՝ 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3 </w:t>
            </w:r>
            <w:r w:rsidR="000C7338">
              <w:rPr>
                <w:rStyle w:val="Bodytext21"/>
                <w:rFonts w:ascii="Sylfaen" w:hAnsi="Sylfaen"/>
                <w:sz w:val="24"/>
              </w:rPr>
              <w:t>եւ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ավելի հարաբերակցությամբ.</w:t>
            </w:r>
          </w:p>
        </w:tc>
        <w:tc>
          <w:tcPr>
            <w:tcW w:w="1511" w:type="dxa"/>
            <w:shd w:val="clear" w:color="auto" w:fill="FFFFFF"/>
          </w:tcPr>
          <w:p w:rsidR="00AA4C3D" w:rsidRPr="001460BF" w:rsidRDefault="00AA4C3D" w:rsidP="000A2B63">
            <w:pPr>
              <w:spacing w:after="120"/>
              <w:jc w:val="center"/>
            </w:pPr>
          </w:p>
        </w:tc>
      </w:tr>
      <w:tr w:rsidR="00AA4C3D" w:rsidRPr="001460BF" w:rsidTr="000A2B63">
        <w:tc>
          <w:tcPr>
            <w:tcW w:w="1792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1006 30 980 1</w:t>
            </w:r>
          </w:p>
        </w:tc>
        <w:tc>
          <w:tcPr>
            <w:tcW w:w="6205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93" w:right="1801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 սույն խմբին վերաբերող</w:t>
            </w:r>
            <w:r w:rsidR="00D402B6" w:rsidRPr="001460BF">
              <w:rPr>
                <w:rFonts w:ascii="Sylfaen" w:hAnsi="Sylfaen"/>
                <w:sz w:val="24"/>
              </w:rPr>
              <w:t>`</w:t>
            </w:r>
            <w:r w:rsidRPr="001460BF">
              <w:rPr>
                <w:rFonts w:ascii="Sylfaen" w:hAnsi="Sylfaen"/>
                <w:sz w:val="24"/>
              </w:rPr>
              <w:t xml:space="preserve"> </w:t>
            </w:r>
            <w:r w:rsidRPr="001460BF">
              <w:rPr>
                <w:rStyle w:val="Bodytext21"/>
                <w:rFonts w:ascii="Sylfaen" w:hAnsi="Sylfaen"/>
                <w:sz w:val="24"/>
              </w:rPr>
              <w:t>Եվրասիական տնտեսական միության 1–ին լրացուցիչ ծանոթագրության մեջ նշված կարգով</w:t>
            </w:r>
          </w:p>
        </w:tc>
        <w:tc>
          <w:tcPr>
            <w:tcW w:w="1511" w:type="dxa"/>
            <w:shd w:val="clear" w:color="auto" w:fill="FFFFFF"/>
          </w:tcPr>
          <w:p w:rsidR="00AA4C3D" w:rsidRPr="001460BF" w:rsidRDefault="00BE3E95" w:rsidP="000A2B63">
            <w:pPr>
              <w:spacing w:after="120"/>
              <w:jc w:val="center"/>
            </w:pPr>
            <w:r w:rsidRPr="001460BF">
              <w:t>-</w:t>
            </w:r>
          </w:p>
        </w:tc>
      </w:tr>
      <w:tr w:rsidR="00AA4C3D" w:rsidRPr="001460BF" w:rsidTr="000A2B63">
        <w:tc>
          <w:tcPr>
            <w:tcW w:w="1792" w:type="dxa"/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1006 30 980 9</w:t>
            </w:r>
          </w:p>
        </w:tc>
        <w:tc>
          <w:tcPr>
            <w:tcW w:w="6205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93" w:right="1801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AA4C3D" w:rsidRPr="001460BF" w:rsidRDefault="00BE3E95" w:rsidP="000A2B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Consolas"/>
                <w:rFonts w:ascii="Sylfaen" w:hAnsi="Sylfaen"/>
                <w:sz w:val="24"/>
              </w:rPr>
              <w:t>-</w:t>
            </w:r>
          </w:p>
        </w:tc>
      </w:tr>
    </w:tbl>
    <w:p w:rsidR="00AA4C3D" w:rsidRPr="001460BF" w:rsidRDefault="00AA4C3D" w:rsidP="00CE2EFF">
      <w:pPr>
        <w:spacing w:after="160" w:line="360" w:lineRule="auto"/>
      </w:pPr>
      <w:bookmarkStart w:id="0" w:name="_GoBack"/>
      <w:bookmarkEnd w:id="0"/>
    </w:p>
    <w:sectPr w:rsidR="00AA4C3D" w:rsidRPr="001460BF" w:rsidSect="00F00819">
      <w:footerReference w:type="default" r:id="rId9"/>
      <w:pgSz w:w="11900" w:h="16840" w:code="9"/>
      <w:pgMar w:top="1418" w:right="1412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6A" w:rsidRDefault="0048296A" w:rsidP="00AA4C3D">
      <w:r>
        <w:separator/>
      </w:r>
    </w:p>
  </w:endnote>
  <w:endnote w:type="continuationSeparator" w:id="0">
    <w:p w:rsidR="0048296A" w:rsidRDefault="0048296A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632"/>
      <w:docPartObj>
        <w:docPartGallery w:val="Page Numbers (Bottom of Page)"/>
        <w:docPartUnique/>
      </w:docPartObj>
    </w:sdtPr>
    <w:sdtEndPr/>
    <w:sdtContent>
      <w:p w:rsidR="00F00819" w:rsidRDefault="00CE2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6A" w:rsidRDefault="0048296A"/>
  </w:footnote>
  <w:footnote w:type="continuationSeparator" w:id="0">
    <w:p w:rsidR="0048296A" w:rsidRDefault="004829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472"/>
    <w:multiLevelType w:val="hybridMultilevel"/>
    <w:tmpl w:val="6038DB1A"/>
    <w:lvl w:ilvl="0" w:tplc="6F020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00518D"/>
    <w:rsid w:val="00030F7D"/>
    <w:rsid w:val="000A2B63"/>
    <w:rsid w:val="000C53E3"/>
    <w:rsid w:val="000C7338"/>
    <w:rsid w:val="000D4107"/>
    <w:rsid w:val="001460BF"/>
    <w:rsid w:val="001E5F82"/>
    <w:rsid w:val="00226E27"/>
    <w:rsid w:val="00240422"/>
    <w:rsid w:val="002F3640"/>
    <w:rsid w:val="00336AE7"/>
    <w:rsid w:val="0033705A"/>
    <w:rsid w:val="00353B9A"/>
    <w:rsid w:val="00393750"/>
    <w:rsid w:val="003A2863"/>
    <w:rsid w:val="0048296A"/>
    <w:rsid w:val="004D290C"/>
    <w:rsid w:val="004F627B"/>
    <w:rsid w:val="005004AD"/>
    <w:rsid w:val="00565851"/>
    <w:rsid w:val="0059172F"/>
    <w:rsid w:val="00601FFA"/>
    <w:rsid w:val="006531A7"/>
    <w:rsid w:val="006903D3"/>
    <w:rsid w:val="00690EB0"/>
    <w:rsid w:val="007B103F"/>
    <w:rsid w:val="007B17F7"/>
    <w:rsid w:val="007E7EE0"/>
    <w:rsid w:val="007F6065"/>
    <w:rsid w:val="0080084E"/>
    <w:rsid w:val="009063A6"/>
    <w:rsid w:val="00955583"/>
    <w:rsid w:val="009718B1"/>
    <w:rsid w:val="00A73A97"/>
    <w:rsid w:val="00AA4C3D"/>
    <w:rsid w:val="00AF3238"/>
    <w:rsid w:val="00B04F71"/>
    <w:rsid w:val="00B12D82"/>
    <w:rsid w:val="00B53513"/>
    <w:rsid w:val="00B87738"/>
    <w:rsid w:val="00BE3E95"/>
    <w:rsid w:val="00C11292"/>
    <w:rsid w:val="00C85AD2"/>
    <w:rsid w:val="00C91DB1"/>
    <w:rsid w:val="00CC7AC0"/>
    <w:rsid w:val="00CE2EFF"/>
    <w:rsid w:val="00D220F3"/>
    <w:rsid w:val="00D402B6"/>
    <w:rsid w:val="00D900D7"/>
    <w:rsid w:val="00DA4C61"/>
    <w:rsid w:val="00DC5512"/>
    <w:rsid w:val="00DC7405"/>
    <w:rsid w:val="00DE050A"/>
    <w:rsid w:val="00DE69B7"/>
    <w:rsid w:val="00E56143"/>
    <w:rsid w:val="00E864FC"/>
    <w:rsid w:val="00EF070D"/>
    <w:rsid w:val="00EF55A8"/>
    <w:rsid w:val="00F00819"/>
    <w:rsid w:val="00F138D2"/>
    <w:rsid w:val="00F83891"/>
    <w:rsid w:val="00FA6F1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FE3F6-732F-4FBA-9C49-88EE221C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Vahagn Karamyan</cp:lastModifiedBy>
  <cp:revision>2</cp:revision>
  <dcterms:created xsi:type="dcterms:W3CDTF">2017-11-06T07:08:00Z</dcterms:created>
  <dcterms:modified xsi:type="dcterms:W3CDTF">2017-11-06T07:08:00Z</dcterms:modified>
</cp:coreProperties>
</file>