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73" w:rsidRPr="00CC5D73" w:rsidRDefault="00CC5D73" w:rsidP="00CC5D73">
      <w:pPr>
        <w:pStyle w:val="Bodytext4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</w:rPr>
      </w:pPr>
      <w:bookmarkStart w:id="0" w:name="_GoBack"/>
      <w:bookmarkEnd w:id="0"/>
      <w:r w:rsidRPr="00CC5D73">
        <w:rPr>
          <w:rFonts w:ascii="Sylfaen" w:hAnsi="Sylfaen"/>
          <w:sz w:val="24"/>
        </w:rPr>
        <w:t>УТВЕРЖДЕН</w:t>
      </w:r>
    </w:p>
    <w:p w:rsidR="00BF72DB" w:rsidRPr="00CC5D73" w:rsidRDefault="00CC5D73" w:rsidP="00CC5D73">
      <w:pPr>
        <w:pStyle w:val="Bodytext4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</w:rPr>
      </w:pPr>
      <w:r w:rsidRPr="00CC5D73">
        <w:rPr>
          <w:rFonts w:ascii="Sylfaen" w:hAnsi="Sylfaen"/>
          <w:sz w:val="24"/>
        </w:rPr>
        <w:t xml:space="preserve">распоряжением Совета </w:t>
      </w:r>
      <w:r w:rsidRPr="00CC5D73">
        <w:rPr>
          <w:rFonts w:ascii="Sylfaen" w:hAnsi="Sylfaen"/>
          <w:sz w:val="24"/>
        </w:rPr>
        <w:br/>
        <w:t xml:space="preserve">Евразийской экономической комиссии </w:t>
      </w:r>
      <w:r w:rsidRPr="00CC5D73">
        <w:rPr>
          <w:rFonts w:ascii="Sylfaen" w:hAnsi="Sylfaen"/>
          <w:sz w:val="24"/>
        </w:rPr>
        <w:br/>
        <w:t>от 18 октября 2016 г. № 23</w:t>
      </w:r>
    </w:p>
    <w:p w:rsidR="00BF72DB" w:rsidRPr="00CC5D73" w:rsidRDefault="00CC5D73" w:rsidP="00CC5D73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bookmarkStart w:id="1" w:name="bookmark3"/>
      <w:r w:rsidRPr="00CC5D73">
        <w:rPr>
          <w:rFonts w:ascii="Sylfaen" w:hAnsi="Sylfaen"/>
          <w:sz w:val="24"/>
          <w:szCs w:val="24"/>
        </w:rPr>
        <w:t>ПЕРЕЧЕНЬ</w:t>
      </w:r>
      <w:bookmarkEnd w:id="1"/>
    </w:p>
    <w:p w:rsidR="00BF72DB" w:rsidRPr="00CC5D73" w:rsidRDefault="00CC5D73" w:rsidP="00CC5D73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bookmarkStart w:id="2" w:name="bookmark4"/>
      <w:r w:rsidRPr="00CC5D73">
        <w:rPr>
          <w:rFonts w:ascii="Sylfaen" w:hAnsi="Sylfaen"/>
          <w:sz w:val="24"/>
          <w:szCs w:val="24"/>
        </w:rPr>
        <w:t xml:space="preserve">мероприятий по реализации основных ориентиров макроэкономической политики государств </w:t>
      </w:r>
      <w:r>
        <w:rPr>
          <w:rFonts w:ascii="Sylfaen" w:hAnsi="Sylfaen"/>
          <w:sz w:val="24"/>
          <w:szCs w:val="24"/>
        </w:rPr>
        <w:t>–</w:t>
      </w:r>
      <w:r w:rsidRPr="00CC5D73">
        <w:rPr>
          <w:rFonts w:ascii="Sylfaen" w:hAnsi="Sylfaen"/>
          <w:sz w:val="24"/>
          <w:szCs w:val="24"/>
        </w:rPr>
        <w:t xml:space="preserve"> членов</w:t>
      </w:r>
      <w:bookmarkEnd w:id="2"/>
      <w:r w:rsidRPr="00CC5D73">
        <w:rPr>
          <w:rFonts w:ascii="Sylfaen" w:hAnsi="Sylfaen"/>
          <w:sz w:val="24"/>
          <w:szCs w:val="24"/>
        </w:rPr>
        <w:t xml:space="preserve"> </w:t>
      </w:r>
      <w:bookmarkStart w:id="3" w:name="bookmark5"/>
      <w:r w:rsidRPr="00CC5D73">
        <w:rPr>
          <w:rFonts w:ascii="Sylfaen" w:hAnsi="Sylfaen"/>
          <w:sz w:val="24"/>
          <w:szCs w:val="24"/>
        </w:rPr>
        <w:t>Евразийского экономического союза на 2016 - 2017 годы</w:t>
      </w:r>
      <w:bookmarkEnd w:id="3"/>
    </w:p>
    <w:tbl>
      <w:tblPr>
        <w:tblOverlap w:val="never"/>
        <w:tblW w:w="15765" w:type="dxa"/>
        <w:jc w:val="center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4113"/>
        <w:gridCol w:w="4110"/>
        <w:gridCol w:w="2268"/>
        <w:gridCol w:w="2694"/>
      </w:tblGrid>
      <w:tr w:rsidR="00BF72DB" w:rsidRPr="00CC5D73" w:rsidTr="009B7C3F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Действия, направленные на реализацию основных ориентиров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Ответственные департаменты Евразийской экономической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Ожидаемый экономический эффект</w:t>
            </w:r>
          </w:p>
        </w:tc>
      </w:tr>
      <w:tr w:rsidR="00BF72DB" w:rsidRPr="00CC5D73" w:rsidTr="009B7C3F">
        <w:trPr>
          <w:trHeight w:val="634"/>
          <w:jc w:val="center"/>
        </w:trPr>
        <w:tc>
          <w:tcPr>
            <w:tcW w:w="1576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t xml:space="preserve">I. Обеспечение макроэкономической устойчивости 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Направление 1. Принятие мер по стабилизации уровня инфляции</w:t>
            </w:r>
          </w:p>
        </w:tc>
      </w:tr>
      <w:tr w:rsidR="00BF72DB" w:rsidRPr="00CC5D73" w:rsidTr="009B7C3F">
        <w:trPr>
          <w:trHeight w:val="634"/>
          <w:jc w:val="center"/>
        </w:trPr>
        <w:tc>
          <w:tcPr>
            <w:tcW w:w="15765" w:type="dxa"/>
            <w:gridSpan w:val="5"/>
            <w:vMerge/>
            <w:shd w:val="clear" w:color="auto" w:fill="FFFFFF"/>
            <w:vAlign w:val="center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</w:rPr>
            </w:pP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1. Продолжение работы по переходу государств - членов Евразийского экономического союза (далее - </w:t>
            </w:r>
            <w:r w:rsidRPr="00CC5D73">
              <w:rPr>
                <w:rFonts w:ascii="Sylfaen" w:hAnsi="Sylfaen"/>
              </w:rPr>
              <w:lastRenderedPageBreak/>
              <w:t>государства- члены, Союз) к проведению денежно- кредитной политики в режиме таргетирования инфляции и созданию условий для перехода к данному режиму</w:t>
            </w:r>
          </w:p>
        </w:tc>
        <w:tc>
          <w:tcPr>
            <w:tcW w:w="4113" w:type="dxa"/>
            <w:shd w:val="clear" w:color="auto" w:fill="FFFFFF"/>
            <w:vAlign w:val="center"/>
          </w:tcPr>
          <w:p w:rsidR="00BF72D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lastRenderedPageBreak/>
              <w:t xml:space="preserve">принятие мер на национальном уровне, обеспечивающих достижение определенных государствами-членами среднесрочных ориентиров по инфляции и соблюдение </w:t>
            </w:r>
            <w:r w:rsidRPr="00CC5D73">
              <w:rPr>
                <w:rFonts w:ascii="Sylfaen" w:hAnsi="Sylfaen"/>
              </w:rPr>
              <w:lastRenderedPageBreak/>
              <w:t>государствами-членами установленного Договором о Евразийском экономическом союзе от 29 мая 2014 года (далее - Договор) количественного значения уровня инфляции (индекса потребительских цен)</w:t>
            </w:r>
          </w:p>
          <w:p w:rsidR="00113EAE" w:rsidRPr="00113EAE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Евразийской экономической комиссией (далее - Комиссия) и учет рекомендаций Комиссии, разработанных в случае превышения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анализ мер, принимаемых государствами-членами для достижения среднесрочных ориентиров по инфляции и соблюдения установленного Договором количественного </w:t>
            </w:r>
            <w:r w:rsidRPr="00CC5D73">
              <w:rPr>
                <w:rFonts w:ascii="Sylfaen" w:hAnsi="Sylfaen"/>
              </w:rPr>
              <w:lastRenderedPageBreak/>
              <w:t>значения уровня инфляции (индекса потребительских цен)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уполномоченными органами государств-членов и разработка рекомендаций Комиссии в случае превышения государствами-</w:t>
            </w:r>
            <w:r w:rsidR="00113EAE" w:rsidRPr="00CC5D73">
              <w:rPr>
                <w:rFonts w:ascii="Sylfaen" w:hAnsi="Sylfaen"/>
              </w:rPr>
              <w:t>членами установленного Договором количественного значения уровня инфляции (индекса потребительских цен)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финансовой политики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достижение государствами-членами среднесрочных ориентиров по инфляции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соблюдение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2. Выработка подходов к определению среднесрочных ориентиров по уровню инфляции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работе по уточнению методических подходов к расчету предельного значения показателя уровня инфляции (индекса потребительских цен), установленного Договором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выработке и обсуждении подходов к определению среднесрочного ориентира по уровню инфляции государств-</w:t>
            </w:r>
            <w:r w:rsidRPr="00CC5D73">
              <w:rPr>
                <w:rFonts w:ascii="Sylfaen" w:hAnsi="Sylfaen"/>
              </w:rPr>
              <w:lastRenderedPageBreak/>
              <w:t>членов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подготовка предложений и организация консультаций с государствами-членами по уточнению методических подходов к расчету предельного значения показателя уровня инфляции (индекса потребительских цен), установленного Договором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подготовка предложений и организация консультаций по </w:t>
            </w:r>
            <w:r w:rsidRPr="00CC5D73">
              <w:rPr>
                <w:rFonts w:ascii="Sylfaen" w:hAnsi="Sylfaen"/>
              </w:rPr>
              <w:lastRenderedPageBreak/>
              <w:t>выработке и обсуждению подходов к определению среднесрочного ориентира по уровню инфляции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уточнение подходов к расчету и определению количественного значения уровня инфляции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3. Совершенствование механизмов и реализация мер, направленных на недопущение значительного роста цен на социально значимые товары и услуги, а также на актуализацию перечней таких товаров и услуг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осуществление регулярного мониторинга уровня розничных цен на социально значимые товары и услуги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актуализация при необходимости перечней социально значимых товаров и услуг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9B7C3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мониторинг действий государств-</w:t>
            </w:r>
            <w:r w:rsidR="00CC5D73" w:rsidRPr="00CC5D73">
              <w:rPr>
                <w:rFonts w:ascii="Sylfaen" w:hAnsi="Sylfaen"/>
              </w:rPr>
              <w:t>членов по недопущению значительного роста цен на социально значимые товары и услуги и по актуализации перечней таких товаров и услуг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развития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</w:t>
            </w:r>
            <w:r w:rsidRPr="00CC5D73">
              <w:rPr>
                <w:rFonts w:ascii="Sylfaen" w:hAnsi="Sylfaen"/>
              </w:rPr>
              <w:softHyphen/>
              <w:t>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сдерживание значительного роста цен на социально значимые товары и услуги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bottom"/>
          </w:tcPr>
          <w:p w:rsidR="00113EAE" w:rsidRPr="00113EAE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4. Выявление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нарушений общих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правил конкуренции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 порядка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государственного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ценового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регулирования.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Пресечение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нарушений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конкурентного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lastRenderedPageBreak/>
              <w:t>(антимонопольного)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законодательства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государств-членов и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общих правил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конкуренции на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территориях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государств-членов</w:t>
            </w:r>
          </w:p>
        </w:tc>
        <w:tc>
          <w:tcPr>
            <w:tcW w:w="4113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передача в Комиссию заявлений (материалов) о наличии признаков нарушений хозяйствующими субъектами государств-членов общих правил конкуренции на трансграничных рынках и обращений государств-членов о несогласии с решением другого государства-члена о введении им государственного ценового </w:t>
            </w:r>
            <w:r w:rsidRPr="00CC5D73">
              <w:rPr>
                <w:rFonts w:ascii="Sylfaen" w:hAnsi="Sylfaen"/>
              </w:rPr>
              <w:lastRenderedPageBreak/>
              <w:t>регулирования</w:t>
            </w:r>
          </w:p>
          <w:p w:rsidR="00113EAE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осуществление антимонопольного контроля за реализацией товаров (работ, услуг) на товарных рынках государств-членов в целях пресечения нарушений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="00113EAE" w:rsidRPr="00CC5D73">
              <w:rPr>
                <w:rFonts w:ascii="Sylfaen" w:hAnsi="Sylfaen"/>
              </w:rPr>
              <w:t>хозяйствующими субъектами антимонопольного законодательства и общих правил конкуренции и принятие соответствующих мер</w:t>
            </w:r>
          </w:p>
          <w:p w:rsidR="00BF72DB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осуществление контроля действий (бездействия) хозяйствующих субъектов государств-членов в целях пресечения нарушений антимонопольного законодательства и общих правил конкуренции на товарных рынках и принятие соответствующих мер антимонопольного реагирования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рассмотрение заявлений (материалов) о наличии признаков нарушений общих правил конкуренции на трансграничных рынках и обращений государств- членов об оспаривании решений о введении другим государством- членом государственного ценового регулирования</w:t>
            </w:r>
          </w:p>
          <w:p w:rsidR="00113EAE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реализация полномочий контроля </w:t>
            </w:r>
            <w:r w:rsidRPr="00CC5D73">
              <w:rPr>
                <w:rFonts w:ascii="Sylfaen" w:hAnsi="Sylfaen"/>
              </w:rPr>
              <w:lastRenderedPageBreak/>
              <w:t>за соблюдением общих правил конкуренции на трансграничных рынках государств-членов в целях пресечения нарушений хозяйствующими субъектами государств-членов общих правил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="00113EAE" w:rsidRPr="00CC5D73">
              <w:rPr>
                <w:rFonts w:ascii="Sylfaen" w:hAnsi="Sylfaen"/>
              </w:rPr>
              <w:t>конкуренции и принятие соответствующих мер</w:t>
            </w:r>
          </w:p>
          <w:p w:rsidR="00BF72DB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осуществление контроля соблюдения хозяйствующими субъектами государств-членов общих правил конкуренции в целях пресечения нарушений, которые оказывают или могут оказать негативное влияние на конкуренцию на трансграничных рынках, в том числе приводят к необоснованному росту цен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113EAE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антимонопольного</w:t>
            </w:r>
            <w:r w:rsidR="00113EAE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регулирования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пресечение нарушений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общих правил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конкуренции и порядка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введения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государственного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ценового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регулирования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содействие сдерживанию уровня инфляции в </w:t>
            </w:r>
            <w:r w:rsidRPr="00CC5D73">
              <w:rPr>
                <w:rFonts w:ascii="Sylfaen" w:hAnsi="Sylfaen"/>
              </w:rPr>
              <w:lastRenderedPageBreak/>
              <w:t>государствах-членах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5. Реализация и развитие закупочных и товарных интервенций как инструмента снижения сезонных колебаний цен на </w:t>
            </w:r>
            <w:r w:rsidRPr="00CC5D73">
              <w:rPr>
                <w:rFonts w:ascii="Sylfaen" w:hAnsi="Sylfaen"/>
              </w:rPr>
              <w:lastRenderedPageBreak/>
              <w:t>социально значимые продовольственные товары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проведение при необходимости закупочных и товарных интервенций на агропродовольственном рынке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мониторинг действий г</w:t>
            </w:r>
            <w:r w:rsidR="00113EAE">
              <w:rPr>
                <w:rFonts w:ascii="Sylfaen" w:hAnsi="Sylfaen"/>
              </w:rPr>
              <w:t>осударств-</w:t>
            </w:r>
            <w:r w:rsidRPr="00CC5D73">
              <w:rPr>
                <w:rFonts w:ascii="Sylfaen" w:hAnsi="Sylfaen"/>
              </w:rPr>
              <w:t>членов по реализации и развитию закупочных и товарных интервенций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Департамент агропромышленной политики, Департамент функционирования внутренних рынков, </w:t>
            </w:r>
            <w:r w:rsidRPr="00CC5D73">
              <w:rPr>
                <w:rFonts w:ascii="Sylfaen" w:hAnsi="Sylfaen"/>
              </w:rPr>
              <w:lastRenderedPageBreak/>
              <w:t>Департамент макроэкономической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сдерживание значительного роста цен на социально значимые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продовольственные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товары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6. Расширение инструментов розничной торговли</w:t>
            </w:r>
            <w:r w:rsidR="00113EAE">
              <w:rPr>
                <w:rFonts w:ascii="Sylfaen" w:hAnsi="Sylfaen"/>
              </w:rPr>
              <w:t xml:space="preserve"> (электронная торговля, склады-</w:t>
            </w:r>
            <w:r w:rsidRPr="00CC5D73">
              <w:rPr>
                <w:rFonts w:ascii="Sylfaen" w:hAnsi="Sylfaen"/>
              </w:rPr>
              <w:t xml:space="preserve">магазины, ярмарки и т. </w:t>
            </w:r>
            <w:r w:rsidR="00113EAE" w:rsidRPr="00CC5D73">
              <w:rPr>
                <w:rFonts w:ascii="Sylfaen" w:hAnsi="Sylfaen"/>
              </w:rPr>
              <w:t>д</w:t>
            </w:r>
            <w:r w:rsidR="00113EAE">
              <w:rPr>
                <w:rFonts w:ascii="Sylfaen" w:hAnsi="Sylfaen"/>
              </w:rPr>
              <w:t>.)</w:t>
            </w:r>
            <w:r w:rsidR="00113EAE" w:rsidRPr="00113EAE">
              <w:rPr>
                <w:rFonts w:ascii="Sylfaen" w:hAnsi="Sylfaen"/>
              </w:rPr>
              <w:t xml:space="preserve">, </w:t>
            </w:r>
            <w:r w:rsidRPr="00CC5D73">
              <w:rPr>
                <w:rFonts w:ascii="Sylfaen" w:hAnsi="Sylfaen"/>
              </w:rPr>
              <w:t>обеспечивающих реализацию товаров по более низким ценам и повышающих доступность товаров для населения государств-членов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условий для развития розничной торговли, в том числе упрощение доступа т</w:t>
            </w:r>
            <w:r w:rsidR="00113EAE">
              <w:rPr>
                <w:rFonts w:ascii="Sylfaen" w:hAnsi="Sylfaen"/>
              </w:rPr>
              <w:t>оваропроизводителей государств-</w:t>
            </w:r>
            <w:r w:rsidRPr="00CC5D73">
              <w:rPr>
                <w:rFonts w:ascii="Sylfaen" w:hAnsi="Sylfaen"/>
              </w:rPr>
              <w:t>членов на ярмарочные мероприятия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условий для стимулирования электронной торговли национальными товарами в государствах-членах и на территории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мониторинг действий государств-</w:t>
            </w:r>
            <w:r w:rsidR="00CC5D73" w:rsidRPr="00CC5D73">
              <w:rPr>
                <w:rFonts w:ascii="Sylfaen" w:hAnsi="Sylfaen"/>
              </w:rPr>
              <w:t>членов по созданию условий для развития и расширения инструментов розничной торговли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изучение мирового опыта развития и регулирования ярмарочной деятельности и электронной торговли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функционирования внутренних рынков, Департамент информационных технологий, Департамент торговой политики, Департамент развития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сдерживание значительного роста цен на национальные товары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розничного товарооборота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7. Экономически обоснованное регулирование тарифов на услуги естественных монополий с учетом </w:t>
            </w:r>
            <w:r w:rsidRPr="00CC5D73">
              <w:rPr>
                <w:rFonts w:ascii="Sylfaen" w:hAnsi="Sylfaen"/>
              </w:rPr>
              <w:lastRenderedPageBreak/>
              <w:t>соблюдения баланса интересов их потребителей и производителей</w:t>
            </w:r>
          </w:p>
        </w:tc>
        <w:tc>
          <w:tcPr>
            <w:tcW w:w="4113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обеспечение и достижение баланса интересов потребителей и субъектов естественных монополий при формировании тарифов (цен) на регулируемые услуги</w:t>
            </w:r>
          </w:p>
          <w:p w:rsidR="00BF72DB" w:rsidRPr="001A7F04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обеспечение соответствия устанавливаемых тарифов (цен) качеству услуг в сферах естественных монополий, на которые распространяется регулирование</w:t>
            </w:r>
          </w:p>
          <w:p w:rsidR="00113EAE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</w:t>
            </w:r>
          </w:p>
          <w:p w:rsidR="00113EAE" w:rsidRPr="001A7F04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сближению сфер естественных монополий и соответствующих нормативных правовых актов государств-членов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продолжение работы по проведению сравнительного анализа системы и практики регулирования деятельности субъектов естественных монополий в государствах-членах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выработка и согласование с государствами-членами предложений по установлению нормативных правовых актов государств-членов в сфере</w:t>
            </w:r>
            <w:r w:rsidR="00113EAE" w:rsidRPr="00113EAE">
              <w:rPr>
                <w:rFonts w:ascii="Sylfaen" w:hAnsi="Sylfaen"/>
              </w:rPr>
              <w:t xml:space="preserve"> </w:t>
            </w:r>
            <w:r w:rsidR="00113EAE" w:rsidRPr="00CC5D73">
              <w:rPr>
                <w:rFonts w:ascii="Sylfaen" w:hAnsi="Sylfaen"/>
              </w:rPr>
              <w:t>естественных монополий, которые подлежат сближению, и разработка плана мероприятий («дорожной карты») по определению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транспорта и инфраструктуры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недопущение необоснованного роста цен на услуги субъектов естественных монополий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содействие сдерживанию инфляции в государствах-членах</w:t>
            </w:r>
          </w:p>
        </w:tc>
      </w:tr>
      <w:tr w:rsidR="008344C1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8. Анализ рынков государств-членов, находящихся в состоянии монополии, на предмет их оптимального регулирования и возможного </w:t>
            </w:r>
            <w:r w:rsidRPr="00CC5D73">
              <w:rPr>
                <w:rFonts w:ascii="Sylfaen" w:hAnsi="Sylfaen"/>
              </w:rPr>
              <w:lastRenderedPageBreak/>
              <w:t>формирования конкурентного рынка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выработка мер по формированию и развитию конкуренции на товарных рынках, находящихся в состоянии монополии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сбор и обобщение информации о мерах государств-членов по формированию и развитию конкуренции на товарных рынках, находящихся в состоянии монополии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113EAE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антимонопольного</w:t>
            </w:r>
            <w:r w:rsidR="00113EAE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регулирования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развитие конкурентной среды на товарных рынках, находящихся в состоянии монополии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9. Активизация использования национальных валют</w:t>
            </w:r>
            <w:r w:rsidR="00113EAE" w:rsidRPr="00CC5D73">
              <w:rPr>
                <w:rFonts w:ascii="Sylfaen" w:hAnsi="Sylfaen"/>
              </w:rPr>
              <w:t xml:space="preserve"> государств-членов в сфере взаимной торговли</w:t>
            </w:r>
          </w:p>
        </w:tc>
        <w:tc>
          <w:tcPr>
            <w:tcW w:w="4113" w:type="dxa"/>
            <w:shd w:val="clear" w:color="auto" w:fill="FFFFFF"/>
          </w:tcPr>
          <w:p w:rsidR="00113EAE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совершенствование условий для расширения использования национальных валют государств-</w:t>
            </w:r>
            <w:r w:rsidR="00113EAE" w:rsidRPr="00CC5D73">
              <w:rPr>
                <w:rFonts w:ascii="Sylfaen" w:hAnsi="Sylfaen"/>
              </w:rPr>
              <w:t>членов во взаимных расчетах при осуществлении взаимной торговли</w:t>
            </w:r>
          </w:p>
          <w:p w:rsidR="00113EAE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развитие при необходимости национальных платежных систем государств-членов</w:t>
            </w:r>
          </w:p>
          <w:p w:rsidR="00BF72DB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присоединение заинтересованных центральных (национальных) банков государств-членов к Соглашению о создании рабочей группы по координации развития национальных платежных систем от 31 декабря 2015 года</w:t>
            </w:r>
          </w:p>
        </w:tc>
        <w:tc>
          <w:tcPr>
            <w:tcW w:w="4110" w:type="dxa"/>
            <w:shd w:val="clear" w:color="auto" w:fill="FFFFFF"/>
          </w:tcPr>
          <w:p w:rsidR="00113EAE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мониторинг функционирования и совершенствования механизма платежно-расчетных отношений</w:t>
            </w:r>
            <w:r w:rsidR="00113EAE" w:rsidRPr="00CC5D73">
              <w:rPr>
                <w:rFonts w:ascii="Sylfaen" w:hAnsi="Sylfaen"/>
              </w:rPr>
              <w:t xml:space="preserve"> </w:t>
            </w:r>
            <w:r w:rsidR="001A7F04">
              <w:rPr>
                <w:rFonts w:ascii="Sylfaen" w:hAnsi="Sylfaen"/>
              </w:rPr>
              <w:t>между резидентами государств-</w:t>
            </w:r>
            <w:r w:rsidR="00113EAE" w:rsidRPr="00CC5D73">
              <w:rPr>
                <w:rFonts w:ascii="Sylfaen" w:hAnsi="Sylfaen"/>
              </w:rPr>
              <w:t>членов</w:t>
            </w:r>
          </w:p>
          <w:p w:rsidR="00113EAE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определение направлений сотрудничества с Межгосударственным банком по вопросам совершенствования механизма платежно-расчетных отношений между резидентами государств-членов</w:t>
            </w:r>
          </w:p>
          <w:p w:rsidR="00BF72DB" w:rsidRPr="00CC5D73" w:rsidRDefault="00113EAE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анализа необходимых предпосылок создания единого платежного пространства (единой платежной инфраструктуры)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финансовой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политики,</w:t>
            </w:r>
            <w:r w:rsidR="001A7F04" w:rsidRPr="00CC5D73">
              <w:rPr>
                <w:rFonts w:ascii="Sylfaen" w:hAnsi="Sylfaen"/>
              </w:rPr>
              <w:t xml:space="preserve"> Департамент функционирования внутренних рынков, Департамент макроэкономиче</w:t>
            </w:r>
            <w:r w:rsidR="001A7F04" w:rsidRPr="00CC5D73">
              <w:rPr>
                <w:rFonts w:ascii="Sylfaen" w:hAnsi="Sylfaen"/>
              </w:rPr>
              <w:softHyphen/>
              <w:t>ской политики</w:t>
            </w:r>
          </w:p>
        </w:tc>
        <w:tc>
          <w:tcPr>
            <w:tcW w:w="2694" w:type="dxa"/>
            <w:shd w:val="clear" w:color="auto" w:fill="FFFFFF"/>
          </w:tcPr>
          <w:p w:rsidR="001A7F04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снижение транзакционных издержек во взаимных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="001A7F04" w:rsidRPr="00CC5D73">
              <w:rPr>
                <w:rFonts w:ascii="Sylfaen" w:hAnsi="Sylfaen"/>
              </w:rPr>
              <w:t>расчетах и обеспечение доступа к платежным услугам на всей территории Союза</w:t>
            </w:r>
          </w:p>
          <w:p w:rsidR="001A7F04" w:rsidRPr="00CC5D73" w:rsidRDefault="001A7F04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доли расчетов в</w:t>
            </w:r>
            <w:r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национальных валютах при осуществлении взаимной торговли</w:t>
            </w:r>
          </w:p>
          <w:p w:rsidR="00BF72DB" w:rsidRPr="00CC5D73" w:rsidRDefault="001A7F04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повышение роли национальных</w:t>
            </w:r>
            <w:r>
              <w:rPr>
                <w:rFonts w:ascii="Sylfaen" w:hAnsi="Sylfaen"/>
              </w:rPr>
              <w:t xml:space="preserve"> валют в экономиках государств-</w:t>
            </w:r>
            <w:r w:rsidRPr="00CC5D73">
              <w:rPr>
                <w:rFonts w:ascii="Sylfaen" w:hAnsi="Sylfaen"/>
              </w:rPr>
              <w:t>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15765" w:type="dxa"/>
            <w:gridSpan w:val="5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Направление 2. Поддержание сбалансированности бюджетных систем государств-членов</w:t>
            </w:r>
          </w:p>
        </w:tc>
      </w:tr>
      <w:tr w:rsidR="008236E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1. Увеличение дохо</w:t>
            </w:r>
            <w:r w:rsidR="001A7F04">
              <w:rPr>
                <w:rFonts w:ascii="Sylfaen" w:hAnsi="Sylfaen"/>
              </w:rPr>
              <w:t>дной части бюджетов государств-</w:t>
            </w:r>
            <w:r w:rsidRPr="00CC5D73">
              <w:rPr>
                <w:rFonts w:ascii="Sylfaen" w:hAnsi="Sylfaen"/>
              </w:rPr>
              <w:t xml:space="preserve">членов, в </w:t>
            </w:r>
            <w:r w:rsidRPr="00CC5D73">
              <w:rPr>
                <w:rFonts w:ascii="Sylfaen" w:hAnsi="Sylfaen"/>
              </w:rPr>
              <w:lastRenderedPageBreak/>
              <w:t>том числе путем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совершенствования налоговой системы и повышения эффективности</w:t>
            </w:r>
            <w:r w:rsidR="001A7F04" w:rsidRPr="00CC5D73">
              <w:rPr>
                <w:rFonts w:ascii="Sylfaen" w:hAnsi="Sylfaen"/>
              </w:rPr>
              <w:t xml:space="preserve"> налогового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="001A7F04" w:rsidRPr="00CC5D73">
              <w:rPr>
                <w:rFonts w:ascii="Sylfaen" w:hAnsi="Sylfaen"/>
              </w:rPr>
              <w:t>администрирования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совершенствование налогового законодательства и инструментов налогового администрирования с целью обеспечения полноты сбора </w:t>
            </w:r>
            <w:r w:rsidRPr="00CC5D73">
              <w:rPr>
                <w:rFonts w:ascii="Sylfaen" w:hAnsi="Sylfaen"/>
              </w:rPr>
              <w:lastRenderedPageBreak/>
              <w:t>налогов</w:t>
            </w:r>
          </w:p>
          <w:p w:rsidR="001A7F04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проекта протокола о внесении изменений в Протокол об обмене информацией в электронном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="001A7F04" w:rsidRPr="00CC5D73">
              <w:rPr>
                <w:rFonts w:ascii="Sylfaen" w:hAnsi="Sylfaen"/>
              </w:rPr>
              <w:t>виде между налоговыми органами государств - членов Евразийского экономического союза об уплаченных суммах косвенных налогов от 11 декабря 2009 года</w:t>
            </w:r>
          </w:p>
          <w:p w:rsidR="00BF72DB" w:rsidRPr="00CC5D73" w:rsidRDefault="001A7F04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согласование проекта протокола об обмене информацией в электронном виде между налоговыми органами государств- членов для осуществления налогового администрирования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1A7F04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мониторинг действий государств-</w:t>
            </w:r>
            <w:r w:rsidR="00CC5D73" w:rsidRPr="00CC5D73">
              <w:rPr>
                <w:rFonts w:ascii="Sylfaen" w:hAnsi="Sylfaen"/>
              </w:rPr>
              <w:t xml:space="preserve">членов по совершенствованию налогового законодательства и инструментов налогового </w:t>
            </w:r>
            <w:r w:rsidR="00CC5D73" w:rsidRPr="00CC5D73">
              <w:rPr>
                <w:rFonts w:ascii="Sylfaen" w:hAnsi="Sylfaen"/>
              </w:rPr>
              <w:lastRenderedPageBreak/>
              <w:t>администрирования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уполномоченными органами государств-членов по согласованию</w:t>
            </w:r>
            <w:r w:rsidR="001A7F04" w:rsidRPr="00CC5D73">
              <w:rPr>
                <w:rFonts w:ascii="Sylfaen" w:hAnsi="Sylfaen"/>
              </w:rPr>
              <w:t xml:space="preserve"> проектов документов, подготовка материалов для внесения на рассмотрение Коллегии Комиссии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1A7F04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финансовой</w:t>
            </w:r>
            <w:r w:rsidR="001A7F04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увеличение доходной части государственных бюджетов в целях </w:t>
            </w:r>
            <w:r w:rsidRPr="00CC5D73">
              <w:rPr>
                <w:rFonts w:ascii="Sylfaen" w:hAnsi="Sylfaen"/>
              </w:rPr>
              <w:lastRenderedPageBreak/>
              <w:t>обеспечения соблюдения государствами-членами установленного Договором значения дефицита</w:t>
            </w:r>
            <w:r w:rsidR="001A7F04" w:rsidRPr="00CC5D73">
              <w:rPr>
                <w:rFonts w:ascii="Sylfaen" w:hAnsi="Sylfaen"/>
              </w:rPr>
              <w:t xml:space="preserve"> консолидированного бюджета сектора государственного управления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2. Повышение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качества и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эффективности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таможенного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администрирования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 целью увеличения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поступления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платежей,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администрируемых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таможенными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 xml:space="preserve">органами, в </w:t>
            </w:r>
            <w:r w:rsidRPr="00CC5D73">
              <w:rPr>
                <w:rFonts w:ascii="Sylfaen" w:hAnsi="Sylfaen"/>
              </w:rPr>
              <w:lastRenderedPageBreak/>
              <w:t>бюджеты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государств-членов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развитие системы электронного декларирования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усовершенствование института уполномоченного экономического оператора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переход на электронный документооборот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развитие межведомственного взаимодействия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изменение подходов к </w:t>
            </w:r>
            <w:r w:rsidRPr="00CC5D73">
              <w:rPr>
                <w:rFonts w:ascii="Sylfaen" w:hAnsi="Sylfaen"/>
              </w:rPr>
              <w:lastRenderedPageBreak/>
              <w:t>предоставлению отсрочки или рассрочки по уплате ввозных таможенных пошлин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мониторинг действий государств-членов по повышению качества и эффективности таможенного администрирования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таможенного законодательства и правоприменительной практики, Департамент таможенной инфраструктуры, Департамент развития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lastRenderedPageBreak/>
              <w:t>предпринимательской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увеличение доходной части государственных бюджетов в целях обеспечения соблюдения государствами-членами установленного Договором значения дефицита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lastRenderedPageBreak/>
              <w:t>консолидированного бюджета сектора государственного управления</w:t>
            </w:r>
          </w:p>
        </w:tc>
      </w:tr>
      <w:tr w:rsidR="00AA150B" w:rsidRPr="00CC5D73" w:rsidTr="009B7C3F">
        <w:trPr>
          <w:jc w:val="center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3. Оптимизация бюджетных расходов за счет концентрации ресурсов на стратегически приоритетных направлениях развития и секторах экономики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перераспределение бюджетных расходов с целью развития стратегически приоритетных секторов экономики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Комиссией и учет рекомендаций Комиссии, разработанных в случае превышения установленного Договором количественного значения дефицита консолидированного бюджета сектора государственного управления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1A7F04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мониторинг действий государств-</w:t>
            </w:r>
            <w:r w:rsidR="00CC5D73" w:rsidRPr="00CC5D73">
              <w:rPr>
                <w:rFonts w:ascii="Sylfaen" w:hAnsi="Sylfaen"/>
              </w:rPr>
              <w:t>членов по оптимизации бюджетных расходов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уполномоченными органами государств-членов и разработка рекомендаций Комиссии в случае превышения установленного Договором количественного значения дефицита консолидированного бюджета сектора государственного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финансовой политики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оптимизация расходной части государственных бюджетов в целях обеспечения соблюдения государствами-членами установленного Договором значения дефицита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консолидированного бюджета сектора государственного управления</w:t>
            </w:r>
          </w:p>
        </w:tc>
      </w:tr>
      <w:tr w:rsidR="00AA150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4. Корректировка темпов прироста непроцентных расходов бюджета с учетом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 xml:space="preserve">складывающегося дефицита (профицита) </w:t>
            </w:r>
            <w:r w:rsidRPr="00CC5D73">
              <w:rPr>
                <w:rFonts w:ascii="Sylfaen" w:hAnsi="Sylfaen"/>
              </w:rPr>
              <w:lastRenderedPageBreak/>
              <w:t>бюджета сектора государственного управления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соблюдение установленного Договором количественного значения дефицита консолидированного бюджета сектора государственного управления, в том числе за счет поддержания темпов роста непроцентных расходов на уровне, </w:t>
            </w:r>
            <w:r w:rsidRPr="00CC5D73">
              <w:rPr>
                <w:rFonts w:ascii="Sylfaen" w:hAnsi="Sylfaen"/>
              </w:rPr>
              <w:lastRenderedPageBreak/>
              <w:t>не превышающем темпы роста его доходов, с целью недопущения роста первичного дефицита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мониторинг, анализ и оценка эффективности расходов консолидированного бюджета сектора государственного управления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финансовой политики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сбалансированности бюджетной системы государств-членов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снижение дефицита консолидированного бюджета сектора государственного </w:t>
            </w:r>
            <w:r w:rsidRPr="00CC5D73">
              <w:rPr>
                <w:rFonts w:ascii="Sylfaen" w:hAnsi="Sylfaen"/>
              </w:rPr>
              <w:lastRenderedPageBreak/>
              <w:t>управления и уменьшение потребности в дополнительном финансировании бюджета за счет</w:t>
            </w:r>
            <w:r w:rsidR="001A7F04" w:rsidRPr="00CC5D73">
              <w:rPr>
                <w:rFonts w:ascii="Sylfaen" w:hAnsi="Sylfaen"/>
              </w:rPr>
              <w:t xml:space="preserve"> государственного</w:t>
            </w:r>
            <w:r w:rsidR="001A7F04" w:rsidRPr="001A7F04">
              <w:rPr>
                <w:rFonts w:ascii="Sylfaen" w:hAnsi="Sylfaen"/>
              </w:rPr>
              <w:t xml:space="preserve"> </w:t>
            </w:r>
            <w:r w:rsidR="001A7F04" w:rsidRPr="00CC5D73">
              <w:rPr>
                <w:rFonts w:ascii="Sylfaen" w:hAnsi="Sylfaen"/>
              </w:rPr>
              <w:t>заимствования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5. Оптимизация операций с нефинансовыми активами с целью повышения сбалансированности бюджетных систем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соблюдение установленного Договором количественного значения дефицита консолидированного бюджета сектора государственного управления, в том числе за счет оптимизации операций с нефинансовыми активами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мониторинг, анализ и оценка эффективности расходов консолидированного бюджета сектора государственного управления, связанных с приобретением нефинансовых активов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финансовой политики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сбалансированности бюджетной системы государств-членов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снижение дефицита государственного бюджета и уменьшение потребности в дополнительном финансировании бюджета за счет государственного заимствования</w:t>
            </w:r>
          </w:p>
        </w:tc>
      </w:tr>
      <w:tr w:rsidR="00BF72DB" w:rsidRPr="00CC5D73" w:rsidTr="009B7C3F">
        <w:trPr>
          <w:jc w:val="center"/>
        </w:trPr>
        <w:tc>
          <w:tcPr>
            <w:tcW w:w="15765" w:type="dxa"/>
            <w:gridSpan w:val="5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Направление 3. Обеспечение долговой устойчивости сектора государственного управления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1. Разработка и реализация стратегий по управлению долгом </w:t>
            </w:r>
            <w:r w:rsidRPr="00CC5D73">
              <w:rPr>
                <w:rFonts w:ascii="Sylfaen" w:hAnsi="Sylfaen"/>
              </w:rPr>
              <w:lastRenderedPageBreak/>
              <w:t>во избежание пиковых нагрузок в наиболее с</w:t>
            </w:r>
            <w:r w:rsidR="00953841">
              <w:rPr>
                <w:rFonts w:ascii="Sylfaen" w:hAnsi="Sylfaen"/>
              </w:rPr>
              <w:t>ложные для экономик государств-</w:t>
            </w:r>
            <w:r w:rsidRPr="00CC5D73">
              <w:rPr>
                <w:rFonts w:ascii="Sylfaen" w:hAnsi="Sylfaen"/>
              </w:rPr>
              <w:t>членов периоды с целью соблюдения</w:t>
            </w:r>
            <w:r w:rsidR="00953841" w:rsidRPr="00CC5D73">
              <w:rPr>
                <w:rFonts w:ascii="Sylfaen" w:hAnsi="Sylfaen"/>
              </w:rPr>
              <w:t xml:space="preserve"> установленного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Договором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количественного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значения показателя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долга сектора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государственного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управления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разработка при необходимости национальных стратегий по управлению долгом</w:t>
            </w:r>
          </w:p>
          <w:p w:rsidR="00953841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установление национальных пороговых значений показателей долга сектора государственного управления, обеспечивающих соблюдение установленного Договором количественного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значения показателя долга сектора государственного управления, в процентах к ВВП</w:t>
            </w:r>
          </w:p>
          <w:p w:rsidR="00BF72DB" w:rsidRPr="00CC5D73" w:rsidRDefault="0095384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Комиссией и учет рекомендаций Комиссии, разработанных в случае превышения установленного Договором количественного значения показателя долга сектора государственного управления</w:t>
            </w:r>
          </w:p>
        </w:tc>
        <w:tc>
          <w:tcPr>
            <w:tcW w:w="4110" w:type="dxa"/>
            <w:shd w:val="clear" w:color="auto" w:fill="FFFFFF"/>
          </w:tcPr>
          <w:p w:rsidR="00953841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lastRenderedPageBreak/>
              <w:t xml:space="preserve">мониторинг установленного Договором количественного значения показателя долга сектора государственного управления и </w:t>
            </w:r>
            <w:r w:rsidRPr="00CC5D73">
              <w:rPr>
                <w:rFonts w:ascii="Sylfaen" w:hAnsi="Sylfaen"/>
              </w:rPr>
              <w:lastRenderedPageBreak/>
              <w:t>других показателей долговой устойчивости сектора государственного управления, а также анализ результатов данного мониторинга</w:t>
            </w:r>
            <w:r w:rsidR="00953841" w:rsidRPr="00953841">
              <w:rPr>
                <w:rFonts w:ascii="Sylfaen" w:hAnsi="Sylfaen"/>
              </w:rPr>
              <w:t xml:space="preserve"> </w:t>
            </w:r>
          </w:p>
          <w:p w:rsidR="00BF72DB" w:rsidRPr="00CC5D73" w:rsidRDefault="0095384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уполномоченными органами государств-членов и разработка рекомендаций Комиссии в случае превышения установленного Договором количественного значения показателя долга сектора государственного управления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1A7F04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соблюдение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государствами-членами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установленного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lastRenderedPageBreak/>
              <w:t>Договором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количественного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значения показателя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долга сектора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государственного</w:t>
            </w:r>
            <w:r w:rsidRPr="0095384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управления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2. Рассмотрение возможности финансирования приоритетных проектов путем использования механизмов, не увеличивающих долговую нагрузку на сектор государственного </w:t>
            </w:r>
            <w:r w:rsidRPr="00CC5D73">
              <w:rPr>
                <w:rFonts w:ascii="Sylfaen" w:hAnsi="Sylfaen"/>
              </w:rPr>
              <w:lastRenderedPageBreak/>
              <w:t>управления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стимулирование привлечения внутренних и внешних прямых инвестиций частного сектора для снижения доли инвестиций сектора государственного управления, финансируемых за счет долговых инструментов, с учетом необходимости реализации приоритетных проектов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мониторинг мер государств-членов по стимулированию прямых инвестиций частного сектора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макроэкономической политики, Департамент развития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снижение доли инвестиций, финансируемых за счет государственных долговых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 xml:space="preserve">инструментов, в общей сумме инвестиций сокращение темпов роста долга сектора государственного </w:t>
            </w:r>
            <w:r w:rsidRPr="00CC5D73">
              <w:rPr>
                <w:rFonts w:ascii="Sylfaen" w:hAnsi="Sylfaen"/>
              </w:rPr>
              <w:lastRenderedPageBreak/>
              <w:t>управления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3. Обеспечение финансирования бюджетного дефицита</w:t>
            </w:r>
            <w:r w:rsidR="00953841" w:rsidRPr="00CC5D73">
              <w:rPr>
                <w:rFonts w:ascii="Sylfaen" w:hAnsi="Sylfaen"/>
              </w:rPr>
              <w:t xml:space="preserve"> за счет внутренних источников для минимизации рисков заимствований на внешнем рынке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развитие рынка государственных ценных бумаг и других долговых инструментов, выраженных в</w:t>
            </w:r>
            <w:r w:rsidR="00953841" w:rsidRPr="00CC5D73">
              <w:rPr>
                <w:rFonts w:ascii="Sylfaen" w:hAnsi="Sylfaen"/>
              </w:rPr>
              <w:t xml:space="preserve"> национальной валюте, с целью уменьшения валютного риска долга сектора государственного управления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анализ мер государств-членов по развитию рынка государственных ценных бумаг и других долговых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инструментов, выраженных в национальной валюте, в том числе с целью разработки рекомендаций Комиссии для государств-членов, превысивших установленное Договором количественное значение показателя долга сектора государственного управления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</w:t>
            </w:r>
            <w:r w:rsidR="00953841" w:rsidRPr="00CC5D73">
              <w:rPr>
                <w:rFonts w:ascii="Sylfaen" w:hAnsi="Sylfaen"/>
              </w:rPr>
              <w:t xml:space="preserve"> Департамент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финансовой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="00953841" w:rsidRPr="00CC5D73">
              <w:rPr>
                <w:rFonts w:ascii="Sylfaen" w:hAnsi="Sylfaen"/>
              </w:rPr>
              <w:t>политики</w:t>
            </w:r>
          </w:p>
        </w:tc>
        <w:tc>
          <w:tcPr>
            <w:tcW w:w="2694" w:type="dxa"/>
            <w:shd w:val="clear" w:color="auto" w:fill="FFFFFF"/>
          </w:tcPr>
          <w:p w:rsidR="00953841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финансирования бюджетного дефицита</w:t>
            </w:r>
            <w:r w:rsidR="00953841" w:rsidRPr="00CC5D73">
              <w:rPr>
                <w:rFonts w:ascii="Sylfaen" w:hAnsi="Sylfaen"/>
              </w:rPr>
              <w:t xml:space="preserve"> за счет внутренних источников</w:t>
            </w:r>
          </w:p>
          <w:p w:rsidR="00BF72DB" w:rsidRPr="00CC5D73" w:rsidRDefault="0095384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снижение долга сектора государственного управления, выраженного в иностранной валюте, в общей сумме долга сектора</w:t>
            </w:r>
            <w:r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государственного</w:t>
            </w:r>
            <w:r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управления</w:t>
            </w:r>
          </w:p>
        </w:tc>
      </w:tr>
      <w:tr w:rsidR="00BF72DB" w:rsidRPr="00CC5D73" w:rsidTr="009B7C3F">
        <w:trPr>
          <w:jc w:val="center"/>
        </w:trPr>
        <w:tc>
          <w:tcPr>
            <w:tcW w:w="15765" w:type="dxa"/>
            <w:gridSpan w:val="5"/>
            <w:shd w:val="clear" w:color="auto" w:fill="FFFFFF"/>
            <w:vAlign w:val="center"/>
          </w:tcPr>
          <w:p w:rsidR="00953841" w:rsidRPr="00953841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II. Создание условий для устойчивого развития и восстановления экономического роста 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Направление 1. Диверсификация экономик государств-членов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1. Определение сфер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экономики,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обладающих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интеграционным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потенциалом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рассмотрение доклада Комиссии «Сферы экономики, обладающие интеграционным потенциалом в Евразийском экономическом союзе, и меры, направленные на его использование»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участие в работе экспертной </w:t>
            </w:r>
            <w:r w:rsidRPr="00CC5D73">
              <w:rPr>
                <w:rFonts w:ascii="Sylfaen" w:hAnsi="Sylfaen"/>
              </w:rPr>
              <w:lastRenderedPageBreak/>
              <w:t xml:space="preserve">группы по использованию страновых </w:t>
            </w:r>
            <w:r w:rsidR="00953841">
              <w:rPr>
                <w:rFonts w:ascii="Sylfaen" w:hAnsi="Sylfaen"/>
              </w:rPr>
              <w:t>и межстрановых таблиц «Затраты-</w:t>
            </w:r>
            <w:r w:rsidRPr="00CC5D73">
              <w:rPr>
                <w:rFonts w:ascii="Sylfaen" w:hAnsi="Sylfaen"/>
              </w:rPr>
              <w:t>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подготовка доклада «Сферы экономики, обладающие интеграционным потенциалом в Евразийском экономическом союзе, и меры, направленные на его использование» и внесение его на рассмотрение органами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организация работы экспертной группы по использованию страновых и межстрановых таблиц «Затраты-Выпуск» для формирования и оценки</w:t>
            </w:r>
            <w:r w:rsidR="00953841" w:rsidRPr="00CC5D73">
              <w:rPr>
                <w:rFonts w:ascii="Sylfaen" w:hAnsi="Sylfaen"/>
              </w:rPr>
              <w:t xml:space="preserve"> интеграционного потенциала Евразийского экономического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статистики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формирование перечня сфер экономики, обладающих интеграционным потенциалом</w:t>
            </w:r>
          </w:p>
        </w:tc>
      </w:tr>
      <w:tr w:rsidR="008236E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2. Реализация политики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импортозамещения продукции третьих стран продукцией Союза, в том числе путем развития промышленных комплексов государств-членов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реализация Основных направлений промышленного сотрудничества в рамках Евразийского экономического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формирование Евразийского инжинирингового центра по станкостроению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концепции создания сети промышленной кооперации и субконтрактации, включающей в себя порядок ее формирования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консультативная поддержка и координация деятельности государств-членов при реализации Основных направлений промышленного сотрудничества в рамках Евразийского экономического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анализа мирового опыта развития и создания сетей промышленной кооперации и субконтрактации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промышленной политики, Департамент функционирования внутренних рынков, 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доли национальной продукции на рынках государств-членов</w:t>
            </w:r>
          </w:p>
        </w:tc>
      </w:tr>
      <w:tr w:rsidR="008236E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3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подготовка предложений по реализации политики импортозамещения в части оснащения объектов таможенной инфраструктуры техническими средствами таможенного контроля, производимыми на территориях государств-членов, если иное не </w:t>
            </w:r>
            <w:r w:rsidRPr="00CC5D73">
              <w:rPr>
                <w:rFonts w:ascii="Sylfaen" w:hAnsi="Sylfaen"/>
              </w:rPr>
              <w:lastRenderedPageBreak/>
              <w:t>предусмотрено международными соглашениями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обобщение предложений по реализации политики импортозамещения в части оснащения объектов таможенной инфраструктуры техническими средствами таможенного контроля, производимыми на территориях государств-членов, если иное не </w:t>
            </w:r>
            <w:r w:rsidRPr="00CC5D73">
              <w:rPr>
                <w:rFonts w:ascii="Sylfaen" w:hAnsi="Sylfaen"/>
              </w:rPr>
              <w:lastRenderedPageBreak/>
              <w:t>предусмотрено международными соглашениями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95384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таможенной</w:t>
            </w:r>
            <w:r w:rsidR="0095384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инфраструктуры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3. Стимулирование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инновационной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активности и создание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условий для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внедрения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инновационных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технологий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поддержка инновационной активности, включая меры по совершенствованию регулирования инновационной деятельности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формировании приоритетных евразийских технологических платформ в соответствии с перечнем направлений по формированию евразийских технологических платформ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анализа мирового опыта развития промышленности и подходов к цифровой трансформации промышленности государств-членов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координация формирования приоритетных евразийских технологических платформ в соответствии с перечнем направлений по формированию евразийских технологических платформ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промышленной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политики,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Департамент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информационных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технологий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доли</w:t>
            </w:r>
            <w:r w:rsidR="0095384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инновационной</w:t>
            </w:r>
            <w:r w:rsidR="0095384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продукции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условий для обеспечения эффективного сотрудничества в инновационной сфере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развитие инновационной инфраструктуры, рост инвестиций в инновации</w:t>
            </w:r>
          </w:p>
        </w:tc>
      </w:tr>
      <w:tr w:rsidR="008236E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4. Разработка механизмов организации проведения совместных научно исследовательских и опытно</w:t>
            </w:r>
            <w:r w:rsidRPr="00CC5D73">
              <w:rPr>
                <w:rFonts w:ascii="Sylfaen" w:hAnsi="Sylfaen"/>
              </w:rPr>
              <w:softHyphen/>
              <w:t>ко</w:t>
            </w:r>
            <w:r w:rsidR="00953841">
              <w:rPr>
                <w:rFonts w:ascii="Sylfaen" w:hAnsi="Sylfaen"/>
              </w:rPr>
              <w:t>нструкторских работ государств-</w:t>
            </w:r>
            <w:r w:rsidRPr="00CC5D73">
              <w:rPr>
                <w:rFonts w:ascii="Sylfaen" w:hAnsi="Sylfaen"/>
              </w:rPr>
              <w:t>членов с целью стимулирования развития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lastRenderedPageBreak/>
              <w:t>высокотехнологичных производств, в том</w:t>
            </w:r>
            <w:r w:rsidR="008344C1" w:rsidRPr="00CC5D73">
              <w:rPr>
                <w:rFonts w:ascii="Sylfaen" w:hAnsi="Sylfaen"/>
              </w:rPr>
              <w:t xml:space="preserve"> числе в сфере</w:t>
            </w:r>
            <w:r w:rsidR="008344C1" w:rsidRPr="008344C1">
              <w:rPr>
                <w:rFonts w:ascii="Sylfaen" w:hAnsi="Sylfaen"/>
              </w:rPr>
              <w:t xml:space="preserve"> </w:t>
            </w:r>
            <w:r w:rsidR="008344C1" w:rsidRPr="00CC5D73">
              <w:rPr>
                <w:rFonts w:ascii="Sylfaen" w:hAnsi="Sylfaen"/>
              </w:rPr>
              <w:t>агропромышленного</w:t>
            </w:r>
            <w:r w:rsidR="008344C1" w:rsidRPr="008344C1">
              <w:rPr>
                <w:rFonts w:ascii="Sylfaen" w:hAnsi="Sylfaen"/>
              </w:rPr>
              <w:t xml:space="preserve"> </w:t>
            </w:r>
            <w:r w:rsidR="008344C1" w:rsidRPr="00CC5D73">
              <w:rPr>
                <w:rFonts w:ascii="Sylfaen" w:hAnsi="Sylfaen"/>
              </w:rPr>
              <w:t>комплекса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подготовка предложений по организации совместных научно- исследовательских и опытно конструкторских работ в сфере агропромышленного комплекса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координации научной и инновационной деятельности государств-членов в сфере агропромышленного комплекса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координация деятельности государств-членов по разработке порядка организации совместных научно-исследовательских и опытно-конструкторских работ в сфере агропромышленного комплекса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подготовка рекомендации Коллегии Комиссии по координации научной и инновационной деятельности </w:t>
            </w:r>
            <w:r w:rsidRPr="00CC5D73">
              <w:rPr>
                <w:rFonts w:ascii="Sylfaen" w:hAnsi="Sylfaen"/>
              </w:rPr>
              <w:lastRenderedPageBreak/>
              <w:t>государств-членов в сфере агропромышленного комплекса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95384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Департамент агропромышлен</w:t>
            </w:r>
            <w:r w:rsidR="00CC5D73" w:rsidRPr="00CC5D73">
              <w:rPr>
                <w:rFonts w:ascii="Sylfaen" w:hAnsi="Sylfaen"/>
              </w:rPr>
              <w:t>ной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углубление научно-технического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сотрудничества и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стимулирование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инновационного</w:t>
            </w:r>
            <w:r w:rsidR="00953841" w:rsidRPr="0095384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развития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5. Реализация комплексных мер поддержки малого и среднего бизнеса</w:t>
            </w:r>
          </w:p>
        </w:tc>
        <w:tc>
          <w:tcPr>
            <w:tcW w:w="4113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принятие и реализация комплексных программ поддержки малого и среднего бизнеса, включающих мероприятия по созданию дополнительных стимулов развития предпринимательства и повышению эффективности использования государственных средств для поддержки малого и среднего бизнеса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внедрение механизмов регистрации, правовой охраны и использования товарных знаков Союза и наименований мест происхождения товаров Союза в целях обеспечения эффективной защиты прав малого и среднего бизнеса на объекты интеллектуальной собственности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анализ действий государств-членов по принятию и реализации комплексных программ поддержки малого и среднего бизнеса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формирования и применения Единого реестра товарных знаков Союза и Единого реестра наименований мест происхождения товаров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оказание консультативной и методической помощи представителям малого и среднего бизнеса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8344C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развития</w:t>
            </w:r>
            <w:r w:rsidR="008344C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предпринимательской деятельности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доли продукции малого и среднего бизнеса в ВВП государств-членов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количества вновь созданных предприятий малого и среднего бизнеса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предпринимательской активности, создание дополнительных условий для ведения малого и среднего бизнеса в сфере интеллектуальной собственности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6. Разработка и согласование </w:t>
            </w:r>
            <w:r w:rsidRPr="00CC5D73">
              <w:rPr>
                <w:rFonts w:ascii="Sylfaen" w:hAnsi="Sylfaen"/>
              </w:rPr>
              <w:lastRenderedPageBreak/>
              <w:t>принципов и</w:t>
            </w:r>
            <w:r w:rsidR="008344C1" w:rsidRPr="00CC5D73">
              <w:rPr>
                <w:rFonts w:ascii="Sylfaen" w:hAnsi="Sylfaen"/>
              </w:rPr>
              <w:t xml:space="preserve"> подходов к оценке макроэкономических и отраслевых эффектов влияния интеграционных процессов на экономики государств-членов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обсуждение пилотных расчетов Комиссии по оценке </w:t>
            </w:r>
            <w:r w:rsidRPr="00CC5D73">
              <w:rPr>
                <w:rFonts w:ascii="Sylfaen" w:hAnsi="Sylfaen"/>
              </w:rPr>
              <w:lastRenderedPageBreak/>
              <w:t>макроэкономических и отраслевых</w:t>
            </w:r>
            <w:r w:rsidR="008344C1" w:rsidRPr="00CC5D73">
              <w:rPr>
                <w:rFonts w:ascii="Sylfaen" w:hAnsi="Sylfaen"/>
              </w:rPr>
              <w:t xml:space="preserve"> эффектов влияния интеграционных процессов на экономики государств- членов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подготовка пилотных расчетов по оценке макроэкономических и </w:t>
            </w:r>
            <w:r w:rsidRPr="00CC5D73">
              <w:rPr>
                <w:rFonts w:ascii="Sylfaen" w:hAnsi="Sylfaen"/>
              </w:rPr>
              <w:lastRenderedPageBreak/>
              <w:t>отраслевых эффектов влияния</w:t>
            </w:r>
            <w:r w:rsidR="008344C1" w:rsidRPr="00CC5D73">
              <w:rPr>
                <w:rFonts w:ascii="Sylfaen" w:hAnsi="Sylfaen"/>
              </w:rPr>
              <w:t xml:space="preserve"> интеграционных процессов на экономики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</w:r>
            <w:r w:rsidRPr="00CC5D73">
              <w:rPr>
                <w:rFonts w:ascii="Sylfaen" w:hAnsi="Sylfaen"/>
              </w:rPr>
              <w:lastRenderedPageBreak/>
              <w:t>ской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8344C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получение</w:t>
            </w:r>
            <w:r w:rsidRPr="008344C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 xml:space="preserve">количественных </w:t>
            </w:r>
            <w:r w:rsidR="00CC5D73" w:rsidRPr="00CC5D73">
              <w:rPr>
                <w:rFonts w:ascii="Sylfaen" w:hAnsi="Sylfaen"/>
              </w:rPr>
              <w:lastRenderedPageBreak/>
              <w:t>оценок макроэкономических и</w:t>
            </w:r>
            <w:r w:rsidRPr="00CC5D73">
              <w:rPr>
                <w:rFonts w:ascii="Sylfaen" w:hAnsi="Sylfaen"/>
              </w:rPr>
              <w:t xml:space="preserve"> отраслевых эффектов влияния</w:t>
            </w:r>
            <w:r w:rsidRPr="008344C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интеграционных про</w:t>
            </w:r>
            <w:r>
              <w:rPr>
                <w:rFonts w:ascii="Sylfaen" w:hAnsi="Sylfaen"/>
              </w:rPr>
              <w:t>цессов на экономики государств-</w:t>
            </w:r>
            <w:r w:rsidRPr="00CC5D73">
              <w:rPr>
                <w:rFonts w:ascii="Sylfaen" w:hAnsi="Sylfaen"/>
              </w:rPr>
              <w:t>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15765" w:type="dxa"/>
            <w:gridSpan w:val="5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Направление 2. Расширение источников финансовых средств и повышение доступности кредитных ресурсов</w:t>
            </w:r>
            <w:r w:rsidR="008344C1" w:rsidRPr="008344C1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 целью наращивания объемов инвестиций в основной капитал</w:t>
            </w:r>
          </w:p>
        </w:tc>
      </w:tr>
      <w:tr w:rsidR="00AA150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1. Дальнейшее развитие механизмов эффективного целевого выделения средств под приоритетные проекты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надлежащего контроля за целевым выделением и использованием средств под приоритетные проекты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совершенствование правовых и институциональных основ формирования и развития инструментов осуществления бюджетных инвестиций и целевых субсидий в сектора экономики и проекты, соответствующие приоритетам развития государств- членов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анализ действий государств-членов по дальнейшему развитию механизмов целевого выделения средств под приоритетные проекты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8344C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Департамент макроэкономиче</w:t>
            </w:r>
            <w:r w:rsidR="00CC5D73" w:rsidRPr="00CC5D73">
              <w:rPr>
                <w:rFonts w:ascii="Sylfaen" w:hAnsi="Sylfaen"/>
              </w:rPr>
              <w:t>ской политики, Департамент финансовой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повышение эффективности использования средств, выделенных под приоритетные проекты</w:t>
            </w:r>
          </w:p>
        </w:tc>
      </w:tr>
      <w:tr w:rsidR="009B7C3F" w:rsidRPr="00CC5D73" w:rsidTr="009B7C3F">
        <w:trPr>
          <w:jc w:val="center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2. Совершенствование законодательства </w:t>
            </w:r>
            <w:r w:rsidRPr="00CC5D73">
              <w:rPr>
                <w:rFonts w:ascii="Sylfaen" w:hAnsi="Sylfaen"/>
              </w:rPr>
              <w:lastRenderedPageBreak/>
              <w:t>государств-членов, регламентирующего сферу приме</w:t>
            </w:r>
            <w:r w:rsidR="008344C1">
              <w:rPr>
                <w:rFonts w:ascii="Sylfaen" w:hAnsi="Sylfaen"/>
              </w:rPr>
              <w:t>нения механизмов государственно</w:t>
            </w:r>
            <w:r w:rsidR="008344C1" w:rsidRPr="008344C1">
              <w:rPr>
                <w:rFonts w:ascii="Sylfaen" w:hAnsi="Sylfaen"/>
              </w:rPr>
              <w:t>-</w:t>
            </w:r>
            <w:r w:rsidRPr="00CC5D73">
              <w:rPr>
                <w:rFonts w:ascii="Sylfaen" w:hAnsi="Sylfaen"/>
              </w:rPr>
              <w:t>частного партнерства, с учетом лучших международных практик, наиболее пр</w:t>
            </w:r>
            <w:r w:rsidR="008344C1">
              <w:rPr>
                <w:rFonts w:ascii="Sylfaen" w:hAnsi="Sylfaen"/>
              </w:rPr>
              <w:t>огрессивных моделей государств-</w:t>
            </w:r>
            <w:r w:rsidRPr="00CC5D73">
              <w:rPr>
                <w:rFonts w:ascii="Sylfaen" w:hAnsi="Sylfaen"/>
              </w:rPr>
              <w:t>членов, наилучшего опыта третьих стран и интеграционных объединений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анализ опыта государств-членов и международных практик приме</w:t>
            </w:r>
            <w:r w:rsidR="008344C1">
              <w:rPr>
                <w:rFonts w:ascii="Sylfaen" w:hAnsi="Sylfaen"/>
              </w:rPr>
              <w:t xml:space="preserve">нения механизмов </w:t>
            </w:r>
            <w:r w:rsidR="008344C1">
              <w:rPr>
                <w:rFonts w:ascii="Sylfaen" w:hAnsi="Sylfaen"/>
              </w:rPr>
              <w:lastRenderedPageBreak/>
              <w:t>государственно</w:t>
            </w:r>
            <w:r w:rsidR="008344C1" w:rsidRPr="008344C1">
              <w:rPr>
                <w:rFonts w:ascii="Sylfaen" w:hAnsi="Sylfaen"/>
              </w:rPr>
              <w:t>-</w:t>
            </w:r>
            <w:r w:rsidRPr="00CC5D73">
              <w:rPr>
                <w:rFonts w:ascii="Sylfaen" w:hAnsi="Sylfaen"/>
              </w:rPr>
              <w:t>частного партнерства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совершенствованию и гармонизации законодательства государств-членов в сфере государственно-частного партнерства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реализации проектов государственно-частного партнерства (в том числе интеграционного характера) в рамках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совместных конференциях,</w:t>
            </w:r>
            <w:r w:rsidR="008344C1">
              <w:rPr>
                <w:rFonts w:ascii="Sylfaen" w:hAnsi="Sylfaen"/>
              </w:rPr>
              <w:t xml:space="preserve"> форумах, консультациях, учебно</w:t>
            </w:r>
            <w:r w:rsidR="008344C1" w:rsidRPr="008344C1">
              <w:rPr>
                <w:rFonts w:ascii="Sylfaen" w:hAnsi="Sylfaen"/>
              </w:rPr>
              <w:t>-</w:t>
            </w:r>
            <w:r w:rsidRPr="00CC5D73">
              <w:rPr>
                <w:rFonts w:ascii="Sylfaen" w:hAnsi="Sylfaen"/>
              </w:rPr>
              <w:t>практических семинарах, круглых столах и иных мероприятиях по вопросам государственно-частного партнерства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организация заседаний экспертной группы по развитию механизмов государственно-частного </w:t>
            </w:r>
            <w:r w:rsidRPr="00CC5D73">
              <w:rPr>
                <w:rFonts w:ascii="Sylfaen" w:hAnsi="Sylfaen"/>
              </w:rPr>
              <w:lastRenderedPageBreak/>
              <w:t>партнерства в рамках Евразийского экономического союза и консультаций представителей государств-членов по вопросам совершенствования механизмов государственно-частного партнерства, в том числе для использования при формировании нормативно-правовой базы государств-членов, регламентирующей порядок применения механизмов государственно-частного партнерства, и практической реализации проектов государственно-частного партнерства на территории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содействие государствам-членам в обмене информацией по вопросам в сфере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both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8344C1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развития</w:t>
            </w:r>
            <w:r w:rsidR="008344C1">
              <w:rPr>
                <w:rFonts w:ascii="Sylfaen" w:hAnsi="Sylfaen"/>
                <w:lang w:val="en-US"/>
              </w:rPr>
              <w:t xml:space="preserve"> </w:t>
            </w:r>
            <w:r w:rsidR="008344C1">
              <w:rPr>
                <w:rFonts w:ascii="Sylfaen" w:hAnsi="Sylfaen"/>
              </w:rPr>
              <w:t>предприниматель</w:t>
            </w:r>
            <w:r w:rsidRPr="00CC5D73">
              <w:rPr>
                <w:rFonts w:ascii="Sylfaen" w:hAnsi="Sylfaen"/>
              </w:rPr>
              <w:lastRenderedPageBreak/>
              <w:t>ской деятельности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BF72DB" w:rsidRPr="00CC5D73" w:rsidRDefault="008344C1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</w:t>
            </w:r>
            <w:r w:rsidR="00CC5D73" w:rsidRPr="00CC5D73">
              <w:rPr>
                <w:rFonts w:ascii="Sylfaen" w:hAnsi="Sylfaen"/>
              </w:rPr>
              <w:t>оздание</w:t>
            </w:r>
            <w:r w:rsidRPr="008344C1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 xml:space="preserve">благоприятных условий для </w:t>
            </w:r>
            <w:r w:rsidR="00CC5D73" w:rsidRPr="00CC5D73">
              <w:rPr>
                <w:rFonts w:ascii="Sylfaen" w:hAnsi="Sylfaen"/>
              </w:rPr>
              <w:lastRenderedPageBreak/>
              <w:t>внедрения оптимальных механизмов осущес</w:t>
            </w:r>
            <w:r>
              <w:rPr>
                <w:rFonts w:ascii="Sylfaen" w:hAnsi="Sylfaen"/>
              </w:rPr>
              <w:t>твления проектов государственно</w:t>
            </w:r>
            <w:r w:rsidRPr="008344C1">
              <w:rPr>
                <w:rFonts w:ascii="Sylfaen" w:hAnsi="Sylfaen"/>
              </w:rPr>
              <w:t>-</w:t>
            </w:r>
            <w:r w:rsidR="00CC5D73" w:rsidRPr="00CC5D73">
              <w:rPr>
                <w:rFonts w:ascii="Sylfaen" w:hAnsi="Sylfaen"/>
              </w:rPr>
              <w:t>частного партнерства на территории Союза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3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организация и проведение совместных конференций, форумов, консультаций, учебно-</w:t>
            </w:r>
            <w:r w:rsidRPr="00CC5D73">
              <w:rPr>
                <w:rFonts w:ascii="Sylfaen" w:hAnsi="Sylfaen"/>
              </w:rPr>
              <w:lastRenderedPageBreak/>
              <w:t>практических семинаров, круглых столов и иных мероприятий по вопросам государственно-частного партнерства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2694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3. Активизация заимствований на внутренних рынках государств-членов, включая использование возможностей общего рынка капитала Союза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подписание Соглашения о гармонизации законодательства государств - членов Евразийского экономического союза в сфере финансового рынка и проведение внутригосударственных процедур, необходимых для вступления его в силу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проекта плана гармонизации законодательств государств-членов в финансовой сфере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консультативная поддержка и координация деятельности государств-членов по принятию Соглашения о гармонизации законодательства государств - членов Евразийского экономического союза в сфере финансового рынка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разработке проекта плана гармонизации законодательств государств-членов в финансовой сфере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внесения проектов разработанных документов на рассмотрение органов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8236E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финансовой</w:t>
            </w:r>
            <w:r w:rsidR="008236E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условий для свободного движения капитала и трансграничной поставки финансовых услуг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формирование недискриминационного доступа </w:t>
            </w:r>
            <w:r w:rsidR="008236EF">
              <w:rPr>
                <w:rFonts w:ascii="Sylfaen" w:hAnsi="Sylfaen"/>
              </w:rPr>
              <w:t>на финансовые рынки государств-</w:t>
            </w:r>
            <w:r w:rsidRPr="00CC5D73">
              <w:rPr>
                <w:rFonts w:ascii="Sylfaen" w:hAnsi="Sylfaen"/>
              </w:rPr>
              <w:t>членов</w:t>
            </w:r>
          </w:p>
        </w:tc>
      </w:tr>
      <w:tr w:rsidR="00FC551F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FC551F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FC551F">
              <w:rPr>
                <w:rFonts w:ascii="Sylfaen" w:hAnsi="Sylfaen"/>
              </w:rPr>
              <w:t>4. Реализация мер, обеспечивающих продвижение позиций государств-членов в рейтингах</w:t>
            </w:r>
            <w:r w:rsidR="00FC551F" w:rsidRPr="00CC5D73">
              <w:rPr>
                <w:rFonts w:ascii="Sylfaen" w:hAnsi="Sylfaen"/>
              </w:rPr>
              <w:t xml:space="preserve"> международных организаций, в том числе посредством </w:t>
            </w:r>
            <w:r w:rsidR="00FC551F" w:rsidRPr="00CC5D73">
              <w:rPr>
                <w:rFonts w:ascii="Sylfaen" w:hAnsi="Sylfaen"/>
              </w:rPr>
              <w:lastRenderedPageBreak/>
              <w:t>обмена опытом по значимым в рамках интеграции вопросам, с целью повышения инвестиционной привлекательности экономик государств- членов</w:t>
            </w:r>
          </w:p>
        </w:tc>
        <w:tc>
          <w:tcPr>
            <w:tcW w:w="4113" w:type="dxa"/>
            <w:shd w:val="clear" w:color="auto" w:fill="FFFFFF"/>
          </w:tcPr>
          <w:p w:rsidR="00BF72D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FC551F">
              <w:rPr>
                <w:rFonts w:ascii="Sylfaen" w:hAnsi="Sylfaen"/>
              </w:rPr>
              <w:lastRenderedPageBreak/>
              <w:t>обмен информацией о реализованных действиях государств-членов, обеспечивших улучшение позиций в рейтингах международных организаций</w:t>
            </w:r>
          </w:p>
          <w:p w:rsidR="00FC551F" w:rsidRPr="00FC551F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рассмотрение предложений Комиссии, направленных на </w:t>
            </w:r>
            <w:r w:rsidRPr="00CC5D73">
              <w:rPr>
                <w:rFonts w:ascii="Sylfaen" w:hAnsi="Sylfaen"/>
              </w:rPr>
              <w:lastRenderedPageBreak/>
              <w:t>продвижение позиций государств- членов в рейтингах международных организаций, в том числе по обмену опытом между государствами- членами</w:t>
            </w:r>
          </w:p>
        </w:tc>
        <w:tc>
          <w:tcPr>
            <w:tcW w:w="4110" w:type="dxa"/>
            <w:shd w:val="clear" w:color="auto" w:fill="FFFFFF"/>
          </w:tcPr>
          <w:p w:rsidR="00BF72D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FC551F">
              <w:rPr>
                <w:rFonts w:ascii="Sylfaen" w:hAnsi="Sylfaen"/>
              </w:rPr>
              <w:lastRenderedPageBreak/>
              <w:t>мониторинг и анализ уровня развития государств-членов и Союза по данным рейтингов международных организаций</w:t>
            </w:r>
          </w:p>
          <w:p w:rsidR="00FC551F" w:rsidRPr="00FC551F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подготовка предложений, направленных на продвижение позиций государств-членов в </w:t>
            </w:r>
            <w:r w:rsidRPr="00CC5D73">
              <w:rPr>
                <w:rFonts w:ascii="Sylfaen" w:hAnsi="Sylfaen"/>
              </w:rPr>
              <w:lastRenderedPageBreak/>
              <w:t>рейтингах международных организаций, в том числе по обмену опытом между государствами- членами</w:t>
            </w:r>
          </w:p>
        </w:tc>
        <w:tc>
          <w:tcPr>
            <w:tcW w:w="2268" w:type="dxa"/>
            <w:shd w:val="clear" w:color="auto" w:fill="FFFFFF"/>
          </w:tcPr>
          <w:p w:rsidR="00BF72D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FC551F">
              <w:rPr>
                <w:rFonts w:ascii="Sylfaen" w:hAnsi="Sylfaen"/>
              </w:rPr>
              <w:lastRenderedPageBreak/>
              <w:t>Департамент макроэкономиче</w:t>
            </w:r>
            <w:r w:rsidRPr="00FC551F">
              <w:rPr>
                <w:rFonts w:ascii="Sylfaen" w:hAnsi="Sylfaen"/>
              </w:rPr>
              <w:softHyphen/>
              <w:t>ской политики</w:t>
            </w:r>
          </w:p>
          <w:p w:rsidR="00FC551F" w:rsidRPr="00FC551F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</w:p>
          <w:p w:rsidR="00FC551F" w:rsidRPr="00CC5D73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both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</w:p>
          <w:p w:rsidR="00FC551F" w:rsidRPr="00CC5D73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both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развития</w:t>
            </w:r>
          </w:p>
          <w:p w:rsidR="00FC551F" w:rsidRPr="00FC551F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lastRenderedPageBreak/>
              <w:t>предприниматель</w:t>
            </w:r>
            <w:r w:rsidRPr="00CC5D73">
              <w:rPr>
                <w:rFonts w:ascii="Sylfaen" w:hAnsi="Sylfaen"/>
              </w:rPr>
              <w:softHyphen/>
              <w:t>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FC551F">
              <w:rPr>
                <w:rFonts w:ascii="Sylfaen" w:hAnsi="Sylfaen"/>
              </w:rPr>
              <w:lastRenderedPageBreak/>
              <w:t>продвижение позиций государств-членов в рейтингах международных организаций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5. Создание условий для долгосрочного банковского кредитования, в том числе путем повышения привлекательности долгосрочных сбережений в н</w:t>
            </w:r>
            <w:r w:rsidR="00FC551F">
              <w:rPr>
                <w:rFonts w:ascii="Sylfaen" w:hAnsi="Sylfaen"/>
              </w:rPr>
              <w:t>ациональных валютах государств-</w:t>
            </w:r>
            <w:r w:rsidRPr="00CC5D73">
              <w:rPr>
                <w:rFonts w:ascii="Sylfaen" w:hAnsi="Sylfaen"/>
              </w:rPr>
              <w:t>членов</w:t>
            </w:r>
          </w:p>
        </w:tc>
        <w:tc>
          <w:tcPr>
            <w:tcW w:w="4113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стимулирование открытия и поддержания физическими и юридическими лицами депозитов в национальных валютах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стимулирование сберегательной и инвестиционной активности населения, в том числе путем повышения финансовой грамотности и популяризации услуг банковского сектора</w:t>
            </w:r>
          </w:p>
          <w:p w:rsidR="00BF72D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t>содействие развитию дистанционного бан</w:t>
            </w:r>
            <w:r w:rsidR="00FC551F">
              <w:rPr>
                <w:rFonts w:ascii="Sylfaen" w:hAnsi="Sylfaen"/>
              </w:rPr>
              <w:t>ковского обслуживания (интернет</w:t>
            </w:r>
            <w:r w:rsidR="00FC551F" w:rsidRPr="00FC551F">
              <w:rPr>
                <w:rFonts w:ascii="Sylfaen" w:hAnsi="Sylfaen"/>
              </w:rPr>
              <w:t>-</w:t>
            </w:r>
            <w:r w:rsidRPr="00CC5D73">
              <w:rPr>
                <w:rFonts w:ascii="Sylfaen" w:hAnsi="Sylfaen"/>
              </w:rPr>
              <w:t>банкинг), в том числе путем развития инфраструктуры</w:t>
            </w:r>
          </w:p>
          <w:p w:rsidR="00FC551F" w:rsidRPr="00FC551F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создание условий для снижения процентных ставок по долгосрочным банковским </w:t>
            </w:r>
            <w:r w:rsidRPr="00CC5D73">
              <w:rPr>
                <w:rFonts w:ascii="Sylfaen" w:hAnsi="Sylfaen"/>
              </w:rPr>
              <w:lastRenderedPageBreak/>
              <w:t>кредитам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анализ действий государств-членов по созданию условий для долгосрочного банковского кредитования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both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FC551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финансовой</w:t>
            </w:r>
            <w:r w:rsidR="00FC551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объемов</w:t>
            </w:r>
            <w:r w:rsidR="00FC551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долгосрочного</w:t>
            </w:r>
            <w:r w:rsidR="00FC551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кредитования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3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рассмотрение возможности возмещения (субсидирования) в соответствии с законодательством государств-членов части затрат на уплату процентов по кредитам, полученным хозяйствующими субъектами в кредитных организациях государств-членов на технологическую модернизацию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финансовой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6. Активизация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использования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финансовых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возможностей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региональных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институтов развития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(Евразийский фонд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стабилизации и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развития,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Евразийский банк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развития)</w:t>
            </w:r>
          </w:p>
        </w:tc>
        <w:tc>
          <w:tcPr>
            <w:tcW w:w="4113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использованию финансовых возможностей Евразийского фонда стабилизации и развития и Евразийского банка развития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порядка рассмотрения кооперационных проектов (в том числе паспорта проекта) для их направления в Евразийский банк развития</w:t>
            </w:r>
          </w:p>
          <w:p w:rsidR="00FC551F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выработка механизма взаимодействия с Евразийским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="00FC551F" w:rsidRPr="00CC5D73">
              <w:rPr>
                <w:rFonts w:ascii="Sylfaen" w:hAnsi="Sylfaen"/>
              </w:rPr>
              <w:t>банком развития по реализации и финансированию кооперационных проектов</w:t>
            </w:r>
          </w:p>
          <w:p w:rsidR="00FC551F" w:rsidRPr="00CC5D73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разработка перечня </w:t>
            </w:r>
            <w:r w:rsidRPr="00CC5D73">
              <w:rPr>
                <w:rFonts w:ascii="Sylfaen" w:hAnsi="Sylfaen"/>
              </w:rPr>
              <w:lastRenderedPageBreak/>
              <w:t>взаимовыгодных направлений кооперационного сотрудничества для приоритетного финансирования Евразийским банком развития кооперационных проектов</w:t>
            </w:r>
          </w:p>
          <w:p w:rsidR="00BF72DB" w:rsidRPr="00CC5D73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государствами-членами совместно с Евразийским банком развития рабочей группы по рассмотрению кооперационных проектов, имеющих интеграционный потенциал для приоритетного финансирования Евразийским банком развития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организация консультаций с Евразийским фондом стабилизации и развития и Евразийским банком развития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рабочей группы по рассмотрению кооперационных проектов, имеющих интеграционный потенциал для приоритетного финансирования Евразийским банком развития, и организация ее деятельности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макроэкономиче</w:t>
            </w:r>
            <w:r w:rsidRPr="00CC5D73">
              <w:rPr>
                <w:rFonts w:ascii="Sylfaen" w:hAnsi="Sylfaen"/>
              </w:rPr>
              <w:softHyphen/>
              <w:t>ской политики, Департамент промышленной политики, Департамент информационных технологий, Департамент финансовой политики, Департамент развития</w:t>
            </w:r>
            <w:r w:rsidR="00FC551F" w:rsidRPr="00CC5D73">
              <w:rPr>
                <w:rFonts w:ascii="Sylfaen" w:hAnsi="Sylfaen"/>
              </w:rPr>
              <w:t xml:space="preserve"> </w:t>
            </w:r>
            <w:r w:rsidR="00FC551F">
              <w:rPr>
                <w:rFonts w:ascii="Sylfaen" w:hAnsi="Sylfaen"/>
              </w:rPr>
              <w:t>предприниматель</w:t>
            </w:r>
            <w:r w:rsidR="00FC551F" w:rsidRPr="00CC5D73">
              <w:rPr>
                <w:rFonts w:ascii="Sylfaen" w:hAnsi="Sylfaen"/>
              </w:rPr>
              <w:t>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</w:t>
            </w:r>
            <w:r w:rsidR="00CC5D73" w:rsidRPr="00CC5D73">
              <w:rPr>
                <w:rFonts w:ascii="Sylfaen" w:hAnsi="Sylfaen"/>
              </w:rPr>
              <w:t>беспечение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финансирования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кооперационных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проектов</w:t>
            </w:r>
          </w:p>
        </w:tc>
      </w:tr>
      <w:tr w:rsidR="00BF72DB" w:rsidRPr="00CC5D73" w:rsidTr="009B7C3F">
        <w:trPr>
          <w:jc w:val="center"/>
        </w:trPr>
        <w:tc>
          <w:tcPr>
            <w:tcW w:w="15765" w:type="dxa"/>
            <w:gridSpan w:val="5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Направление 3. Активизация взаимной торговли и развитие внутреннего рынка Союза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1. Продолжение работы по выявлению и устранению препятствующих функционированию внутреннего рынка Союза барьеров для взаимного доступа,</w:t>
            </w:r>
            <w:r w:rsidR="00FC551F" w:rsidRPr="00CC5D73">
              <w:rPr>
                <w:rFonts w:ascii="Sylfaen" w:hAnsi="Sylfaen"/>
              </w:rPr>
              <w:t xml:space="preserve"> а также изъятий и ограничений в отношении </w:t>
            </w:r>
            <w:r w:rsidR="00FC551F" w:rsidRPr="00CC5D73">
              <w:rPr>
                <w:rFonts w:ascii="Sylfaen" w:hAnsi="Sylfaen"/>
              </w:rPr>
              <w:lastRenderedPageBreak/>
              <w:t>движения товаров, услуг, капитала и рабочей силы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направление в Комиссию информации о наличии (отсутствии) барьеров, изъятий и ограничений для взаимного доступа на внутренние рынки, а также информации об определении возможности устранения выявленных барьеров, изъятий и ограничений,</w:t>
            </w:r>
            <w:r w:rsidR="00FC551F" w:rsidRPr="00CC5D73">
              <w:rPr>
                <w:rFonts w:ascii="Sylfaen" w:hAnsi="Sylfaen"/>
              </w:rPr>
              <w:t xml:space="preserve"> препятствующих функционированию внутреннего рынка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выявление наличия (отсутствия) барьеров, изъятий и ограничений для взаимного доступа на внутренние рынки, а также определение возможности устранения выявленных барьеров, изъятий и ограничений, препятствующих</w:t>
            </w:r>
            <w:r w:rsidR="00FC551F" w:rsidRPr="00CC5D73">
              <w:rPr>
                <w:rFonts w:ascii="Sylfaen" w:hAnsi="Sylfaen"/>
              </w:rPr>
              <w:t xml:space="preserve"> функционированию внутреннего рынка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функционирования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внутренних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рынков,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департаменты в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соответствии с их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компетенцией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взаимной торговли государств-членов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2. Продолжение работы по согласованию подходов по совершенствованию системы взимания косвенных налогов, направленных в том числе на предотвращение уклонения от их уплаты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внедрение и использование электронного документооборота при представлении налогоплательщиком заявления о ввозе товаров и уплате косвенных налогов в налоговый орган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и согласование проектов соглашений о принципах ведения налоговой политики в области акцизов на алкогольную и табачную продукцию государств-членов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организация мероприятий для обмена информацией по внедрению и использованию участниками внешнеэкономической деятельности электронного документооборота при представлении налогоплательщиком заявления о ввозе товаров и уплате косвенных налогов в налоговый орган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с уполномоченными органами государств-членов по согласованию проектов документов, подготовка материалов для внесения на рассмотрение Коллегии Комиссии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финансовой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политики,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Департамент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информационных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технологий</w:t>
            </w:r>
          </w:p>
        </w:tc>
        <w:tc>
          <w:tcPr>
            <w:tcW w:w="2694" w:type="dxa"/>
            <w:shd w:val="clear" w:color="auto" w:fill="FFFFFF"/>
          </w:tcPr>
          <w:p w:rsidR="00FC551F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t>повышение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эффективности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налогового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администрирования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косвенных налогов в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государствах-членах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повышение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поступлений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косвенных налогов в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бюджеты государств-членов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3. Выработка предложений по формированию цифрового пространства Союза</w:t>
            </w:r>
          </w:p>
        </w:tc>
        <w:tc>
          <w:tcPr>
            <w:tcW w:w="4113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цифровая трансформация государственного управления, включая расширение практик</w:t>
            </w:r>
            <w:r w:rsidR="00FC551F">
              <w:rPr>
                <w:rFonts w:ascii="Sylfaen" w:hAnsi="Sylfaen"/>
              </w:rPr>
              <w:t>и использования в государствах-</w:t>
            </w:r>
            <w:r w:rsidRPr="00CC5D73">
              <w:rPr>
                <w:rFonts w:ascii="Sylfaen" w:hAnsi="Sylfaen"/>
              </w:rPr>
              <w:t>членах современных</w:t>
            </w:r>
            <w:r w:rsidR="00FC551F" w:rsidRPr="00FC551F">
              <w:rPr>
                <w:rFonts w:ascii="Sylfaen" w:hAnsi="Sylfaen"/>
              </w:rPr>
              <w:t xml:space="preserve"> </w:t>
            </w:r>
            <w:r w:rsidR="00FC551F">
              <w:rPr>
                <w:rFonts w:ascii="Sylfaen" w:hAnsi="Sylfaen"/>
              </w:rPr>
              <w:t>информационно</w:t>
            </w:r>
            <w:r w:rsidR="00FC551F" w:rsidRPr="00FC551F">
              <w:rPr>
                <w:rFonts w:ascii="Sylfaen" w:hAnsi="Sylfaen"/>
              </w:rPr>
              <w:t>-</w:t>
            </w:r>
            <w:r w:rsidR="00FC551F" w:rsidRPr="00CC5D73">
              <w:rPr>
                <w:rFonts w:ascii="Sylfaen" w:hAnsi="Sylfaen"/>
              </w:rPr>
              <w:lastRenderedPageBreak/>
              <w:t>коммуникационных технологий и переход на преимущественное использование электронных документов при осуществлении экономической деятельности, а также реинжиниринг ведомственных процессов в рамках формирования общих процессов Союза</w:t>
            </w:r>
          </w:p>
        </w:tc>
        <w:tc>
          <w:tcPr>
            <w:tcW w:w="4110" w:type="dxa"/>
            <w:shd w:val="clear" w:color="auto" w:fill="FFFFFF"/>
          </w:tcPr>
          <w:p w:rsidR="00FC551F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lastRenderedPageBreak/>
              <w:t>координация проработки совместных проектов в сфере формирования цифрового пространства Союза</w:t>
            </w:r>
            <w:r w:rsidR="00FC551F" w:rsidRPr="00CC5D73">
              <w:rPr>
                <w:rFonts w:ascii="Sylfaen" w:hAnsi="Sylfaen"/>
              </w:rPr>
              <w:t xml:space="preserve"> </w:t>
            </w:r>
          </w:p>
          <w:p w:rsidR="00BF72DB" w:rsidRPr="00CC5D73" w:rsidRDefault="00FC551F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формирование итоговых концептуальных предложений по </w:t>
            </w:r>
            <w:r w:rsidRPr="00CC5D73">
              <w:rPr>
                <w:rFonts w:ascii="Sylfaen" w:hAnsi="Sylfaen"/>
              </w:rPr>
              <w:lastRenderedPageBreak/>
              <w:t>формированию цифрового</w:t>
            </w:r>
            <w:r w:rsidR="00283FF7" w:rsidRPr="00CC5D73">
              <w:rPr>
                <w:rFonts w:ascii="Sylfaen" w:hAnsi="Sylfaen"/>
              </w:rPr>
              <w:t xml:space="preserve"> пространства Союза в рамках деятельности рабочей группы по выработке предложений по формированию цифрового пространства Евразийского экономического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FC551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информационных</w:t>
            </w:r>
            <w:r w:rsidR="00FC551F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технологий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укрепление интеграционных процессов в Союзе и рост экономической активности в государствах-членах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3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предварительных предложений по формированию цифрового пространства Союза в рамках деятельности рабочей группы по выработке предложений по формированию цифрового пространства Евразийского экономического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совершенствование механизма проектирования и реинжиниринга ведомственных процессов в рамках формирования общих процессов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2694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4. Подготовка совместного прогноза развития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агропромышленного комплекса, спроса и предложения государств-членов по основным видам сельскохозяйственной</w:t>
            </w:r>
            <w:r w:rsidR="00283FF7" w:rsidRPr="00CC5D73">
              <w:rPr>
                <w:rFonts w:ascii="Sylfaen" w:hAnsi="Sylfaen"/>
              </w:rPr>
              <w:t xml:space="preserve"> продукции 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lastRenderedPageBreak/>
              <w:t>продовольствия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государств-членов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подготовка и представление в Комиссию прогнозных значений индикативных показателей развития агропромышленного комплекса, спроса и предложения по основным видам сельскохозяйственной продукции и продовольствия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формирование сводного прогноза развития агропромышленного комплекса государств-членов, сводных прогнозов спроса и предложения государств-членов по основным видам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сельскохозяйственной продукции и продовольствия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агропромышлен</w:t>
            </w:r>
            <w:r w:rsidRPr="00CC5D73">
              <w:rPr>
                <w:rFonts w:ascii="Sylfaen" w:hAnsi="Sylfaen"/>
              </w:rPr>
              <w:softHyphen/>
              <w:t>ной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оценка состояния и определение приоритетов развития аграрного сектора экономик государств- 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оц</w:t>
            </w:r>
            <w:r w:rsidR="00283FF7">
              <w:rPr>
                <w:rFonts w:ascii="Sylfaen" w:hAnsi="Sylfaen"/>
              </w:rPr>
              <w:t>енка емкости агропродовольствен</w:t>
            </w:r>
            <w:r w:rsidR="00283FF7" w:rsidRPr="00CC5D73">
              <w:rPr>
                <w:rFonts w:ascii="Sylfaen" w:hAnsi="Sylfaen"/>
              </w:rPr>
              <w:t xml:space="preserve">ного рынка Союза, потенциалов </w:t>
            </w:r>
            <w:r w:rsidR="00283FF7" w:rsidRPr="00CC5D73">
              <w:rPr>
                <w:rFonts w:ascii="Sylfaen" w:hAnsi="Sylfaen"/>
              </w:rPr>
              <w:lastRenderedPageBreak/>
              <w:t>взаимных поставок, экспорта и импортозамещения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5. Завершение работы по определению мероприятий, направленных на формирование общего электроэнергетиче</w:t>
            </w:r>
            <w:r w:rsidRPr="00CC5D73">
              <w:rPr>
                <w:rFonts w:ascii="Sylfaen" w:hAnsi="Sylfaen"/>
              </w:rPr>
              <w:softHyphen/>
              <w:t>ского рынка, а также начало их реализации</w:t>
            </w:r>
          </w:p>
        </w:tc>
        <w:tc>
          <w:tcPr>
            <w:tcW w:w="4113" w:type="dxa"/>
            <w:shd w:val="clear" w:color="auto" w:fill="FFFFFF"/>
            <w:vAlign w:val="center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согласование программы формирования общего электроэнергетического рынка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разработке единых правил доступа к услугам субъектов естественных монополий в сфере электроэнергетики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разработке актов, регулирующих общий электроэнергетический рынок Союза, предусмотренных программой формирования общего электроэнергетического рынка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и внесение на рассмотрение органов Союза программы формирования общего электроэнергетического рынка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единых правил доступа к услугам субъектов естественных монополий в сфере электроэнергетики разработка актов, регулирующих общий электроэнергетический рынок Союза, предусмотренных программой формирования общего электроэнергетического рынка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283FF7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энергетики</w:t>
            </w:r>
          </w:p>
        </w:tc>
        <w:tc>
          <w:tcPr>
            <w:tcW w:w="2694" w:type="dxa"/>
            <w:shd w:val="clear" w:color="auto" w:fill="FFFFFF"/>
          </w:tcPr>
          <w:p w:rsidR="00283FF7" w:rsidRPr="00283FF7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t>повышение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конкурентоспособности сферы энергетики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повышение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энергетической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безопасности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государств-членов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6. Завершение работы по определению целей, принципов и задач формирования общего рынка газа Союза, общих рынков нефти и</w:t>
            </w:r>
            <w:r w:rsidR="00283FF7" w:rsidRPr="00CC5D73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lastRenderedPageBreak/>
              <w:t>нефтепродуктов Союза. Определение мероприятий, направленных на формирование общего рынка газа Союза, общих рынков нефти и нефтепродуктов Союза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согласование программы формирования общего рынка газа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согласование программы формирования общих рынков нефти и нефтепродуктов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программы формирования общего рынка газа Союза и внесение ее на рассмотрение органами Союза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программы формирования общих рынков нефти</w:t>
            </w:r>
            <w:r w:rsidR="00283FF7" w:rsidRPr="00CC5D73">
              <w:rPr>
                <w:rFonts w:ascii="Sylfaen" w:hAnsi="Sylfaen"/>
              </w:rPr>
              <w:t xml:space="preserve"> и нефтепродуктов Союза и </w:t>
            </w:r>
            <w:r w:rsidR="00283FF7" w:rsidRPr="00CC5D73">
              <w:rPr>
                <w:rFonts w:ascii="Sylfaen" w:hAnsi="Sylfaen"/>
              </w:rPr>
              <w:lastRenderedPageBreak/>
              <w:t>внесение ее на рассмотрение органами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283FF7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энергетики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повышение</w:t>
            </w:r>
            <w:r w:rsidRPr="00283FF7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конкурентоспособности сферы энергетики государств-членов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повышение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энергетической</w:t>
            </w:r>
            <w:r w:rsidR="00283FF7" w:rsidRPr="00CC5D73">
              <w:rPr>
                <w:rFonts w:ascii="Sylfaen" w:hAnsi="Sylfaen"/>
              </w:rPr>
              <w:t xml:space="preserve"> безопасности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lastRenderedPageBreak/>
              <w:t>государств-членов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7. Разработка индикативных (прогнозных) балансов газа, нефти и нефтепродуктов Союза на основе принятой Методологии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индикативных (прогнозных) балансов газа, нефти и нефтепродуктов государства-члена на основе принятой Методологии (Соглашение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года) и представление их в Комиссию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согласование индикативных (прогнозных) балансов газа, нефти и нефтепродуктов Союза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индикативных (прогнозных) балансов газа, нефти и нефтепродуктов Союза на основе принятой Методологии (Соглашение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года)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формирование скорректированных (уточненных) индикативных (прогнозных) балансов газа, нефти и нефтепродуктов Союза, публикация их на официальном сайте Союза, рассмотрение информации на заседании </w:t>
            </w:r>
            <w:r w:rsidRPr="00CC5D73">
              <w:rPr>
                <w:rFonts w:ascii="Sylfaen" w:hAnsi="Sylfaen"/>
              </w:rPr>
              <w:lastRenderedPageBreak/>
              <w:t>Коллегии Комиссии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</w:t>
            </w:r>
            <w:r w:rsidR="00283FF7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энергетики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эффективное</w:t>
            </w:r>
            <w:r w:rsidRPr="00283FF7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использование</w:t>
            </w:r>
            <w:r w:rsidRPr="00283FF7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совокупного</w:t>
            </w:r>
            <w:r w:rsidRPr="00283FF7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энергетического</w:t>
            </w:r>
            <w:r w:rsidRPr="00283FF7">
              <w:rPr>
                <w:rFonts w:ascii="Sylfaen" w:hAnsi="Sylfaen"/>
              </w:rPr>
              <w:t xml:space="preserve"> </w:t>
            </w:r>
            <w:r w:rsidR="00CC5D73" w:rsidRPr="00CC5D73">
              <w:rPr>
                <w:rFonts w:ascii="Sylfaen" w:hAnsi="Sylfaen"/>
              </w:rPr>
              <w:t>потенциала государств-членов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оптимизация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межгосударственных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поставок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энергетических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ресурсов</w:t>
            </w:r>
          </w:p>
        </w:tc>
      </w:tr>
      <w:tr w:rsidR="00BF72DB" w:rsidRPr="00CC5D73" w:rsidTr="009B7C3F">
        <w:trPr>
          <w:jc w:val="center"/>
        </w:trPr>
        <w:tc>
          <w:tcPr>
            <w:tcW w:w="15765" w:type="dxa"/>
            <w:gridSpan w:val="5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Направление 4. Развитие внешней торговли и диверсификация рынков сбыта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 Развитие торгово-</w:t>
            </w:r>
            <w:r w:rsidR="00CC5D73" w:rsidRPr="00CC5D73">
              <w:rPr>
                <w:rFonts w:ascii="Sylfaen" w:hAnsi="Sylfaen"/>
              </w:rPr>
              <w:t>экономических отношений с третьими сторонами, направленных на продвижение интересов Союза на мировом рынке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проекту Соглашения о порядке и условиях устранения технических барьеров во взаимной торговле с третьими странами, проведение внутригосударственного согласования проекта указанного Соглашения 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внутригосударственных процедур, необходимых для его подписания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проекта Соглашения о порядке и условиях устранения технических барьеров во взаимной торговле с третьими странами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технического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регулирования 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аккредитации,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Департамент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развития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объемов торговли с третьими странами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переговорах с Китайской Народной Республикой о з</w:t>
            </w:r>
            <w:r w:rsidR="00283FF7">
              <w:rPr>
                <w:rFonts w:ascii="Sylfaen" w:hAnsi="Sylfaen"/>
              </w:rPr>
              <w:t>аключении соглашения о торгово-</w:t>
            </w:r>
            <w:r w:rsidRPr="00CC5D73">
              <w:rPr>
                <w:rFonts w:ascii="Sylfaen" w:hAnsi="Sylfaen"/>
              </w:rPr>
              <w:t>экономическом сотрудничестве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организации и проведении совместно с государствами-членами переговоров с Китайской Народной Республикой о заключении соглаше</w:t>
            </w:r>
            <w:r w:rsidR="00283FF7">
              <w:rPr>
                <w:rFonts w:ascii="Sylfaen" w:hAnsi="Sylfaen"/>
              </w:rPr>
              <w:t>ния о торгово-</w:t>
            </w:r>
            <w:r w:rsidRPr="00CC5D73">
              <w:rPr>
                <w:rFonts w:ascii="Sylfaen" w:hAnsi="Sylfaen"/>
              </w:rPr>
              <w:t>экономическом сотрудничестве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торговой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интенсификация торгового сотрудничества с Китайской Народной Республикой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2. Продолжение переговоров по заключению соглашений о свободной торговле с третьими сторонами, а также совместной работы государств- </w:t>
            </w:r>
            <w:r w:rsidRPr="00CC5D73">
              <w:rPr>
                <w:rFonts w:ascii="Sylfaen" w:hAnsi="Sylfaen"/>
              </w:rPr>
              <w:lastRenderedPageBreak/>
              <w:t>членов и Комиссии с торговыми</w:t>
            </w:r>
            <w:r w:rsidR="00283FF7" w:rsidRPr="00CC5D73">
              <w:rPr>
                <w:rFonts w:ascii="Sylfaen" w:hAnsi="Sylfaen"/>
              </w:rPr>
              <w:t xml:space="preserve"> партнерами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государств-членов,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направленной на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изучение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целесообразности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заключения таких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соглашений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начало переговоров по заключению соглашения о свободной торговле с Государством Израиль и по унификации торгового режима государств-членов с Республикой Сербией</w:t>
            </w:r>
          </w:p>
          <w:p w:rsidR="00283FF7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участие в работе по завершению </w:t>
            </w:r>
            <w:r w:rsidRPr="00CC5D73">
              <w:rPr>
                <w:rFonts w:ascii="Sylfaen" w:hAnsi="Sylfaen"/>
              </w:rPr>
              <w:lastRenderedPageBreak/>
              <w:t>подготовки докладов совместных исследовательских групп по</w:t>
            </w:r>
            <w:r w:rsidR="00283FF7" w:rsidRPr="00283FF7">
              <w:rPr>
                <w:rFonts w:ascii="Sylfaen" w:hAnsi="Sylfaen"/>
              </w:rPr>
              <w:t xml:space="preserve"> </w:t>
            </w:r>
            <w:r w:rsidR="00283FF7" w:rsidRPr="00CC5D73">
              <w:rPr>
                <w:rFonts w:ascii="Sylfaen" w:hAnsi="Sylfaen"/>
              </w:rPr>
              <w:t>изучению целесообразности заключения соглашений о свободной торговле с Республикой Индией, Арабской Республикой Египет и Исламской Республикой Иран</w:t>
            </w:r>
          </w:p>
          <w:p w:rsidR="00283FF7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заседаниях рабочей группы для определения необходимости создания совместной исследовательской группы по изучению целесообразности заключения соглашения о свободной торговле с Республикой Индонезией в случае принятия решения о продолжении соответствующей работы</w:t>
            </w:r>
          </w:p>
          <w:p w:rsidR="00BF72DB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заключению соглашений о свободной торговле с третьими сторонами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подготовка и утверждение директив на переговоры с Республикой Сербией по унификации торгового режима государств-членов с Республикой Сербией</w:t>
            </w:r>
          </w:p>
          <w:p w:rsidR="00283FF7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организация и проведение </w:t>
            </w:r>
            <w:r w:rsidRPr="00CC5D73">
              <w:rPr>
                <w:rFonts w:ascii="Sylfaen" w:hAnsi="Sylfaen"/>
              </w:rPr>
              <w:lastRenderedPageBreak/>
              <w:t>переговоров по заключению соглашений о свободной торговле между Союзом и его государствами-</w:t>
            </w:r>
            <w:r w:rsidR="00283FF7" w:rsidRPr="00CC5D73">
              <w:rPr>
                <w:rFonts w:ascii="Sylfaen" w:hAnsi="Sylfaen"/>
              </w:rPr>
              <w:t>членами с Государством Израиль и Республикой Сербией</w:t>
            </w:r>
          </w:p>
          <w:p w:rsidR="00283FF7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координация работы по завершению подготовки проектов докладов совместных исследовательских групп по изучению целесообразности заключения соглашений о свободной торговле с Республикой Индией, Арабской Республикой Египет и Исламской Республикой Иран</w:t>
            </w:r>
          </w:p>
          <w:p w:rsidR="00283FF7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заседаний рабочей группы для определения необходимости создания совместной исследовательской группы по изучению целесообразности заключения соглашения о свободной торговле с Республикой Индонезией в случае принятия решения о продолжении соответствующей работы</w:t>
            </w:r>
          </w:p>
          <w:p w:rsidR="00BF72DB" w:rsidRPr="00CC5D73" w:rsidRDefault="00283FF7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обеспечение рассмотрения на </w:t>
            </w:r>
            <w:r w:rsidRPr="00CC5D73">
              <w:rPr>
                <w:rFonts w:ascii="Sylfaen" w:hAnsi="Sylfaen"/>
              </w:rPr>
              <w:lastRenderedPageBreak/>
              <w:t>площадке Комиссии предложений государств - торговых партнеров или государств-членов по заключению соглашений о свободной торговле с третьими сторонами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торговой политики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упрощение условий доступа товаров государств-членов на рынки третьих сторон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увеличение товарооборота между Союзом и </w:t>
            </w:r>
            <w:r w:rsidRPr="00CC5D73">
              <w:rPr>
                <w:rFonts w:ascii="Sylfaen" w:hAnsi="Sylfaen"/>
              </w:rPr>
              <w:lastRenderedPageBreak/>
              <w:t>государствами - торговыми партнерами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3. Развитие и реализация механизмов кредитования, страхования и других видов поддержки экспорта продукции, произведенной на кооперационной основе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Советом банков развития государств-членов совместных программ финансирования экспорта продукции, произведенной на кооперационной основе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проработка Советом банков развития государств-членов возможности создания банка совместных проектов, направленных на поддержку высокотехнологичных и экспортно ориентированных производств с интеграционным потенциалом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учет в рамках существующих программ финансирования поддержки экспорта продукции</w:t>
            </w:r>
            <w:r w:rsidR="00AA150B">
              <w:rPr>
                <w:rFonts w:ascii="Sylfaen" w:hAnsi="Sylfaen"/>
              </w:rPr>
              <w:t>, произведенной в государствах-</w:t>
            </w:r>
            <w:r w:rsidRPr="00CC5D73">
              <w:rPr>
                <w:rFonts w:ascii="Sylfaen" w:hAnsi="Sylfaen"/>
              </w:rPr>
              <w:t>членах на кооперационной основе</w:t>
            </w:r>
          </w:p>
          <w:p w:rsidR="00AA150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активизация осуществления кредитования между банками </w:t>
            </w:r>
            <w:r w:rsidRPr="00CC5D73">
              <w:rPr>
                <w:rFonts w:ascii="Sylfaen" w:hAnsi="Sylfaen"/>
              </w:rPr>
              <w:lastRenderedPageBreak/>
              <w:t>развития государств-членов в целях совместной поддержки экспорта</w:t>
            </w:r>
            <w:r w:rsidR="00AA150B" w:rsidRPr="00CC5D73">
              <w:rPr>
                <w:rFonts w:ascii="Sylfaen" w:hAnsi="Sylfaen"/>
              </w:rPr>
              <w:t xml:space="preserve"> продукции, произведенной в государствах-членах на кооперационной основе</w:t>
            </w:r>
          </w:p>
          <w:p w:rsidR="00BF72DB" w:rsidRPr="00CC5D73" w:rsidRDefault="00AA150B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деятельности рабочей группы по вопросам финансовой поддержки экспорта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развитие сотрудничества с Советом банков развития государств-членов и оказание содействия в его работе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привлечение банков развития государств-членов к подготовке проектов соглашений о</w:t>
            </w:r>
            <w:r w:rsidR="00AA150B">
              <w:rPr>
                <w:rFonts w:ascii="Sylfaen" w:hAnsi="Sylfaen"/>
              </w:rPr>
              <w:t xml:space="preserve"> торгово-</w:t>
            </w:r>
            <w:r w:rsidRPr="00CC5D73">
              <w:rPr>
                <w:rFonts w:ascii="Sylfaen" w:hAnsi="Sylfaen"/>
              </w:rPr>
              <w:t>экономическом сотрудничестве между Союзом и третьими странами в целях создания механизмов поддержки инвестиционных проектов, в том числе экспорта кооперационной продукции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создание рабочей группы по вопросам финансовой поддержки экспорта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торговой политики, Департамент финансовой политики, Департамент агропромышлен</w:t>
            </w:r>
            <w:r w:rsidRPr="00CC5D73">
              <w:rPr>
                <w:rFonts w:ascii="Sylfaen" w:hAnsi="Sylfaen"/>
              </w:rPr>
              <w:softHyphen/>
              <w:t>ной политики, Департамент промышленной политики, Департамент развития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</w:t>
            </w:r>
            <w:r w:rsidRPr="00CC5D73">
              <w:rPr>
                <w:rFonts w:ascii="Sylfaen" w:hAnsi="Sylfaen"/>
              </w:rPr>
              <w:softHyphen/>
              <w:t>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объемов</w:t>
            </w:r>
            <w:r w:rsidR="00AA150B">
              <w:rPr>
                <w:rFonts w:ascii="Sylfaen" w:hAnsi="Sylfaen"/>
              </w:rPr>
              <w:t xml:space="preserve"> экспорта продукции государств-</w:t>
            </w:r>
            <w:r w:rsidRPr="00CC5D73">
              <w:rPr>
                <w:rFonts w:ascii="Sylfaen" w:hAnsi="Sylfaen"/>
              </w:rPr>
              <w:t>членов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4. Создание условий для организации информационного обмена с третьими сторонами, в том числе обмена информацией о товарах и транспортных средствах,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перемещаемых через таможенную границу Союза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переговорах с Китайской Народной Республикой и подготовка предложений по проекту соглашения об обмене информацией о товарах и транспортных средствах международной перевозки, перемещаемых через таможенные границы Союза и Китайской Народной Республики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консультаций для организации электронного информационного обмена между центральными таможенными органами государств-членов и Социалистической Республики Вьетнам</w:t>
            </w:r>
          </w:p>
          <w:p w:rsidR="00AA150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организация экспериментального электронного информационного </w:t>
            </w:r>
            <w:r w:rsidRPr="00CC5D73">
              <w:rPr>
                <w:rFonts w:ascii="Sylfaen" w:hAnsi="Sylfaen"/>
              </w:rPr>
              <w:lastRenderedPageBreak/>
              <w:t>обмена между таможенными органами государств-членов и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="00AA150B" w:rsidRPr="00CC5D73">
              <w:rPr>
                <w:rFonts w:ascii="Sylfaen" w:hAnsi="Sylfaen"/>
              </w:rPr>
              <w:t>Социалистической Республики Вьетнам</w:t>
            </w:r>
          </w:p>
          <w:p w:rsidR="00BF72DB" w:rsidRPr="00CC5D73" w:rsidRDefault="00AA150B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организация и проведение переговоров с Китайской Народной Республикой в соответствии с утвержденными директивами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оказание содействия при проведении консультаций для организации электронного информационного обмена между центральными таможенными органами государств-членов и Социалистической Республики Вьетнам</w:t>
            </w:r>
          </w:p>
          <w:p w:rsidR="00AA150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t xml:space="preserve">содействие процессу создания электронного информационного обмена между таможенными органами государств-членов и Социалистической Республики Вьетнам и оказание содействия его </w:t>
            </w:r>
            <w:r w:rsidRPr="00CC5D73">
              <w:rPr>
                <w:rFonts w:ascii="Sylfaen" w:hAnsi="Sylfaen"/>
              </w:rPr>
              <w:lastRenderedPageBreak/>
              <w:t>применению</w:t>
            </w:r>
            <w:r w:rsidR="00AA150B" w:rsidRPr="00CC5D73">
              <w:rPr>
                <w:rFonts w:ascii="Sylfaen" w:hAnsi="Sylfaen"/>
              </w:rPr>
              <w:t xml:space="preserve"> </w:t>
            </w:r>
          </w:p>
          <w:p w:rsidR="00BF72DB" w:rsidRPr="00CC5D73" w:rsidRDefault="00AA150B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и рассмотрение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таможенной инфраструктуры, 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транспорта и инфраструктуры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объемов взаимной торговли с третьими сторонами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снижение объемов неучтенной торговли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таможенных доходов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экспорта транспортных услуг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5. Развитие транзитных и смешанных перевозок с целью ускорения доставки грузов и улучшения качества транспортных услуг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консультациях по вопросу формирования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выполнять новые, ранее не осуществлявшиеся перевозки</w:t>
            </w:r>
          </w:p>
          <w:p w:rsidR="00BF72DB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  <w:lang w:val="en-US"/>
              </w:rPr>
            </w:pPr>
            <w:r w:rsidRPr="00CC5D73">
              <w:rPr>
                <w:rFonts w:ascii="Sylfaen" w:hAnsi="Sylfaen"/>
              </w:rPr>
              <w:t>анализ условий для осуществления в государствах-членах смешанных перевозок, выработка предложений по развитию смешанных перевозок в международном сообщении</w:t>
            </w:r>
          </w:p>
          <w:p w:rsidR="00AA150B" w:rsidRPr="00AA150B" w:rsidRDefault="00AA150B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развитие транзитных </w:t>
            </w:r>
            <w:r w:rsidRPr="00CC5D73">
              <w:rPr>
                <w:rFonts w:ascii="Sylfaen" w:hAnsi="Sylfaen"/>
              </w:rPr>
              <w:lastRenderedPageBreak/>
              <w:t>контейнерных перевозок, в том числе путем содействия деятельности хозяйствующих субъектов, осуществляющих контейнерные перевозки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орг</w:t>
            </w:r>
            <w:r w:rsidR="00AA150B">
              <w:rPr>
                <w:rFonts w:ascii="Sylfaen" w:hAnsi="Sylfaen"/>
              </w:rPr>
              <w:t>анизация по запросу государств-</w:t>
            </w:r>
            <w:r w:rsidRPr="00CC5D73">
              <w:rPr>
                <w:rFonts w:ascii="Sylfaen" w:hAnsi="Sylfaen"/>
              </w:rPr>
              <w:t>членов консультаций по вопросам развития транзитных и смешанных перевозок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орг</w:t>
            </w:r>
            <w:r w:rsidR="00AA150B">
              <w:rPr>
                <w:rFonts w:ascii="Sylfaen" w:hAnsi="Sylfaen"/>
              </w:rPr>
              <w:t>анизация по запросу государств-</w:t>
            </w:r>
            <w:r w:rsidRPr="00CC5D73">
              <w:rPr>
                <w:rFonts w:ascii="Sylfaen" w:hAnsi="Sylfaen"/>
              </w:rPr>
              <w:t>членов консультаций по вопросам деятельности хозяйствующих субъектов, осуществляющих контейнерные перевозки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транспорта и инфраструктуры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увеличение объемов транзитных перевозок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6. Создание условий для реализации совместных проектов государств-членов в сфере транспорта и инфраструктуры в рамках сопряжения процессов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строительства Союза и Экономического пояса Шелкового пути с обеспечением приоритетности проектов, максимально доступных для государств-членов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работе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подготовка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организация и проведение заседаний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транспорта и инфраструктуры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рост объемов транзита и экспорта транспортных услуг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7. Совершенствование таможенного регулирования, направленное на </w:t>
            </w:r>
            <w:r w:rsidRPr="00CC5D73">
              <w:rPr>
                <w:rFonts w:ascii="Sylfaen" w:hAnsi="Sylfaen"/>
              </w:rPr>
              <w:lastRenderedPageBreak/>
              <w:t>улучшение условий</w:t>
            </w:r>
            <w:r w:rsidR="00AA150B" w:rsidRPr="00CC5D73">
              <w:rPr>
                <w:rFonts w:ascii="Sylfaen" w:hAnsi="Sylfaen"/>
              </w:rPr>
              <w:t xml:space="preserve"> ведения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="00AA150B" w:rsidRPr="00CC5D73">
              <w:rPr>
                <w:rFonts w:ascii="Sylfaen" w:hAnsi="Sylfaen"/>
              </w:rPr>
              <w:t>внешнеэкономической деятельности, оптимизацию порядка совершения таможенных операций,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="00AA150B" w:rsidRPr="00CC5D73">
              <w:rPr>
                <w:rFonts w:ascii="Sylfaen" w:hAnsi="Sylfaen"/>
              </w:rPr>
              <w:t>внедрение электронного документооборота, развитие транзитного потенциала государств-членов и Союза в целом</w:t>
            </w:r>
          </w:p>
        </w:tc>
        <w:tc>
          <w:tcPr>
            <w:tcW w:w="4113" w:type="dxa"/>
            <w:shd w:val="clear" w:color="auto" w:fill="FFFFFF"/>
            <w:vAlign w:val="bottom"/>
          </w:tcPr>
          <w:p w:rsidR="00AA150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доработка проекта Договора о Таможенном кодексе Евразийского экономического союза и совершение действий, необходимых для его </w:t>
            </w:r>
            <w:r w:rsidRPr="00CC5D73">
              <w:rPr>
                <w:rFonts w:ascii="Sylfaen" w:hAnsi="Sylfaen"/>
              </w:rPr>
              <w:lastRenderedPageBreak/>
              <w:t>внутригосударственного</w:t>
            </w:r>
            <w:r w:rsidR="00AA150B" w:rsidRPr="00CC5D73">
              <w:rPr>
                <w:rFonts w:ascii="Sylfaen" w:hAnsi="Sylfaen"/>
              </w:rPr>
              <w:t xml:space="preserve"> согласования, подписания и вступления в силу</w:t>
            </w:r>
          </w:p>
          <w:p w:rsidR="00BF72DB" w:rsidRPr="00CC5D73" w:rsidRDefault="00AA150B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приведение законодательства государств-членов в соответствие с Договором о Таможенном кодексе Евразийского экономического союза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AA150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уча</w:t>
            </w:r>
            <w:r w:rsidR="00AA150B">
              <w:rPr>
                <w:rFonts w:ascii="Sylfaen" w:hAnsi="Sylfaen"/>
              </w:rPr>
              <w:t>стие совместно с государствами-</w:t>
            </w:r>
            <w:r w:rsidRPr="00CC5D73">
              <w:rPr>
                <w:rFonts w:ascii="Sylfaen" w:hAnsi="Sylfaen"/>
              </w:rPr>
              <w:t xml:space="preserve">членами в доработке проекта Договора о Таможенном кодексе Евразийского экономического союза и </w:t>
            </w:r>
            <w:r w:rsidRPr="00CC5D73">
              <w:rPr>
                <w:rFonts w:ascii="Sylfaen" w:hAnsi="Sylfaen"/>
              </w:rPr>
              <w:lastRenderedPageBreak/>
              <w:t>совершение действий,</w:t>
            </w:r>
            <w:r w:rsidR="00AA150B" w:rsidRPr="00CC5D73">
              <w:rPr>
                <w:rFonts w:ascii="Sylfaen" w:hAnsi="Sylfaen"/>
              </w:rPr>
              <w:t xml:space="preserve"> необходимых для организации его внутригосударственного согласования, подписания и вступления в силу</w:t>
            </w:r>
          </w:p>
          <w:p w:rsidR="00BF72DB" w:rsidRPr="00CC5D73" w:rsidRDefault="00AA150B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приведение актов, входящих в право Союза, регулирующих таможенные правоотношения, в соответствие с Договором о Таможенном кодексе Евразийского экономического союза и разработка новых актов, входящих в право Союза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таможенного законодательства и правоприменител</w:t>
            </w:r>
            <w:r w:rsidRPr="00CC5D73">
              <w:rPr>
                <w:rFonts w:ascii="Sylfaen" w:hAnsi="Sylfaen"/>
              </w:rPr>
              <w:lastRenderedPageBreak/>
              <w:t>ь</w:t>
            </w:r>
            <w:r w:rsidRPr="00CC5D73">
              <w:rPr>
                <w:rFonts w:ascii="Sylfaen" w:hAnsi="Sylfaen"/>
              </w:rPr>
              <w:softHyphen/>
              <w:t>ной практики,</w:t>
            </w:r>
            <w:r w:rsidR="00AA150B" w:rsidRPr="00CC5D73">
              <w:rPr>
                <w:rFonts w:ascii="Sylfaen" w:hAnsi="Sylfaen"/>
              </w:rPr>
              <w:t xml:space="preserve"> Департамент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="00AA150B" w:rsidRPr="00CC5D73">
              <w:rPr>
                <w:rFonts w:ascii="Sylfaen" w:hAnsi="Sylfaen"/>
              </w:rPr>
              <w:t>таможенной</w:t>
            </w:r>
            <w:r w:rsidR="00AA150B" w:rsidRPr="00AA150B">
              <w:rPr>
                <w:rFonts w:ascii="Sylfaen" w:hAnsi="Sylfaen"/>
              </w:rPr>
              <w:t xml:space="preserve"> </w:t>
            </w:r>
            <w:r w:rsidR="00AA150B" w:rsidRPr="00CC5D73">
              <w:rPr>
                <w:rFonts w:ascii="Sylfaen" w:hAnsi="Sylfaen"/>
              </w:rPr>
              <w:t>инфраструктуры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сокращение материальных и временных затрат хозяйствующих субъектов при</w:t>
            </w:r>
            <w:r w:rsidR="00AA150B" w:rsidRPr="00CC5D73">
              <w:rPr>
                <w:rFonts w:ascii="Sylfaen" w:hAnsi="Sylfaen"/>
              </w:rPr>
              <w:t xml:space="preserve"> </w:t>
            </w:r>
            <w:r w:rsidR="00AA150B" w:rsidRPr="00CC5D73">
              <w:rPr>
                <w:rFonts w:ascii="Sylfaen" w:hAnsi="Sylfaen"/>
              </w:rPr>
              <w:lastRenderedPageBreak/>
              <w:t>совершении таможенных операций в отношении товаров, перемещаемых через таможенную границу Союза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BF72DB" w:rsidP="009B7C3F">
            <w:pPr>
              <w:spacing w:after="120"/>
              <w:ind w:left="162" w:right="129"/>
              <w:rPr>
                <w:rFonts w:ascii="Sylfaen" w:hAnsi="Sylfaen"/>
                <w:szCs w:val="10"/>
              </w:rPr>
            </w:pPr>
          </w:p>
        </w:tc>
        <w:tc>
          <w:tcPr>
            <w:tcW w:w="4113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эффективного таможенного контроля за перемещением через таможенную границу Союза товаров, содержащих объекты интеллектуальной собственности, включенные в Единый таможенный реестр объектов интеллектуальной собственности государств - членов Евразийского экономического союза (далее - Единый таможенный реестр)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ведения Единого таможенного реестра, информирование центральных таможенных органов об объектах интеллектуальной собственности, включенных в Единый таможенный реестр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оказание консультативной и методической помощи правообладателям и их представителям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</w:t>
            </w:r>
            <w:r w:rsidR="00AA150B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развития</w:t>
            </w:r>
            <w:r w:rsidR="00AA150B">
              <w:rPr>
                <w:rFonts w:ascii="Sylfaen" w:hAnsi="Sylfaen"/>
                <w:lang w:val="en-US"/>
              </w:rPr>
              <w:t xml:space="preserve"> </w:t>
            </w:r>
            <w:r w:rsidRPr="00CC5D73">
              <w:rPr>
                <w:rFonts w:ascii="Sylfaen" w:hAnsi="Sylfaen"/>
              </w:rPr>
              <w:t>предпринимательской деятельности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снижение распространения контрафактных товаров на территории Союза, сокращение затрат правообладателей на обеспечение защиты своих прав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8. Совершенствование в рамках Союза единых гарантийных механизмов при таможенном транзите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доработка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обеспечение проведения внутригосударственного согласования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участие в доработке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сокращение материальных и временных затрат, связанных с совершением транзитных перевозок ускорение и упрощение транзитных перевозок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9. Создание в государствах-членах административных, организационных и правовых условий для дальнейшего развития и сближения национальных механи</w:t>
            </w:r>
            <w:r w:rsidR="009B7C3F">
              <w:rPr>
                <w:rFonts w:ascii="Sylfaen" w:hAnsi="Sylfaen"/>
              </w:rPr>
              <w:t>змов «единого окна» государств-</w:t>
            </w:r>
            <w:r w:rsidRPr="00CC5D73">
              <w:rPr>
                <w:rFonts w:ascii="Sylfaen" w:hAnsi="Sylfaen"/>
              </w:rPr>
              <w:lastRenderedPageBreak/>
              <w:t>членов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развитие национальных механизмов «единого окна» в системе регулирования</w:t>
            </w:r>
            <w:r w:rsidR="009B7C3F" w:rsidRPr="009B7C3F">
              <w:rPr>
                <w:rFonts w:ascii="Sylfaen" w:hAnsi="Sylfaen"/>
              </w:rPr>
              <w:t xml:space="preserve"> </w:t>
            </w:r>
            <w:r w:rsidRPr="00CC5D73">
              <w:rPr>
                <w:rFonts w:ascii="Sylfaen" w:hAnsi="Sylfaen"/>
              </w:rPr>
              <w:t>внешнеэкономической деятельности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организация работы по приоритетным для унификации процедурам взаимодействия заинтересованных лиц с государственными органами</w:t>
            </w:r>
          </w:p>
        </w:tc>
        <w:tc>
          <w:tcPr>
            <w:tcW w:w="411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проведение анализа состояния развития национальных механизмов «единого окна» в соответствии с Методикой оценки состояния развития национальных механизмов «единого окна», утвержденной Решение Коллегии Комиссии от 28 сентября 2015 г. № 123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организация работы рабочей группы по выполнению плана </w:t>
            </w:r>
            <w:r w:rsidRPr="00CC5D73">
              <w:rPr>
                <w:rFonts w:ascii="Sylfaen" w:hAnsi="Sylfaen"/>
              </w:rPr>
              <w:lastRenderedPageBreak/>
              <w:t>мероприятий</w:t>
            </w:r>
            <w:r w:rsidR="009B7C3F" w:rsidRPr="00CC5D73">
              <w:rPr>
                <w:rFonts w:ascii="Sylfaen" w:hAnsi="Sylfaen"/>
              </w:rPr>
              <w:t xml:space="preserve"> по реализации Основных направлений развития механизма «единого окна» в системе регулирования</w:t>
            </w:r>
            <w:r w:rsidR="009B7C3F" w:rsidRPr="009B7C3F">
              <w:rPr>
                <w:rFonts w:ascii="Sylfaen" w:hAnsi="Sylfaen"/>
              </w:rPr>
              <w:t xml:space="preserve"> </w:t>
            </w:r>
            <w:r w:rsidR="009B7C3F" w:rsidRPr="00CC5D73">
              <w:rPr>
                <w:rFonts w:ascii="Sylfaen" w:hAnsi="Sylfaen"/>
              </w:rPr>
              <w:t>внешнеэкономической деятельности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 xml:space="preserve">Департамент таможенного законодательства и правоприменительной практики, Департамент таможенной инфраструктуры, Департамент транспорта и </w:t>
            </w:r>
            <w:r w:rsidRPr="00CC5D73">
              <w:rPr>
                <w:rFonts w:ascii="Sylfaen" w:hAnsi="Sylfaen"/>
              </w:rPr>
              <w:lastRenderedPageBreak/>
              <w:t>инфраструктуры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сокращение временных и стоимостных затрат, связанных с совершением таможенных операций, необходимых при осуществлении внешнеэкономической деятельности</w:t>
            </w:r>
          </w:p>
        </w:tc>
      </w:tr>
      <w:tr w:rsidR="00BF72DB" w:rsidRPr="00CC5D73" w:rsidTr="009B7C3F">
        <w:trPr>
          <w:jc w:val="center"/>
        </w:trPr>
        <w:tc>
          <w:tcPr>
            <w:tcW w:w="2580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10. Реализация мер, направленных на сокращение трудовых, временных и финансовых затрат на осуществление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</w:t>
            </w:r>
          </w:p>
        </w:tc>
        <w:tc>
          <w:tcPr>
            <w:tcW w:w="4113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разработка предложений по внесению изменений в акты, входящие в право Союза, и внесение изменений в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 xml:space="preserve">включение в ежегодные детализированные планы по реализации Основных направлений развития механизма «единого окна» в системе регулирования внешнеэкономической деятельности мероприятий по внесению изменений в акты, входящие в право Союза, </w:t>
            </w:r>
            <w:r w:rsidRPr="00CC5D73">
              <w:rPr>
                <w:rFonts w:ascii="Sylfaen" w:hAnsi="Sylfaen"/>
              </w:rPr>
              <w:lastRenderedPageBreak/>
              <w:t>предусматривающие</w:t>
            </w:r>
            <w:r w:rsidR="009B7C3F" w:rsidRPr="00CC5D73">
              <w:rPr>
                <w:rFonts w:ascii="Sylfaen" w:hAnsi="Sylfaen"/>
              </w:rPr>
              <w:t xml:space="preserve"> возможность оформления электронных документов, утверждение порядка их использования, форматов и структур</w:t>
            </w:r>
          </w:p>
        </w:tc>
        <w:tc>
          <w:tcPr>
            <w:tcW w:w="2268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lastRenderedPageBreak/>
              <w:t>Департамент таможенного законодательства и правоприменительной практики, Департамент таможенной инфраструктуры, Департамент информационных технологий</w:t>
            </w:r>
          </w:p>
        </w:tc>
        <w:tc>
          <w:tcPr>
            <w:tcW w:w="2694" w:type="dxa"/>
            <w:shd w:val="clear" w:color="auto" w:fill="FFFFFF"/>
          </w:tcPr>
          <w:p w:rsidR="00BF72DB" w:rsidRPr="00CC5D73" w:rsidRDefault="00CC5D73" w:rsidP="009B7C3F">
            <w:pPr>
              <w:pStyle w:val="Bodytext20"/>
              <w:shd w:val="clear" w:color="auto" w:fill="auto"/>
              <w:spacing w:before="0" w:after="120" w:line="240" w:lineRule="auto"/>
              <w:ind w:left="162" w:right="129"/>
              <w:jc w:val="left"/>
              <w:rPr>
                <w:rFonts w:ascii="Sylfaen" w:hAnsi="Sylfaen"/>
              </w:rPr>
            </w:pPr>
            <w:r w:rsidRPr="00CC5D73">
              <w:rPr>
                <w:rFonts w:ascii="Sylfaen" w:hAnsi="Sylfaen"/>
              </w:rPr>
              <w:t>сокращение издержек участников внешнеэкономической деятельности</w:t>
            </w:r>
          </w:p>
        </w:tc>
      </w:tr>
    </w:tbl>
    <w:p w:rsidR="00BF72DB" w:rsidRPr="00CC5D73" w:rsidRDefault="00BF72DB" w:rsidP="00CC5D73">
      <w:pPr>
        <w:spacing w:after="160" w:line="360" w:lineRule="auto"/>
        <w:rPr>
          <w:rFonts w:ascii="Sylfaen" w:hAnsi="Sylfaen"/>
          <w:szCs w:val="2"/>
        </w:rPr>
      </w:pPr>
    </w:p>
    <w:sectPr w:rsidR="00BF72DB" w:rsidRPr="00CC5D73" w:rsidSect="009B7C3F">
      <w:headerReference w:type="even" r:id="rId9"/>
      <w:headerReference w:type="default" r:id="rId10"/>
      <w:headerReference w:type="first" r:id="rId11"/>
      <w:pgSz w:w="16840" w:h="11900" w:orient="landscape" w:code="9"/>
      <w:pgMar w:top="1418" w:right="1418" w:bottom="1418" w:left="1418" w:header="142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39" w:rsidRDefault="001E5239" w:rsidP="00BF72DB">
      <w:r>
        <w:separator/>
      </w:r>
    </w:p>
  </w:endnote>
  <w:endnote w:type="continuationSeparator" w:id="0">
    <w:p w:rsidR="001E5239" w:rsidRDefault="001E5239" w:rsidP="00BF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39" w:rsidRDefault="001E5239"/>
  </w:footnote>
  <w:footnote w:type="continuationSeparator" w:id="0">
    <w:p w:rsidR="001E5239" w:rsidRDefault="001E52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73" w:rsidRDefault="001E52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0.8pt;margin-top:44.2pt;width:13.7pt;height:10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5D73" w:rsidRDefault="00CC5D7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35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73" w:rsidRPr="009B7C3F" w:rsidRDefault="00CC5D73">
    <w:pPr>
      <w:rPr>
        <w:rFonts w:ascii="Sylfaen" w:hAnsi="Sylfae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73" w:rsidRDefault="00CC5D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2D31"/>
    <w:multiLevelType w:val="multilevel"/>
    <w:tmpl w:val="C7B03D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0450E"/>
    <w:multiLevelType w:val="multilevel"/>
    <w:tmpl w:val="9716C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72DB"/>
    <w:rsid w:val="00113EAE"/>
    <w:rsid w:val="001A7F04"/>
    <w:rsid w:val="001E5239"/>
    <w:rsid w:val="00283FF7"/>
    <w:rsid w:val="004A271B"/>
    <w:rsid w:val="008236EF"/>
    <w:rsid w:val="008344C1"/>
    <w:rsid w:val="00953841"/>
    <w:rsid w:val="009B7C3F"/>
    <w:rsid w:val="00AA150B"/>
    <w:rsid w:val="00B9731B"/>
    <w:rsid w:val="00BF72DB"/>
    <w:rsid w:val="00CC5D73"/>
    <w:rsid w:val="00EC1068"/>
    <w:rsid w:val="00F44725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2D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72D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F7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BF7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efaultParagraphFont"/>
    <w:link w:val="Heading20"/>
    <w:rsid w:val="00BF7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BF7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F7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BF7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BF7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F7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BF72D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BF72D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Normal"/>
    <w:link w:val="Heading2"/>
    <w:rsid w:val="00BF72DB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BF72DB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BF72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BF72DB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C5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5pt">
    <w:name w:val="Body text (2) + 11.5 pt"/>
    <w:aliases w:val="Bold,Body text (2) + 12 pt,Italic"/>
    <w:basedOn w:val="Bodytext2"/>
    <w:rsid w:val="00CC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Header">
    <w:name w:val="header"/>
    <w:basedOn w:val="Normal"/>
    <w:link w:val="HeaderChar"/>
    <w:uiPriority w:val="99"/>
    <w:semiHidden/>
    <w:unhideWhenUsed/>
    <w:rsid w:val="001A7F0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F0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7F0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F0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06A9-B242-4EF2-8BF8-EF7FDB32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7</cp:revision>
  <dcterms:created xsi:type="dcterms:W3CDTF">2017-02-20T07:59:00Z</dcterms:created>
  <dcterms:modified xsi:type="dcterms:W3CDTF">2017-06-13T06:29:00Z</dcterms:modified>
</cp:coreProperties>
</file>