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4" w:rsidRPr="004B3367" w:rsidRDefault="00B25AA9" w:rsidP="004B3367">
      <w:pPr>
        <w:pStyle w:val="Bodytext20"/>
        <w:shd w:val="clear" w:color="auto" w:fill="auto"/>
        <w:tabs>
          <w:tab w:val="left" w:pos="3119"/>
          <w:tab w:val="left" w:pos="8505"/>
        </w:tabs>
        <w:spacing w:after="120" w:line="240" w:lineRule="auto"/>
        <w:ind w:left="2835" w:right="-292" w:firstLine="0"/>
        <w:jc w:val="center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УТВЕРЖДЕН</w:t>
      </w:r>
      <w:r w:rsidRPr="004B3367">
        <w:rPr>
          <w:rFonts w:ascii="GHEA Grapalat" w:hAnsi="GHEA Grapalat"/>
          <w:sz w:val="24"/>
          <w:szCs w:val="24"/>
        </w:rPr>
        <w:br/>
        <w:t>Решением Совета</w:t>
      </w:r>
    </w:p>
    <w:p w:rsidR="00166904" w:rsidRPr="004B3367" w:rsidRDefault="00B25AA9" w:rsidP="004B3367">
      <w:pPr>
        <w:pStyle w:val="Bodytext20"/>
        <w:shd w:val="clear" w:color="auto" w:fill="auto"/>
        <w:tabs>
          <w:tab w:val="left" w:pos="3119"/>
        </w:tabs>
        <w:spacing w:after="120" w:line="240" w:lineRule="auto"/>
        <w:ind w:left="4111" w:right="133" w:firstLine="0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Евразийской экономической комиссии </w:t>
      </w:r>
      <w:r w:rsidR="00AB324F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bookmarkStart w:id="0" w:name="_GoBack"/>
      <w:r w:rsidRPr="004B3367">
        <w:rPr>
          <w:rFonts w:ascii="GHEA Grapalat" w:hAnsi="GHEA Grapalat"/>
          <w:sz w:val="24"/>
          <w:szCs w:val="24"/>
        </w:rPr>
        <w:t>от</w:t>
      </w:r>
      <w:r w:rsidR="004B3367" w:rsidRPr="004B3367">
        <w:rPr>
          <w:rFonts w:ascii="GHEA Grapalat" w:hAnsi="GHEA Grapalat"/>
          <w:sz w:val="24"/>
          <w:szCs w:val="24"/>
        </w:rPr>
        <w:t>___</w:t>
      </w:r>
      <w:r w:rsidRPr="004B3367">
        <w:rPr>
          <w:rFonts w:ascii="GHEA Grapalat" w:hAnsi="GHEA Grapalat"/>
          <w:sz w:val="24"/>
          <w:szCs w:val="24"/>
        </w:rPr>
        <w:t xml:space="preserve">20 г. </w:t>
      </w:r>
      <w:r w:rsidR="004B3367" w:rsidRPr="004B3367">
        <w:rPr>
          <w:rFonts w:ascii="GHEA Grapalat" w:hAnsi="GHEA Grapalat"/>
          <w:sz w:val="24"/>
          <w:szCs w:val="24"/>
        </w:rPr>
        <w:t>_____</w:t>
      </w:r>
      <w:r w:rsidRPr="004B3367">
        <w:rPr>
          <w:rFonts w:ascii="GHEA Grapalat" w:hAnsi="GHEA Grapalat"/>
          <w:sz w:val="24"/>
          <w:szCs w:val="24"/>
        </w:rPr>
        <w:t>№</w:t>
      </w:r>
      <w:r w:rsidR="004B3367" w:rsidRPr="004B3367">
        <w:rPr>
          <w:rFonts w:ascii="GHEA Grapalat" w:hAnsi="GHEA Grapalat"/>
          <w:sz w:val="24"/>
          <w:szCs w:val="24"/>
        </w:rPr>
        <w:t>_____</w:t>
      </w:r>
      <w:bookmarkEnd w:id="0"/>
    </w:p>
    <w:p w:rsidR="004B3367" w:rsidRDefault="004B3367" w:rsidP="004B3367">
      <w:pPr>
        <w:pStyle w:val="Bodytext30"/>
        <w:shd w:val="clear" w:color="auto" w:fill="auto"/>
        <w:spacing w:line="240" w:lineRule="auto"/>
        <w:ind w:left="140"/>
        <w:rPr>
          <w:rStyle w:val="Bodytext3Spacing2pt"/>
          <w:rFonts w:ascii="GHEA Grapalat" w:hAnsi="GHEA Grapalat"/>
          <w:b/>
          <w:bCs/>
          <w:spacing w:val="0"/>
          <w:sz w:val="24"/>
          <w:szCs w:val="24"/>
          <w:lang w:val="en-US"/>
        </w:rPr>
      </w:pPr>
    </w:p>
    <w:p w:rsidR="00166904" w:rsidRPr="004B3367" w:rsidRDefault="00B25AA9" w:rsidP="004B3367">
      <w:pPr>
        <w:pStyle w:val="Bodytext30"/>
        <w:shd w:val="clear" w:color="auto" w:fill="auto"/>
        <w:spacing w:line="240" w:lineRule="auto"/>
        <w:ind w:left="140"/>
        <w:rPr>
          <w:rFonts w:ascii="GHEA Grapalat" w:hAnsi="GHEA Grapalat"/>
          <w:sz w:val="24"/>
          <w:szCs w:val="24"/>
        </w:rPr>
      </w:pPr>
      <w:r w:rsidRPr="004B3367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ПОРЯДОК</w:t>
      </w:r>
    </w:p>
    <w:p w:rsidR="00166904" w:rsidRPr="004B3367" w:rsidRDefault="00B25AA9" w:rsidP="004B3367">
      <w:pPr>
        <w:pStyle w:val="Bodytext50"/>
        <w:shd w:val="clear" w:color="auto" w:fill="auto"/>
        <w:spacing w:after="120" w:line="240" w:lineRule="auto"/>
        <w:ind w:firstLine="0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обеспечения проведения совместных фармацевтических инспекций</w:t>
      </w:r>
    </w:p>
    <w:p w:rsidR="004B3367" w:rsidRDefault="004B3367" w:rsidP="004B3367">
      <w:pPr>
        <w:pStyle w:val="Bodytext20"/>
        <w:shd w:val="clear" w:color="auto" w:fill="auto"/>
        <w:spacing w:after="120" w:line="240" w:lineRule="auto"/>
        <w:ind w:left="140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left="140" w:firstLine="0"/>
        <w:jc w:val="center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I. Общие положения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1. </w:t>
      </w:r>
      <w:r w:rsidR="00B25AA9" w:rsidRPr="004B3367">
        <w:rPr>
          <w:rFonts w:ascii="GHEA Grapalat" w:hAnsi="GHEA Grapalat"/>
          <w:sz w:val="24"/>
          <w:szCs w:val="24"/>
        </w:rPr>
        <w:t>Настоящий Порядок разработан в соответствии с пунктом 1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статьи 10 Соглашения о единых принципах и правилах обращения лекарственных средств в рамках Евразийского экономического союза от 23 декабря 2014 года, пунктом 100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</w:t>
      </w:r>
      <w:r w:rsidRPr="004B3367">
        <w:rPr>
          <w:rFonts w:ascii="GHEA Grapalat" w:hAnsi="GHEA Grapalat"/>
          <w:sz w:val="24"/>
          <w:szCs w:val="24"/>
        </w:rPr>
        <w:tab/>
        <w:t>98, и определяет правила обеспечения проведения</w:t>
      </w:r>
      <w:r w:rsidR="004B3367" w:rsidRPr="004B3367">
        <w:rPr>
          <w:rFonts w:ascii="GHEA Grapalat" w:hAnsi="GHEA Grapalat"/>
          <w:sz w:val="24"/>
          <w:szCs w:val="24"/>
        </w:rPr>
        <w:t xml:space="preserve"> </w:t>
      </w:r>
      <w:r w:rsidRPr="004B3367">
        <w:rPr>
          <w:rFonts w:ascii="GHEA Grapalat" w:hAnsi="GHEA Grapalat"/>
          <w:sz w:val="24"/>
          <w:szCs w:val="24"/>
        </w:rPr>
        <w:t>фармацевтическими инспекторатами государств - членов Евразийского экономического союза (далее соответственно - государства-члены, Союз) совместных фармацевтических инспекций на соответствие лекарственных средств правилам надлежащих практик в сфере обращения лекарственных средств в рамках Союза.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2. </w:t>
      </w:r>
      <w:r w:rsidR="00B25AA9" w:rsidRPr="004B3367">
        <w:rPr>
          <w:rFonts w:ascii="GHEA Grapalat" w:hAnsi="GHEA Grapalat"/>
          <w:sz w:val="24"/>
          <w:szCs w:val="24"/>
        </w:rPr>
        <w:t>Совместные фармацевтические инспекции проводятся в плановом и внеплановом порядке.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Совместные плановые фармацевтические инспекции могут проводиться фармацевтическими инспекторатами государств-членов в рамках сотрудничества и обмена опытом.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28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Совместные внеплановые фармацевтические инспекции (далее - внеплановые инспекции) проводятся фармацевтическими инспекторатами государств-членов в целях урегулирования разногласий и обеспечения</w:t>
      </w:r>
      <w:r w:rsidR="004B3367" w:rsidRPr="004B3367">
        <w:rPr>
          <w:rFonts w:ascii="GHEA Grapalat" w:hAnsi="GHEA Grapalat"/>
          <w:sz w:val="24"/>
          <w:szCs w:val="24"/>
        </w:rPr>
        <w:t xml:space="preserve"> </w:t>
      </w:r>
      <w:r w:rsidRPr="004B3367">
        <w:rPr>
          <w:rFonts w:ascii="GHEA Grapalat" w:hAnsi="GHEA Grapalat"/>
          <w:sz w:val="24"/>
          <w:szCs w:val="24"/>
        </w:rPr>
        <w:t>взаимного признания государствами-членами результатов инспектирования производств, доклинических (неклинических), клинических исследований (испытаний) лекарственных средств и систем фармаконадзора и дистрибьюции на соответствие правилам надлежащих практик в сфере обращения лекарственных средств в рамках Союза.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left="160" w:right="22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3. </w:t>
      </w:r>
      <w:r w:rsidR="00B25AA9" w:rsidRPr="004B3367">
        <w:rPr>
          <w:rFonts w:ascii="GHEA Grapalat" w:hAnsi="GHEA Grapalat"/>
          <w:sz w:val="24"/>
          <w:szCs w:val="24"/>
        </w:rPr>
        <w:t>Внеплановые инспекции проводятся в отношении производителей фармацевтических субстанций, нерасфасованной и готовой продукции, организаций, осуществляющих неклинические и клинические исследования (испытания) лекарственных средств, а также дистрибьюторов лекарственных средств (далее - инспектируемые субъекты).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22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lastRenderedPageBreak/>
        <w:t xml:space="preserve">4. </w:t>
      </w:r>
      <w:r w:rsidR="00B25AA9" w:rsidRPr="004B3367">
        <w:rPr>
          <w:rFonts w:ascii="GHEA Grapalat" w:hAnsi="GHEA Grapalat"/>
          <w:sz w:val="24"/>
          <w:szCs w:val="24"/>
        </w:rPr>
        <w:t>Проведение совместной фармацевтической инспекции, а также подготовка инспекционного отчета осуществляются в соответствии с правилами проведения фармацевтических инспекций, утверждаемыми Евразийской экономической комиссией, и законодательством государства- члена, фармацевтический инспекторат которого инициировал проведение такой инспекции.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22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5. </w:t>
      </w:r>
      <w:r w:rsidR="00B25AA9" w:rsidRPr="004B3367">
        <w:rPr>
          <w:rFonts w:ascii="GHEA Grapalat" w:hAnsi="GHEA Grapalat"/>
          <w:sz w:val="24"/>
          <w:szCs w:val="24"/>
        </w:rPr>
        <w:t>Обеспечение проведения внеплановой инспекции, в том числе оплата расходов (включая командировочные и иные расходы), определяется в соответствии с законодательством государств-членов.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22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Расходы, связанные с проведением внеплановой инспекции, могут осуществляться за счет средств инспектируемого субъекта только в отношении инициировавшего проведение такой инспекции фармацевтического инспектората.</w:t>
      </w:r>
    </w:p>
    <w:p w:rsidR="004B3367" w:rsidRDefault="004B3367" w:rsidP="004B336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II.</w:t>
      </w:r>
      <w:r w:rsidRPr="004B3367">
        <w:rPr>
          <w:rFonts w:ascii="GHEA Grapalat" w:hAnsi="GHEA Grapalat"/>
          <w:sz w:val="24"/>
          <w:szCs w:val="24"/>
        </w:rPr>
        <w:t xml:space="preserve"> </w:t>
      </w:r>
      <w:r w:rsidR="00B25AA9" w:rsidRPr="004B3367">
        <w:rPr>
          <w:rFonts w:ascii="GHEA Grapalat" w:hAnsi="GHEA Grapalat"/>
          <w:sz w:val="24"/>
          <w:szCs w:val="24"/>
        </w:rPr>
        <w:t>Организация внеплановой инспекции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220" w:firstLine="567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6. </w:t>
      </w:r>
      <w:r w:rsidR="00B25AA9" w:rsidRPr="004B3367">
        <w:rPr>
          <w:rFonts w:ascii="GHEA Grapalat" w:hAnsi="GHEA Grapalat"/>
          <w:sz w:val="24"/>
          <w:szCs w:val="24"/>
        </w:rPr>
        <w:t>Внеплановая инспекция проводится по рекомендации Экспертного комитета по лекарственным средствам (далее - Экспертный комитет),</w:t>
      </w:r>
      <w:r w:rsidRPr="004B3367">
        <w:rPr>
          <w:rFonts w:ascii="GHEA Grapalat" w:hAnsi="GHEA Grapalat"/>
          <w:sz w:val="24"/>
          <w:szCs w:val="24"/>
        </w:rPr>
        <w:t xml:space="preserve"> </w:t>
      </w:r>
      <w:r w:rsidR="00B25AA9" w:rsidRPr="004B3367">
        <w:rPr>
          <w:rFonts w:ascii="GHEA Grapalat" w:hAnsi="GHEA Grapalat"/>
          <w:sz w:val="24"/>
          <w:szCs w:val="24"/>
        </w:rPr>
        <w:t>принятой по результатам рассмотрения обращения уполномоченного органа государства-члена в сфере обращения лекарственных средств или инспектируемого субъекта.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7. </w:t>
      </w:r>
      <w:r w:rsidR="00B25AA9" w:rsidRPr="004B3367">
        <w:rPr>
          <w:rFonts w:ascii="GHEA Grapalat" w:hAnsi="GHEA Grapalat"/>
          <w:sz w:val="24"/>
          <w:szCs w:val="24"/>
        </w:rPr>
        <w:t>Инициировавший проведение внеплановой инспекции фармацевтический инспекторат в течение 10 рабочих дней на основании предложений других фармацевтических инспекторатов, участвующих в проведении внеплановой инспекции, формирует инспекционную группу и назначает ведущего инспектора.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Ведущий инспектор распределяет функции членов инспекционной группы, координирует проведение подготовительных мероприятий и в случае необходимости по согласованию с другими фармацевтическими инспекторатами привлекает к участию экспертов.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Перед включением в состав инспекционной группы привлеченные эксперты подписывают соглашение о конфиденциальности и неразглашении информации, полученной ими в ходе проведения внеплановой инспекции.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Сведения о дате проведения внеплановой инспекции и контактные данные членов инспекционной группы направляются в Экспертный комитет.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 xml:space="preserve">8. </w:t>
      </w:r>
      <w:r w:rsidR="00B25AA9" w:rsidRPr="004B3367">
        <w:rPr>
          <w:rFonts w:ascii="GHEA Grapalat" w:hAnsi="GHEA Grapalat"/>
          <w:sz w:val="24"/>
          <w:szCs w:val="24"/>
        </w:rPr>
        <w:t>В рамках подготовки к проведению внеплановой инспекции ведущий инспектор: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80" w:firstLine="70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a</w:t>
      </w:r>
      <w:r w:rsidRPr="004B3367">
        <w:rPr>
          <w:rFonts w:ascii="GHEA Grapalat" w:hAnsi="GHEA Grapalat"/>
          <w:sz w:val="24"/>
          <w:szCs w:val="24"/>
        </w:rPr>
        <w:t xml:space="preserve">) </w:t>
      </w:r>
      <w:proofErr w:type="gramStart"/>
      <w:r w:rsidR="00B25AA9" w:rsidRPr="004B3367">
        <w:rPr>
          <w:rFonts w:ascii="GHEA Grapalat" w:hAnsi="GHEA Grapalat"/>
          <w:sz w:val="24"/>
          <w:szCs w:val="24"/>
        </w:rPr>
        <w:t>согласовывает</w:t>
      </w:r>
      <w:proofErr w:type="gramEnd"/>
      <w:r w:rsidR="00B25AA9" w:rsidRPr="004B3367">
        <w:rPr>
          <w:rFonts w:ascii="GHEA Grapalat" w:hAnsi="GHEA Grapalat"/>
          <w:sz w:val="24"/>
          <w:szCs w:val="24"/>
        </w:rPr>
        <w:t xml:space="preserve"> с инспектируемым субъектом не позднее 40 календарных дней до планируемой даты проведения внеплановой инспекции срок ее проведения, а также в случае необходимости уведомляет о расходах на </w:t>
      </w:r>
      <w:r w:rsidR="00B25AA9" w:rsidRPr="004B3367">
        <w:rPr>
          <w:rFonts w:ascii="GHEA Grapalat" w:hAnsi="GHEA Grapalat"/>
          <w:sz w:val="24"/>
          <w:szCs w:val="24"/>
        </w:rPr>
        <w:lastRenderedPageBreak/>
        <w:t>проведение такой инспекции;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8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б) </w:t>
      </w:r>
      <w:r w:rsidR="00B25AA9" w:rsidRPr="004B3367">
        <w:rPr>
          <w:rFonts w:ascii="GHEA Grapalat" w:hAnsi="GHEA Grapalat"/>
          <w:sz w:val="24"/>
          <w:szCs w:val="24"/>
        </w:rPr>
        <w:t>направляет фармацевтическим инспекторатам, участвующим в проведении внеплановой инспекции, информацию о согласованном сроке проведения такой инспекции;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в) </w:t>
      </w:r>
      <w:r w:rsidR="00B25AA9" w:rsidRPr="004B3367">
        <w:rPr>
          <w:rFonts w:ascii="GHEA Grapalat" w:hAnsi="GHEA Grapalat"/>
          <w:sz w:val="24"/>
          <w:szCs w:val="24"/>
        </w:rPr>
        <w:t>направляет уведомление о проведении внеплановой инспекции по форме согласно приложению в адрес уполномоченного органа в сфере обращения лекарственных средств государства-члена, на территории которого находится инспектируемый субъект;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г) </w:t>
      </w:r>
      <w:r w:rsidR="00B25AA9" w:rsidRPr="004B3367">
        <w:rPr>
          <w:rFonts w:ascii="GHEA Grapalat" w:hAnsi="GHEA Grapalat"/>
          <w:sz w:val="24"/>
          <w:szCs w:val="24"/>
        </w:rPr>
        <w:t>запрашивает у инспектируемого субъекта копии документов, необходимых для подтверждения соответствия инспектируемого субъекта требованиям правил надлежащих практик в сфере обращения лекарственных средств в рамках Союза;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д) </w:t>
      </w:r>
      <w:r w:rsidR="00B25AA9" w:rsidRPr="004B3367">
        <w:rPr>
          <w:rFonts w:ascii="GHEA Grapalat" w:hAnsi="GHEA Grapalat"/>
          <w:sz w:val="24"/>
          <w:szCs w:val="24"/>
        </w:rPr>
        <w:t>разрабатывает программу проведения внеплановой инспекции и осуществляет подготовку контрольных (проверочных) листов;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е) </w:t>
      </w:r>
      <w:r w:rsidR="00B25AA9" w:rsidRPr="004B3367">
        <w:rPr>
          <w:rFonts w:ascii="GHEA Grapalat" w:hAnsi="GHEA Grapalat"/>
          <w:sz w:val="24"/>
          <w:szCs w:val="24"/>
        </w:rPr>
        <w:t>направляет инспектируемому субъекту программу проведения внеплановой инспекции.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7. </w:t>
      </w:r>
      <w:r w:rsidR="00B25AA9" w:rsidRPr="004B3367">
        <w:rPr>
          <w:rFonts w:ascii="GHEA Grapalat" w:hAnsi="GHEA Grapalat"/>
          <w:sz w:val="24"/>
          <w:szCs w:val="24"/>
        </w:rPr>
        <w:t>Ведущий инспектор и члены инспекционной группы предварительно изучают документы и другую информацию, касающуюся инспектируемой деятельности и инспектируемого субъекта, в течение 30 календарных дней с даты их получения.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 </w:t>
      </w:r>
      <w:r w:rsidR="00B25AA9" w:rsidRPr="004B3367">
        <w:rPr>
          <w:rFonts w:ascii="GHEA Grapalat" w:hAnsi="GHEA Grapalat"/>
          <w:sz w:val="24"/>
          <w:szCs w:val="24"/>
        </w:rPr>
        <w:t>При необходимости допускается проведение консультаций членов инспекционной группы с инспектируемым субъектом, в том числе в очном формате либо в формате видеоконференции.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III. </w:t>
      </w:r>
      <w:r w:rsidR="00B25AA9" w:rsidRPr="004B3367">
        <w:rPr>
          <w:rFonts w:ascii="GHEA Grapalat" w:hAnsi="GHEA Grapalat"/>
          <w:sz w:val="24"/>
          <w:szCs w:val="24"/>
        </w:rPr>
        <w:t>Результаты проведения внеплановой инспекции</w:t>
      </w:r>
    </w:p>
    <w:p w:rsidR="00166904" w:rsidRPr="004B3367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9. </w:t>
      </w:r>
      <w:r w:rsidR="00B25AA9" w:rsidRPr="004B3367">
        <w:rPr>
          <w:rFonts w:ascii="GHEA Grapalat" w:hAnsi="GHEA Grapalat"/>
          <w:sz w:val="24"/>
          <w:szCs w:val="24"/>
        </w:rPr>
        <w:t>По завершении проведения внеплановой инспекции ведущий инспектор в установленный срок, но не позднее 30 календарных дней, направляет инспекционный отчет в уполномоченные органы государств- членов, инспектируемому субъекту и в Экспертный комитет.</w:t>
      </w:r>
    </w:p>
    <w:p w:rsidR="00BA5B7B" w:rsidRDefault="004B3367" w:rsidP="004B3367">
      <w:pPr>
        <w:pStyle w:val="Bodytext20"/>
        <w:shd w:val="clear" w:color="auto" w:fill="auto"/>
        <w:spacing w:after="120" w:line="24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10. </w:t>
      </w:r>
      <w:r w:rsidR="00B25AA9" w:rsidRPr="004B3367">
        <w:rPr>
          <w:rFonts w:ascii="GHEA Grapalat" w:hAnsi="GHEA Grapalat"/>
          <w:sz w:val="24"/>
          <w:szCs w:val="24"/>
        </w:rPr>
        <w:t>По результатам рассмотрения инспекционного отчета Экспертный комитет осуществляет в установленный срок подготовку рекомендации, содержащей предложения по урегулированию разногласий,</w:t>
      </w:r>
      <w:r>
        <w:rPr>
          <w:rFonts w:ascii="GHEA Grapalat" w:hAnsi="GHEA Grapalat"/>
          <w:sz w:val="24"/>
          <w:szCs w:val="24"/>
        </w:rPr>
        <w:t xml:space="preserve"> </w:t>
      </w:r>
      <w:r w:rsidR="00B25AA9" w:rsidRPr="004B3367">
        <w:rPr>
          <w:rFonts w:ascii="GHEA Grapalat" w:hAnsi="GHEA Grapalat"/>
          <w:sz w:val="24"/>
          <w:szCs w:val="24"/>
        </w:rPr>
        <w:t xml:space="preserve">и направляет ее в уполномоченные органы государств-членов, обеспечивающие взаимное признание государствами-членами результатов инспектирования производств, доклинических (неклинических), клинических исследований (испытаний) лекарственных средств и систем фармаконадзора на соответствие правилам надлежащих практик в сфере обращения лекарственных средств в рамках Союза и (или) правилам регистрации и экспертизы лекарственных средств для медицинского применения, утверждаемым Евразийской экономической комиссией.Копия указанной рекомендации направляется инспектируемому </w:t>
      </w:r>
      <w:r w:rsidR="00B25AA9" w:rsidRPr="004B3367">
        <w:rPr>
          <w:rFonts w:ascii="GHEA Grapalat" w:hAnsi="GHEA Grapalat"/>
          <w:sz w:val="24"/>
          <w:szCs w:val="24"/>
        </w:rPr>
        <w:lastRenderedPageBreak/>
        <w:t>субъекту.</w:t>
      </w:r>
    </w:p>
    <w:p w:rsidR="00BA5B7B" w:rsidRDefault="00BA5B7B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left="3261" w:right="-8" w:firstLine="0"/>
        <w:jc w:val="center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lastRenderedPageBreak/>
        <w:t>ПРИЛОЖЕНИЕ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left="3261" w:right="-8" w:firstLine="0"/>
        <w:jc w:val="center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к Порядку обеспечения проведения</w:t>
      </w:r>
      <w:r w:rsidRPr="004B3367">
        <w:rPr>
          <w:rFonts w:ascii="GHEA Grapalat" w:hAnsi="GHEA Grapalat"/>
          <w:sz w:val="24"/>
          <w:szCs w:val="24"/>
        </w:rPr>
        <w:br/>
        <w:t>совместных фармацевтических</w:t>
      </w:r>
      <w:r w:rsidRPr="004B3367">
        <w:rPr>
          <w:rFonts w:ascii="GHEA Grapalat" w:hAnsi="GHEA Grapalat"/>
          <w:sz w:val="24"/>
          <w:szCs w:val="24"/>
        </w:rPr>
        <w:br/>
        <w:t>инспекций</w:t>
      </w:r>
    </w:p>
    <w:p w:rsidR="00166904" w:rsidRPr="004B3367" w:rsidRDefault="00B25AA9" w:rsidP="004B3367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(форма)</w:t>
      </w:r>
    </w:p>
    <w:p w:rsidR="004B3367" w:rsidRDefault="004B3367" w:rsidP="004B3367">
      <w:pPr>
        <w:pStyle w:val="Heading20"/>
        <w:shd w:val="clear" w:color="auto" w:fill="auto"/>
        <w:spacing w:before="0" w:after="120" w:line="240" w:lineRule="auto"/>
        <w:ind w:right="620"/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</w:pPr>
      <w:bookmarkStart w:id="1" w:name="bookmark2"/>
    </w:p>
    <w:p w:rsidR="00166904" w:rsidRPr="004B3367" w:rsidRDefault="00B25AA9" w:rsidP="004B3367">
      <w:pPr>
        <w:pStyle w:val="Heading20"/>
        <w:shd w:val="clear" w:color="auto" w:fill="auto"/>
        <w:spacing w:before="0" w:after="120" w:line="240" w:lineRule="auto"/>
        <w:ind w:right="620"/>
        <w:rPr>
          <w:rFonts w:ascii="GHEA Grapalat" w:hAnsi="GHEA Grapalat"/>
          <w:sz w:val="24"/>
          <w:szCs w:val="24"/>
        </w:rPr>
      </w:pPr>
      <w:r w:rsidRPr="004B3367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УВЕДОМЛЕНИЕ</w:t>
      </w:r>
      <w:bookmarkEnd w:id="1"/>
    </w:p>
    <w:p w:rsidR="00166904" w:rsidRDefault="00B25AA9" w:rsidP="004B3367">
      <w:pPr>
        <w:pStyle w:val="Bodytext50"/>
        <w:shd w:val="clear" w:color="auto" w:fill="auto"/>
        <w:spacing w:after="120" w:line="240" w:lineRule="auto"/>
        <w:ind w:right="620" w:firstLine="0"/>
        <w:rPr>
          <w:rFonts w:ascii="GHEA Grapalat" w:hAnsi="GHEA Grapalat"/>
          <w:sz w:val="24"/>
          <w:szCs w:val="24"/>
        </w:rPr>
      </w:pPr>
      <w:r w:rsidRPr="004B3367">
        <w:rPr>
          <w:rFonts w:ascii="GHEA Grapalat" w:hAnsi="GHEA Grapalat"/>
          <w:sz w:val="24"/>
          <w:szCs w:val="24"/>
        </w:rPr>
        <w:t>о проведении фармацевтическими инспекторатами государств - членов</w:t>
      </w:r>
      <w:r w:rsidRPr="004B3367">
        <w:rPr>
          <w:rFonts w:ascii="GHEA Grapalat" w:hAnsi="GHEA Grapalat"/>
          <w:sz w:val="24"/>
          <w:szCs w:val="24"/>
        </w:rPr>
        <w:br/>
        <w:t>Евразийского экономического союза совместной фармацевтической инспекции</w:t>
      </w:r>
    </w:p>
    <w:p w:rsidR="00BA5B7B" w:rsidRPr="004B3367" w:rsidRDefault="00BA5B7B" w:rsidP="004B3367">
      <w:pPr>
        <w:pStyle w:val="Bodytext50"/>
        <w:shd w:val="clear" w:color="auto" w:fill="auto"/>
        <w:spacing w:after="120" w:line="240" w:lineRule="auto"/>
        <w:ind w:right="620"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521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727"/>
        <w:gridCol w:w="1330"/>
        <w:gridCol w:w="1086"/>
        <w:gridCol w:w="1381"/>
        <w:gridCol w:w="2040"/>
        <w:gridCol w:w="1512"/>
        <w:gridCol w:w="1708"/>
      </w:tblGrid>
      <w:tr w:rsidR="00BA5B7B" w:rsidRPr="00BA5B7B" w:rsidTr="00BA5B7B">
        <w:trPr>
          <w:trHeight w:val="79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№ п/п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B7B" w:rsidRPr="00BA5B7B" w:rsidRDefault="00BA5B7B" w:rsidP="00BA5B7B">
            <w:pPr>
              <w:pStyle w:val="Bodytext20"/>
              <w:shd w:val="clear" w:color="auto" w:fill="auto"/>
              <w:spacing w:after="120" w:line="240" w:lineRule="auto"/>
              <w:ind w:left="82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Инспектируемый субъект в сфере обращения лекарственных средств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BA5B7B">
            <w:pPr>
              <w:pStyle w:val="Bodytext20"/>
              <w:shd w:val="clear" w:color="auto" w:fill="auto"/>
              <w:spacing w:after="120" w:line="240" w:lineRule="auto"/>
              <w:ind w:hanging="1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Основание для проведения инспекции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Объект инспекции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BA5B7B">
            <w:pPr>
              <w:pStyle w:val="Bodytext20"/>
              <w:shd w:val="clear" w:color="auto" w:fill="auto"/>
              <w:spacing w:after="120" w:line="240" w:lineRule="auto"/>
              <w:ind w:hanging="9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Планируемая дата проведения инспекции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Фармацевтический инспекторат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B7B" w:rsidRPr="00BA5B7B" w:rsidRDefault="00BA5B7B" w:rsidP="00BA5B7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Ф.И.О. назначенного инспектора</w:t>
            </w:r>
          </w:p>
        </w:tc>
      </w:tr>
      <w:tr w:rsidR="00BA5B7B" w:rsidRPr="00BA5B7B" w:rsidTr="00BA5B7B">
        <w:trPr>
          <w:trHeight w:val="206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5B7B" w:rsidRPr="00BA5B7B" w:rsidRDefault="00BA5B7B" w:rsidP="004B3367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4B3367">
            <w:pPr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B7B" w:rsidRPr="00BA5B7B" w:rsidRDefault="00BA5B7B" w:rsidP="00BA5B7B">
            <w:pPr>
              <w:pStyle w:val="Bodytext20"/>
              <w:shd w:val="clear" w:color="auto" w:fill="auto"/>
              <w:spacing w:after="120" w:line="240" w:lineRule="auto"/>
              <w:ind w:left="36" w:right="166"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инициировавший проведение инспекции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B7B" w:rsidRPr="00BA5B7B" w:rsidRDefault="00BA5B7B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участвующий в проведении инспекции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B7B" w:rsidRPr="00BA5B7B" w:rsidRDefault="00BA5B7B" w:rsidP="00BA5B7B">
            <w:pPr>
              <w:tabs>
                <w:tab w:val="left" w:pos="557"/>
                <w:tab w:val="left" w:pos="1123"/>
              </w:tabs>
              <w:spacing w:after="120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BA5B7B" w:rsidRPr="00BA5B7B" w:rsidTr="00BA5B7B">
        <w:trPr>
          <w:trHeight w:val="4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04" w:rsidRPr="00BA5B7B" w:rsidRDefault="00B25AA9" w:rsidP="004B336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904" w:rsidRPr="00BA5B7B" w:rsidRDefault="00B25AA9" w:rsidP="00BA5B7B">
            <w:pPr>
              <w:pStyle w:val="Bodytext20"/>
              <w:shd w:val="clear" w:color="auto" w:fill="auto"/>
              <w:tabs>
                <w:tab w:val="left" w:pos="454"/>
              </w:tabs>
              <w:spacing w:after="12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A5B7B">
              <w:rPr>
                <w:rStyle w:val="Bodytext211pt"/>
                <w:rFonts w:ascii="GHEA Grapalat" w:hAnsi="GHEA Grapalat"/>
              </w:rPr>
              <w:t>8</w:t>
            </w:r>
          </w:p>
        </w:tc>
      </w:tr>
    </w:tbl>
    <w:p w:rsidR="00166904" w:rsidRPr="004B3367" w:rsidRDefault="00166904" w:rsidP="004B3367">
      <w:pPr>
        <w:spacing w:after="120"/>
        <w:rPr>
          <w:rFonts w:ascii="GHEA Grapalat" w:hAnsi="GHEA Grapalat"/>
        </w:rPr>
      </w:pPr>
    </w:p>
    <w:sectPr w:rsidR="00166904" w:rsidRPr="004B3367" w:rsidSect="00BA5B7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BB" w:rsidRDefault="000910BB" w:rsidP="00166904">
      <w:r>
        <w:separator/>
      </w:r>
    </w:p>
  </w:endnote>
  <w:endnote w:type="continuationSeparator" w:id="0">
    <w:p w:rsidR="000910BB" w:rsidRDefault="000910BB" w:rsidP="0016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BB" w:rsidRDefault="000910BB"/>
  </w:footnote>
  <w:footnote w:type="continuationSeparator" w:id="0">
    <w:p w:rsidR="000910BB" w:rsidRDefault="00091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704"/>
    <w:multiLevelType w:val="multilevel"/>
    <w:tmpl w:val="E76CB1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95E01"/>
    <w:multiLevelType w:val="multilevel"/>
    <w:tmpl w:val="451A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21028"/>
    <w:multiLevelType w:val="multilevel"/>
    <w:tmpl w:val="EF8A1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5311F"/>
    <w:multiLevelType w:val="multilevel"/>
    <w:tmpl w:val="67465D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14AE1"/>
    <w:multiLevelType w:val="multilevel"/>
    <w:tmpl w:val="5EDEE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6904"/>
    <w:rsid w:val="000910BB"/>
    <w:rsid w:val="00166904"/>
    <w:rsid w:val="004B3367"/>
    <w:rsid w:val="00AB324F"/>
    <w:rsid w:val="00B25AA9"/>
    <w:rsid w:val="00B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9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690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66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aliases w:val="15 pt"/>
    <w:basedOn w:val="Bodytext2"/>
    <w:rsid w:val="0016690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0">
    <w:name w:val="Body text (2) + Sylfaen"/>
    <w:basedOn w:val="Bodytext2"/>
    <w:rsid w:val="0016690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4pt">
    <w:name w:val="Body text (5) + Spacing 4 pt"/>
    <w:basedOn w:val="Bodytext5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66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16690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166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166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669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1669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166904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66904"/>
    <w:pPr>
      <w:shd w:val="clear" w:color="auto" w:fill="FFFFFF"/>
      <w:spacing w:line="0" w:lineRule="atLeast"/>
      <w:ind w:hanging="9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166904"/>
    <w:pPr>
      <w:shd w:val="clear" w:color="auto" w:fill="FFFFFF"/>
      <w:spacing w:after="72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1669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166904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0CED-ED96-4201-BA0C-CB8E42C1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5</cp:revision>
  <dcterms:created xsi:type="dcterms:W3CDTF">2016-03-22T06:45:00Z</dcterms:created>
  <dcterms:modified xsi:type="dcterms:W3CDTF">2017-01-26T08:00:00Z</dcterms:modified>
</cp:coreProperties>
</file>