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13" w:rsidRDefault="00C70513" w:rsidP="00C70513">
      <w:pPr>
        <w:rPr>
          <w:rFonts w:ascii="GHEA Grapalat" w:eastAsia="Times New Roman" w:hAnsi="GHEA Grapalat" w:cs="Times New Roman"/>
        </w:rPr>
      </w:pP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520"/>
        <w:jc w:val="right"/>
        <w:rPr>
          <w:rFonts w:ascii="GHEA Grapalat" w:hAnsi="GHEA Grapalat"/>
          <w:sz w:val="24"/>
          <w:szCs w:val="24"/>
        </w:rPr>
      </w:pPr>
      <w:r w:rsidRPr="001F1B31">
        <w:rPr>
          <w:rFonts w:ascii="GHEA Grapalat" w:hAnsi="GHEA Grapalat"/>
          <w:sz w:val="24"/>
          <w:szCs w:val="24"/>
        </w:rPr>
        <w:t>Проект</w:t>
      </w:r>
    </w:p>
    <w:p w:rsidR="00C70513" w:rsidRPr="001F1B31" w:rsidRDefault="00C70513" w:rsidP="00C70513">
      <w:pPr>
        <w:pStyle w:val="Bodytext110"/>
        <w:shd w:val="clear" w:color="auto" w:fill="auto"/>
        <w:spacing w:line="240" w:lineRule="auto"/>
        <w:ind w:left="80"/>
        <w:rPr>
          <w:rFonts w:ascii="GHEA Grapalat" w:hAnsi="GHEA Grapalat"/>
          <w:sz w:val="24"/>
          <w:szCs w:val="24"/>
        </w:rPr>
      </w:pPr>
      <w:r w:rsidRPr="001F1B31">
        <w:rPr>
          <w:rStyle w:val="Bodytext11Spacing2pt"/>
          <w:rFonts w:ascii="GHEA Grapalat" w:hAnsi="GHEA Grapalat"/>
          <w:b/>
          <w:bCs/>
          <w:sz w:val="24"/>
          <w:szCs w:val="24"/>
        </w:rPr>
        <w:t>СОГЛАШЕНИЕ</w:t>
      </w:r>
    </w:p>
    <w:p w:rsidR="00C70513" w:rsidRPr="001F1B31" w:rsidRDefault="00395B2B" w:rsidP="00C70513">
      <w:pPr>
        <w:pStyle w:val="Bodytext110"/>
        <w:shd w:val="clear" w:color="auto" w:fill="auto"/>
        <w:spacing w:line="240" w:lineRule="auto"/>
        <w:ind w:left="80"/>
        <w:rPr>
          <w:rFonts w:ascii="GHEA Grapalat" w:hAnsi="GHEA Grapalat"/>
          <w:sz w:val="24"/>
          <w:szCs w:val="24"/>
        </w:rPr>
      </w:pPr>
      <w:r w:rsidRPr="001F1B31">
        <w:rPr>
          <w:rFonts w:ascii="GHEA Grapalat" w:hAnsi="GHEA Grapalat"/>
          <w:sz w:val="24"/>
          <w:szCs w:val="24"/>
        </w:rPr>
        <w:t>О ПЕРЕМЕЩЕНИИ СЛУЖЕБНОГО И ГРАЖДАНСКОГО ОРУЖИЯ МЕЖДУ</w:t>
      </w:r>
      <w:r w:rsidRPr="001F1B31">
        <w:rPr>
          <w:rFonts w:ascii="GHEA Grapalat" w:hAnsi="GHEA Grapalat"/>
          <w:sz w:val="24"/>
          <w:szCs w:val="24"/>
        </w:rPr>
        <w:br/>
        <w:t>ГОСУДАРСТВАМИ - ЧЛЕНАМИ ЕВРАЗИЙСКОГО ЭКОНОМИЧЕСКОГО СОЮЗА</w:t>
      </w:r>
    </w:p>
    <w:p w:rsidR="00C70513" w:rsidRDefault="00C70513" w:rsidP="00C70513">
      <w:pPr>
        <w:pStyle w:val="Bodytext20"/>
        <w:shd w:val="clear" w:color="auto" w:fill="auto"/>
        <w:spacing w:before="0" w:after="120" w:line="240" w:lineRule="auto"/>
        <w:ind w:left="440" w:right="520" w:firstLine="740"/>
        <w:jc w:val="center"/>
        <w:rPr>
          <w:rFonts w:ascii="GHEA Grapalat" w:hAnsi="GHEA Grapalat"/>
          <w:sz w:val="24"/>
          <w:szCs w:val="24"/>
        </w:rPr>
      </w:pP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1F1B31">
        <w:rPr>
          <w:rFonts w:ascii="GHEA Grapalat" w:hAnsi="GHEA Grapalat"/>
          <w:sz w:val="24"/>
          <w:szCs w:val="24"/>
        </w:rPr>
        <w:t>Государства ֊ члены Евразийского экономического союза в лице правительств, далее именуемые государствами-членами,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proofErr w:type="gramStart"/>
      <w:r w:rsidRPr="001F1B31">
        <w:rPr>
          <w:rFonts w:ascii="GHEA Grapalat" w:hAnsi="GHEA Grapalat"/>
          <w:sz w:val="24"/>
          <w:szCs w:val="24"/>
        </w:rPr>
        <w:t>основываясь</w:t>
      </w:r>
      <w:proofErr w:type="gramEnd"/>
      <w:r w:rsidRPr="001F1B31">
        <w:rPr>
          <w:rFonts w:ascii="GHEA Grapalat" w:hAnsi="GHEA Grapalat"/>
          <w:sz w:val="24"/>
          <w:szCs w:val="24"/>
        </w:rPr>
        <w:t xml:space="preserve"> на Договоре о Евразийском экономическом союзе от 29 мая 2014 года,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proofErr w:type="gramStart"/>
      <w:r w:rsidRPr="001F1B31">
        <w:rPr>
          <w:rFonts w:ascii="GHEA Grapalat" w:hAnsi="GHEA Grapalat"/>
          <w:sz w:val="24"/>
          <w:szCs w:val="24"/>
        </w:rPr>
        <w:t>желая</w:t>
      </w:r>
      <w:proofErr w:type="gramEnd"/>
      <w:r w:rsidRPr="001F1B31">
        <w:rPr>
          <w:rFonts w:ascii="GHEA Grapalat" w:hAnsi="GHEA Grapalat"/>
          <w:sz w:val="24"/>
          <w:szCs w:val="24"/>
        </w:rPr>
        <w:t xml:space="preserve"> содействовать развитию сбалансированных взаимовыгодных отношений в различных областях сотрудничества,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proofErr w:type="gramStart"/>
      <w:r w:rsidRPr="001F1B31">
        <w:rPr>
          <w:rFonts w:ascii="GHEA Grapalat" w:hAnsi="GHEA Grapalat"/>
          <w:sz w:val="24"/>
          <w:szCs w:val="24"/>
        </w:rPr>
        <w:t>стремясь</w:t>
      </w:r>
      <w:proofErr w:type="gramEnd"/>
      <w:r w:rsidRPr="001F1B31">
        <w:rPr>
          <w:rFonts w:ascii="GHEA Grapalat" w:hAnsi="GHEA Grapalat"/>
          <w:sz w:val="24"/>
          <w:szCs w:val="24"/>
        </w:rPr>
        <w:t xml:space="preserve"> создать благоприятные условия для эффективного функционирования Евразийского экономического союза (далее - Союз), согласились о нижеследующем:</w:t>
      </w:r>
    </w:p>
    <w:p w:rsidR="00C70513" w:rsidRDefault="00C70513" w:rsidP="00C70513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GHEA Grapalat" w:hAnsi="GHEA Grapalat"/>
          <w:sz w:val="24"/>
          <w:szCs w:val="24"/>
        </w:rPr>
      </w:pP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GHEA Grapalat" w:hAnsi="GHEA Grapalat"/>
          <w:sz w:val="24"/>
          <w:szCs w:val="24"/>
        </w:rPr>
      </w:pPr>
      <w:r w:rsidRPr="001F1B31">
        <w:rPr>
          <w:rFonts w:ascii="GHEA Grapalat" w:hAnsi="GHEA Grapalat"/>
          <w:sz w:val="24"/>
          <w:szCs w:val="24"/>
        </w:rPr>
        <w:t>Статья 1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520" w:firstLine="567"/>
        <w:rPr>
          <w:rFonts w:ascii="GHEA Grapalat" w:hAnsi="GHEA Grapalat"/>
          <w:sz w:val="24"/>
          <w:szCs w:val="24"/>
        </w:rPr>
      </w:pPr>
      <w:r w:rsidRPr="001F1B31">
        <w:rPr>
          <w:rFonts w:ascii="GHEA Grapalat" w:hAnsi="GHEA Grapalat"/>
          <w:sz w:val="24"/>
          <w:szCs w:val="24"/>
        </w:rPr>
        <w:t>Для целей настоящего Соглашения используются следующие понятия: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1F1B31">
        <w:rPr>
          <w:rFonts w:ascii="GHEA Grapalat" w:hAnsi="GHEA Grapalat"/>
          <w:sz w:val="24"/>
          <w:szCs w:val="24"/>
        </w:rPr>
        <w:t>«</w:t>
      </w:r>
      <w:proofErr w:type="gramStart"/>
      <w:r w:rsidRPr="001F1B31">
        <w:rPr>
          <w:rFonts w:ascii="GHEA Grapalat" w:hAnsi="GHEA Grapalat"/>
          <w:sz w:val="24"/>
          <w:szCs w:val="24"/>
        </w:rPr>
        <w:t>внутренний</w:t>
      </w:r>
      <w:proofErr w:type="gramEnd"/>
      <w:r w:rsidRPr="001F1B31">
        <w:rPr>
          <w:rFonts w:ascii="GHEA Grapalat" w:hAnsi="GHEA Grapalat"/>
          <w:sz w:val="24"/>
          <w:szCs w:val="24"/>
        </w:rPr>
        <w:t xml:space="preserve"> транзит» - ввоз (вывоз) служебного и (или) гражданского оружия на территорию одного государства-члена с территории другого государства-члена через территорию третьего государства-члена, а также ввоз (вывоз) служебного и (или) гражданского оружия с части территории одного государства-члена на др</w:t>
      </w:r>
      <w:r>
        <w:rPr>
          <w:rFonts w:ascii="GHEA Grapalat" w:hAnsi="GHEA Grapalat"/>
          <w:sz w:val="24"/>
          <w:szCs w:val="24"/>
        </w:rPr>
        <w:t>угую часть его</w:t>
      </w:r>
      <w:r w:rsidRPr="001F1B31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территории</w:t>
      </w:r>
      <w:r w:rsidRPr="001F1B31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через</w:t>
      </w:r>
      <w:r w:rsidRPr="001F1B31">
        <w:rPr>
          <w:rFonts w:ascii="GHEA Grapalat" w:hAnsi="GHEA Grapalat"/>
          <w:sz w:val="24"/>
          <w:szCs w:val="24"/>
        </w:rPr>
        <w:t xml:space="preserve"> территорию другого</w:t>
      </w:r>
      <w:r>
        <w:rPr>
          <w:rFonts w:ascii="GHEA Grapalat" w:hAnsi="GHEA Grapalat"/>
          <w:sz w:val="24"/>
          <w:szCs w:val="24"/>
        </w:rPr>
        <w:t xml:space="preserve"> </w:t>
      </w:r>
      <w:r w:rsidRPr="001F1B31">
        <w:rPr>
          <w:rFonts w:ascii="GHEA Grapalat" w:hAnsi="GHEA Grapalat"/>
          <w:sz w:val="24"/>
          <w:szCs w:val="24"/>
        </w:rPr>
        <w:t>государства-члена;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 w:rsidRPr="001F1B31">
        <w:rPr>
          <w:rFonts w:ascii="GHEA Grapalat" w:hAnsi="GHEA Grapalat"/>
          <w:sz w:val="24"/>
          <w:szCs w:val="24"/>
        </w:rPr>
        <w:t>«</w:t>
      </w:r>
      <w:proofErr w:type="gramStart"/>
      <w:r w:rsidRPr="001F1B31">
        <w:rPr>
          <w:rFonts w:ascii="GHEA Grapalat" w:hAnsi="GHEA Grapalat"/>
          <w:sz w:val="24"/>
          <w:szCs w:val="24"/>
        </w:rPr>
        <w:t>заявитель</w:t>
      </w:r>
      <w:proofErr w:type="gramEnd"/>
      <w:r w:rsidRPr="001F1B31">
        <w:rPr>
          <w:rFonts w:ascii="GHEA Grapalat" w:hAnsi="GHEA Grapalat"/>
          <w:sz w:val="24"/>
          <w:szCs w:val="24"/>
        </w:rPr>
        <w:t>» - юридическое лицо или физическое лицо, в том числе зарегистрированное в качестве индивидуального предпринимателя, обратившееся с заявлением о получении разрешительного документа;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 w:rsidRPr="001F1B31">
        <w:rPr>
          <w:rFonts w:ascii="GHEA Grapalat" w:hAnsi="GHEA Grapalat"/>
          <w:sz w:val="24"/>
          <w:szCs w:val="24"/>
        </w:rPr>
        <w:t>«</w:t>
      </w:r>
      <w:proofErr w:type="gramStart"/>
      <w:r w:rsidRPr="001F1B31">
        <w:rPr>
          <w:rFonts w:ascii="GHEA Grapalat" w:hAnsi="GHEA Grapalat"/>
          <w:sz w:val="24"/>
          <w:szCs w:val="24"/>
        </w:rPr>
        <w:t>компетентный</w:t>
      </w:r>
      <w:proofErr w:type="gramEnd"/>
      <w:r w:rsidRPr="001F1B31">
        <w:rPr>
          <w:rFonts w:ascii="GHEA Grapalat" w:hAnsi="GHEA Grapalat"/>
          <w:sz w:val="24"/>
          <w:szCs w:val="24"/>
        </w:rPr>
        <w:t xml:space="preserve"> орган» -орган государства-члена, уполномоченный на выдачу разрешительных документов в соответствии с законодательством этого государства;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 w:rsidRPr="001F1B31">
        <w:rPr>
          <w:rFonts w:ascii="GHEA Grapalat" w:hAnsi="GHEA Grapalat"/>
          <w:sz w:val="24"/>
          <w:szCs w:val="24"/>
        </w:rPr>
        <w:t>«</w:t>
      </w:r>
      <w:proofErr w:type="gramStart"/>
      <w:r w:rsidRPr="001F1B31">
        <w:rPr>
          <w:rFonts w:ascii="GHEA Grapalat" w:hAnsi="GHEA Grapalat"/>
          <w:sz w:val="24"/>
          <w:szCs w:val="24"/>
        </w:rPr>
        <w:t>перемещение</w:t>
      </w:r>
      <w:proofErr w:type="gramEnd"/>
      <w:r w:rsidRPr="001F1B31">
        <w:rPr>
          <w:rFonts w:ascii="GHEA Grapalat" w:hAnsi="GHEA Grapalat"/>
          <w:sz w:val="24"/>
          <w:szCs w:val="24"/>
        </w:rPr>
        <w:t>» - ввоз (вывоз) служебного и (или) гражданского оружия на территорию одного государства-члена с территории другого государства-члена;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 w:rsidRPr="001F1B31">
        <w:rPr>
          <w:rFonts w:ascii="GHEA Grapalat" w:hAnsi="GHEA Grapalat"/>
          <w:sz w:val="24"/>
          <w:szCs w:val="24"/>
        </w:rPr>
        <w:t>«</w:t>
      </w:r>
      <w:proofErr w:type="gramStart"/>
      <w:r w:rsidRPr="001F1B31">
        <w:rPr>
          <w:rFonts w:ascii="GHEA Grapalat" w:hAnsi="GHEA Grapalat"/>
          <w:sz w:val="24"/>
          <w:szCs w:val="24"/>
        </w:rPr>
        <w:t>разрешительный</w:t>
      </w:r>
      <w:proofErr w:type="gramEnd"/>
      <w:r w:rsidRPr="001F1B31">
        <w:rPr>
          <w:rFonts w:ascii="GHEA Grapalat" w:hAnsi="GHEA Grapalat"/>
          <w:sz w:val="24"/>
          <w:szCs w:val="24"/>
        </w:rPr>
        <w:t xml:space="preserve"> документ» документ, подтверждающий право на перемещение и внутренний транзит служебного и (или) гражданского оружия, выдаваемый компетентным органом государства-члена в соответствии с законодательством этого государства;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1F1B31">
        <w:rPr>
          <w:rFonts w:ascii="GHEA Grapalat" w:hAnsi="GHEA Grapalat"/>
          <w:sz w:val="24"/>
          <w:szCs w:val="24"/>
        </w:rPr>
        <w:t>«служебное и (или) гражданское оружие»</w:t>
      </w:r>
      <w:r w:rsidR="00395B2B">
        <w:rPr>
          <w:rFonts w:ascii="GHEA Grapalat" w:hAnsi="GHEA Grapalat"/>
          <w:sz w:val="24"/>
          <w:szCs w:val="24"/>
        </w:rPr>
        <w:t xml:space="preserve"> </w:t>
      </w:r>
      <w:r w:rsidRPr="001F1B31">
        <w:rPr>
          <w:rFonts w:ascii="GHEA Grapalat" w:hAnsi="GHEA Grapalat"/>
          <w:sz w:val="24"/>
          <w:szCs w:val="24"/>
        </w:rPr>
        <w:t xml:space="preserve">служебное и (или) гражданское </w:t>
      </w:r>
      <w:r w:rsidRPr="001F1B31">
        <w:rPr>
          <w:rFonts w:ascii="GHEA Grapalat" w:hAnsi="GHEA Grapalat"/>
          <w:sz w:val="24"/>
          <w:szCs w:val="24"/>
        </w:rPr>
        <w:lastRenderedPageBreak/>
        <w:t>оружие, его основные (составные) части и патроны к нему, а также оружие, имеющее культурную ценность в соответствии с законодательством государств-членов, указанные в разделах 1.6 и 2.22 единого перечня товаров, к которым применяются меры нетарифного регулирования в торговле с третьими странами, находящиеся на регистрационном учете в одном из государств-членов.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1F1B31">
        <w:rPr>
          <w:rFonts w:ascii="GHEA Grapalat" w:hAnsi="GHEA Grapalat"/>
          <w:sz w:val="24"/>
          <w:szCs w:val="24"/>
        </w:rPr>
        <w:t>Иные понятия, используемые в настоящем Соглашении, применяются в значениях, определенных Договором о Евразийском экономическом союзе от 29 мая 2014 года и международными договорами, заключенными в рамках Союза.</w:t>
      </w:r>
    </w:p>
    <w:p w:rsidR="00C70513" w:rsidRDefault="00C70513" w:rsidP="00C70513">
      <w:pPr>
        <w:pStyle w:val="Bodytext20"/>
        <w:shd w:val="clear" w:color="auto" w:fill="auto"/>
        <w:spacing w:before="0" w:after="120" w:line="240" w:lineRule="auto"/>
        <w:ind w:left="80"/>
        <w:jc w:val="center"/>
        <w:rPr>
          <w:rFonts w:ascii="GHEA Grapalat" w:hAnsi="GHEA Grapalat"/>
          <w:sz w:val="24"/>
          <w:szCs w:val="24"/>
        </w:rPr>
      </w:pP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left="80"/>
        <w:jc w:val="center"/>
        <w:rPr>
          <w:rFonts w:ascii="GHEA Grapalat" w:hAnsi="GHEA Grapalat"/>
          <w:sz w:val="24"/>
          <w:szCs w:val="24"/>
        </w:rPr>
      </w:pPr>
      <w:r w:rsidRPr="001F1B31">
        <w:rPr>
          <w:rFonts w:ascii="GHEA Grapalat" w:hAnsi="GHEA Grapalat"/>
          <w:sz w:val="24"/>
          <w:szCs w:val="24"/>
        </w:rPr>
        <w:t>Статья 2</w:t>
      </w:r>
    </w:p>
    <w:p w:rsidR="00C70513" w:rsidRPr="001F1B31" w:rsidRDefault="00C70513" w:rsidP="00C70513">
      <w:pPr>
        <w:pStyle w:val="Bodytext20"/>
        <w:shd w:val="clear" w:color="auto" w:fill="auto"/>
        <w:tabs>
          <w:tab w:val="left" w:pos="567"/>
          <w:tab w:val="left" w:pos="709"/>
        </w:tabs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proofErr w:type="gramStart"/>
      <w:r w:rsidRPr="001F1B31">
        <w:rPr>
          <w:rFonts w:ascii="GHEA Grapalat" w:hAnsi="GHEA Grapalat"/>
          <w:sz w:val="24"/>
          <w:szCs w:val="24"/>
        </w:rPr>
        <w:t>Настоящее Соглашение регулирует отношения, связанные с перемещением и внутренним транзитом служебного и гражданского оружия, а также взаимодействие между компетентными органами по вопросам, связанным с государственным контролем за таким перемещением и внутренним транзитом.</w:t>
      </w:r>
      <w:proofErr w:type="gramEnd"/>
    </w:p>
    <w:p w:rsidR="00C70513" w:rsidRPr="001F1B31" w:rsidRDefault="00C70513" w:rsidP="00C70513">
      <w:pPr>
        <w:pStyle w:val="Bodytext20"/>
        <w:shd w:val="clear" w:color="auto" w:fill="auto"/>
        <w:tabs>
          <w:tab w:val="left" w:pos="567"/>
          <w:tab w:val="left" w:pos="709"/>
        </w:tabs>
        <w:spacing w:before="0" w:after="120" w:line="240" w:lineRule="auto"/>
        <w:ind w:right="520" w:firstLine="567"/>
        <w:rPr>
          <w:rFonts w:ascii="GHEA Grapalat" w:hAnsi="GHEA Grapalat"/>
          <w:sz w:val="24"/>
          <w:szCs w:val="24"/>
        </w:rPr>
      </w:pPr>
      <w:proofErr w:type="gramStart"/>
      <w:r w:rsidRPr="001F1B31">
        <w:rPr>
          <w:rFonts w:ascii="GHEA Grapalat" w:hAnsi="GHEA Grapalat"/>
          <w:sz w:val="24"/>
          <w:szCs w:val="24"/>
        </w:rPr>
        <w:t>Настоящее Соглашение не распространяется на отношения, касающиеся экспортного контроля.</w:t>
      </w:r>
      <w:proofErr w:type="gramEnd"/>
    </w:p>
    <w:p w:rsidR="00C70513" w:rsidRDefault="00C70513" w:rsidP="00C70513">
      <w:pPr>
        <w:pStyle w:val="Bodytext20"/>
        <w:shd w:val="clear" w:color="auto" w:fill="auto"/>
        <w:spacing w:before="0" w:after="120" w:line="240" w:lineRule="auto"/>
        <w:ind w:left="80"/>
        <w:jc w:val="center"/>
        <w:rPr>
          <w:rFonts w:ascii="GHEA Grapalat" w:hAnsi="GHEA Grapalat"/>
          <w:sz w:val="24"/>
          <w:szCs w:val="24"/>
        </w:rPr>
      </w:pP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left="80"/>
        <w:jc w:val="center"/>
        <w:rPr>
          <w:rFonts w:ascii="GHEA Grapalat" w:hAnsi="GHEA Grapalat"/>
          <w:sz w:val="24"/>
          <w:szCs w:val="24"/>
        </w:rPr>
      </w:pPr>
      <w:r w:rsidRPr="001F1B31">
        <w:rPr>
          <w:rFonts w:ascii="GHEA Grapalat" w:hAnsi="GHEA Grapalat"/>
          <w:sz w:val="24"/>
          <w:szCs w:val="24"/>
        </w:rPr>
        <w:t>Статья 3</w:t>
      </w:r>
    </w:p>
    <w:p w:rsidR="00C70513" w:rsidRPr="001F1B31" w:rsidRDefault="00C70513" w:rsidP="00C70513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1F1B31">
        <w:rPr>
          <w:rFonts w:ascii="GHEA Grapalat" w:hAnsi="GHEA Grapalat"/>
          <w:sz w:val="24"/>
          <w:szCs w:val="24"/>
        </w:rPr>
        <w:t>Действие настоящего Соглашения распространяется на: юридических лиц, осуществляющих перемещение и внутренний транзит служебного и гражданского оружия;</w:t>
      </w:r>
    </w:p>
    <w:p w:rsidR="00C70513" w:rsidRPr="001F1B31" w:rsidRDefault="00C70513" w:rsidP="00C70513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proofErr w:type="gramStart"/>
      <w:r w:rsidRPr="001F1B31">
        <w:rPr>
          <w:rFonts w:ascii="GHEA Grapalat" w:hAnsi="GHEA Grapalat"/>
          <w:sz w:val="24"/>
          <w:szCs w:val="24"/>
        </w:rPr>
        <w:t>физических</w:t>
      </w:r>
      <w:proofErr w:type="gramEnd"/>
      <w:r w:rsidRPr="001F1B31">
        <w:rPr>
          <w:rFonts w:ascii="GHEA Grapalat" w:hAnsi="GHEA Grapalat"/>
          <w:sz w:val="24"/>
          <w:szCs w:val="24"/>
        </w:rPr>
        <w:t xml:space="preserve"> лиц, зарегистрированных в качестве индивидуальных предпринимателей, осуществляющих перемещение и внутренний транзит гражданского оружия в связи с осуществлением ими предпринимательской деятельности, если это предусмотрено законодательством государств-членов;</w:t>
      </w:r>
    </w:p>
    <w:p w:rsidR="00C70513" w:rsidRPr="001F1B31" w:rsidRDefault="00C70513" w:rsidP="00C70513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proofErr w:type="gramStart"/>
      <w:r w:rsidRPr="001F1B31">
        <w:rPr>
          <w:rFonts w:ascii="GHEA Grapalat" w:hAnsi="GHEA Grapalat"/>
          <w:sz w:val="24"/>
          <w:szCs w:val="24"/>
        </w:rPr>
        <w:t>физических</w:t>
      </w:r>
      <w:proofErr w:type="gramEnd"/>
      <w:r w:rsidRPr="001F1B31">
        <w:rPr>
          <w:rFonts w:ascii="GHEA Grapalat" w:hAnsi="GHEA Grapalat"/>
          <w:sz w:val="24"/>
          <w:szCs w:val="24"/>
        </w:rPr>
        <w:t xml:space="preserve"> лиц, осуществляющих перемещение и внутренний транзит гражданского оружия, а также гражданского и (или) служебного оружия, полученного на основании наградных документов в соответствии с законодательством государства-члена.</w:t>
      </w:r>
    </w:p>
    <w:p w:rsidR="00C70513" w:rsidRDefault="00C70513" w:rsidP="00C70513">
      <w:pPr>
        <w:pStyle w:val="Bodytext20"/>
        <w:shd w:val="clear" w:color="auto" w:fill="auto"/>
        <w:spacing w:before="0" w:after="120" w:line="240" w:lineRule="auto"/>
        <w:ind w:left="80"/>
        <w:jc w:val="center"/>
        <w:rPr>
          <w:rFonts w:ascii="GHEA Grapalat" w:hAnsi="GHEA Grapalat"/>
          <w:sz w:val="24"/>
          <w:szCs w:val="24"/>
        </w:rPr>
      </w:pP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left="80"/>
        <w:jc w:val="center"/>
        <w:rPr>
          <w:rFonts w:ascii="GHEA Grapalat" w:hAnsi="GHEA Grapalat"/>
          <w:sz w:val="24"/>
          <w:szCs w:val="24"/>
        </w:rPr>
      </w:pPr>
      <w:r w:rsidRPr="001F1B31">
        <w:rPr>
          <w:rFonts w:ascii="GHEA Grapalat" w:hAnsi="GHEA Grapalat"/>
          <w:sz w:val="24"/>
          <w:szCs w:val="24"/>
        </w:rPr>
        <w:t>Статья 4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proofErr w:type="gramStart"/>
      <w:r w:rsidRPr="001F1B31">
        <w:rPr>
          <w:rFonts w:ascii="GHEA Grapalat" w:hAnsi="GHEA Grapalat"/>
          <w:sz w:val="24"/>
          <w:szCs w:val="24"/>
        </w:rPr>
        <w:t>Государства-члены осуществляют государственный контроль за перемещением и внутренним транзитом служебного и гражданского оружия в соответствии с настоящим Соглашением и законодательством государства-члена.</w:t>
      </w:r>
      <w:proofErr w:type="gramEnd"/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proofErr w:type="gramStart"/>
      <w:r w:rsidRPr="001F1B31">
        <w:rPr>
          <w:rFonts w:ascii="GHEA Grapalat" w:hAnsi="GHEA Grapalat"/>
          <w:sz w:val="24"/>
          <w:szCs w:val="24"/>
        </w:rPr>
        <w:t xml:space="preserve">Юридические лица и физические лица, зарегистрированные в качестве индивидуальных предпринимателей, могут осуществлять перемещение и внутренний транзит служебного и (или) гражданского оружия при наличии в комплекте товаросопроводительных документов оригинала разрешительного </w:t>
      </w:r>
      <w:r w:rsidRPr="001F1B31">
        <w:rPr>
          <w:rFonts w:ascii="GHEA Grapalat" w:hAnsi="GHEA Grapalat"/>
          <w:sz w:val="24"/>
          <w:szCs w:val="24"/>
        </w:rPr>
        <w:lastRenderedPageBreak/>
        <w:t>документа.</w:t>
      </w:r>
      <w:proofErr w:type="gramEnd"/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GHEA Grapalat" w:hAnsi="GHEA Grapalat"/>
          <w:sz w:val="24"/>
          <w:szCs w:val="24"/>
        </w:rPr>
      </w:pPr>
      <w:proofErr w:type="gramStart"/>
      <w:r w:rsidRPr="001F1B31">
        <w:rPr>
          <w:rFonts w:ascii="GHEA Grapalat" w:hAnsi="GHEA Grapalat"/>
          <w:sz w:val="24"/>
          <w:szCs w:val="24"/>
        </w:rPr>
        <w:t>Физические лица могут осуществлять перемещение и внутренний транзит гражданского оружия, а также гражданского и (или) служебного оружия, полученного на основании наградных документов в соответствии с законодательством государства-члена, только при наличии оригинала разрешительного документа.</w:t>
      </w:r>
      <w:proofErr w:type="gramEnd"/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GHEA Grapalat" w:hAnsi="GHEA Grapalat"/>
          <w:sz w:val="24"/>
          <w:szCs w:val="24"/>
        </w:rPr>
      </w:pPr>
      <w:proofErr w:type="gramStart"/>
      <w:r w:rsidRPr="001F1B31">
        <w:rPr>
          <w:rFonts w:ascii="GHEA Grapalat" w:hAnsi="GHEA Grapalat"/>
          <w:sz w:val="24"/>
          <w:szCs w:val="24"/>
        </w:rPr>
        <w:t>Перемещение и внутренний транзит служебного и гражданского оружия без разрешительных документов не допускаются.</w:t>
      </w:r>
      <w:proofErr w:type="gramEnd"/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GHEA Grapalat" w:hAnsi="GHEA Grapalat"/>
          <w:sz w:val="24"/>
          <w:szCs w:val="24"/>
        </w:rPr>
      </w:pPr>
      <w:proofErr w:type="gramStart"/>
      <w:r w:rsidRPr="001F1B31">
        <w:rPr>
          <w:rFonts w:ascii="GHEA Grapalat" w:hAnsi="GHEA Grapalat"/>
          <w:sz w:val="24"/>
          <w:szCs w:val="24"/>
        </w:rPr>
        <w:t>Разрешительный документ на временный ввоз (временный вывоз) служебного или гражданского оружия также является разрешительным документом на обратный вывоз (ввоз).</w:t>
      </w:r>
      <w:proofErr w:type="gramEnd"/>
    </w:p>
    <w:p w:rsidR="00C70513" w:rsidRDefault="00C70513" w:rsidP="00C70513">
      <w:pPr>
        <w:pStyle w:val="Bodytext20"/>
        <w:shd w:val="clear" w:color="auto" w:fill="auto"/>
        <w:spacing w:before="0" w:after="120" w:line="240" w:lineRule="auto"/>
        <w:ind w:right="260"/>
        <w:jc w:val="center"/>
        <w:rPr>
          <w:rFonts w:ascii="GHEA Grapalat" w:hAnsi="GHEA Grapalat"/>
          <w:sz w:val="24"/>
          <w:szCs w:val="24"/>
        </w:rPr>
      </w:pP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260"/>
        <w:jc w:val="center"/>
        <w:rPr>
          <w:rFonts w:ascii="GHEA Grapalat" w:hAnsi="GHEA Grapalat"/>
          <w:sz w:val="24"/>
          <w:szCs w:val="24"/>
        </w:rPr>
      </w:pPr>
      <w:r w:rsidRPr="001F1B31">
        <w:rPr>
          <w:rFonts w:ascii="GHEA Grapalat" w:hAnsi="GHEA Grapalat"/>
          <w:sz w:val="24"/>
          <w:szCs w:val="24"/>
        </w:rPr>
        <w:t>Статья 5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GHEA Grapalat" w:hAnsi="GHEA Grapalat"/>
          <w:sz w:val="24"/>
          <w:szCs w:val="24"/>
        </w:rPr>
      </w:pPr>
      <w:r w:rsidRPr="001F1B31">
        <w:rPr>
          <w:rFonts w:ascii="GHEA Grapalat" w:hAnsi="GHEA Grapalat"/>
          <w:sz w:val="24"/>
          <w:szCs w:val="24"/>
        </w:rPr>
        <w:t>Перемещение и внутренний транзит служебного и гражданского оружия могут осуществляться в следующих случаях: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а) </w:t>
      </w:r>
      <w:proofErr w:type="gramStart"/>
      <w:r w:rsidRPr="001F1B31">
        <w:rPr>
          <w:rFonts w:ascii="GHEA Grapalat" w:hAnsi="GHEA Grapalat"/>
          <w:sz w:val="24"/>
          <w:szCs w:val="24"/>
        </w:rPr>
        <w:t>ввоз</w:t>
      </w:r>
      <w:proofErr w:type="gramEnd"/>
      <w:r w:rsidRPr="001F1B31">
        <w:rPr>
          <w:rFonts w:ascii="GHEA Grapalat" w:hAnsi="GHEA Grapalat"/>
          <w:sz w:val="24"/>
          <w:szCs w:val="24"/>
        </w:rPr>
        <w:t xml:space="preserve"> на территорию одного государства-члена с территории другого государства-члена и вывоз с территории одного государства-члена на территорию другого государства-члена служебного и (или) гражданского оружия юридическими лицами для дальнейшей реализации в соответствии с законодательством государства-члена;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360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б) </w:t>
      </w:r>
      <w:proofErr w:type="gramStart"/>
      <w:r w:rsidRPr="001F1B31">
        <w:rPr>
          <w:rFonts w:ascii="GHEA Grapalat" w:hAnsi="GHEA Grapalat"/>
          <w:sz w:val="24"/>
          <w:szCs w:val="24"/>
        </w:rPr>
        <w:t>ввоз</w:t>
      </w:r>
      <w:proofErr w:type="gramEnd"/>
      <w:r w:rsidRPr="001F1B31">
        <w:rPr>
          <w:rFonts w:ascii="GHEA Grapalat" w:hAnsi="GHEA Grapalat"/>
          <w:sz w:val="24"/>
          <w:szCs w:val="24"/>
        </w:rPr>
        <w:t xml:space="preserve"> на территорию одного государства-члена с территории другого государства-члена и вывоз с территории одного государства-члена на территорию другого государства-члена физическими лицами гражданского оружия, приобретенного на</w:t>
      </w:r>
      <w:r>
        <w:rPr>
          <w:rFonts w:ascii="GHEA Grapalat" w:hAnsi="GHEA Grapalat"/>
          <w:sz w:val="24"/>
          <w:szCs w:val="24"/>
        </w:rPr>
        <w:t xml:space="preserve"> </w:t>
      </w:r>
      <w:r w:rsidRPr="001F1B31">
        <w:rPr>
          <w:rFonts w:ascii="GHEA Grapalat" w:hAnsi="GHEA Grapalat"/>
          <w:sz w:val="24"/>
          <w:szCs w:val="24"/>
        </w:rPr>
        <w:t>территории государства-члена, отличного от гражданства физического лица;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в) </w:t>
      </w:r>
      <w:proofErr w:type="gramStart"/>
      <w:r w:rsidRPr="001F1B31">
        <w:rPr>
          <w:rFonts w:ascii="GHEA Grapalat" w:hAnsi="GHEA Grapalat"/>
          <w:sz w:val="24"/>
          <w:szCs w:val="24"/>
        </w:rPr>
        <w:t>ввоз</w:t>
      </w:r>
      <w:proofErr w:type="gramEnd"/>
      <w:r w:rsidRPr="001F1B31">
        <w:rPr>
          <w:rFonts w:ascii="GHEA Grapalat" w:hAnsi="GHEA Grapalat"/>
          <w:sz w:val="24"/>
          <w:szCs w:val="24"/>
        </w:rPr>
        <w:t xml:space="preserve"> на территорию одного государства-члена с территории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300" w:firstLine="567"/>
        <w:rPr>
          <w:rFonts w:ascii="GHEA Grapalat" w:hAnsi="GHEA Grapalat"/>
          <w:sz w:val="24"/>
          <w:szCs w:val="24"/>
        </w:rPr>
      </w:pPr>
      <w:proofErr w:type="gramStart"/>
      <w:r w:rsidRPr="001F1B31">
        <w:rPr>
          <w:rFonts w:ascii="GHEA Grapalat" w:hAnsi="GHEA Grapalat"/>
          <w:sz w:val="24"/>
          <w:szCs w:val="24"/>
        </w:rPr>
        <w:t>другого</w:t>
      </w:r>
      <w:proofErr w:type="gramEnd"/>
      <w:r w:rsidRPr="001F1B31">
        <w:rPr>
          <w:rFonts w:ascii="GHEA Grapalat" w:hAnsi="GHEA Grapalat"/>
          <w:sz w:val="24"/>
          <w:szCs w:val="24"/>
        </w:rPr>
        <w:t xml:space="preserve"> государства-члена и вывоз с территории одного государства-члена на территорию другого государства-члена физическими лицами гражданского и (или) служебного оружия, полученного на основании наградных документов в соответствии с законод</w:t>
      </w:r>
      <w:r>
        <w:rPr>
          <w:rFonts w:ascii="GHEA Grapalat" w:hAnsi="GHEA Grapalat"/>
          <w:sz w:val="24"/>
          <w:szCs w:val="24"/>
        </w:rPr>
        <w:t xml:space="preserve">ательством государства-члена на </w:t>
      </w:r>
      <w:r w:rsidRPr="001F1B31">
        <w:rPr>
          <w:rFonts w:ascii="GHEA Grapalat" w:hAnsi="GHEA Grapalat"/>
          <w:sz w:val="24"/>
          <w:szCs w:val="24"/>
        </w:rPr>
        <w:t>территории</w:t>
      </w:r>
      <w:r>
        <w:rPr>
          <w:rFonts w:ascii="GHEA Grapalat" w:hAnsi="GHEA Grapalat"/>
          <w:sz w:val="24"/>
          <w:szCs w:val="24"/>
        </w:rPr>
        <w:t xml:space="preserve"> </w:t>
      </w:r>
      <w:r w:rsidRPr="001F1B31">
        <w:rPr>
          <w:rFonts w:ascii="GHEA Grapalat" w:hAnsi="GHEA Grapalat"/>
          <w:sz w:val="24"/>
          <w:szCs w:val="24"/>
        </w:rPr>
        <w:t>государства-члена, отличного от гражданства физического лица;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300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г) </w:t>
      </w:r>
      <w:proofErr w:type="gramStart"/>
      <w:r w:rsidRPr="001F1B31">
        <w:rPr>
          <w:rFonts w:ascii="GHEA Grapalat" w:hAnsi="GHEA Grapalat"/>
          <w:sz w:val="24"/>
          <w:szCs w:val="24"/>
        </w:rPr>
        <w:t>временный</w:t>
      </w:r>
      <w:proofErr w:type="gramEnd"/>
      <w:r w:rsidRPr="001F1B31">
        <w:rPr>
          <w:rFonts w:ascii="GHEA Grapalat" w:hAnsi="GHEA Grapalat"/>
          <w:sz w:val="24"/>
          <w:szCs w:val="24"/>
        </w:rPr>
        <w:t xml:space="preserve"> ввоз на территорию одного государства-члена с территории другого государства-члена и временный вывоз с территории одного государства-члена на территорию другого государства-члена служебного и (или) гражданского оружия юридическими или физическими лицами для использования при участии в спортивных или культурных мероприятиях, если это предусмотрено законодательством государств-членов;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300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д) </w:t>
      </w:r>
      <w:proofErr w:type="gramStart"/>
      <w:r w:rsidRPr="001F1B31">
        <w:rPr>
          <w:rFonts w:ascii="GHEA Grapalat" w:hAnsi="GHEA Grapalat"/>
          <w:sz w:val="24"/>
          <w:szCs w:val="24"/>
        </w:rPr>
        <w:t>временный</w:t>
      </w:r>
      <w:proofErr w:type="gramEnd"/>
      <w:r w:rsidRPr="001F1B31">
        <w:rPr>
          <w:rFonts w:ascii="GHEA Grapalat" w:hAnsi="GHEA Grapalat"/>
          <w:sz w:val="24"/>
          <w:szCs w:val="24"/>
        </w:rPr>
        <w:t xml:space="preserve"> ввоз на территорию одного государства-члена с территории другого государства-члена гражданского оружия физическими лицами для </w:t>
      </w:r>
      <w:r w:rsidRPr="001F1B31">
        <w:rPr>
          <w:rFonts w:ascii="GHEA Grapalat" w:hAnsi="GHEA Grapalat"/>
          <w:sz w:val="24"/>
          <w:szCs w:val="24"/>
        </w:rPr>
        <w:lastRenderedPageBreak/>
        <w:t>использования при участии в охоте;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300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е) </w:t>
      </w:r>
      <w:proofErr w:type="gramStart"/>
      <w:r w:rsidRPr="001F1B31">
        <w:rPr>
          <w:rFonts w:ascii="GHEA Grapalat" w:hAnsi="GHEA Grapalat"/>
          <w:sz w:val="24"/>
          <w:szCs w:val="24"/>
        </w:rPr>
        <w:t>временный</w:t>
      </w:r>
      <w:proofErr w:type="gramEnd"/>
      <w:r w:rsidRPr="001F1B31">
        <w:rPr>
          <w:rFonts w:ascii="GHEA Grapalat" w:hAnsi="GHEA Grapalat"/>
          <w:sz w:val="24"/>
          <w:szCs w:val="24"/>
        </w:rPr>
        <w:t xml:space="preserve"> ввоз на территорию одного государства-члена с территории другого государства-члена и временный вывоз с территории одного государства-члена на территорию другого государства-члена гражданского оружия юридическими лицами для использования при участии в охоте, если это предусмотрено законодательством государства-члена;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300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ж) </w:t>
      </w:r>
      <w:proofErr w:type="gramStart"/>
      <w:r w:rsidRPr="001F1B31">
        <w:rPr>
          <w:rFonts w:ascii="GHEA Grapalat" w:hAnsi="GHEA Grapalat"/>
          <w:sz w:val="24"/>
          <w:szCs w:val="24"/>
        </w:rPr>
        <w:t>временный</w:t>
      </w:r>
      <w:proofErr w:type="gramEnd"/>
      <w:r w:rsidRPr="001F1B31">
        <w:rPr>
          <w:rFonts w:ascii="GHEA Grapalat" w:hAnsi="GHEA Grapalat"/>
          <w:sz w:val="24"/>
          <w:szCs w:val="24"/>
        </w:rPr>
        <w:t xml:space="preserve"> ввоз на территорию одного государства-члена с территории другого государства-члена и временный вывоз с территории одного государства-члена на территорию другого государства-члена</w:t>
      </w:r>
      <w:r>
        <w:rPr>
          <w:rFonts w:ascii="GHEA Grapalat" w:hAnsi="GHEA Grapalat"/>
          <w:sz w:val="24"/>
          <w:szCs w:val="24"/>
        </w:rPr>
        <w:t xml:space="preserve"> </w:t>
      </w:r>
      <w:r w:rsidRPr="001F1B31">
        <w:rPr>
          <w:rFonts w:ascii="GHEA Grapalat" w:hAnsi="GHEA Grapalat"/>
          <w:sz w:val="24"/>
          <w:szCs w:val="24"/>
        </w:rPr>
        <w:t>служебного и (или) гражданского оружия с целью ремонта или замены основных (запасных) частей с последующим обратным вывозом или ввозом этого оружия;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320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з) </w:t>
      </w:r>
      <w:r w:rsidRPr="001F1B31">
        <w:rPr>
          <w:rFonts w:ascii="GHEA Grapalat" w:hAnsi="GHEA Grapalat"/>
          <w:sz w:val="24"/>
          <w:szCs w:val="24"/>
        </w:rPr>
        <w:t>вывоз с территории одного государства-члена на территорию другого государства-члена гражданского оружия, а также гражданского и (или) служебного оружия, полученного на основании наградных документов в соответствии с законодательством государства-члена, физическими лицами, выезжающими на постоянное место жительства в другое государство-член, и ввоз гражданского оружия, а также гражданского и (или) служебного оружия, полученного на основании наградных документов в соответствии с законодательством государства-члена, физическими лицами, въезжающими на постоянное место жительства в государство-член из другого государства-члена;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320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и) </w:t>
      </w:r>
      <w:proofErr w:type="gramStart"/>
      <w:r w:rsidRPr="001F1B31">
        <w:rPr>
          <w:rFonts w:ascii="GHEA Grapalat" w:hAnsi="GHEA Grapalat"/>
          <w:sz w:val="24"/>
          <w:szCs w:val="24"/>
        </w:rPr>
        <w:t>временный</w:t>
      </w:r>
      <w:proofErr w:type="gramEnd"/>
      <w:r w:rsidRPr="001F1B31">
        <w:rPr>
          <w:rFonts w:ascii="GHEA Grapalat" w:hAnsi="GHEA Grapalat"/>
          <w:sz w:val="24"/>
          <w:szCs w:val="24"/>
        </w:rPr>
        <w:t xml:space="preserve"> ввоз на территорию одного государства-члена с территории другого государства-члена и временный вывоз с территории одного государства-члена на территорию другого государства-члена служебного и (или) гражданского оружия юридическими или физическими лицами для экспонирования на выставках;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320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к) </w:t>
      </w:r>
      <w:proofErr w:type="gramStart"/>
      <w:r w:rsidRPr="001F1B31">
        <w:rPr>
          <w:rFonts w:ascii="GHEA Grapalat" w:hAnsi="GHEA Grapalat"/>
          <w:sz w:val="24"/>
          <w:szCs w:val="24"/>
        </w:rPr>
        <w:t>временный</w:t>
      </w:r>
      <w:proofErr w:type="gramEnd"/>
      <w:r w:rsidRPr="001F1B31">
        <w:rPr>
          <w:rFonts w:ascii="GHEA Grapalat" w:hAnsi="GHEA Grapalat"/>
          <w:sz w:val="24"/>
          <w:szCs w:val="24"/>
        </w:rPr>
        <w:t xml:space="preserve"> ввоз на территорию одного государства-члена с территории другого государства-члена и временный вывоз с территории одного государства-члена на территорию другого государства-члена юридическими и физическими лицами гражданского оружия, имеющего культурную ценность, если это предусмотрено законодательством государств-членов;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320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л) </w:t>
      </w:r>
      <w:proofErr w:type="gramStart"/>
      <w:r w:rsidRPr="001F1B31">
        <w:rPr>
          <w:rFonts w:ascii="GHEA Grapalat" w:hAnsi="GHEA Grapalat"/>
          <w:sz w:val="24"/>
          <w:szCs w:val="24"/>
        </w:rPr>
        <w:t>временный</w:t>
      </w:r>
      <w:proofErr w:type="gramEnd"/>
      <w:r w:rsidRPr="001F1B31">
        <w:rPr>
          <w:rFonts w:ascii="GHEA Grapalat" w:hAnsi="GHEA Grapalat"/>
          <w:sz w:val="24"/>
          <w:szCs w:val="24"/>
        </w:rPr>
        <w:t xml:space="preserve"> ввоз на территорию одного государства-члена с территории другого государства-члена и временный вывоз с территории одного государства-члена на территорию другого государства-члена</w:t>
      </w:r>
      <w:r>
        <w:rPr>
          <w:rFonts w:ascii="GHEA Grapalat" w:hAnsi="GHEA Grapalat"/>
          <w:sz w:val="24"/>
          <w:szCs w:val="24"/>
        </w:rPr>
        <w:t xml:space="preserve"> </w:t>
      </w:r>
      <w:r w:rsidRPr="001F1B31">
        <w:rPr>
          <w:rFonts w:ascii="GHEA Grapalat" w:hAnsi="GHEA Grapalat"/>
          <w:sz w:val="24"/>
          <w:szCs w:val="24"/>
        </w:rPr>
        <w:t>служебного и (или) гражданского оружия для проведения испытаний в целях оценки (подтверждения) соответствия (сертификации, декларирования соответствия, медико-биологических исследований).</w:t>
      </w:r>
    </w:p>
    <w:p w:rsidR="00C70513" w:rsidRDefault="00C70513" w:rsidP="00C70513">
      <w:pPr>
        <w:pStyle w:val="Bodytext20"/>
        <w:shd w:val="clear" w:color="auto" w:fill="auto"/>
        <w:spacing w:before="0" w:after="120" w:line="240" w:lineRule="auto"/>
        <w:ind w:right="320"/>
        <w:jc w:val="center"/>
        <w:rPr>
          <w:rFonts w:ascii="GHEA Grapalat" w:hAnsi="GHEA Grapalat"/>
          <w:sz w:val="24"/>
          <w:szCs w:val="24"/>
        </w:rPr>
      </w:pP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320"/>
        <w:jc w:val="center"/>
        <w:rPr>
          <w:rFonts w:ascii="GHEA Grapalat" w:hAnsi="GHEA Grapalat"/>
          <w:sz w:val="24"/>
          <w:szCs w:val="24"/>
        </w:rPr>
      </w:pPr>
      <w:r w:rsidRPr="001F1B31">
        <w:rPr>
          <w:rFonts w:ascii="GHEA Grapalat" w:hAnsi="GHEA Grapalat"/>
          <w:sz w:val="24"/>
          <w:szCs w:val="24"/>
        </w:rPr>
        <w:t>Статья 6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300" w:firstLine="567"/>
        <w:rPr>
          <w:rFonts w:ascii="GHEA Grapalat" w:hAnsi="GHEA Grapalat"/>
          <w:sz w:val="24"/>
          <w:szCs w:val="24"/>
        </w:rPr>
      </w:pPr>
      <w:proofErr w:type="gramStart"/>
      <w:r w:rsidRPr="001F1B31">
        <w:rPr>
          <w:rFonts w:ascii="GHEA Grapalat" w:hAnsi="GHEA Grapalat"/>
          <w:sz w:val="24"/>
          <w:szCs w:val="24"/>
        </w:rPr>
        <w:t xml:space="preserve">Разрешительные документы выдаются компетентными органами </w:t>
      </w:r>
      <w:r w:rsidRPr="001F1B31">
        <w:rPr>
          <w:rFonts w:ascii="GHEA Grapalat" w:hAnsi="GHEA Grapalat"/>
          <w:sz w:val="24"/>
          <w:szCs w:val="24"/>
        </w:rPr>
        <w:lastRenderedPageBreak/>
        <w:t>государств-членов по единой форме, утверждаемой Евразийской экономической комиссией.</w:t>
      </w:r>
      <w:proofErr w:type="gramEnd"/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300" w:firstLine="567"/>
        <w:rPr>
          <w:rFonts w:ascii="GHEA Grapalat" w:hAnsi="GHEA Grapalat"/>
          <w:sz w:val="24"/>
          <w:szCs w:val="24"/>
        </w:rPr>
      </w:pPr>
      <w:proofErr w:type="gramStart"/>
      <w:r w:rsidRPr="001F1B31">
        <w:rPr>
          <w:rFonts w:ascii="GHEA Grapalat" w:hAnsi="GHEA Grapalat"/>
          <w:sz w:val="24"/>
          <w:szCs w:val="24"/>
        </w:rPr>
        <w:t>Разрешительные документы выдаются заявителю в порядке и сроки, установленные законодательством государств-членов.</w:t>
      </w:r>
      <w:proofErr w:type="gramEnd"/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300" w:firstLine="567"/>
        <w:rPr>
          <w:rFonts w:ascii="GHEA Grapalat" w:hAnsi="GHEA Grapalat"/>
          <w:sz w:val="24"/>
          <w:szCs w:val="24"/>
        </w:rPr>
      </w:pPr>
      <w:proofErr w:type="gramStart"/>
      <w:r w:rsidRPr="001F1B31">
        <w:rPr>
          <w:rFonts w:ascii="GHEA Grapalat" w:hAnsi="GHEA Grapalat"/>
          <w:sz w:val="24"/>
          <w:szCs w:val="24"/>
        </w:rPr>
        <w:t>Разрешительный документ на вывоз служебного или гражданского оружия (за исключением вывоза физическими лицами принадлежащего им гражданского оружия для использования при участии в охоте) выдается компетентным органом государства-члена, из которого предполагается вывоз служебного или гражданского оружия, при наличии разрешительного документа на ввоз такого оружия, выданного компетентным органом государства-члена, в которое предполагается его ввоз.</w:t>
      </w:r>
      <w:proofErr w:type="gramEnd"/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300" w:firstLine="567"/>
        <w:rPr>
          <w:rFonts w:ascii="GHEA Grapalat" w:hAnsi="GHEA Grapalat"/>
          <w:sz w:val="24"/>
          <w:szCs w:val="24"/>
        </w:rPr>
      </w:pPr>
      <w:r w:rsidRPr="001F1B31">
        <w:rPr>
          <w:rFonts w:ascii="GHEA Grapalat" w:hAnsi="GHEA Grapalat"/>
          <w:sz w:val="24"/>
          <w:szCs w:val="24"/>
        </w:rPr>
        <w:t>Разрешительный документ на внутренний транзит служебного или гражданского оружия (за исключением внутреннего транзита физическими лицами принадлежащего им гражданского оружия для использования при участии в охоте) выдается компетентным органом государства-члена внутреннего транзита при наличии разрешительного документа на его ввоз, выданного компетентным органом государства-члена, в которое предполагается ввоз служебного или гражданского оружия, и разрешительного документа на вывоз служебного или гражданского оружия, выданного компетентным</w:t>
      </w:r>
      <w:r>
        <w:rPr>
          <w:rFonts w:ascii="GHEA Grapalat" w:hAnsi="GHEA Grapalat"/>
          <w:sz w:val="24"/>
          <w:szCs w:val="24"/>
        </w:rPr>
        <w:t xml:space="preserve"> </w:t>
      </w:r>
      <w:r w:rsidRPr="001F1B31">
        <w:rPr>
          <w:rFonts w:ascii="GHEA Grapalat" w:hAnsi="GHEA Grapalat"/>
          <w:sz w:val="24"/>
          <w:szCs w:val="24"/>
        </w:rPr>
        <w:t>органом государства-члена, из которого предполагается вывоз этого оружия.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340" w:firstLine="567"/>
        <w:rPr>
          <w:rFonts w:ascii="GHEA Grapalat" w:hAnsi="GHEA Grapalat"/>
          <w:sz w:val="24"/>
          <w:szCs w:val="24"/>
        </w:rPr>
      </w:pPr>
      <w:proofErr w:type="gramStart"/>
      <w:r w:rsidRPr="001F1B31">
        <w:rPr>
          <w:rFonts w:ascii="GHEA Grapalat" w:hAnsi="GHEA Grapalat"/>
          <w:sz w:val="24"/>
          <w:szCs w:val="24"/>
        </w:rPr>
        <w:t>Перемещение и внутренний транзит физическими лицами принадлежащего им гражданского оружия для использования при участии в охоте осуществляются на основании разрешительного документа на ввоз такого оружия, выданного компетентным органом государства-члена, в котором указанное гражданское оружие будет использоваться для участия в охоте.</w:t>
      </w:r>
      <w:proofErr w:type="gramEnd"/>
      <w:r w:rsidRPr="001F1B31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1F1B31">
        <w:rPr>
          <w:rFonts w:ascii="GHEA Grapalat" w:hAnsi="GHEA Grapalat"/>
          <w:sz w:val="24"/>
          <w:szCs w:val="24"/>
        </w:rPr>
        <w:t>Разрешительный документ на ввоз гражданского оружия для использования при участии в охоте выдается юридическому лицу принимающего государства-члена или физическому лицу.</w:t>
      </w:r>
      <w:proofErr w:type="gramEnd"/>
      <w:r w:rsidRPr="001F1B31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1F1B31">
        <w:rPr>
          <w:rFonts w:ascii="GHEA Grapalat" w:hAnsi="GHEA Grapalat"/>
          <w:sz w:val="24"/>
          <w:szCs w:val="24"/>
        </w:rPr>
        <w:t>Разрешительный документ на вывоз физическими лицами гражданского оружия для использования при участии в охоте не требуется.</w:t>
      </w:r>
      <w:proofErr w:type="gramEnd"/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340" w:firstLine="567"/>
        <w:rPr>
          <w:rFonts w:ascii="GHEA Grapalat" w:hAnsi="GHEA Grapalat"/>
          <w:sz w:val="24"/>
          <w:szCs w:val="24"/>
        </w:rPr>
      </w:pPr>
      <w:proofErr w:type="gramStart"/>
      <w:r w:rsidRPr="001F1B31">
        <w:rPr>
          <w:rFonts w:ascii="GHEA Grapalat" w:hAnsi="GHEA Grapalat"/>
          <w:sz w:val="24"/>
          <w:szCs w:val="24"/>
        </w:rPr>
        <w:t>Разрешительный документ, указанный в абзаце пятом настоящей статьи, признается компетентными органами других государств-членов в течение срока его действия и в случае внутреннего транзита является разрешением на внутренний транзит.</w:t>
      </w:r>
      <w:proofErr w:type="gramEnd"/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340" w:firstLine="567"/>
        <w:rPr>
          <w:rFonts w:ascii="GHEA Grapalat" w:hAnsi="GHEA Grapalat"/>
          <w:sz w:val="24"/>
          <w:szCs w:val="24"/>
        </w:rPr>
      </w:pPr>
      <w:r w:rsidRPr="001F1B31">
        <w:rPr>
          <w:rFonts w:ascii="GHEA Grapalat" w:hAnsi="GHEA Grapalat"/>
          <w:sz w:val="24"/>
          <w:szCs w:val="24"/>
        </w:rPr>
        <w:t>Физическое лицо не менее чем за 10 дней до вывоза гражданского оружия для использования при участии в охоте письменно информирует о вывозе компетентный орган государства-члена, из которого предполагается такой вывоз, с приложением копии предусмотренного законодательством государства-члена документа, подтверждающего участие в охоте (договор об оказании услуг или приглашение).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340" w:firstLine="567"/>
        <w:rPr>
          <w:rFonts w:ascii="GHEA Grapalat" w:hAnsi="GHEA Grapalat"/>
          <w:sz w:val="24"/>
          <w:szCs w:val="24"/>
        </w:rPr>
      </w:pPr>
      <w:proofErr w:type="gramStart"/>
      <w:r w:rsidRPr="001F1B31">
        <w:rPr>
          <w:rFonts w:ascii="GHEA Grapalat" w:hAnsi="GHEA Grapalat"/>
          <w:sz w:val="24"/>
          <w:szCs w:val="24"/>
        </w:rPr>
        <w:lastRenderedPageBreak/>
        <w:t>Гражданское оружие, вывезенное физическим лицом для использования при участии в охоте, должно быть ввезено в государство-член, в котором указанное гражданское оружие зарегистрировано, до истечения срока действия разрешительного документа на ввоз.</w:t>
      </w:r>
      <w:proofErr w:type="gramEnd"/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180" w:firstLine="567"/>
        <w:rPr>
          <w:rFonts w:ascii="GHEA Grapalat" w:hAnsi="GHEA Grapalat"/>
          <w:sz w:val="24"/>
          <w:szCs w:val="24"/>
        </w:rPr>
      </w:pPr>
      <w:proofErr w:type="gramStart"/>
      <w:r w:rsidRPr="001F1B31">
        <w:rPr>
          <w:rFonts w:ascii="GHEA Grapalat" w:hAnsi="GHEA Grapalat"/>
          <w:sz w:val="24"/>
          <w:szCs w:val="24"/>
        </w:rPr>
        <w:t>Срок выдачи компетентными органами разрешительных документов на ввоз гражданского оружия для использования при участии в охоте не должен превышать 15 календарных дней.</w:t>
      </w:r>
      <w:proofErr w:type="gramEnd"/>
    </w:p>
    <w:p w:rsidR="00C70513" w:rsidRDefault="00C70513" w:rsidP="00C70513">
      <w:pPr>
        <w:pStyle w:val="Bodytext20"/>
        <w:shd w:val="clear" w:color="auto" w:fill="auto"/>
        <w:spacing w:before="0" w:after="120" w:line="240" w:lineRule="auto"/>
        <w:ind w:right="120"/>
        <w:jc w:val="center"/>
        <w:rPr>
          <w:rFonts w:ascii="GHEA Grapalat" w:hAnsi="GHEA Grapalat"/>
          <w:sz w:val="24"/>
          <w:szCs w:val="24"/>
        </w:rPr>
      </w:pP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120"/>
        <w:jc w:val="center"/>
        <w:rPr>
          <w:rFonts w:ascii="GHEA Grapalat" w:hAnsi="GHEA Grapalat"/>
          <w:sz w:val="24"/>
          <w:szCs w:val="24"/>
        </w:rPr>
      </w:pPr>
      <w:r w:rsidRPr="001F1B31">
        <w:rPr>
          <w:rFonts w:ascii="GHEA Grapalat" w:hAnsi="GHEA Grapalat"/>
          <w:sz w:val="24"/>
          <w:szCs w:val="24"/>
        </w:rPr>
        <w:t>Статья 7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180" w:firstLine="567"/>
        <w:rPr>
          <w:rFonts w:ascii="GHEA Grapalat" w:hAnsi="GHEA Grapalat"/>
          <w:sz w:val="24"/>
          <w:szCs w:val="24"/>
        </w:rPr>
      </w:pPr>
      <w:proofErr w:type="gramStart"/>
      <w:r w:rsidRPr="001F1B31">
        <w:rPr>
          <w:rFonts w:ascii="GHEA Grapalat" w:hAnsi="GHEA Grapalat"/>
          <w:sz w:val="24"/>
          <w:szCs w:val="24"/>
        </w:rPr>
        <w:t>Компетентные органы ежеквартально, не позднее 15-го числа месяца, следующего за отчетным кварталом, направляют по согласованной форме (в том числе по электронным каналам связи) в компетентные органы других государств-членов информацию о выданных за отчетный период разрешительных документах.</w:t>
      </w:r>
      <w:proofErr w:type="gramEnd"/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proofErr w:type="gramStart"/>
      <w:r w:rsidRPr="001F1B31">
        <w:rPr>
          <w:rFonts w:ascii="GHEA Grapalat" w:hAnsi="GHEA Grapalat"/>
          <w:sz w:val="24"/>
          <w:szCs w:val="24"/>
        </w:rPr>
        <w:t>Г осударства-члены</w:t>
      </w:r>
      <w:r w:rsidRPr="001F1B31">
        <w:rPr>
          <w:rFonts w:ascii="GHEA Grapalat" w:hAnsi="GHEA Grapalat"/>
          <w:sz w:val="24"/>
          <w:szCs w:val="24"/>
        </w:rPr>
        <w:tab/>
        <w:t>используют информацию, полученную</w:t>
      </w:r>
      <w:r>
        <w:rPr>
          <w:rFonts w:ascii="GHEA Grapalat" w:hAnsi="GHEA Grapalat"/>
          <w:sz w:val="24"/>
          <w:szCs w:val="24"/>
        </w:rPr>
        <w:t xml:space="preserve"> </w:t>
      </w:r>
      <w:r w:rsidRPr="001F1B31">
        <w:rPr>
          <w:rFonts w:ascii="GHEA Grapalat" w:hAnsi="GHEA Grapalat"/>
          <w:sz w:val="24"/>
          <w:szCs w:val="24"/>
        </w:rPr>
        <w:t>в соответствии с настоящим Соглашением, исключительно в целях исполнения настоящего Соглашения.</w:t>
      </w:r>
      <w:proofErr w:type="gramEnd"/>
    </w:p>
    <w:p w:rsidR="00C70513" w:rsidRDefault="00C70513" w:rsidP="00C70513">
      <w:pPr>
        <w:pStyle w:val="Bodytext20"/>
        <w:shd w:val="clear" w:color="auto" w:fill="auto"/>
        <w:spacing w:before="0" w:after="120" w:line="240" w:lineRule="auto"/>
        <w:ind w:right="120"/>
        <w:jc w:val="center"/>
        <w:rPr>
          <w:rFonts w:ascii="GHEA Grapalat" w:hAnsi="GHEA Grapalat"/>
          <w:sz w:val="24"/>
          <w:szCs w:val="24"/>
        </w:rPr>
      </w:pP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120"/>
        <w:jc w:val="center"/>
        <w:rPr>
          <w:rFonts w:ascii="GHEA Grapalat" w:hAnsi="GHEA Grapalat"/>
          <w:sz w:val="24"/>
          <w:szCs w:val="24"/>
        </w:rPr>
      </w:pPr>
      <w:r w:rsidRPr="001F1B31">
        <w:rPr>
          <w:rFonts w:ascii="GHEA Grapalat" w:hAnsi="GHEA Grapalat"/>
          <w:sz w:val="24"/>
          <w:szCs w:val="24"/>
        </w:rPr>
        <w:t>Статья 8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180" w:firstLine="567"/>
        <w:rPr>
          <w:rFonts w:ascii="GHEA Grapalat" w:hAnsi="GHEA Grapalat"/>
          <w:sz w:val="24"/>
          <w:szCs w:val="24"/>
        </w:rPr>
      </w:pPr>
      <w:proofErr w:type="gramStart"/>
      <w:r w:rsidRPr="001F1B31">
        <w:rPr>
          <w:rFonts w:ascii="GHEA Grapalat" w:hAnsi="GHEA Grapalat"/>
          <w:sz w:val="24"/>
          <w:szCs w:val="24"/>
        </w:rPr>
        <w:t>Государства-члены информируют друг друга и Евразийскую экономическую комиссию о своих компетентных органах.</w:t>
      </w:r>
      <w:proofErr w:type="gramEnd"/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180" w:firstLine="567"/>
        <w:rPr>
          <w:rFonts w:ascii="GHEA Grapalat" w:hAnsi="GHEA Grapalat"/>
          <w:sz w:val="24"/>
          <w:szCs w:val="24"/>
        </w:rPr>
      </w:pPr>
      <w:proofErr w:type="gramStart"/>
      <w:r w:rsidRPr="001F1B31">
        <w:rPr>
          <w:rFonts w:ascii="GHEA Grapalat" w:hAnsi="GHEA Grapalat"/>
          <w:sz w:val="24"/>
          <w:szCs w:val="24"/>
        </w:rPr>
        <w:t>В случае изменения компетентных органов государства-члены в течение 30 дней уведомляют об этом друг друга и Евразийскую экономическую комиссию по дипломатическим каналам.</w:t>
      </w:r>
      <w:proofErr w:type="gramEnd"/>
    </w:p>
    <w:p w:rsidR="00C70513" w:rsidRDefault="00C70513" w:rsidP="00C70513">
      <w:pPr>
        <w:pStyle w:val="Bodytext20"/>
        <w:shd w:val="clear" w:color="auto" w:fill="auto"/>
        <w:spacing w:before="0" w:after="120" w:line="240" w:lineRule="auto"/>
        <w:ind w:right="120"/>
        <w:jc w:val="center"/>
        <w:rPr>
          <w:rFonts w:ascii="GHEA Grapalat" w:hAnsi="GHEA Grapalat"/>
          <w:sz w:val="24"/>
          <w:szCs w:val="24"/>
        </w:rPr>
      </w:pP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120"/>
        <w:jc w:val="center"/>
        <w:rPr>
          <w:rFonts w:ascii="GHEA Grapalat" w:hAnsi="GHEA Grapalat"/>
          <w:sz w:val="24"/>
          <w:szCs w:val="24"/>
        </w:rPr>
      </w:pPr>
      <w:r w:rsidRPr="001F1B31">
        <w:rPr>
          <w:rFonts w:ascii="GHEA Grapalat" w:hAnsi="GHEA Grapalat"/>
          <w:sz w:val="24"/>
          <w:szCs w:val="24"/>
        </w:rPr>
        <w:t>Статья 9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180" w:firstLine="700"/>
        <w:rPr>
          <w:rFonts w:ascii="GHEA Grapalat" w:hAnsi="GHEA Grapalat"/>
          <w:sz w:val="24"/>
          <w:szCs w:val="24"/>
        </w:rPr>
      </w:pPr>
      <w:r w:rsidRPr="001F1B31">
        <w:rPr>
          <w:rFonts w:ascii="GHEA Grapalat" w:hAnsi="GHEA Grapalat"/>
          <w:sz w:val="24"/>
          <w:szCs w:val="24"/>
        </w:rPr>
        <w:t>Споры, связанные с толкованием и (или) применением настоящего Соглашения, разрешаются в порядке, определенном статьей 112 Договора о Евразийском экономическом союзе от 29 мая 2014 года.</w:t>
      </w:r>
    </w:p>
    <w:p w:rsidR="00C70513" w:rsidRDefault="00C70513" w:rsidP="00C70513">
      <w:pPr>
        <w:spacing w:after="120"/>
        <w:rPr>
          <w:rFonts w:ascii="GHEA Grapalat" w:hAnsi="GHEA Grapalat"/>
        </w:rPr>
      </w:pPr>
    </w:p>
    <w:p w:rsidR="00C70513" w:rsidRPr="001F1B31" w:rsidRDefault="00C70513" w:rsidP="00C70513">
      <w:pPr>
        <w:spacing w:after="120"/>
        <w:ind w:right="260"/>
        <w:jc w:val="center"/>
        <w:rPr>
          <w:rFonts w:ascii="GHEA Grapalat" w:hAnsi="GHEA Grapalat"/>
        </w:rPr>
      </w:pPr>
      <w:r w:rsidRPr="001F1B31">
        <w:rPr>
          <w:rStyle w:val="Headerorfooter0"/>
          <w:rFonts w:ascii="GHEA Grapalat" w:eastAsia="Sylfaen" w:hAnsi="GHEA Grapalat"/>
          <w:sz w:val="24"/>
          <w:szCs w:val="24"/>
        </w:rPr>
        <w:t>Статья 10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proofErr w:type="gramStart"/>
      <w:r w:rsidRPr="001F1B31">
        <w:rPr>
          <w:rFonts w:ascii="GHEA Grapalat" w:hAnsi="GHEA Grapalat"/>
          <w:sz w:val="24"/>
          <w:szCs w:val="24"/>
        </w:rPr>
        <w:t>Настоящее Соглашение является международным договором, заключенным в рамках Союза, и входит в право Союза.</w:t>
      </w:r>
      <w:proofErr w:type="gramEnd"/>
    </w:p>
    <w:p w:rsidR="00C70513" w:rsidRDefault="00C70513" w:rsidP="00C70513">
      <w:pPr>
        <w:pStyle w:val="Bodytext20"/>
        <w:shd w:val="clear" w:color="auto" w:fill="auto"/>
        <w:spacing w:before="0" w:after="120" w:line="240" w:lineRule="auto"/>
        <w:ind w:right="260"/>
        <w:jc w:val="center"/>
        <w:rPr>
          <w:rFonts w:ascii="GHEA Grapalat" w:hAnsi="GHEA Grapalat"/>
          <w:sz w:val="24"/>
          <w:szCs w:val="24"/>
        </w:rPr>
      </w:pP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260"/>
        <w:jc w:val="center"/>
        <w:rPr>
          <w:rFonts w:ascii="GHEA Grapalat" w:hAnsi="GHEA Grapalat"/>
          <w:sz w:val="24"/>
          <w:szCs w:val="24"/>
        </w:rPr>
      </w:pPr>
      <w:r w:rsidRPr="001F1B31">
        <w:rPr>
          <w:rFonts w:ascii="GHEA Grapalat" w:hAnsi="GHEA Grapalat"/>
          <w:sz w:val="24"/>
          <w:szCs w:val="24"/>
        </w:rPr>
        <w:t>Статья 11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proofErr w:type="gramStart"/>
      <w:r w:rsidRPr="001F1B31">
        <w:rPr>
          <w:rFonts w:ascii="GHEA Grapalat" w:hAnsi="GHEA Grapalat"/>
          <w:sz w:val="24"/>
          <w:szCs w:val="24"/>
        </w:rPr>
        <w:t xml:space="preserve">По взаимному согласию государств-членов в настоящее Соглашение могут </w:t>
      </w:r>
      <w:r w:rsidRPr="001F1B31">
        <w:rPr>
          <w:rFonts w:ascii="GHEA Grapalat" w:hAnsi="GHEA Grapalat"/>
          <w:sz w:val="24"/>
          <w:szCs w:val="24"/>
        </w:rPr>
        <w:lastRenderedPageBreak/>
        <w:t>вноситься изменения, которые оформляются отдельными протоколами и вступают в силу в порядке, определенном статьей 12 настоящего Соглашения.</w:t>
      </w:r>
      <w:proofErr w:type="gramEnd"/>
    </w:p>
    <w:p w:rsidR="00C70513" w:rsidRDefault="00C70513" w:rsidP="00C70513">
      <w:pPr>
        <w:pStyle w:val="Bodytext20"/>
        <w:shd w:val="clear" w:color="auto" w:fill="auto"/>
        <w:spacing w:before="0" w:after="120" w:line="240" w:lineRule="auto"/>
        <w:ind w:right="260"/>
        <w:jc w:val="center"/>
        <w:rPr>
          <w:rFonts w:ascii="GHEA Grapalat" w:hAnsi="GHEA Grapalat"/>
          <w:sz w:val="24"/>
          <w:szCs w:val="24"/>
        </w:rPr>
      </w:pP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260"/>
        <w:jc w:val="center"/>
        <w:rPr>
          <w:rFonts w:ascii="GHEA Grapalat" w:hAnsi="GHEA Grapalat"/>
          <w:sz w:val="24"/>
          <w:szCs w:val="24"/>
        </w:rPr>
      </w:pPr>
      <w:r w:rsidRPr="001F1B31">
        <w:rPr>
          <w:rFonts w:ascii="GHEA Grapalat" w:hAnsi="GHEA Grapalat"/>
          <w:sz w:val="24"/>
          <w:szCs w:val="24"/>
        </w:rPr>
        <w:t>Статья 12</w:t>
      </w:r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proofErr w:type="gramStart"/>
      <w:r w:rsidRPr="001F1B31">
        <w:rPr>
          <w:rFonts w:ascii="GHEA Grapalat" w:hAnsi="GHEA Grapalat"/>
          <w:sz w:val="24"/>
          <w:szCs w:val="24"/>
        </w:rPr>
        <w:t>Настоящее Соглашение вступает в силу по истечении 10 календарных дней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  <w:proofErr w:type="gramEnd"/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1F1B31">
        <w:rPr>
          <w:rFonts w:ascii="GHEA Grapalat" w:hAnsi="GHEA Grapalat"/>
          <w:sz w:val="24"/>
          <w:szCs w:val="24"/>
        </w:rPr>
        <w:t xml:space="preserve">Совершено в городе </w:t>
      </w:r>
      <w:r>
        <w:rPr>
          <w:rFonts w:ascii="GHEA Grapalat" w:hAnsi="GHEA Grapalat"/>
          <w:sz w:val="24"/>
          <w:szCs w:val="24"/>
        </w:rPr>
        <w:t xml:space="preserve">—————— «——» 20———— г. </w:t>
      </w:r>
      <w:r w:rsidRPr="001F1B31">
        <w:rPr>
          <w:rFonts w:ascii="GHEA Grapalat" w:hAnsi="GHEA Grapalat"/>
          <w:sz w:val="24"/>
          <w:szCs w:val="24"/>
        </w:rPr>
        <w:t>в одном экземпляре на русском языке.</w:t>
      </w:r>
    </w:p>
    <w:p w:rsidR="00C70513" w:rsidRDefault="00C70513" w:rsidP="00C7051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proofErr w:type="gramStart"/>
      <w:r w:rsidRPr="001F1B31">
        <w:rPr>
          <w:rFonts w:ascii="GHEA Grapalat" w:hAnsi="GHEA Grapalat"/>
          <w:sz w:val="24"/>
          <w:szCs w:val="24"/>
        </w:rPr>
        <w:t>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  <w:proofErr w:type="gramEnd"/>
    </w:p>
    <w:p w:rsidR="00C70513" w:rsidRPr="001F1B31" w:rsidRDefault="00C70513" w:rsidP="00C70513">
      <w:pPr>
        <w:pStyle w:val="Bodytext20"/>
        <w:shd w:val="clear" w:color="auto" w:fill="auto"/>
        <w:spacing w:before="0" w:after="120" w:line="240" w:lineRule="auto"/>
        <w:ind w:right="380" w:firstLine="567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103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8"/>
        <w:gridCol w:w="1963"/>
        <w:gridCol w:w="2223"/>
        <w:gridCol w:w="2056"/>
        <w:gridCol w:w="2174"/>
      </w:tblGrid>
      <w:tr w:rsidR="00C70513" w:rsidRPr="001F1B31" w:rsidTr="00021BCB">
        <w:trPr>
          <w:jc w:val="center"/>
        </w:trPr>
        <w:tc>
          <w:tcPr>
            <w:tcW w:w="1948" w:type="dxa"/>
            <w:shd w:val="clear" w:color="auto" w:fill="FFFFFF"/>
          </w:tcPr>
          <w:p w:rsidR="00C70513" w:rsidRPr="001F1B31" w:rsidRDefault="00C70513" w:rsidP="00021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F1B31">
              <w:rPr>
                <w:rStyle w:val="Bodytext213pt"/>
                <w:rFonts w:ascii="GHEA Grapalat" w:hAnsi="GHEA Grapalat"/>
                <w:sz w:val="24"/>
                <w:szCs w:val="24"/>
              </w:rPr>
              <w:t>За</w:t>
            </w:r>
            <w:r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Pr="001F1B31">
              <w:rPr>
                <w:rStyle w:val="Bodytext213pt"/>
                <w:rFonts w:ascii="GHEA Grapalat" w:hAnsi="GHEA Grapalat"/>
                <w:sz w:val="24"/>
                <w:szCs w:val="24"/>
              </w:rPr>
              <w:t>Правительство</w:t>
            </w:r>
            <w:r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Pr="001F1B31">
              <w:rPr>
                <w:rStyle w:val="Bodytext213pt"/>
                <w:rFonts w:ascii="GHEA Grapalat" w:hAnsi="GHEA Grapalat"/>
                <w:sz w:val="24"/>
                <w:szCs w:val="24"/>
              </w:rPr>
              <w:t>Республики</w:t>
            </w:r>
            <w:r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Pr="001F1B31">
              <w:rPr>
                <w:rStyle w:val="Bodytext213pt"/>
                <w:rFonts w:ascii="GHEA Grapalat" w:hAnsi="GHEA Grapalat"/>
                <w:sz w:val="24"/>
                <w:szCs w:val="24"/>
              </w:rPr>
              <w:t>Армения</w:t>
            </w:r>
          </w:p>
        </w:tc>
        <w:tc>
          <w:tcPr>
            <w:tcW w:w="1963" w:type="dxa"/>
            <w:shd w:val="clear" w:color="auto" w:fill="FFFFFF"/>
          </w:tcPr>
          <w:p w:rsidR="00C70513" w:rsidRPr="001F1B31" w:rsidRDefault="00C70513" w:rsidP="00021BCB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F1B31">
              <w:rPr>
                <w:rStyle w:val="Bodytext213pt"/>
                <w:rFonts w:ascii="GHEA Grapalat" w:hAnsi="GHEA Grapalat"/>
                <w:sz w:val="24"/>
                <w:szCs w:val="24"/>
              </w:rPr>
              <w:t>За</w:t>
            </w:r>
            <w:r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Pr="001F1B31">
              <w:rPr>
                <w:rStyle w:val="Bodytext213pt"/>
                <w:rFonts w:ascii="GHEA Grapalat" w:hAnsi="GHEA Grapalat"/>
                <w:sz w:val="24"/>
                <w:szCs w:val="24"/>
              </w:rPr>
              <w:t>Правительство</w:t>
            </w:r>
            <w:r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Pr="001F1B31">
              <w:rPr>
                <w:rStyle w:val="Bodytext213pt"/>
                <w:rFonts w:ascii="GHEA Grapalat" w:hAnsi="GHEA Grapalat"/>
                <w:sz w:val="24"/>
                <w:szCs w:val="24"/>
              </w:rPr>
              <w:t>Республики</w:t>
            </w:r>
            <w:r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Pr="001F1B31">
              <w:rPr>
                <w:rStyle w:val="Bodytext213pt"/>
                <w:rFonts w:ascii="GHEA Grapalat" w:hAnsi="GHEA Grapalat"/>
                <w:sz w:val="24"/>
                <w:szCs w:val="24"/>
              </w:rPr>
              <w:t>Беларусь</w:t>
            </w:r>
          </w:p>
        </w:tc>
        <w:tc>
          <w:tcPr>
            <w:tcW w:w="2223" w:type="dxa"/>
            <w:shd w:val="clear" w:color="auto" w:fill="FFFFFF"/>
          </w:tcPr>
          <w:p w:rsidR="00C70513" w:rsidRPr="001F1B31" w:rsidRDefault="00C70513" w:rsidP="00021BCB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F1B31">
              <w:rPr>
                <w:rStyle w:val="Bodytext213pt"/>
                <w:rFonts w:ascii="GHEA Grapalat" w:hAnsi="GHEA Grapalat"/>
                <w:sz w:val="24"/>
                <w:szCs w:val="24"/>
              </w:rPr>
              <w:t>За</w:t>
            </w:r>
            <w:r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Pr="001F1B31">
              <w:rPr>
                <w:rStyle w:val="Bodytext213pt"/>
                <w:rFonts w:ascii="GHEA Grapalat" w:hAnsi="GHEA Grapalat"/>
                <w:sz w:val="24"/>
                <w:szCs w:val="24"/>
              </w:rPr>
              <w:t>Правительство</w:t>
            </w:r>
            <w:r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Pr="001F1B31">
              <w:rPr>
                <w:rStyle w:val="Bodytext213pt"/>
                <w:rFonts w:ascii="GHEA Grapalat" w:hAnsi="GHEA Grapalat"/>
                <w:sz w:val="24"/>
                <w:szCs w:val="24"/>
              </w:rPr>
              <w:t>Республики</w:t>
            </w:r>
            <w:r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Pr="001F1B31">
              <w:rPr>
                <w:rStyle w:val="Bodytext213pt"/>
                <w:rFonts w:ascii="GHEA Grapalat" w:hAnsi="GHEA Grapalat"/>
                <w:sz w:val="24"/>
                <w:szCs w:val="24"/>
              </w:rPr>
              <w:t>Казахстан</w:t>
            </w:r>
          </w:p>
        </w:tc>
        <w:tc>
          <w:tcPr>
            <w:tcW w:w="2056" w:type="dxa"/>
            <w:shd w:val="clear" w:color="auto" w:fill="FFFFFF"/>
          </w:tcPr>
          <w:p w:rsidR="00C70513" w:rsidRPr="001F1B31" w:rsidRDefault="00C70513" w:rsidP="00021BCB">
            <w:pPr>
              <w:pStyle w:val="Bodytext20"/>
              <w:shd w:val="clear" w:color="auto" w:fill="auto"/>
              <w:spacing w:before="0" w:after="120" w:line="240" w:lineRule="auto"/>
              <w:ind w:left="318" w:right="1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F1B31">
              <w:rPr>
                <w:rStyle w:val="Bodytext213pt"/>
                <w:rFonts w:ascii="GHEA Grapalat" w:hAnsi="GHEA Grapalat"/>
                <w:sz w:val="24"/>
                <w:szCs w:val="24"/>
              </w:rPr>
              <w:t>За Правительство</w:t>
            </w:r>
            <w:r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Pr="001F1B31">
              <w:rPr>
                <w:rStyle w:val="Bodytext213pt"/>
                <w:rFonts w:ascii="GHEA Grapalat" w:hAnsi="GHEA Grapalat"/>
                <w:sz w:val="24"/>
                <w:szCs w:val="24"/>
              </w:rPr>
              <w:t>Кыргызской</w:t>
            </w:r>
            <w:r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Pr="001F1B31">
              <w:rPr>
                <w:rStyle w:val="Bodytext213pt"/>
                <w:rFonts w:ascii="GHEA Grapalat" w:hAnsi="GHEA Grapalat"/>
                <w:sz w:val="24"/>
                <w:szCs w:val="24"/>
              </w:rPr>
              <w:t>Республики</w:t>
            </w:r>
          </w:p>
        </w:tc>
        <w:tc>
          <w:tcPr>
            <w:tcW w:w="2174" w:type="dxa"/>
            <w:shd w:val="clear" w:color="auto" w:fill="FFFFFF"/>
            <w:vAlign w:val="bottom"/>
          </w:tcPr>
          <w:p w:rsidR="00C70513" w:rsidRPr="001F1B31" w:rsidRDefault="00C70513" w:rsidP="00021BCB">
            <w:pPr>
              <w:pStyle w:val="Bodytext20"/>
              <w:shd w:val="clear" w:color="auto" w:fill="auto"/>
              <w:spacing w:before="0" w:after="120" w:line="240" w:lineRule="auto"/>
              <w:ind w:left="24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F1B31">
              <w:rPr>
                <w:rStyle w:val="Bodytext213pt"/>
                <w:rFonts w:ascii="GHEA Grapalat" w:hAnsi="GHEA Grapalat"/>
                <w:sz w:val="24"/>
                <w:szCs w:val="24"/>
              </w:rPr>
              <w:t>За Правительство Российской</w:t>
            </w:r>
            <w:r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Pr="001F1B31">
              <w:rPr>
                <w:rStyle w:val="Bodytext213pt"/>
                <w:rFonts w:ascii="GHEA Grapalat" w:hAnsi="GHEA Grapalat"/>
                <w:sz w:val="24"/>
                <w:szCs w:val="24"/>
              </w:rPr>
              <w:t>Федерации</w:t>
            </w:r>
          </w:p>
        </w:tc>
      </w:tr>
    </w:tbl>
    <w:p w:rsidR="00C70513" w:rsidRPr="001F1B31" w:rsidRDefault="00C70513" w:rsidP="00C70513">
      <w:pPr>
        <w:spacing w:after="120"/>
        <w:rPr>
          <w:rFonts w:ascii="GHEA Grapalat" w:hAnsi="GHEA Grapalat"/>
        </w:rPr>
      </w:pPr>
      <w:bookmarkStart w:id="0" w:name="_GoBack"/>
      <w:bookmarkEnd w:id="0"/>
    </w:p>
    <w:sectPr w:rsidR="00C70513" w:rsidRPr="001F1B31" w:rsidSect="00C70513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A9"/>
    <w:rsid w:val="002B3D4E"/>
    <w:rsid w:val="00395B2B"/>
    <w:rsid w:val="005D4C32"/>
    <w:rsid w:val="00AB60FA"/>
    <w:rsid w:val="00C70513"/>
    <w:rsid w:val="00CC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0513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C7051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12">
    <w:name w:val="Heading #1 (2)_"/>
    <w:basedOn w:val="DefaultParagraphFont"/>
    <w:link w:val="Heading120"/>
    <w:rsid w:val="00C70513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C7051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TablecaptionSpacing4pt">
    <w:name w:val="Table caption + Spacing 4 pt"/>
    <w:basedOn w:val="Tablecaption"/>
    <w:rsid w:val="00C70513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7051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Bold">
    <w:name w:val="Body text (2) + Bold"/>
    <w:basedOn w:val="Bodytext2"/>
    <w:rsid w:val="00C705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7051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paragraph" w:customStyle="1" w:styleId="Heading120">
    <w:name w:val="Heading #1 (2)"/>
    <w:basedOn w:val="Normal"/>
    <w:link w:val="Heading12"/>
    <w:rsid w:val="00C70513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C705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C70513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character" w:customStyle="1" w:styleId="Bodytext295pt">
    <w:name w:val="Body text (2) + 9.5 pt"/>
    <w:aliases w:val="Bold"/>
    <w:basedOn w:val="Bodytext2"/>
    <w:rsid w:val="00C705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11">
    <w:name w:val="Body text (11)_"/>
    <w:basedOn w:val="DefaultParagraphFont"/>
    <w:link w:val="Bodytext110"/>
    <w:rsid w:val="00C7051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C705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3pt">
    <w:name w:val="Body text (2) + 13 pt"/>
    <w:basedOn w:val="Bodytext2"/>
    <w:rsid w:val="00C705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11Spacing2pt">
    <w:name w:val="Body text (11) + Spacing 2 pt"/>
    <w:basedOn w:val="Bodytext11"/>
    <w:rsid w:val="00C70513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Headerorfooter">
    <w:name w:val="Header or footer_"/>
    <w:basedOn w:val="DefaultParagraphFont"/>
    <w:rsid w:val="00C705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0">
    <w:name w:val="Header or footer"/>
    <w:basedOn w:val="Headerorfooter"/>
    <w:rsid w:val="00C705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110">
    <w:name w:val="Body text (11)"/>
    <w:basedOn w:val="Normal"/>
    <w:link w:val="Bodytext11"/>
    <w:rsid w:val="00C7051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paragraph" w:customStyle="1" w:styleId="Bodytext100">
    <w:name w:val="Body text (10)"/>
    <w:basedOn w:val="Normal"/>
    <w:link w:val="Bodytext10"/>
    <w:rsid w:val="00C705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character" w:customStyle="1" w:styleId="Bodytext316pt">
    <w:name w:val="Body text (3) + 16 pt"/>
    <w:basedOn w:val="Bodytext3"/>
    <w:rsid w:val="00C705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3EDA6E1-D05F-46C9-9E78-73ADFFE8D501">
    <w:name w:val="{73EDA6E1-D05F-46C9-9E78-73ADFFE8D501}"/>
    <w:basedOn w:val="Bodytext2"/>
    <w:rsid w:val="00C705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C705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2Spacing4pt">
    <w:name w:val="Heading #2 + Spacing 4 pt"/>
    <w:basedOn w:val="Heading2"/>
    <w:rsid w:val="00C70513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C70513"/>
    <w:pPr>
      <w:shd w:val="clear" w:color="auto" w:fill="FFFFFF"/>
      <w:spacing w:before="480" w:after="48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0513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C7051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12">
    <w:name w:val="Heading #1 (2)_"/>
    <w:basedOn w:val="DefaultParagraphFont"/>
    <w:link w:val="Heading120"/>
    <w:rsid w:val="00C70513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C7051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TablecaptionSpacing4pt">
    <w:name w:val="Table caption + Spacing 4 pt"/>
    <w:basedOn w:val="Tablecaption"/>
    <w:rsid w:val="00C70513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7051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Bold">
    <w:name w:val="Body text (2) + Bold"/>
    <w:basedOn w:val="Bodytext2"/>
    <w:rsid w:val="00C705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7051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paragraph" w:customStyle="1" w:styleId="Heading120">
    <w:name w:val="Heading #1 (2)"/>
    <w:basedOn w:val="Normal"/>
    <w:link w:val="Heading12"/>
    <w:rsid w:val="00C70513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C705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C70513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character" w:customStyle="1" w:styleId="Bodytext295pt">
    <w:name w:val="Body text (2) + 9.5 pt"/>
    <w:aliases w:val="Bold"/>
    <w:basedOn w:val="Bodytext2"/>
    <w:rsid w:val="00C705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11">
    <w:name w:val="Body text (11)_"/>
    <w:basedOn w:val="DefaultParagraphFont"/>
    <w:link w:val="Bodytext110"/>
    <w:rsid w:val="00C7051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C705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3pt">
    <w:name w:val="Body text (2) + 13 pt"/>
    <w:basedOn w:val="Bodytext2"/>
    <w:rsid w:val="00C705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11Spacing2pt">
    <w:name w:val="Body text (11) + Spacing 2 pt"/>
    <w:basedOn w:val="Bodytext11"/>
    <w:rsid w:val="00C70513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Headerorfooter">
    <w:name w:val="Header or footer_"/>
    <w:basedOn w:val="DefaultParagraphFont"/>
    <w:rsid w:val="00C705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0">
    <w:name w:val="Header or footer"/>
    <w:basedOn w:val="Headerorfooter"/>
    <w:rsid w:val="00C705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110">
    <w:name w:val="Body text (11)"/>
    <w:basedOn w:val="Normal"/>
    <w:link w:val="Bodytext11"/>
    <w:rsid w:val="00C7051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paragraph" w:customStyle="1" w:styleId="Bodytext100">
    <w:name w:val="Body text (10)"/>
    <w:basedOn w:val="Normal"/>
    <w:link w:val="Bodytext10"/>
    <w:rsid w:val="00C705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character" w:customStyle="1" w:styleId="Bodytext316pt">
    <w:name w:val="Body text (3) + 16 pt"/>
    <w:basedOn w:val="Bodytext3"/>
    <w:rsid w:val="00C705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3EDA6E1-D05F-46C9-9E78-73ADFFE8D501">
    <w:name w:val="{73EDA6E1-D05F-46C9-9E78-73ADFFE8D501}"/>
    <w:basedOn w:val="Bodytext2"/>
    <w:rsid w:val="00C705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C705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2Spacing4pt">
    <w:name w:val="Heading #2 + Spacing 4 pt"/>
    <w:basedOn w:val="Heading2"/>
    <w:rsid w:val="00C70513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C70513"/>
    <w:pPr>
      <w:shd w:val="clear" w:color="auto" w:fill="FFFFFF"/>
      <w:spacing w:before="480" w:after="48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 Karamyan</dc:creator>
  <cp:keywords/>
  <dc:description/>
  <cp:lastModifiedBy>Vahagn Karamyan</cp:lastModifiedBy>
  <cp:revision>4</cp:revision>
  <dcterms:created xsi:type="dcterms:W3CDTF">2017-01-25T07:20:00Z</dcterms:created>
  <dcterms:modified xsi:type="dcterms:W3CDTF">2017-01-25T07:31:00Z</dcterms:modified>
</cp:coreProperties>
</file>