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25" w:rsidRDefault="007B1C8E" w:rsidP="00CE3A25">
      <w:pPr>
        <w:pStyle w:val="Bodytext20"/>
        <w:shd w:val="clear" w:color="auto" w:fill="auto"/>
        <w:spacing w:before="0"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F1A01">
        <w:rPr>
          <w:rFonts w:ascii="Sylfaen" w:hAnsi="Sylfaen"/>
          <w:sz w:val="24"/>
          <w:szCs w:val="24"/>
        </w:rPr>
        <w:t>ПРИЛОЖЕНИЕ</w:t>
      </w:r>
    </w:p>
    <w:p w:rsidR="002A41F9" w:rsidRDefault="007B1C8E" w:rsidP="00CE3A25">
      <w:pPr>
        <w:pStyle w:val="Bodytext20"/>
        <w:shd w:val="clear" w:color="auto" w:fill="auto"/>
        <w:spacing w:before="0"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к Решению Совета</w:t>
      </w:r>
      <w:r w:rsidR="00CE3A25">
        <w:rPr>
          <w:rFonts w:ascii="Sylfaen" w:hAnsi="Sylfaen"/>
          <w:sz w:val="24"/>
          <w:szCs w:val="24"/>
        </w:rPr>
        <w:t xml:space="preserve"> </w:t>
      </w:r>
      <w:r w:rsidRPr="001F1A01">
        <w:rPr>
          <w:rFonts w:ascii="Sylfaen" w:hAnsi="Sylfaen"/>
          <w:sz w:val="24"/>
          <w:szCs w:val="24"/>
        </w:rPr>
        <w:t>Евразийской экономической комиссии</w:t>
      </w:r>
      <w:r w:rsidR="00CE3A25">
        <w:rPr>
          <w:rFonts w:ascii="Sylfaen" w:hAnsi="Sylfaen"/>
          <w:sz w:val="24"/>
          <w:szCs w:val="24"/>
        </w:rPr>
        <w:t xml:space="preserve"> </w:t>
      </w:r>
      <w:r w:rsidRPr="001F1A01">
        <w:rPr>
          <w:rFonts w:ascii="Sylfaen" w:hAnsi="Sylfaen"/>
          <w:sz w:val="24"/>
          <w:szCs w:val="24"/>
        </w:rPr>
        <w:t>от 2 декабря 2015 г. № 91</w:t>
      </w:r>
    </w:p>
    <w:p w:rsidR="00CE3A25" w:rsidRPr="001F1A01" w:rsidRDefault="00CE3A25" w:rsidP="00CE3A25">
      <w:pPr>
        <w:pStyle w:val="Bodytext20"/>
        <w:shd w:val="clear" w:color="auto" w:fill="auto"/>
        <w:spacing w:before="0" w:after="120" w:line="240" w:lineRule="auto"/>
        <w:ind w:left="3969" w:right="-8"/>
        <w:jc w:val="center"/>
        <w:rPr>
          <w:rFonts w:ascii="Sylfaen" w:hAnsi="Sylfaen"/>
          <w:sz w:val="24"/>
          <w:szCs w:val="24"/>
        </w:rPr>
      </w:pPr>
    </w:p>
    <w:p w:rsidR="002A41F9" w:rsidRPr="001F1A01" w:rsidRDefault="007B1C8E" w:rsidP="00CE3A25">
      <w:pPr>
        <w:pStyle w:val="Bodytext50"/>
        <w:shd w:val="clear" w:color="auto" w:fill="auto"/>
        <w:spacing w:line="240" w:lineRule="auto"/>
        <w:ind w:left="1418" w:right="1409"/>
        <w:rPr>
          <w:rFonts w:ascii="Sylfaen" w:hAnsi="Sylfaen"/>
          <w:sz w:val="24"/>
          <w:szCs w:val="24"/>
        </w:rPr>
      </w:pPr>
      <w:r w:rsidRPr="001F1A01">
        <w:rPr>
          <w:rStyle w:val="Bodytext5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:rsidR="002A41F9" w:rsidRDefault="007B1C8E" w:rsidP="00CE3A25">
      <w:pPr>
        <w:pStyle w:val="Bodytext50"/>
        <w:shd w:val="clear" w:color="auto" w:fill="auto"/>
        <w:spacing w:line="240" w:lineRule="auto"/>
        <w:ind w:left="1418" w:right="1409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вносимые в технический регламент Таможенного союза</w:t>
      </w:r>
      <w:r w:rsidR="00CE3A25">
        <w:rPr>
          <w:rFonts w:ascii="Sylfaen" w:hAnsi="Sylfaen"/>
          <w:sz w:val="24"/>
          <w:szCs w:val="24"/>
        </w:rPr>
        <w:t xml:space="preserve"> </w:t>
      </w:r>
      <w:r w:rsidRPr="001F1A01">
        <w:rPr>
          <w:rFonts w:ascii="Sylfaen" w:hAnsi="Sylfaen"/>
          <w:sz w:val="24"/>
          <w:szCs w:val="24"/>
        </w:rPr>
        <w:t>«О безопасности парфюмерно-косметической продукции»</w:t>
      </w:r>
      <w:r w:rsidR="00CE3A25">
        <w:rPr>
          <w:rFonts w:ascii="Sylfaen" w:hAnsi="Sylfaen"/>
          <w:sz w:val="24"/>
          <w:szCs w:val="24"/>
        </w:rPr>
        <w:t xml:space="preserve"> </w:t>
      </w:r>
      <w:r w:rsidRPr="001F1A01">
        <w:rPr>
          <w:rFonts w:ascii="Sylfaen" w:hAnsi="Sylfaen"/>
          <w:sz w:val="24"/>
          <w:szCs w:val="24"/>
        </w:rPr>
        <w:t>(ТР ТС 009/2011)</w:t>
      </w:r>
    </w:p>
    <w:p w:rsidR="00CE3A25" w:rsidRPr="001F1A01" w:rsidRDefault="00CE3A25" w:rsidP="00CE3A25">
      <w:pPr>
        <w:pStyle w:val="Bodytext50"/>
        <w:shd w:val="clear" w:color="auto" w:fill="auto"/>
        <w:spacing w:line="240" w:lineRule="auto"/>
        <w:ind w:left="1418" w:right="1409"/>
        <w:rPr>
          <w:rFonts w:ascii="Sylfaen" w:hAnsi="Sylfaen"/>
          <w:sz w:val="24"/>
          <w:szCs w:val="24"/>
        </w:rPr>
      </w:pP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1. </w:t>
      </w:r>
      <w:r w:rsidR="007B1C8E" w:rsidRPr="001F1A01">
        <w:rPr>
          <w:rFonts w:ascii="Sylfaen" w:hAnsi="Sylfaen"/>
          <w:sz w:val="24"/>
          <w:szCs w:val="24"/>
        </w:rPr>
        <w:t>В абзаце двадцать четвертом статьи 3 слова «с помощью кератолитиков» заменить словами «за счет химического воздействия».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 </w:t>
      </w:r>
      <w:r w:rsidR="007B1C8E" w:rsidRPr="001F1A01">
        <w:rPr>
          <w:rFonts w:ascii="Sylfaen" w:hAnsi="Sylfaen"/>
          <w:sz w:val="24"/>
          <w:szCs w:val="24"/>
        </w:rPr>
        <w:t>Абзац десятый пункта 9.2 статьи 5 после слова «фторида» дополнить словами «в пересчете на молярную массу фтора».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3. </w:t>
      </w:r>
      <w:r w:rsidR="007B1C8E" w:rsidRPr="001F1A01">
        <w:rPr>
          <w:rFonts w:ascii="Sylfaen" w:hAnsi="Sylfaen"/>
          <w:sz w:val="24"/>
          <w:szCs w:val="24"/>
        </w:rPr>
        <w:t>В статье 6: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 пункты 1</w:t>
      </w:r>
      <w:r w:rsidR="007B1C8E" w:rsidRPr="001F1A01">
        <w:rPr>
          <w:rFonts w:ascii="Sylfaen" w:hAnsi="Sylfaen"/>
          <w:sz w:val="24"/>
          <w:szCs w:val="24"/>
        </w:rPr>
        <w:t>-3 изложить в следующей редакции: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«1. Перед выпуском в обращение на таможенной территории ТС парфюмерно-косметическая продукция подвергается процедуре оценки соответствия требованиям настоящего технического регламента ТС.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 </w:t>
      </w:r>
      <w:r w:rsidR="007B1C8E" w:rsidRPr="001F1A01">
        <w:rPr>
          <w:rFonts w:ascii="Sylfaen" w:hAnsi="Sylfaen"/>
          <w:sz w:val="24"/>
          <w:szCs w:val="24"/>
        </w:rPr>
        <w:t>Оценка соответствия парфюмерно-косметической продукции требованиям настоящего технического регламента ТС проводится в следующих формах: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подтверждение соответствия в форме декларирования соответствия парфюмерно-косметической продукции, за исключением продукции, включенной в перечень согласно приложению 12;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государственная регистрация парфюмерно-косметической продукции, включенной в перечень, предусмотренный приложением 12 к настоящему техническому регламенту ТС.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3. </w:t>
      </w:r>
      <w:r w:rsidR="007B1C8E" w:rsidRPr="001F1A01">
        <w:rPr>
          <w:rFonts w:ascii="Sylfaen" w:hAnsi="Sylfaen"/>
          <w:sz w:val="24"/>
          <w:szCs w:val="24"/>
        </w:rPr>
        <w:t>Декларирование соответствия парфюмерно-косметической продукции, не включенной в перечень, предусмотренный</w:t>
      </w:r>
      <w:r>
        <w:rPr>
          <w:rFonts w:ascii="Sylfaen" w:hAnsi="Sylfaen"/>
          <w:sz w:val="24"/>
          <w:szCs w:val="24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приложением 12 к настоящему техническому регламенту ТС, осуществляется по одной из следующих схем: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схема Зд </w:t>
      </w:r>
      <w:r>
        <w:rPr>
          <w:rFonts w:ascii="Sylfaen" w:hAnsi="Sylfaen"/>
          <w:sz w:val="24"/>
          <w:szCs w:val="24"/>
          <w:lang w:val="hy-AM"/>
        </w:rPr>
        <w:t>—</w:t>
      </w:r>
      <w:r w:rsidR="007B1C8E" w:rsidRPr="001F1A01">
        <w:rPr>
          <w:rFonts w:ascii="Sylfaen" w:hAnsi="Sylfaen"/>
          <w:sz w:val="24"/>
          <w:szCs w:val="24"/>
        </w:rPr>
        <w:t xml:space="preserve"> для серийно выпускаемой парфюмерно-косметической продукции;</w:t>
      </w:r>
    </w:p>
    <w:p w:rsidR="00CE3A25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</w:rPr>
        <w:t xml:space="preserve">схема 4д </w:t>
      </w:r>
      <w:r>
        <w:rPr>
          <w:rFonts w:ascii="Sylfaen" w:hAnsi="Sylfaen"/>
          <w:sz w:val="24"/>
          <w:szCs w:val="24"/>
          <w:lang w:val="hy-AM"/>
        </w:rPr>
        <w:t>—</w:t>
      </w:r>
      <w:r w:rsidR="007B1C8E" w:rsidRPr="001F1A01">
        <w:rPr>
          <w:rFonts w:ascii="Sylfaen" w:hAnsi="Sylfaen"/>
          <w:sz w:val="24"/>
          <w:szCs w:val="24"/>
        </w:rPr>
        <w:t xml:space="preserve"> для партии парфюмерно-кос</w:t>
      </w:r>
      <w:r>
        <w:rPr>
          <w:rFonts w:ascii="Sylfaen" w:hAnsi="Sylfaen"/>
          <w:sz w:val="24"/>
          <w:szCs w:val="24"/>
        </w:rPr>
        <w:t>метической продукции;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схема 6д </w:t>
      </w:r>
      <w:r>
        <w:rPr>
          <w:rFonts w:ascii="Sylfaen" w:hAnsi="Sylfaen"/>
          <w:sz w:val="24"/>
          <w:szCs w:val="24"/>
          <w:lang w:val="hy-AM"/>
        </w:rPr>
        <w:t>—</w:t>
      </w:r>
      <w:r w:rsidR="007B1C8E" w:rsidRPr="001F1A01">
        <w:rPr>
          <w:rFonts w:ascii="Sylfaen" w:hAnsi="Sylfaen"/>
          <w:sz w:val="24"/>
          <w:szCs w:val="24"/>
        </w:rPr>
        <w:t xml:space="preserve"> для серийно выпускаемой парфюмерно-косметической продукции (при наличии у изготовителя сертифицированной системы менеджмента качества или производства продукции, сертифицированного на соответствие принципам надлежащей производственной практики (</w:t>
      </w:r>
      <w:r w:rsidR="007B1C8E" w:rsidRPr="001F1A01">
        <w:rPr>
          <w:rFonts w:ascii="Sylfaen" w:hAnsi="Sylfaen"/>
          <w:sz w:val="24"/>
          <w:szCs w:val="24"/>
          <w:lang w:val="en-US" w:eastAsia="en-US" w:bidi="en-US"/>
        </w:rPr>
        <w:t>G</w:t>
      </w:r>
      <w:r w:rsidR="007B1C8E" w:rsidRPr="001F1A01">
        <w:rPr>
          <w:rFonts w:ascii="Sylfaen" w:hAnsi="Sylfaen"/>
          <w:sz w:val="24"/>
          <w:szCs w:val="24"/>
        </w:rPr>
        <w:t>МР)).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 xml:space="preserve">Декларация о соответствии парфюмерно-косметической продукции требованиям настоящего технического регламента ТС оформляется на одно или </w:t>
      </w:r>
      <w:r w:rsidRPr="001F1A01">
        <w:rPr>
          <w:rFonts w:ascii="Sylfaen" w:hAnsi="Sylfaen"/>
          <w:sz w:val="24"/>
          <w:szCs w:val="24"/>
        </w:rPr>
        <w:lastRenderedPageBreak/>
        <w:t>несколько названий парфюмерно-косметической продукции одного наименования.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При декларировании соответствия парфюмерно-косметической продукции заявителями могут быть зарегистриров</w:t>
      </w:r>
      <w:r w:rsidR="00CE3A25">
        <w:rPr>
          <w:rFonts w:ascii="Sylfaen" w:hAnsi="Sylfaen"/>
          <w:sz w:val="24"/>
          <w:szCs w:val="24"/>
        </w:rPr>
        <w:t>анные на территории государства</w:t>
      </w:r>
      <w:r w:rsidRPr="001F1A01">
        <w:rPr>
          <w:rFonts w:ascii="Sylfaen" w:hAnsi="Sylfaen"/>
          <w:sz w:val="24"/>
          <w:szCs w:val="24"/>
        </w:rPr>
        <w:t>-члена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При декларировании соответствия парфюмерно-косметической продукции заявителями могут быть: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для схем Зд и 6д </w:t>
      </w:r>
      <w:r>
        <w:rPr>
          <w:rFonts w:ascii="Sylfaen" w:hAnsi="Sylfaen"/>
          <w:sz w:val="24"/>
          <w:szCs w:val="24"/>
          <w:lang w:val="hy-AM"/>
        </w:rPr>
        <w:t>—</w:t>
      </w:r>
      <w:r w:rsidR="007B1C8E" w:rsidRPr="001F1A01">
        <w:rPr>
          <w:rFonts w:ascii="Sylfaen" w:hAnsi="Sylfaen"/>
          <w:sz w:val="24"/>
          <w:szCs w:val="24"/>
        </w:rPr>
        <w:t xml:space="preserve"> изготовитель (уполномоченное изготовителем лицо);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 xml:space="preserve">для </w:t>
      </w:r>
      <w:r w:rsidR="00CE3A25">
        <w:rPr>
          <w:rFonts w:ascii="Sylfaen" w:hAnsi="Sylfaen"/>
          <w:sz w:val="24"/>
          <w:szCs w:val="24"/>
        </w:rPr>
        <w:t xml:space="preserve">схемы 4д </w:t>
      </w:r>
      <w:r w:rsidR="00CE3A25">
        <w:rPr>
          <w:rFonts w:ascii="Sylfaen" w:hAnsi="Sylfaen"/>
          <w:sz w:val="24"/>
          <w:szCs w:val="24"/>
          <w:lang w:val="hy-AM"/>
        </w:rPr>
        <w:t>—</w:t>
      </w:r>
      <w:r w:rsidRPr="001F1A01">
        <w:rPr>
          <w:rFonts w:ascii="Sylfaen" w:hAnsi="Sylfaen"/>
          <w:sz w:val="24"/>
          <w:szCs w:val="24"/>
        </w:rPr>
        <w:t xml:space="preserve"> изготовитель или импортер (продавец) либо уполномоченное изготовителем лицо.»;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абзац второй пункта 4 изложить в следующей редакции: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«Государственную регистрацию парфюмерно-косметической продукции</w:t>
      </w:r>
      <w:r w:rsidR="00CE3A25">
        <w:rPr>
          <w:rFonts w:ascii="Sylfaen" w:hAnsi="Sylfaen"/>
          <w:sz w:val="24"/>
          <w:szCs w:val="24"/>
        </w:rPr>
        <w:t xml:space="preserve"> осуществляет орган государства</w:t>
      </w:r>
      <w:r w:rsidRPr="001F1A01">
        <w:rPr>
          <w:rFonts w:ascii="Sylfaen" w:hAnsi="Sylfaen"/>
          <w:sz w:val="24"/>
          <w:szCs w:val="24"/>
        </w:rPr>
        <w:t>-члена ТС, уполномоченный на проведение указанных работ в соответствии с законодатель</w:t>
      </w:r>
      <w:r w:rsidR="00CE3A25">
        <w:rPr>
          <w:rFonts w:ascii="Sylfaen" w:hAnsi="Sylfaen"/>
          <w:sz w:val="24"/>
          <w:szCs w:val="24"/>
        </w:rPr>
        <w:t xml:space="preserve">ством этого государства (далее </w:t>
      </w:r>
      <w:r w:rsidR="00CE3A25">
        <w:rPr>
          <w:rFonts w:ascii="Sylfaen" w:hAnsi="Sylfaen"/>
          <w:sz w:val="24"/>
          <w:szCs w:val="24"/>
          <w:lang w:val="hy-AM"/>
        </w:rPr>
        <w:t>—</w:t>
      </w:r>
      <w:r w:rsidRPr="001F1A01">
        <w:rPr>
          <w:rFonts w:ascii="Sylfaen" w:hAnsi="Sylfaen"/>
          <w:sz w:val="24"/>
          <w:szCs w:val="24"/>
        </w:rPr>
        <w:t xml:space="preserve"> регистрационный орган). Свидетельство о государственной регистрации выдается в отношении одного или нескольких названий парфюмерно-косметической продукции одного наименования и действует до внесения в это название и (или) рецептуру изменений, приводящих к изменениям показателей безопасности. Заявителями при осуществлении государственной регистрации парфюмерно-косметической продукции могут быть зарегистриров</w:t>
      </w:r>
      <w:r w:rsidR="00CE3A25">
        <w:rPr>
          <w:rFonts w:ascii="Sylfaen" w:hAnsi="Sylfaen"/>
          <w:sz w:val="24"/>
          <w:szCs w:val="24"/>
        </w:rPr>
        <w:t>анные на территории государства</w:t>
      </w:r>
      <w:r w:rsidRPr="001F1A01">
        <w:rPr>
          <w:rFonts w:ascii="Sylfaen" w:hAnsi="Sylfaen"/>
          <w:sz w:val="24"/>
          <w:szCs w:val="24"/>
        </w:rPr>
        <w:t>-члена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лицом.»;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пункт 5 после абзаца четвертого дополнить абзацем следующего содержания: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</w:t>
      </w:r>
      <w:r>
        <w:rPr>
          <w:rFonts w:ascii="Sylfaen" w:hAnsi="Sylfaen"/>
          <w:sz w:val="24"/>
          <w:szCs w:val="24"/>
          <w:lang w:val="hy-AM"/>
        </w:rPr>
        <w:t>—</w:t>
      </w:r>
      <w:r w:rsidR="007B1C8E" w:rsidRPr="001F1A01">
        <w:rPr>
          <w:rFonts w:ascii="Sylfaen" w:hAnsi="Sylfaen"/>
          <w:sz w:val="24"/>
          <w:szCs w:val="24"/>
        </w:rPr>
        <w:t xml:space="preserve"> договор на поставку (контракт) и товаросопроводительная документация (схема 4д);»;</w:t>
      </w:r>
    </w:p>
    <w:p w:rsidR="002A41F9" w:rsidRPr="001F1A01" w:rsidRDefault="00CE3A25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дополнить пунктом 7 следующего содержания: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«7. Декларация о соответствии парфюмерно-косметической продукции требованиям настоящего технического регламента ТС при декларировании соответствия парфюмерно-косметической продукции по схемам Зд и 6д действует до внесения в название этой продукции и (или) рецептуру изменений, приводящих к изменениям показателей</w:t>
      </w:r>
      <w:r w:rsidR="00CE3A25">
        <w:rPr>
          <w:rFonts w:ascii="Sylfaen" w:hAnsi="Sylfaen"/>
          <w:sz w:val="24"/>
          <w:szCs w:val="24"/>
          <w:lang w:val="hy-AM"/>
        </w:rPr>
        <w:t xml:space="preserve"> </w:t>
      </w:r>
      <w:r w:rsidRPr="001F1A01">
        <w:rPr>
          <w:rFonts w:ascii="Sylfaen" w:hAnsi="Sylfaen"/>
          <w:sz w:val="24"/>
          <w:szCs w:val="24"/>
        </w:rPr>
        <w:t>безопасности, но не более установленного настоящим техническим регламентом ТС срока действия.</w:t>
      </w:r>
    </w:p>
    <w:p w:rsidR="002A41F9" w:rsidRPr="001F1A01" w:rsidRDefault="007B1C8E" w:rsidP="00CE3A2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Срок действия декларации о соответствии парфюмерно-косметической продукции требованиям настоящего технического регламента ТС при декларировании соответствия парфюмерно-косметической продукции по схеме Зд составля</w:t>
      </w:r>
      <w:r w:rsidR="005E7A43">
        <w:rPr>
          <w:rFonts w:ascii="Sylfaen" w:hAnsi="Sylfaen"/>
          <w:sz w:val="24"/>
          <w:szCs w:val="24"/>
        </w:rPr>
        <w:t xml:space="preserve">ет не более 5 лет, по схеме 6д </w:t>
      </w:r>
      <w:r w:rsidR="005E7A43">
        <w:rPr>
          <w:rFonts w:ascii="Sylfaen" w:hAnsi="Sylfaen"/>
          <w:sz w:val="24"/>
          <w:szCs w:val="24"/>
          <w:lang w:val="hy-AM"/>
        </w:rPr>
        <w:t>—</w:t>
      </w:r>
      <w:r w:rsidRPr="001F1A01">
        <w:rPr>
          <w:rFonts w:ascii="Sylfaen" w:hAnsi="Sylfaen"/>
          <w:sz w:val="24"/>
          <w:szCs w:val="24"/>
        </w:rPr>
        <w:t xml:space="preserve"> не более 7 лет, по схеме 4д устанавливается с учетом срока годности продукции.».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4.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приложении 2 к указанному техническому регламенту: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1а в графе 7 слова «в средствах» исключить;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10 в графе 7 по тексту слова «содержит фенилендиамины» исключить;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позиции 44 в графе 7 текст изложить в следующей редакции:</w:t>
      </w:r>
    </w:p>
    <w:p w:rsidR="002A41F9" w:rsidRPr="001F1A01" w:rsidRDefault="007B1C8E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«содержит диметилол этилен тиомочевину»;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50 в графе 7 слово «и» заменить словом «или»;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59:</w:t>
      </w:r>
    </w:p>
    <w:p w:rsidR="002A41F9" w:rsidRPr="001F1A01" w:rsidRDefault="007B1C8E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в графе 4 слова «пудра для детей до трех лет» заменить словами «порошкообразная продукция, предназначенная для детей до 3 лет»;</w:t>
      </w:r>
    </w:p>
    <w:p w:rsidR="002A41F9" w:rsidRPr="001F1A01" w:rsidRDefault="007B1C8E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F1A01">
        <w:rPr>
          <w:rFonts w:ascii="Sylfaen" w:hAnsi="Sylfaen"/>
          <w:sz w:val="24"/>
          <w:szCs w:val="24"/>
        </w:rPr>
        <w:t>в графе 7 слова «попадание пудры» заменить словами «попадания порошка»;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98 в графе 7 слова «лет (2)» заменить словами «лет (11)»;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дополнить примечанием следующего содержания:</w:t>
      </w:r>
    </w:p>
    <w:p w:rsidR="002A41F9" w:rsidRPr="005E7A43" w:rsidRDefault="007B1C8E" w:rsidP="00096CEF">
      <w:pPr>
        <w:pStyle w:val="Bodytext40"/>
        <w:shd w:val="clear" w:color="auto" w:fill="auto"/>
        <w:spacing w:after="120" w:line="240" w:lineRule="auto"/>
        <w:ind w:left="2086" w:right="-7" w:hanging="1519"/>
        <w:rPr>
          <w:rFonts w:ascii="Sylfaen" w:hAnsi="Sylfaen"/>
          <w:sz w:val="22"/>
          <w:szCs w:val="22"/>
        </w:rPr>
      </w:pPr>
      <w:r w:rsidRPr="005E7A43">
        <w:rPr>
          <w:rFonts w:ascii="Sylfaen" w:hAnsi="Sylfaen"/>
          <w:sz w:val="22"/>
          <w:szCs w:val="22"/>
        </w:rPr>
        <w:t>«Примечание. Максимально допустимая концентрация фтора в средствах гигиены полости рта указывается в пересчете на молярную массу фтора в процентах, или мг/кг, или рр</w:t>
      </w:r>
      <w:r w:rsidRPr="005E7A43">
        <w:rPr>
          <w:rFonts w:ascii="Sylfaen" w:hAnsi="Sylfaen"/>
          <w:sz w:val="22"/>
          <w:szCs w:val="22"/>
          <w:lang w:val="en-US" w:eastAsia="en-US" w:bidi="en-US"/>
        </w:rPr>
        <w:t>m</w:t>
      </w:r>
      <w:r w:rsidRPr="005E7A43">
        <w:rPr>
          <w:rFonts w:ascii="Sylfaen" w:hAnsi="Sylfaen"/>
          <w:sz w:val="22"/>
          <w:szCs w:val="22"/>
        </w:rPr>
        <w:t>.».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приложении 3 к указанному техническому регламенту в позициях 3, 9, 21, 25, 27, 28, 31, 35, 37, 44, 60, 75, 76, 79 и 80 в графе 3 знак сноски «(</w:t>
      </w:r>
      <w:r w:rsidR="007B1C8E" w:rsidRPr="001F1A01">
        <w:rPr>
          <w:rFonts w:ascii="Sylfaen" w:hAnsi="Sylfaen"/>
          <w:sz w:val="24"/>
          <w:szCs w:val="24"/>
          <w:vertAlign w:val="superscript"/>
        </w:rPr>
        <w:t>2</w:t>
      </w:r>
      <w:r w:rsidR="007B1C8E" w:rsidRPr="001F1A01">
        <w:rPr>
          <w:rFonts w:ascii="Sylfaen" w:hAnsi="Sylfaen"/>
          <w:sz w:val="24"/>
          <w:szCs w:val="24"/>
        </w:rPr>
        <w:t>)» исключить.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приложении 6 к указанному техническому регламенту: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абзац пятый позиции 2 в графе второй изложить в следующей редакции: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«</w:t>
      </w:r>
      <w:r>
        <w:rPr>
          <w:rFonts w:ascii="Sylfaen" w:hAnsi="Sylfaen"/>
          <w:sz w:val="24"/>
          <w:szCs w:val="24"/>
          <w:lang w:val="hy-AM"/>
        </w:rPr>
        <w:t>—</w:t>
      </w:r>
      <w:r w:rsidR="007B1C8E" w:rsidRPr="001F1A01">
        <w:rPr>
          <w:rFonts w:ascii="Sylfaen" w:hAnsi="Sylfaen"/>
          <w:sz w:val="24"/>
          <w:szCs w:val="24"/>
        </w:rPr>
        <w:t xml:space="preserve"> пилинги на основе энзимов, скрабы, гоммажи, эксфолианты,»;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3 в графе второй слова «, содержащие в составе кератолитики» исключить.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приложении 8 к указанному техническому регламенту: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4 в графе второй слова «скрабы, пилинги» заменить словами «пилинги на основе энзимов, скрабы, гоммажи, эксфолианты»;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позиции 16 в графе второй слова «, содержащие в составе кератолитики» исключить;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текст после таблицы заменить примечанием следующего содержания:</w:t>
      </w:r>
    </w:p>
    <w:p w:rsidR="002A41F9" w:rsidRPr="005E7A43" w:rsidRDefault="007B1C8E" w:rsidP="00096CEF">
      <w:pPr>
        <w:pStyle w:val="Bodytext40"/>
        <w:shd w:val="clear" w:color="auto" w:fill="auto"/>
        <w:spacing w:after="120" w:line="240" w:lineRule="auto"/>
        <w:ind w:left="2086" w:right="-7" w:hanging="1470"/>
        <w:rPr>
          <w:rFonts w:ascii="Sylfaen" w:hAnsi="Sylfaen"/>
          <w:sz w:val="22"/>
          <w:szCs w:val="22"/>
        </w:rPr>
      </w:pPr>
      <w:r w:rsidRPr="005E7A43">
        <w:rPr>
          <w:rFonts w:ascii="Sylfaen" w:hAnsi="Sylfaen"/>
          <w:sz w:val="22"/>
          <w:szCs w:val="22"/>
        </w:rPr>
        <w:t xml:space="preserve">«Примечание. Токсикологическая оценка проводится либо путем определения кожно-раздражающего действия и действия на слизистые (с использованием лабораторных животных), либо путем определения общетоксического действия (альтернативными методами </w:t>
      </w:r>
      <w:r w:rsidRPr="005E7A43">
        <w:rPr>
          <w:rFonts w:ascii="Sylfaen" w:hAnsi="Sylfaen"/>
          <w:sz w:val="22"/>
          <w:szCs w:val="22"/>
          <w:lang w:val="en-US" w:eastAsia="en-US" w:bidi="en-US"/>
        </w:rPr>
        <w:t>in</w:t>
      </w:r>
      <w:r w:rsidRPr="005E7A43">
        <w:rPr>
          <w:rFonts w:ascii="Sylfaen" w:hAnsi="Sylfaen"/>
          <w:sz w:val="22"/>
          <w:szCs w:val="22"/>
          <w:lang w:eastAsia="en-US" w:bidi="en-US"/>
        </w:rPr>
        <w:t xml:space="preserve"> </w:t>
      </w:r>
      <w:r w:rsidRPr="005E7A43">
        <w:rPr>
          <w:rFonts w:ascii="Sylfaen" w:hAnsi="Sylfaen"/>
          <w:sz w:val="22"/>
          <w:szCs w:val="22"/>
          <w:lang w:val="en-US" w:eastAsia="en-US" w:bidi="en-US"/>
        </w:rPr>
        <w:t>vitro</w:t>
      </w:r>
      <w:r w:rsidR="005E7A43" w:rsidRPr="005E7A43">
        <w:rPr>
          <w:rStyle w:val="Bodytext495pt"/>
          <w:rFonts w:ascii="Sylfaen" w:hAnsi="Sylfaen"/>
          <w:sz w:val="22"/>
          <w:szCs w:val="22"/>
        </w:rPr>
        <w:t>)</w:t>
      </w:r>
      <w:r w:rsidRPr="005E7A43">
        <w:rPr>
          <w:rStyle w:val="Bodytext495pt"/>
          <w:rFonts w:ascii="Sylfaen" w:hAnsi="Sylfaen"/>
          <w:sz w:val="22"/>
          <w:szCs w:val="22"/>
        </w:rPr>
        <w:t>».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В приложении 9 к указанному техническому регламенту в позиции 4 в графе второй слова «скрабы, пилинги» заменить словами «пилинги на основе энзимов, скрабы, гоммажи, эксфолианты».</w:t>
      </w:r>
    </w:p>
    <w:p w:rsidR="002A41F9" w:rsidRPr="001F1A01" w:rsidRDefault="005E7A43" w:rsidP="005E7A43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9.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7B1C8E" w:rsidRPr="001F1A01">
        <w:rPr>
          <w:rFonts w:ascii="Sylfaen" w:hAnsi="Sylfaen"/>
          <w:sz w:val="24"/>
          <w:szCs w:val="24"/>
        </w:rPr>
        <w:t>Пункт 12 приложения 12 к указанному техническому регламенту дополнить словами «(в пересчете на молярную массу фтора)».</w:t>
      </w:r>
    </w:p>
    <w:sectPr w:rsidR="002A41F9" w:rsidRPr="001F1A01" w:rsidSect="001F1A0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D5" w:rsidRDefault="00D940D5" w:rsidP="002A41F9">
      <w:r>
        <w:separator/>
      </w:r>
    </w:p>
  </w:endnote>
  <w:endnote w:type="continuationSeparator" w:id="0">
    <w:p w:rsidR="00D940D5" w:rsidRDefault="00D940D5" w:rsidP="002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D5" w:rsidRDefault="00D940D5"/>
  </w:footnote>
  <w:footnote w:type="continuationSeparator" w:id="0">
    <w:p w:rsidR="00D940D5" w:rsidRDefault="00D940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313"/>
    <w:multiLevelType w:val="multilevel"/>
    <w:tmpl w:val="F06A9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8C1330"/>
    <w:multiLevelType w:val="multilevel"/>
    <w:tmpl w:val="13F4E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D8157D"/>
    <w:multiLevelType w:val="multilevel"/>
    <w:tmpl w:val="36B4E8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A41F9"/>
    <w:rsid w:val="00096CEF"/>
    <w:rsid w:val="001F1A01"/>
    <w:rsid w:val="002A41F9"/>
    <w:rsid w:val="004150BE"/>
    <w:rsid w:val="005E7A43"/>
    <w:rsid w:val="007B1C8E"/>
    <w:rsid w:val="00A35BB6"/>
    <w:rsid w:val="00CE3A25"/>
    <w:rsid w:val="00D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41F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41F9"/>
    <w:rPr>
      <w:color w:val="000080"/>
      <w:u w:val="single"/>
    </w:rPr>
  </w:style>
  <w:style w:type="character" w:customStyle="1" w:styleId="Bodytext5">
    <w:name w:val="Body text (5)_"/>
    <w:basedOn w:val="DefaultParagraphFont"/>
    <w:link w:val="Bodytext5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3pt">
    <w:name w:val="Table caption + Spacing 3 pt"/>
    <w:basedOn w:val="Tablecaption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aliases w:val="Spacing 3 pt"/>
    <w:basedOn w:val="Bodytext2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Georgia">
    <w:name w:val="Picture caption + Georgia"/>
    <w:aliases w:val="12 pt,Not Bold"/>
    <w:basedOn w:val="Picturecaption"/>
    <w:rsid w:val="002A41F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Georgia">
    <w:name w:val="Body text (2) + Georgia"/>
    <w:aliases w:val="12 pt"/>
    <w:basedOn w:val="Bodytext2"/>
    <w:rsid w:val="002A41F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0">
    <w:name w:val="Body text (2) + 12 pt"/>
    <w:basedOn w:val="Bodytext2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Spacing2pt">
    <w:name w:val="Body text (5) + Spacing 2 pt"/>
    <w:basedOn w:val="Bodytext5"/>
    <w:rsid w:val="002A41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95pt">
    <w:name w:val="Body text (4) + 9.5 pt"/>
    <w:aliases w:val="Small Caps"/>
    <w:basedOn w:val="Bodytext4"/>
    <w:rsid w:val="002A41F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50">
    <w:name w:val="Body text (5)"/>
    <w:basedOn w:val="Normal"/>
    <w:link w:val="Bodytext5"/>
    <w:rsid w:val="002A41F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2A41F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2A4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2A41F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2A41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2A41F9"/>
    <w:pPr>
      <w:shd w:val="clear" w:color="auto" w:fill="FFFFFF"/>
      <w:spacing w:after="180" w:line="274" w:lineRule="exact"/>
      <w:ind w:hanging="15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6</cp:revision>
  <dcterms:created xsi:type="dcterms:W3CDTF">2016-03-21T13:22:00Z</dcterms:created>
  <dcterms:modified xsi:type="dcterms:W3CDTF">2017-01-25T06:51:00Z</dcterms:modified>
</cp:coreProperties>
</file>