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0E" w:rsidRPr="007526D6" w:rsidRDefault="008D6FC6" w:rsidP="003B3E8D">
      <w:pPr>
        <w:pStyle w:val="Bodytext20"/>
        <w:shd w:val="clear" w:color="auto" w:fill="auto"/>
        <w:spacing w:before="0" w:after="160" w:line="360" w:lineRule="auto"/>
        <w:ind w:left="793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7526D6">
        <w:rPr>
          <w:rFonts w:ascii="Sylfaen" w:hAnsi="Sylfaen"/>
          <w:sz w:val="24"/>
          <w:szCs w:val="24"/>
        </w:rPr>
        <w:t>ՀԱՎԵԼՎԱԾ</w:t>
      </w:r>
    </w:p>
    <w:p w:rsidR="007B6EF7" w:rsidRPr="007526D6" w:rsidRDefault="008D6FC6" w:rsidP="003B3E8D">
      <w:pPr>
        <w:pStyle w:val="Bodytext20"/>
        <w:shd w:val="clear" w:color="auto" w:fill="auto"/>
        <w:spacing w:before="0" w:after="160" w:line="360" w:lineRule="auto"/>
        <w:ind w:left="7938" w:firstLine="0"/>
        <w:jc w:val="center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t>Եվրասիական տնտեսական հանձնաժողովի խորհրդի 2015 թվականի հոկտեմբերի 14-ի թիվ 78 որոշման</w:t>
      </w:r>
    </w:p>
    <w:p w:rsidR="003B3E8D" w:rsidRPr="007526D6" w:rsidRDefault="003B3E8D" w:rsidP="003B3E8D">
      <w:pPr>
        <w:pStyle w:val="Bodytext20"/>
        <w:shd w:val="clear" w:color="auto" w:fill="auto"/>
        <w:spacing w:before="0" w:after="160" w:line="360" w:lineRule="auto"/>
        <w:ind w:left="7938" w:firstLine="0"/>
        <w:jc w:val="center"/>
        <w:rPr>
          <w:rFonts w:ascii="Sylfaen" w:hAnsi="Sylfaen"/>
          <w:sz w:val="24"/>
          <w:szCs w:val="24"/>
        </w:rPr>
      </w:pPr>
    </w:p>
    <w:p w:rsidR="007B6EF7" w:rsidRPr="007526D6" w:rsidRDefault="008D6FC6" w:rsidP="003B3E8D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7526D6">
        <w:rPr>
          <w:rStyle w:val="Bodytext3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7B6EF7" w:rsidRPr="007526D6" w:rsidRDefault="008D6FC6" w:rsidP="003B3E8D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t>«Անվավոր տրանսպորտային միջոցների անվտանգության մասին» Մաքսային միության տեխնիկական կանոնակարգում (ՄՄ ՏԿ 018/2011) կատարվող</w:t>
      </w:r>
    </w:p>
    <w:p w:rsidR="003B3E8D" w:rsidRPr="007526D6" w:rsidRDefault="003B3E8D" w:rsidP="003B3E8D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p w:rsidR="007B6EF7" w:rsidRPr="007526D6" w:rsidRDefault="006A010E" w:rsidP="00C313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t>1.</w:t>
      </w:r>
      <w:r w:rsidR="00F31431" w:rsidRPr="007526D6">
        <w:rPr>
          <w:rFonts w:ascii="Sylfaen" w:hAnsi="Sylfaen"/>
          <w:sz w:val="24"/>
          <w:szCs w:val="24"/>
        </w:rPr>
        <w:tab/>
      </w:r>
      <w:r w:rsidR="003B67E2" w:rsidRPr="007526D6">
        <w:rPr>
          <w:rFonts w:ascii="Sylfaen" w:hAnsi="Sylfaen"/>
          <w:sz w:val="24"/>
          <w:szCs w:val="24"/>
        </w:rPr>
        <w:t>Թ</w:t>
      </w:r>
      <w:r w:rsidR="00E602A2" w:rsidRPr="007526D6">
        <w:rPr>
          <w:rFonts w:ascii="Sylfaen" w:hAnsi="Sylfaen"/>
          <w:sz w:val="24"/>
          <w:szCs w:val="24"/>
        </w:rPr>
        <w:t>իվ 2</w:t>
      </w:r>
      <w:r w:rsidR="00141D3D" w:rsidRPr="007526D6">
        <w:rPr>
          <w:rFonts w:ascii="Sylfaen" w:hAnsi="Sylfaen"/>
          <w:sz w:val="24"/>
          <w:szCs w:val="24"/>
        </w:rPr>
        <w:t xml:space="preserve"> h</w:t>
      </w:r>
      <w:r w:rsidRPr="007526D6">
        <w:rPr>
          <w:rFonts w:ascii="Sylfaen" w:hAnsi="Sylfaen"/>
          <w:sz w:val="24"/>
          <w:szCs w:val="24"/>
        </w:rPr>
        <w:t xml:space="preserve">ավելվածի աղյուսակի մեջ 11-րդ, 39-րդ, 69-րդ </w:t>
      </w:r>
      <w:r w:rsidR="00052D64" w:rsidRPr="007526D6">
        <w:rPr>
          <w:rFonts w:ascii="Sylfaen" w:hAnsi="Sylfaen"/>
          <w:sz w:val="24"/>
          <w:szCs w:val="24"/>
        </w:rPr>
        <w:t>եւ</w:t>
      </w:r>
      <w:r w:rsidRPr="007526D6">
        <w:rPr>
          <w:rFonts w:ascii="Sylfaen" w:hAnsi="Sylfaen"/>
          <w:sz w:val="24"/>
          <w:szCs w:val="24"/>
        </w:rPr>
        <w:t xml:space="preserve"> 77-րդ կետերը շարադրել հետ</w:t>
      </w:r>
      <w:r w:rsidR="00052D64" w:rsidRPr="007526D6">
        <w:rPr>
          <w:rFonts w:ascii="Sylfaen" w:hAnsi="Sylfaen"/>
          <w:sz w:val="24"/>
          <w:szCs w:val="24"/>
        </w:rPr>
        <w:t>եւ</w:t>
      </w:r>
      <w:r w:rsidRPr="007526D6">
        <w:rPr>
          <w:rFonts w:ascii="Sylfaen" w:hAnsi="Sylfaen"/>
          <w:sz w:val="24"/>
          <w:szCs w:val="24"/>
        </w:rPr>
        <w:t>յալ խմբագրությամբ</w:t>
      </w:r>
      <w:r w:rsidR="003B67E2" w:rsidRPr="007526D6">
        <w:rPr>
          <w:rFonts w:ascii="Sylfaen" w:hAnsi="Sylfaen"/>
          <w:sz w:val="24"/>
          <w:szCs w:val="24"/>
        </w:rPr>
        <w:t>.</w:t>
      </w:r>
    </w:p>
    <w:tbl>
      <w:tblPr>
        <w:tblOverlap w:val="never"/>
        <w:tblW w:w="136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442"/>
        <w:gridCol w:w="3763"/>
        <w:gridCol w:w="14"/>
        <w:gridCol w:w="5515"/>
        <w:gridCol w:w="18"/>
        <w:gridCol w:w="1133"/>
      </w:tblGrid>
      <w:tr w:rsidR="0079298F" w:rsidRPr="007526D6" w:rsidTr="00823163">
        <w:trPr>
          <w:jc w:val="center"/>
        </w:trPr>
        <w:tc>
          <w:tcPr>
            <w:tcW w:w="3243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«</w:t>
            </w:r>
            <w:r w:rsidRPr="007526D6">
              <w:rPr>
                <w:rStyle w:val="Bodytext2Candara"/>
                <w:rFonts w:ascii="Sylfaen" w:hAnsi="Sylfaen"/>
              </w:rPr>
              <w:t>11</w:t>
            </w:r>
            <w:r w:rsidRPr="007526D6">
              <w:rPr>
                <w:rFonts w:ascii="Sylfaen" w:hAnsi="Sylfaen"/>
                <w:sz w:val="24"/>
                <w:szCs w:val="24"/>
              </w:rPr>
              <w:t>. Արգելակային համակարգ</w:t>
            </w:r>
            <w:r w:rsidR="002637EE" w:rsidRPr="007526D6">
              <w:rPr>
                <w:rFonts w:ascii="Sylfaen" w:hAnsi="Sylfaen"/>
                <w:sz w:val="24"/>
                <w:szCs w:val="24"/>
              </w:rPr>
              <w:t>եր</w:t>
            </w:r>
            <w:r w:rsidRPr="007526D6">
              <w:rPr>
                <w:rFonts w:ascii="Sylfaen" w:hAnsi="Sylfaen"/>
                <w:sz w:val="24"/>
                <w:szCs w:val="24"/>
              </w:rPr>
              <w:t>ի արդյունավետություն</w:t>
            </w:r>
          </w:p>
        </w:tc>
        <w:tc>
          <w:tcPr>
            <w:tcW w:w="3777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M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533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13H-00 </w:t>
            </w:r>
            <w:r w:rsidR="003B67E2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</w:t>
            </w:r>
          </w:p>
        </w:tc>
        <w:tc>
          <w:tcPr>
            <w:tcW w:w="1133" w:type="dxa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24)</w:t>
            </w:r>
          </w:p>
        </w:tc>
      </w:tr>
      <w:tr w:rsidR="007B6EF7" w:rsidRPr="007526D6" w:rsidTr="00823163">
        <w:trPr>
          <w:jc w:val="center"/>
        </w:trPr>
        <w:tc>
          <w:tcPr>
            <w:tcW w:w="801" w:type="dxa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2442" w:type="dxa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3777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</w:t>
            </w:r>
            <w:r w:rsidRPr="007526D6">
              <w:rPr>
                <w:rStyle w:val="Bodytext221pt"/>
                <w:rFonts w:ascii="Sylfaen" w:hAnsi="Sylfaen"/>
                <w:spacing w:val="0"/>
                <w:sz w:val="24"/>
                <w:szCs w:val="24"/>
              </w:rPr>
              <w:t xml:space="preserve"> </w:t>
            </w: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 xml:space="preserve">N, </w:t>
            </w:r>
            <w:r w:rsidRPr="007526D6">
              <w:rPr>
                <w:rFonts w:ascii="Sylfaen" w:hAnsi="Sylfaen"/>
                <w:sz w:val="24"/>
                <w:szCs w:val="24"/>
              </w:rPr>
              <w:t>О</w:t>
            </w:r>
          </w:p>
        </w:tc>
        <w:tc>
          <w:tcPr>
            <w:tcW w:w="5533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13-10 </w:t>
            </w:r>
            <w:r w:rsidR="003B67E2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2017 թվականը)</w:t>
            </w:r>
          </w:p>
        </w:tc>
        <w:tc>
          <w:tcPr>
            <w:tcW w:w="1133" w:type="dxa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</w:tr>
      <w:tr w:rsidR="007B6EF7" w:rsidRPr="007526D6" w:rsidTr="00823163">
        <w:trPr>
          <w:jc w:val="center"/>
        </w:trPr>
        <w:tc>
          <w:tcPr>
            <w:tcW w:w="801" w:type="dxa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2442" w:type="dxa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3777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, N, О</w:t>
            </w:r>
          </w:p>
        </w:tc>
        <w:tc>
          <w:tcPr>
            <w:tcW w:w="5533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13-11 </w:t>
            </w:r>
            <w:r w:rsidR="003B67E2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անոններ ( 2018 </w:t>
            </w:r>
            <w:r w:rsidRPr="007526D6">
              <w:rPr>
                <w:rFonts w:ascii="Sylfaen" w:hAnsi="Sylfaen"/>
                <w:sz w:val="24"/>
                <w:szCs w:val="24"/>
              </w:rPr>
              <w:lastRenderedPageBreak/>
              <w:t>թվական</w:t>
            </w:r>
            <w:r w:rsidR="00A44B38" w:rsidRPr="007526D6">
              <w:rPr>
                <w:rFonts w:ascii="Sylfaen" w:hAnsi="Sylfaen"/>
                <w:sz w:val="24"/>
                <w:szCs w:val="24"/>
              </w:rPr>
              <w:t>ից</w:t>
            </w:r>
            <w:r w:rsidRPr="007526D6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lastRenderedPageBreak/>
              <w:t>35)</w:t>
            </w:r>
          </w:p>
        </w:tc>
      </w:tr>
      <w:tr w:rsidR="0079298F" w:rsidRPr="007526D6" w:rsidTr="00823163">
        <w:trPr>
          <w:jc w:val="center"/>
        </w:trPr>
        <w:tc>
          <w:tcPr>
            <w:tcW w:w="3243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lastRenderedPageBreak/>
              <w:t>39. Արտանետումներ</w:t>
            </w:r>
          </w:p>
        </w:tc>
        <w:tc>
          <w:tcPr>
            <w:tcW w:w="3777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M, 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>N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՝ գազային 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դիզելային շարժիչներով (ՄԱԿ-ի թիվ 49 </w:t>
            </w:r>
            <w:r w:rsidR="003B67E2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անոնների կիրառության ոլորտին համապատասխան)</w:t>
            </w:r>
          </w:p>
        </w:tc>
        <w:tc>
          <w:tcPr>
            <w:tcW w:w="5533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49–05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անոններ (արտանետումների մակարդակը՝ B1, կողային արատորոշման, երկարակեցության 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շահագործման համար պիտանիության, NO</w:t>
            </w:r>
            <w:r w:rsidR="00475059" w:rsidRPr="007526D6">
              <w:rPr>
                <w:rFonts w:ascii="Sylfaen" w:hAnsi="Sylfaen"/>
                <w:sz w:val="24"/>
                <w:szCs w:val="24"/>
                <w:vertAlign w:val="subscript"/>
              </w:rPr>
              <w:t>X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–ի վերահսկողության նկատմամբ պահանջների մակարդակը</w:t>
            </w:r>
            <w:r w:rsidR="00935EEE" w:rsidRPr="007526D6">
              <w:rPr>
                <w:rFonts w:ascii="Sylfaen" w:hAnsi="Sylfaen"/>
                <w:sz w:val="24"/>
                <w:szCs w:val="24"/>
              </w:rPr>
              <w:t>՝ «С»</w:t>
            </w:r>
            <w:r w:rsidRPr="007526D6">
              <w:rPr>
                <w:rFonts w:ascii="Sylfaen" w:hAnsi="Sylfaen"/>
                <w:sz w:val="24"/>
                <w:szCs w:val="24"/>
              </w:rPr>
              <w:t>) (4-րդ էկոլոգիական դաս)</w:t>
            </w:r>
          </w:p>
        </w:tc>
        <w:tc>
          <w:tcPr>
            <w:tcW w:w="1133" w:type="dxa"/>
            <w:shd w:val="clear" w:color="auto" w:fill="FFFFFF"/>
          </w:tcPr>
          <w:p w:rsidR="0079298F" w:rsidRPr="007526D6" w:rsidRDefault="0079298F" w:rsidP="00C313C7">
            <w:pPr>
              <w:tabs>
                <w:tab w:val="left" w:pos="1134"/>
              </w:tabs>
              <w:spacing w:after="160" w:line="360" w:lineRule="auto"/>
            </w:pP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 w:val="restart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33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2015 թվականը)</w:t>
            </w:r>
          </w:p>
        </w:tc>
        <w:tc>
          <w:tcPr>
            <w:tcW w:w="1133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33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7526D6">
              <w:rPr>
                <w:rStyle w:val="Bodytext21"/>
                <w:rFonts w:ascii="Sylfaen" w:hAnsi="Sylfaen"/>
                <w:sz w:val="24"/>
                <w:szCs w:val="24"/>
              </w:rPr>
              <w:t xml:space="preserve">N </w:t>
            </w:r>
            <w:r w:rsidRPr="007526D6">
              <w:rPr>
                <w:rFonts w:ascii="Sylfaen" w:hAnsi="Sylfaen"/>
                <w:sz w:val="24"/>
                <w:szCs w:val="24"/>
              </w:rPr>
              <w:t>—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2017 թվականը)</w:t>
            </w:r>
          </w:p>
        </w:tc>
        <w:tc>
          <w:tcPr>
            <w:tcW w:w="1133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 w:val="restart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(2015 թվականից 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2016 թվականը)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>, N —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2018 թվականը)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49-05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 (արտանետումների մակարդակը՝ B2, C, կողային արատորոշման, երկարակեցության, դիզելային շարժիչներ</w:t>
            </w:r>
            <w:r w:rsidR="00A44B38" w:rsidRPr="007526D6">
              <w:rPr>
                <w:rFonts w:ascii="Sylfaen" w:hAnsi="Sylfaen"/>
                <w:sz w:val="24"/>
                <w:szCs w:val="24"/>
              </w:rPr>
              <w:t>ի</w:t>
            </w:r>
            <w:r w:rsidR="00141D3D" w:rsidRPr="007526D6">
              <w:rPr>
                <w:rFonts w:ascii="Sylfaen" w:hAnsi="Sylfaen"/>
                <w:sz w:val="24"/>
                <w:szCs w:val="24"/>
              </w:rPr>
              <w:t xml:space="preserve">` </w:t>
            </w:r>
            <w:r w:rsidR="00E602A2" w:rsidRPr="007526D6">
              <w:rPr>
                <w:rFonts w:ascii="Sylfaen" w:hAnsi="Sylfaen"/>
                <w:sz w:val="24"/>
                <w:szCs w:val="24"/>
              </w:rPr>
              <w:t>NO</w:t>
            </w:r>
            <w:r w:rsidR="00E602A2" w:rsidRPr="007526D6">
              <w:rPr>
                <w:rFonts w:ascii="Sylfaen" w:hAnsi="Sylfaen"/>
                <w:sz w:val="24"/>
                <w:szCs w:val="24"/>
                <w:vertAlign w:val="subscript"/>
              </w:rPr>
              <w:t>Х</w:t>
            </w:r>
            <w:r w:rsidR="00E602A2" w:rsidRPr="007526D6">
              <w:rPr>
                <w:rFonts w:ascii="Sylfaen" w:hAnsi="Sylfaen"/>
                <w:sz w:val="24"/>
                <w:szCs w:val="24"/>
              </w:rPr>
              <w:t xml:space="preserve"> — «G» կամ «К»</w:t>
            </w:r>
            <w:r w:rsidRPr="007526D6">
              <w:rPr>
                <w:rFonts w:ascii="Sylfaen" w:hAnsi="Sylfaen"/>
                <w:sz w:val="24"/>
                <w:szCs w:val="24"/>
              </w:rPr>
              <w:t>,</w:t>
            </w:r>
            <w:r w:rsidR="005C122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526D6">
              <w:rPr>
                <w:rFonts w:ascii="Sylfaen" w:hAnsi="Sylfaen"/>
                <w:sz w:val="24"/>
                <w:szCs w:val="24"/>
              </w:rPr>
              <w:t>գազային շարժիչներ</w:t>
            </w:r>
            <w:r w:rsidR="00A44B38" w:rsidRPr="007526D6">
              <w:rPr>
                <w:rFonts w:ascii="Sylfaen" w:hAnsi="Sylfaen"/>
                <w:sz w:val="24"/>
                <w:szCs w:val="24"/>
              </w:rPr>
              <w:t>ի</w:t>
            </w:r>
            <w:r w:rsidR="00141D3D" w:rsidRPr="007526D6">
              <w:rPr>
                <w:rFonts w:ascii="Sylfaen" w:hAnsi="Sylfaen"/>
                <w:sz w:val="24"/>
                <w:szCs w:val="24"/>
              </w:rPr>
              <w:t>`</w:t>
            </w:r>
            <w:r w:rsidR="00E602A2" w:rsidRPr="007526D6">
              <w:rPr>
                <w:rFonts w:ascii="Sylfaen" w:hAnsi="Sylfaen"/>
                <w:sz w:val="24"/>
                <w:szCs w:val="24"/>
              </w:rPr>
              <w:t>«F»-ի կամ «G» կամ «К»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, հսկողության նկատմամբ պահանջների մակարդակը) (5-րդ </w:t>
            </w:r>
            <w:r w:rsidRPr="007526D6">
              <w:rPr>
                <w:rFonts w:ascii="Sylfaen" w:hAnsi="Sylfaen"/>
                <w:sz w:val="24"/>
                <w:szCs w:val="24"/>
              </w:rPr>
              <w:lastRenderedPageBreak/>
              <w:t>էկոլոգիական դաս)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 w:val="restart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(2016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>, N — (2018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М, — (2017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>, N — (2019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092F52" w:rsidRPr="007526D6" w:rsidTr="00823163">
        <w:trPr>
          <w:jc w:val="center"/>
        </w:trPr>
        <w:tc>
          <w:tcPr>
            <w:tcW w:w="7020" w:type="dxa"/>
            <w:gridSpan w:val="4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(2016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Style w:val="Bodytext2Candara"/>
                <w:rFonts w:ascii="Sylfaen" w:hAnsi="Sylfaen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79298F" w:rsidRPr="007526D6" w:rsidTr="00823163">
        <w:trPr>
          <w:jc w:val="center"/>
        </w:trPr>
        <w:tc>
          <w:tcPr>
            <w:tcW w:w="3243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69. Արտանետումներ</w:t>
            </w:r>
          </w:p>
        </w:tc>
        <w:tc>
          <w:tcPr>
            <w:tcW w:w="3777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՝ հարկադրական այրմամբ շարժիչներով 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դիզելային շարժիչներով (ՄԱԿ-ի թիվ 83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անոնների կիրառության ոլորտին համապատասխան)</w:t>
            </w:r>
          </w:p>
        </w:tc>
        <w:tc>
          <w:tcPr>
            <w:tcW w:w="5515" w:type="dxa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83-05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 (արտանետումների մակարդակը՝ B) (4–րդ էկոլոգիական դաս)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(2015 թվական)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 xml:space="preserve">2 </w:t>
            </w:r>
            <w:r w:rsidRPr="007526D6">
              <w:rPr>
                <w:rFonts w:ascii="Sylfaen" w:hAnsi="Sylfaen"/>
                <w:sz w:val="24"/>
                <w:szCs w:val="24"/>
              </w:rPr>
              <w:t>—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2017 թվականը)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(2015-ից 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2016 թվականը)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2018 թվականը)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79298F" w:rsidRPr="007526D6" w:rsidTr="00823163">
        <w:trPr>
          <w:jc w:val="center"/>
        </w:trPr>
        <w:tc>
          <w:tcPr>
            <w:tcW w:w="3243" w:type="dxa"/>
            <w:gridSpan w:val="2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3777" w:type="dxa"/>
            <w:gridSpan w:val="2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15" w:type="dxa"/>
            <w:shd w:val="clear" w:color="auto" w:fill="FFFFFF"/>
          </w:tcPr>
          <w:p w:rsidR="007B6EF7" w:rsidRPr="007526D6" w:rsidRDefault="008D6FC6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83-06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 (5-րդ էկոլոգիական դաս)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7B6EF7" w:rsidRPr="007526D6" w:rsidRDefault="007B6EF7" w:rsidP="00C313C7">
            <w:pPr>
              <w:tabs>
                <w:tab w:val="left" w:pos="1134"/>
              </w:tabs>
              <w:spacing w:after="160" w:line="360" w:lineRule="auto"/>
            </w:pPr>
          </w:p>
        </w:tc>
      </w:tr>
      <w:tr w:rsidR="00092F52" w:rsidRPr="007526D6" w:rsidTr="00823163">
        <w:trPr>
          <w:jc w:val="center"/>
        </w:trPr>
        <w:tc>
          <w:tcPr>
            <w:tcW w:w="7006" w:type="dxa"/>
            <w:gridSpan w:val="3"/>
            <w:vMerge w:val="restart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29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(2016 թվականից)</w:t>
            </w:r>
          </w:p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— (2018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</w:t>
            </w:r>
          </w:p>
        </w:tc>
      </w:tr>
      <w:tr w:rsidR="00092F52" w:rsidRPr="007526D6" w:rsidTr="00823163">
        <w:trPr>
          <w:jc w:val="center"/>
        </w:trPr>
        <w:tc>
          <w:tcPr>
            <w:tcW w:w="7006" w:type="dxa"/>
            <w:gridSpan w:val="3"/>
            <w:vMerge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29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 xml:space="preserve">1 </w:t>
            </w:r>
            <w:r w:rsidR="00475059" w:rsidRPr="007526D6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>—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(2017 թվականից)</w:t>
            </w:r>
          </w:p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Style w:val="Bodytext2Spacing2pt"/>
                <w:rFonts w:ascii="Sylfaen" w:hAnsi="Sylfaen"/>
                <w:spacing w:val="0"/>
                <w:sz w:val="24"/>
                <w:szCs w:val="24"/>
              </w:rPr>
              <w:t xml:space="preserve"> — (</w:t>
            </w:r>
            <w:r w:rsidRPr="007526D6">
              <w:rPr>
                <w:rFonts w:ascii="Sylfaen" w:hAnsi="Sylfaen"/>
                <w:sz w:val="24"/>
                <w:szCs w:val="24"/>
              </w:rPr>
              <w:t>2019 թվականից)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  <w:p w:rsidR="00092F52" w:rsidRPr="007526D6" w:rsidRDefault="00092F52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28)</w:t>
            </w:r>
          </w:p>
        </w:tc>
      </w:tr>
      <w:tr w:rsidR="0079298F" w:rsidRPr="007526D6" w:rsidTr="00823163">
        <w:trPr>
          <w:jc w:val="center"/>
        </w:trPr>
        <w:tc>
          <w:tcPr>
            <w:tcW w:w="3243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77. Արտանետումներ</w:t>
            </w:r>
          </w:p>
        </w:tc>
        <w:tc>
          <w:tcPr>
            <w:tcW w:w="3763" w:type="dxa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1</w:t>
            </w:r>
            <w:r w:rsidRPr="007526D6">
              <w:rPr>
                <w:rFonts w:ascii="Sylfaen" w:hAnsi="Sylfaen"/>
                <w:sz w:val="24"/>
                <w:szCs w:val="24"/>
              </w:rPr>
              <w:t>G՝ 3,5 տ-ից ավելի առավելագույն զանգվածով,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G, М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>G,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2</w:t>
            </w:r>
            <w:r w:rsidRPr="007526D6">
              <w:rPr>
                <w:rFonts w:ascii="Sylfaen" w:hAnsi="Sylfaen"/>
                <w:sz w:val="24"/>
                <w:szCs w:val="24"/>
              </w:rPr>
              <w:t>G, N</w:t>
            </w:r>
            <w:r w:rsidRPr="007526D6">
              <w:rPr>
                <w:rFonts w:ascii="Sylfaen" w:hAnsi="Sylfaen"/>
                <w:sz w:val="24"/>
                <w:szCs w:val="24"/>
                <w:vertAlign w:val="subscript"/>
              </w:rPr>
              <w:t>3</w:t>
            </w:r>
            <w:r w:rsidRPr="007526D6">
              <w:rPr>
                <w:rFonts w:ascii="Sylfaen" w:hAnsi="Sylfaen"/>
                <w:sz w:val="24"/>
                <w:szCs w:val="24"/>
              </w:rPr>
              <w:t>G՝ դիզելային շարժիչներով</w:t>
            </w:r>
          </w:p>
        </w:tc>
        <w:tc>
          <w:tcPr>
            <w:tcW w:w="5529" w:type="dxa"/>
            <w:gridSpan w:val="2"/>
            <w:shd w:val="clear" w:color="auto" w:fill="FFFFFF"/>
          </w:tcPr>
          <w:p w:rsidR="00934DE1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 xml:space="preserve">ՄԱԿ-ի ԵՏՀ թիվ 96-02 </w:t>
            </w:r>
            <w:r w:rsidR="0011510F" w:rsidRPr="007526D6">
              <w:rPr>
                <w:rFonts w:ascii="Sylfaen" w:hAnsi="Sylfaen"/>
                <w:sz w:val="24"/>
                <w:szCs w:val="24"/>
              </w:rPr>
              <w:t>կ</w:t>
            </w:r>
            <w:r w:rsidRPr="007526D6">
              <w:rPr>
                <w:rFonts w:ascii="Sylfaen" w:hAnsi="Sylfaen"/>
                <w:sz w:val="24"/>
                <w:szCs w:val="24"/>
              </w:rPr>
              <w:t>անոններ</w:t>
            </w:r>
          </w:p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(4-րդ էկոլոգիական դաս)</w:t>
            </w:r>
          </w:p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2017 թվականը)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79298F" w:rsidRPr="007526D6" w:rsidRDefault="0079298F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29), 30)</w:t>
            </w:r>
          </w:p>
        </w:tc>
      </w:tr>
      <w:tr w:rsidR="00092F52" w:rsidRPr="007526D6" w:rsidTr="00823163">
        <w:trPr>
          <w:jc w:val="center"/>
        </w:trPr>
        <w:tc>
          <w:tcPr>
            <w:tcW w:w="7006" w:type="dxa"/>
            <w:gridSpan w:val="3"/>
            <w:shd w:val="clear" w:color="auto" w:fill="FFFFFF"/>
          </w:tcPr>
          <w:p w:rsidR="00092F52" w:rsidRPr="007526D6" w:rsidRDefault="00092F52" w:rsidP="00C313C7">
            <w:pPr>
              <w:tabs>
                <w:tab w:val="left" w:pos="1134"/>
              </w:tabs>
              <w:spacing w:after="160" w:line="360" w:lineRule="auto"/>
            </w:pPr>
          </w:p>
        </w:tc>
        <w:tc>
          <w:tcPr>
            <w:tcW w:w="5529" w:type="dxa"/>
            <w:gridSpan w:val="2"/>
            <w:shd w:val="clear" w:color="auto" w:fill="FFFFFF"/>
          </w:tcPr>
          <w:p w:rsidR="00092F52" w:rsidRPr="007526D6" w:rsidRDefault="003B3E8D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(մինչ</w:t>
            </w:r>
            <w:r w:rsidR="00052D64" w:rsidRPr="007526D6">
              <w:rPr>
                <w:rFonts w:ascii="Sylfaen" w:hAnsi="Sylfaen"/>
                <w:sz w:val="24"/>
                <w:szCs w:val="24"/>
              </w:rPr>
              <w:t>եւ</w:t>
            </w:r>
            <w:r w:rsidRPr="007526D6">
              <w:rPr>
                <w:rFonts w:ascii="Sylfaen" w:hAnsi="Sylfaen"/>
                <w:sz w:val="24"/>
                <w:szCs w:val="24"/>
              </w:rPr>
              <w:t xml:space="preserve"> 2018 թվականը)</w:t>
            </w:r>
          </w:p>
        </w:tc>
        <w:tc>
          <w:tcPr>
            <w:tcW w:w="1151" w:type="dxa"/>
            <w:gridSpan w:val="2"/>
            <w:shd w:val="clear" w:color="auto" w:fill="FFFFFF"/>
          </w:tcPr>
          <w:p w:rsidR="00092F52" w:rsidRPr="007526D6" w:rsidRDefault="003B3E8D" w:rsidP="00C313C7">
            <w:pPr>
              <w:pStyle w:val="Bodytext20"/>
              <w:shd w:val="clear" w:color="auto" w:fill="auto"/>
              <w:tabs>
                <w:tab w:val="left" w:pos="1134"/>
              </w:tabs>
              <w:spacing w:before="0" w:after="160" w:line="36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7526D6">
              <w:rPr>
                <w:rFonts w:ascii="Sylfaen" w:hAnsi="Sylfaen"/>
                <w:sz w:val="24"/>
                <w:szCs w:val="24"/>
              </w:rPr>
              <w:t>29), 30)</w:t>
            </w:r>
            <w:r w:rsidR="00934DE1" w:rsidRPr="007526D6">
              <w:rPr>
                <w:rFonts w:ascii="Sylfaen" w:hAnsi="Sylfaen"/>
                <w:sz w:val="24"/>
                <w:szCs w:val="24"/>
                <w:lang w:val="en-US"/>
              </w:rPr>
              <w:t>»:</w:t>
            </w:r>
          </w:p>
        </w:tc>
      </w:tr>
    </w:tbl>
    <w:p w:rsidR="007B6EF7" w:rsidRPr="007526D6" w:rsidRDefault="007B6EF7" w:rsidP="00C313C7">
      <w:pPr>
        <w:tabs>
          <w:tab w:val="left" w:pos="1134"/>
        </w:tabs>
        <w:spacing w:after="160" w:line="360" w:lineRule="auto"/>
        <w:jc w:val="both"/>
      </w:pPr>
    </w:p>
    <w:p w:rsidR="007B6EF7" w:rsidRPr="007526D6" w:rsidRDefault="00092F52" w:rsidP="00C313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left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t>2.</w:t>
      </w:r>
      <w:r w:rsidR="00F31431" w:rsidRPr="007526D6">
        <w:rPr>
          <w:rFonts w:ascii="Sylfaen" w:hAnsi="Sylfaen"/>
          <w:sz w:val="24"/>
          <w:szCs w:val="24"/>
        </w:rPr>
        <w:tab/>
      </w:r>
      <w:r w:rsidRPr="007526D6">
        <w:rPr>
          <w:rFonts w:ascii="Sylfaen" w:hAnsi="Sylfaen"/>
          <w:sz w:val="24"/>
          <w:szCs w:val="24"/>
        </w:rPr>
        <w:t>Թիվ 2 հավելվածի աղյուսակի 30-րդ ծանոթագրությունը շարադրել հետ</w:t>
      </w:r>
      <w:r w:rsidR="00052D64" w:rsidRPr="007526D6">
        <w:rPr>
          <w:rFonts w:ascii="Sylfaen" w:hAnsi="Sylfaen"/>
          <w:sz w:val="24"/>
          <w:szCs w:val="24"/>
        </w:rPr>
        <w:t>եւ</w:t>
      </w:r>
      <w:r w:rsidRPr="007526D6">
        <w:rPr>
          <w:rFonts w:ascii="Sylfaen" w:hAnsi="Sylfaen"/>
          <w:sz w:val="24"/>
          <w:szCs w:val="24"/>
        </w:rPr>
        <w:t>յալ խմբագրությամբ</w:t>
      </w:r>
      <w:r w:rsidR="0011510F" w:rsidRPr="007526D6">
        <w:rPr>
          <w:rFonts w:ascii="Sylfaen" w:hAnsi="Sylfaen"/>
          <w:sz w:val="24"/>
          <w:szCs w:val="24"/>
        </w:rPr>
        <w:t>.</w:t>
      </w:r>
    </w:p>
    <w:p w:rsidR="007B6EF7" w:rsidRPr="007526D6" w:rsidRDefault="008D6FC6" w:rsidP="00C313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t>«30) Պահանջները կիրառվում են այն տրանսպորտային միջոցների նկատմամբ, որոնց բոլոր անիվներն ունեն շարժաբեր, ինչպես նա</w:t>
      </w:r>
      <w:r w:rsidR="00052D64" w:rsidRPr="007526D6">
        <w:rPr>
          <w:rFonts w:ascii="Sylfaen" w:hAnsi="Sylfaen"/>
          <w:sz w:val="24"/>
          <w:szCs w:val="24"/>
        </w:rPr>
        <w:t>եւ</w:t>
      </w:r>
      <w:r w:rsidRPr="007526D6">
        <w:rPr>
          <w:rFonts w:ascii="Sylfaen" w:hAnsi="Sylfaen"/>
          <w:sz w:val="24"/>
          <w:szCs w:val="24"/>
        </w:rPr>
        <w:t xml:space="preserve"> սռնիներից մեկից անջատվող շարժաբեր. նախկինում ՄԱԿ-ի թիվ 96-02 </w:t>
      </w:r>
      <w:r w:rsidR="0011510F" w:rsidRPr="007526D6">
        <w:rPr>
          <w:rFonts w:ascii="Sylfaen" w:hAnsi="Sylfaen"/>
          <w:sz w:val="24"/>
          <w:szCs w:val="24"/>
        </w:rPr>
        <w:t>կ</w:t>
      </w:r>
      <w:r w:rsidRPr="007526D6">
        <w:rPr>
          <w:rFonts w:ascii="Sylfaen" w:hAnsi="Sylfaen"/>
          <w:sz w:val="24"/>
          <w:szCs w:val="24"/>
        </w:rPr>
        <w:t>անոններով նախատեսված՝ Սերտիֆիկացման ազգային համակարգերում ըստ արտանետումների տեխնիկական նորմատիվների սերտիֆիկացված N</w:t>
      </w:r>
      <w:r w:rsidRPr="007526D6">
        <w:rPr>
          <w:rFonts w:ascii="Sylfaen" w:hAnsi="Sylfaen"/>
          <w:sz w:val="24"/>
          <w:szCs w:val="24"/>
          <w:vertAlign w:val="subscript"/>
        </w:rPr>
        <w:t>3</w:t>
      </w:r>
      <w:r w:rsidRPr="007526D6">
        <w:rPr>
          <w:rFonts w:ascii="Sylfaen" w:hAnsi="Sylfaen"/>
          <w:sz w:val="24"/>
          <w:szCs w:val="24"/>
        </w:rPr>
        <w:t>G կատեգորիայի բարձր անցունակությամբ տրանսպորտային միջոցներ</w:t>
      </w:r>
      <w:r w:rsidR="004A3980" w:rsidRPr="007526D6">
        <w:rPr>
          <w:rFonts w:ascii="Sylfaen" w:hAnsi="Sylfaen"/>
          <w:sz w:val="24"/>
          <w:szCs w:val="24"/>
        </w:rPr>
        <w:t>ի նկատմամբ</w:t>
      </w:r>
      <w:r w:rsidRPr="007526D6">
        <w:rPr>
          <w:rFonts w:ascii="Sylfaen" w:hAnsi="Sylfaen"/>
          <w:sz w:val="24"/>
          <w:szCs w:val="24"/>
        </w:rPr>
        <w:t>, որոնց բոլոր անիվները չունեն շարժաբեր (բացի ԵԱՏՄ ԱՏԳ ԱԱ 8701 ծածկագրով դասակարգվող</w:t>
      </w:r>
      <w:r w:rsidR="00935EEE" w:rsidRPr="007526D6">
        <w:rPr>
          <w:rFonts w:ascii="Sylfaen" w:hAnsi="Sylfaen"/>
          <w:sz w:val="24"/>
          <w:szCs w:val="24"/>
        </w:rPr>
        <w:t>ի</w:t>
      </w:r>
      <w:r w:rsidRPr="007526D6">
        <w:rPr>
          <w:rFonts w:ascii="Sylfaen" w:hAnsi="Sylfaen"/>
          <w:sz w:val="24"/>
          <w:szCs w:val="24"/>
        </w:rPr>
        <w:t>):»</w:t>
      </w:r>
      <w:r w:rsidR="0011510F" w:rsidRPr="007526D6">
        <w:rPr>
          <w:rFonts w:ascii="Sylfaen" w:hAnsi="Sylfaen"/>
          <w:sz w:val="24"/>
          <w:szCs w:val="24"/>
        </w:rPr>
        <w:t>:</w:t>
      </w:r>
    </w:p>
    <w:p w:rsidR="007B6EF7" w:rsidRPr="007526D6" w:rsidRDefault="00092F52" w:rsidP="00C313C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7526D6">
        <w:rPr>
          <w:rFonts w:ascii="Sylfaen" w:hAnsi="Sylfaen"/>
          <w:sz w:val="24"/>
          <w:szCs w:val="24"/>
        </w:rPr>
        <w:lastRenderedPageBreak/>
        <w:t>3.</w:t>
      </w:r>
      <w:r w:rsidR="00F31431" w:rsidRPr="007526D6">
        <w:rPr>
          <w:rFonts w:ascii="Sylfaen" w:hAnsi="Sylfaen"/>
          <w:sz w:val="24"/>
          <w:szCs w:val="24"/>
        </w:rPr>
        <w:tab/>
      </w:r>
      <w:r w:rsidR="00E602A2" w:rsidRPr="007526D6">
        <w:rPr>
          <w:rFonts w:ascii="Sylfaen" w:hAnsi="Sylfaen"/>
          <w:sz w:val="24"/>
          <w:szCs w:val="24"/>
        </w:rPr>
        <w:t>Թիվ 2</w:t>
      </w:r>
      <w:r w:rsidR="00141D3D" w:rsidRPr="007526D6">
        <w:rPr>
          <w:rFonts w:ascii="Sylfaen" w:hAnsi="Sylfaen"/>
          <w:sz w:val="24"/>
          <w:szCs w:val="24"/>
        </w:rPr>
        <w:t xml:space="preserve"> h</w:t>
      </w:r>
      <w:r w:rsidRPr="007526D6">
        <w:rPr>
          <w:rFonts w:ascii="Sylfaen" w:hAnsi="Sylfaen"/>
          <w:sz w:val="24"/>
          <w:szCs w:val="24"/>
        </w:rPr>
        <w:t xml:space="preserve">ավելվածի աղյուսակի 35-րդ ծանոթագրության մեջ «2016 թվականի հունվարի 1-ից» բառերը փոխարինել </w:t>
      </w:r>
      <w:r w:rsidRPr="007526D6">
        <w:rPr>
          <w:rStyle w:val="Bodytext2Spacing2pt"/>
          <w:rFonts w:ascii="Sylfaen" w:hAnsi="Sylfaen"/>
          <w:spacing w:val="0"/>
          <w:sz w:val="24"/>
          <w:szCs w:val="24"/>
        </w:rPr>
        <w:t>«2018</w:t>
      </w:r>
      <w:r w:rsidRPr="007526D6">
        <w:rPr>
          <w:rFonts w:ascii="Sylfaen" w:hAnsi="Sylfaen"/>
          <w:sz w:val="24"/>
          <w:szCs w:val="24"/>
        </w:rPr>
        <w:t xml:space="preserve"> թվականի հունվարի 1-ից» բառերով:</w:t>
      </w:r>
    </w:p>
    <w:sectPr w:rsidR="007B6EF7" w:rsidRPr="007526D6" w:rsidSect="00600187">
      <w:headerReference w:type="default" r:id="rId9"/>
      <w:pgSz w:w="16840" w:h="11900" w:orient="landscape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2F" w:rsidRDefault="00873B2F" w:rsidP="007B6EF7">
      <w:r>
        <w:separator/>
      </w:r>
    </w:p>
  </w:endnote>
  <w:endnote w:type="continuationSeparator" w:id="0">
    <w:p w:rsidR="00873B2F" w:rsidRDefault="00873B2F" w:rsidP="007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2F" w:rsidRDefault="00873B2F"/>
  </w:footnote>
  <w:footnote w:type="continuationSeparator" w:id="0">
    <w:p w:rsidR="00873B2F" w:rsidRDefault="00873B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9061"/>
      <w:docPartObj>
        <w:docPartGallery w:val="Page Numbers (Top of Page)"/>
        <w:docPartUnique/>
      </w:docPartObj>
    </w:sdtPr>
    <w:sdtEndPr/>
    <w:sdtContent>
      <w:p w:rsidR="00600187" w:rsidRDefault="00873B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2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0187" w:rsidRDefault="00600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C6AB8"/>
    <w:multiLevelType w:val="multilevel"/>
    <w:tmpl w:val="824A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B30B37"/>
    <w:multiLevelType w:val="multilevel"/>
    <w:tmpl w:val="F34AE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F7"/>
    <w:rsid w:val="00007A18"/>
    <w:rsid w:val="00032FC6"/>
    <w:rsid w:val="00052D64"/>
    <w:rsid w:val="00092F52"/>
    <w:rsid w:val="0011510F"/>
    <w:rsid w:val="00136D36"/>
    <w:rsid w:val="00141D3D"/>
    <w:rsid w:val="001C614A"/>
    <w:rsid w:val="00241EAB"/>
    <w:rsid w:val="002637EE"/>
    <w:rsid w:val="002B5D68"/>
    <w:rsid w:val="003B3E8D"/>
    <w:rsid w:val="003B67E2"/>
    <w:rsid w:val="003F4257"/>
    <w:rsid w:val="0040374F"/>
    <w:rsid w:val="00475059"/>
    <w:rsid w:val="004A3980"/>
    <w:rsid w:val="00516953"/>
    <w:rsid w:val="00541AD5"/>
    <w:rsid w:val="005C1227"/>
    <w:rsid w:val="005C69B5"/>
    <w:rsid w:val="00600187"/>
    <w:rsid w:val="00615F78"/>
    <w:rsid w:val="006A010E"/>
    <w:rsid w:val="006E6616"/>
    <w:rsid w:val="006F441D"/>
    <w:rsid w:val="007526D6"/>
    <w:rsid w:val="0079298F"/>
    <w:rsid w:val="007B6EF7"/>
    <w:rsid w:val="00810CDB"/>
    <w:rsid w:val="00823163"/>
    <w:rsid w:val="0086237C"/>
    <w:rsid w:val="00873B2F"/>
    <w:rsid w:val="008804DE"/>
    <w:rsid w:val="008D6FC6"/>
    <w:rsid w:val="00934DE1"/>
    <w:rsid w:val="00935EEE"/>
    <w:rsid w:val="00956D34"/>
    <w:rsid w:val="009C1BEA"/>
    <w:rsid w:val="00A44B38"/>
    <w:rsid w:val="00A61257"/>
    <w:rsid w:val="00C313C7"/>
    <w:rsid w:val="00C85B66"/>
    <w:rsid w:val="00DD071A"/>
    <w:rsid w:val="00DF6472"/>
    <w:rsid w:val="00E100C7"/>
    <w:rsid w:val="00E602A2"/>
    <w:rsid w:val="00EC665D"/>
    <w:rsid w:val="00F24318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E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6EF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andara">
    <w:name w:val="Body text (2) + Candara"/>
    <w:aliases w:val="12 pt"/>
    <w:basedOn w:val="Bodytext2"/>
    <w:rsid w:val="007B6E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1pt">
    <w:name w:val="Body text (2) + 21 pt"/>
    <w:aliases w:val="Spacing 0 pt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B6EF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B6EF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B6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B6EF7"/>
    <w:pPr>
      <w:shd w:val="clear" w:color="auto" w:fill="FFFFFF"/>
      <w:spacing w:before="420" w:after="420" w:line="0" w:lineRule="atLeas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3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52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D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6E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6EF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B6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Candara">
    <w:name w:val="Body text (2) + Candara"/>
    <w:aliases w:val="12 pt"/>
    <w:basedOn w:val="Bodytext2"/>
    <w:rsid w:val="007B6EF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1pt">
    <w:name w:val="Body text (2) + 21 pt"/>
    <w:aliases w:val="Spacing 0 pt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2"/>
      <w:szCs w:val="42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7B6E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B6EF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B6EF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B6E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B6EF7"/>
    <w:pPr>
      <w:shd w:val="clear" w:color="auto" w:fill="FFFFFF"/>
      <w:spacing w:before="420" w:after="420" w:line="0" w:lineRule="atLeast"/>
      <w:ind w:hanging="11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3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D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D64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52D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D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4B56-14BD-461F-AFC3-BA9511F1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2017-01-25T06:44:00Z</dcterms:created>
  <dcterms:modified xsi:type="dcterms:W3CDTF">2017-01-25T06:44:00Z</dcterms:modified>
</cp:coreProperties>
</file>