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56" w:rsidRPr="007A4D36" w:rsidRDefault="00015E20" w:rsidP="007A4D36">
      <w:pPr>
        <w:pStyle w:val="Bodytext20"/>
        <w:shd w:val="clear" w:color="auto" w:fill="auto"/>
        <w:spacing w:before="0"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A4D36">
        <w:rPr>
          <w:rFonts w:ascii="Sylfaen" w:hAnsi="Sylfaen"/>
          <w:sz w:val="24"/>
          <w:szCs w:val="24"/>
        </w:rPr>
        <w:t>ПРИЛОЖЕНИЕ</w:t>
      </w:r>
    </w:p>
    <w:p w:rsidR="00347B56" w:rsidRPr="00113FAC" w:rsidRDefault="00015E20" w:rsidP="007A4D36">
      <w:pPr>
        <w:pStyle w:val="Bodytext20"/>
        <w:shd w:val="clear" w:color="auto" w:fill="auto"/>
        <w:spacing w:before="0"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7A4D36">
        <w:rPr>
          <w:rFonts w:ascii="Sylfaen" w:hAnsi="Sylfaen"/>
          <w:sz w:val="24"/>
          <w:szCs w:val="24"/>
        </w:rPr>
        <w:t>к Решению Коллегии</w:t>
      </w:r>
      <w:r w:rsidR="007A4D36" w:rsidRPr="00113FAC">
        <w:rPr>
          <w:rFonts w:ascii="Sylfaen" w:hAnsi="Sylfaen"/>
          <w:sz w:val="24"/>
          <w:szCs w:val="24"/>
        </w:rPr>
        <w:t xml:space="preserve"> </w:t>
      </w:r>
      <w:r w:rsidRPr="007A4D36">
        <w:rPr>
          <w:rFonts w:ascii="Sylfaen" w:hAnsi="Sylfaen"/>
          <w:sz w:val="24"/>
          <w:szCs w:val="24"/>
        </w:rPr>
        <w:t>Евразийской экономической комиссии</w:t>
      </w:r>
      <w:r w:rsidR="007A4D36" w:rsidRPr="00113FAC">
        <w:rPr>
          <w:rFonts w:ascii="Sylfaen" w:hAnsi="Sylfaen"/>
          <w:sz w:val="24"/>
          <w:szCs w:val="24"/>
        </w:rPr>
        <w:t xml:space="preserve"> </w:t>
      </w:r>
      <w:r w:rsidRPr="007A4D36">
        <w:rPr>
          <w:rFonts w:ascii="Sylfaen" w:hAnsi="Sylfaen"/>
          <w:sz w:val="24"/>
          <w:szCs w:val="24"/>
        </w:rPr>
        <w:t>от 26 января 2016 г. № 6</w:t>
      </w:r>
    </w:p>
    <w:p w:rsidR="007A4D36" w:rsidRPr="00113FAC" w:rsidRDefault="007A4D36" w:rsidP="007A4D36">
      <w:pPr>
        <w:pStyle w:val="Bodytext20"/>
        <w:shd w:val="clear" w:color="auto" w:fill="auto"/>
        <w:spacing w:before="0"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</w:p>
    <w:p w:rsidR="007A4D36" w:rsidRDefault="00015E20" w:rsidP="007A4D36">
      <w:pPr>
        <w:pStyle w:val="Bodytext30"/>
        <w:shd w:val="clear" w:color="auto" w:fill="auto"/>
        <w:spacing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  <w:r w:rsidRPr="007A4D36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РАЗМЕРЫ СТАВОК</w:t>
      </w:r>
    </w:p>
    <w:p w:rsidR="00347B56" w:rsidRDefault="00015E20" w:rsidP="007A4D36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  <w:lang w:val="en-US"/>
        </w:rPr>
      </w:pPr>
      <w:r w:rsidRPr="007A4D36">
        <w:rPr>
          <w:rFonts w:ascii="Sylfaen" w:hAnsi="Sylfaen"/>
          <w:sz w:val="24"/>
          <w:szCs w:val="24"/>
        </w:rPr>
        <w:t>антидемпинговой пошлины</w:t>
      </w:r>
    </w:p>
    <w:p w:rsidR="007A4D36" w:rsidRPr="007A4D36" w:rsidRDefault="007A4D36" w:rsidP="007A4D36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3960"/>
        <w:gridCol w:w="2855"/>
      </w:tblGrid>
      <w:tr w:rsidR="00347B56" w:rsidRPr="007A4D36" w:rsidTr="007A4D36">
        <w:trPr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B56" w:rsidRPr="007A4D36" w:rsidRDefault="00015E20" w:rsidP="007A4D36">
            <w:pPr>
              <w:pStyle w:val="Bodytext5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A4D36">
              <w:rPr>
                <w:rFonts w:ascii="Sylfaen" w:hAnsi="Sylfaen"/>
                <w:sz w:val="24"/>
                <w:szCs w:val="24"/>
              </w:rPr>
              <w:t>Наименование товара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B56" w:rsidRPr="007A4D36" w:rsidRDefault="00015E20" w:rsidP="007A4D36">
            <w:pPr>
              <w:pStyle w:val="Bodytext5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A4D36">
              <w:rPr>
                <w:rFonts w:ascii="Sylfaen" w:hAnsi="Sylfaen"/>
                <w:sz w:val="24"/>
                <w:szCs w:val="24"/>
              </w:rPr>
              <w:t>Производитель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B56" w:rsidRPr="007A4D36" w:rsidRDefault="00015E20" w:rsidP="007A4D36">
            <w:pPr>
              <w:pStyle w:val="Bodytext5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A4D36">
              <w:rPr>
                <w:rFonts w:ascii="Sylfaen" w:hAnsi="Sylfaen"/>
                <w:sz w:val="24"/>
                <w:szCs w:val="24"/>
              </w:rPr>
              <w:t>Размер ставки антидемпинговой пошлины (процентов от таможенной стоимости)</w:t>
            </w:r>
          </w:p>
        </w:tc>
      </w:tr>
      <w:tr w:rsidR="00347B56" w:rsidRPr="007A4D36" w:rsidTr="007A4D36">
        <w:trPr>
          <w:jc w:val="center"/>
        </w:trPr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</w:tcPr>
          <w:p w:rsidR="00347B56" w:rsidRPr="007A4D36" w:rsidRDefault="00015E20" w:rsidP="007A4D36">
            <w:pPr>
              <w:pStyle w:val="Bodytext5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A4D36">
              <w:rPr>
                <w:rFonts w:ascii="Sylfaen" w:hAnsi="Sylfaen"/>
                <w:sz w:val="24"/>
                <w:szCs w:val="24"/>
              </w:rPr>
              <w:t>Бесшовные трубы из коррозионностойкой (нержавеющей) стали диаметром до 426 мм включительно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7B56" w:rsidRPr="007A4D36" w:rsidRDefault="00015E20" w:rsidP="007A4D36">
            <w:pPr>
              <w:pStyle w:val="Bodytext5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A4D36">
              <w:rPr>
                <w:rFonts w:ascii="Sylfaen" w:hAnsi="Sylfaen"/>
                <w:sz w:val="24"/>
                <w:szCs w:val="24"/>
              </w:rPr>
              <w:t>частное акционерное общество «Сентравис Продакшн Юкрейн»</w:t>
            </w:r>
            <w:r w:rsidR="007A4D36" w:rsidRPr="00113FA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A4D36">
              <w:rPr>
                <w:rFonts w:ascii="Sylfaen" w:hAnsi="Sylfaen"/>
                <w:sz w:val="24"/>
                <w:szCs w:val="24"/>
              </w:rPr>
              <w:t>(53201, Украина, Днепропетровская область, г. Никополь, проспект Трубников, 56)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shd w:val="clear" w:color="auto" w:fill="FFFFFF"/>
          </w:tcPr>
          <w:p w:rsidR="00347B56" w:rsidRPr="007A4D36" w:rsidRDefault="00015E20" w:rsidP="007A4D36">
            <w:pPr>
              <w:pStyle w:val="Bodytext5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A4D36">
              <w:rPr>
                <w:rFonts w:ascii="Sylfaen" w:hAnsi="Sylfaen"/>
                <w:sz w:val="24"/>
                <w:szCs w:val="24"/>
              </w:rPr>
              <w:t>4,32</w:t>
            </w:r>
          </w:p>
        </w:tc>
      </w:tr>
      <w:tr w:rsidR="00347B56" w:rsidRPr="007A4D36" w:rsidTr="007A4D36">
        <w:trPr>
          <w:jc w:val="center"/>
        </w:trPr>
        <w:tc>
          <w:tcPr>
            <w:tcW w:w="2851" w:type="dxa"/>
            <w:shd w:val="clear" w:color="auto" w:fill="FFFFFF"/>
          </w:tcPr>
          <w:p w:rsidR="00347B56" w:rsidRPr="007A4D36" w:rsidRDefault="00347B56" w:rsidP="007A4D36">
            <w:pPr>
              <w:spacing w:after="120"/>
            </w:pPr>
          </w:p>
        </w:tc>
        <w:tc>
          <w:tcPr>
            <w:tcW w:w="3960" w:type="dxa"/>
            <w:shd w:val="clear" w:color="auto" w:fill="FFFFFF"/>
            <w:vAlign w:val="center"/>
          </w:tcPr>
          <w:p w:rsidR="00347B56" w:rsidRPr="007A4D36" w:rsidRDefault="00015E20" w:rsidP="007A4D36">
            <w:pPr>
              <w:pStyle w:val="Bodytext5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A4D36">
              <w:rPr>
                <w:rFonts w:ascii="Sylfaen" w:hAnsi="Sylfaen"/>
                <w:sz w:val="24"/>
                <w:szCs w:val="24"/>
              </w:rPr>
              <w:t>общество с ограниченной ответственностью «Интерпайп Нико Тьюб»</w:t>
            </w:r>
            <w:r w:rsidR="007A4D36" w:rsidRPr="00113FA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A4D36">
              <w:rPr>
                <w:rFonts w:ascii="Sylfaen" w:hAnsi="Sylfaen"/>
                <w:sz w:val="24"/>
                <w:szCs w:val="24"/>
              </w:rPr>
              <w:t>(53201, Украина, Днепропетровская область, г. Никополь, проспект Трубников, 56)</w:t>
            </w:r>
          </w:p>
        </w:tc>
        <w:tc>
          <w:tcPr>
            <w:tcW w:w="2855" w:type="dxa"/>
            <w:shd w:val="clear" w:color="auto" w:fill="FFFFFF"/>
          </w:tcPr>
          <w:p w:rsidR="00347B56" w:rsidRPr="007A4D36" w:rsidRDefault="00015E20" w:rsidP="007A4D36">
            <w:pPr>
              <w:pStyle w:val="Bodytext5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A4D36">
              <w:rPr>
                <w:rFonts w:ascii="Sylfaen" w:hAnsi="Sylfaen"/>
                <w:sz w:val="24"/>
                <w:szCs w:val="24"/>
              </w:rPr>
              <w:t>4,32</w:t>
            </w:r>
          </w:p>
        </w:tc>
      </w:tr>
      <w:tr w:rsidR="00347B56" w:rsidRPr="007A4D36" w:rsidTr="007A4D36">
        <w:trPr>
          <w:jc w:val="center"/>
        </w:trPr>
        <w:tc>
          <w:tcPr>
            <w:tcW w:w="2851" w:type="dxa"/>
            <w:shd w:val="clear" w:color="auto" w:fill="FFFFFF"/>
          </w:tcPr>
          <w:p w:rsidR="00347B56" w:rsidRPr="007A4D36" w:rsidRDefault="00347B56" w:rsidP="007A4D36">
            <w:pPr>
              <w:spacing w:after="120"/>
            </w:pPr>
          </w:p>
        </w:tc>
        <w:tc>
          <w:tcPr>
            <w:tcW w:w="3960" w:type="dxa"/>
            <w:shd w:val="clear" w:color="auto" w:fill="FFFFFF"/>
            <w:vAlign w:val="center"/>
          </w:tcPr>
          <w:p w:rsidR="00347B56" w:rsidRPr="007A4D36" w:rsidRDefault="00015E20" w:rsidP="007A4D36">
            <w:pPr>
              <w:pStyle w:val="Bodytext5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A4D36">
              <w:rPr>
                <w:rFonts w:ascii="Sylfaen" w:hAnsi="Sylfaen"/>
                <w:sz w:val="24"/>
                <w:szCs w:val="24"/>
              </w:rPr>
              <w:t>общество с ограниченной ответственностью «Производственное объединение «ОСКАР» (49044, Украина, г. Днепропетровск, бульвар Екатеринославский, д. 2, офис 500)</w:t>
            </w:r>
          </w:p>
        </w:tc>
        <w:tc>
          <w:tcPr>
            <w:tcW w:w="2855" w:type="dxa"/>
            <w:shd w:val="clear" w:color="auto" w:fill="FFFFFF"/>
          </w:tcPr>
          <w:p w:rsidR="00347B56" w:rsidRPr="007A4D36" w:rsidRDefault="00015E20" w:rsidP="007A4D36">
            <w:pPr>
              <w:pStyle w:val="Bodytext5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A4D36">
              <w:rPr>
                <w:rFonts w:ascii="Sylfaen" w:hAnsi="Sylfaen"/>
                <w:sz w:val="24"/>
                <w:szCs w:val="24"/>
              </w:rPr>
              <w:t>18,96</w:t>
            </w:r>
          </w:p>
        </w:tc>
      </w:tr>
      <w:tr w:rsidR="00347B56" w:rsidRPr="007A4D36" w:rsidTr="007A4D36">
        <w:trPr>
          <w:jc w:val="center"/>
        </w:trPr>
        <w:tc>
          <w:tcPr>
            <w:tcW w:w="2851" w:type="dxa"/>
            <w:shd w:val="clear" w:color="auto" w:fill="FFFFFF"/>
          </w:tcPr>
          <w:p w:rsidR="00347B56" w:rsidRPr="007A4D36" w:rsidRDefault="00347B56" w:rsidP="007A4D36">
            <w:pPr>
              <w:spacing w:after="120"/>
            </w:pPr>
          </w:p>
        </w:tc>
        <w:tc>
          <w:tcPr>
            <w:tcW w:w="3960" w:type="dxa"/>
            <w:shd w:val="clear" w:color="auto" w:fill="FFFFFF"/>
            <w:vAlign w:val="bottom"/>
          </w:tcPr>
          <w:p w:rsidR="00347B56" w:rsidRPr="007A4D36" w:rsidRDefault="00015E20" w:rsidP="007A4D36">
            <w:pPr>
              <w:pStyle w:val="Bodytext5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A4D36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55" w:type="dxa"/>
            <w:shd w:val="clear" w:color="auto" w:fill="FFFFFF"/>
            <w:vAlign w:val="bottom"/>
          </w:tcPr>
          <w:p w:rsidR="00347B56" w:rsidRPr="007A4D36" w:rsidRDefault="00015E20" w:rsidP="007A4D36">
            <w:pPr>
              <w:pStyle w:val="Bodytext5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A4D36">
              <w:rPr>
                <w:rFonts w:ascii="Sylfaen" w:hAnsi="Sylfaen"/>
                <w:sz w:val="24"/>
                <w:szCs w:val="24"/>
              </w:rPr>
              <w:t>18,96</w:t>
            </w:r>
          </w:p>
        </w:tc>
      </w:tr>
    </w:tbl>
    <w:p w:rsidR="00347B56" w:rsidRPr="007A4D36" w:rsidRDefault="00347B56" w:rsidP="007A4D36">
      <w:pPr>
        <w:spacing w:after="120"/>
      </w:pPr>
    </w:p>
    <w:sectPr w:rsidR="00347B56" w:rsidRPr="007A4D36" w:rsidSect="007A4D36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7F" w:rsidRDefault="0037047F" w:rsidP="00347B56">
      <w:r>
        <w:separator/>
      </w:r>
    </w:p>
  </w:endnote>
  <w:endnote w:type="continuationSeparator" w:id="0">
    <w:p w:rsidR="0037047F" w:rsidRDefault="0037047F" w:rsidP="0034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7F" w:rsidRDefault="0037047F"/>
  </w:footnote>
  <w:footnote w:type="continuationSeparator" w:id="0">
    <w:p w:rsidR="0037047F" w:rsidRDefault="003704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60E03"/>
    <w:multiLevelType w:val="multilevel"/>
    <w:tmpl w:val="F1084C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47B56"/>
    <w:rsid w:val="00015E20"/>
    <w:rsid w:val="00113FAC"/>
    <w:rsid w:val="001615EE"/>
    <w:rsid w:val="001F0A87"/>
    <w:rsid w:val="002965EA"/>
    <w:rsid w:val="00347B56"/>
    <w:rsid w:val="0037047F"/>
    <w:rsid w:val="0063117D"/>
    <w:rsid w:val="006549AB"/>
    <w:rsid w:val="00754CD8"/>
    <w:rsid w:val="007A4CFD"/>
    <w:rsid w:val="007A4D36"/>
    <w:rsid w:val="007C6B3D"/>
    <w:rsid w:val="008B73EC"/>
    <w:rsid w:val="009E6357"/>
    <w:rsid w:val="00AE7056"/>
    <w:rsid w:val="00BB1417"/>
    <w:rsid w:val="00BD5F68"/>
    <w:rsid w:val="00E4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7B5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7B56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47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347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347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347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347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347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347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347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47B5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347B5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347B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347B56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347B56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686</Characters>
  <Application>Microsoft Office Word</Application>
  <DocSecurity>0</DocSecurity>
  <Lines>5</Lines>
  <Paragraphs>1</Paragraphs>
  <ScaleCrop>false</ScaleCrop>
  <Company>TC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11</cp:revision>
  <dcterms:created xsi:type="dcterms:W3CDTF">2016-02-17T12:25:00Z</dcterms:created>
  <dcterms:modified xsi:type="dcterms:W3CDTF">2016-11-11T13:03:00Z</dcterms:modified>
</cp:coreProperties>
</file>