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D3" w:rsidRPr="00EE662A" w:rsidRDefault="00AA04D3" w:rsidP="00AA04D3">
      <w:pPr>
        <w:suppressAutoHyphens/>
        <w:rPr>
          <w:rFonts w:ascii="GHEA Grapalat" w:hAnsi="GHEA Grapalat"/>
          <w:b/>
          <w:sz w:val="22"/>
          <w:szCs w:val="22"/>
        </w:rPr>
      </w:pPr>
      <w:bookmarkStart w:id="0" w:name="_GoBack"/>
      <w:bookmarkEnd w:id="0"/>
    </w:p>
    <w:p w:rsidR="00AA04D3" w:rsidRPr="00EE662A" w:rsidRDefault="00AA04D3" w:rsidP="00AA04D3">
      <w:pPr>
        <w:suppressAutoHyphens/>
        <w:rPr>
          <w:rFonts w:ascii="GHEA Grapalat" w:hAnsi="GHEA Grapalat"/>
          <w:b/>
          <w:sz w:val="22"/>
          <w:szCs w:val="22"/>
        </w:rPr>
      </w:pPr>
    </w:p>
    <w:p w:rsidR="00AA04D3" w:rsidRPr="00EE662A" w:rsidRDefault="00AA04D3" w:rsidP="00AA04D3">
      <w:pPr>
        <w:suppressAutoHyphens/>
        <w:rPr>
          <w:rFonts w:ascii="GHEA Grapalat" w:hAnsi="GHEA Grapalat"/>
          <w:b/>
          <w:sz w:val="22"/>
          <w:szCs w:val="22"/>
        </w:rPr>
      </w:pPr>
    </w:p>
    <w:p w:rsidR="00AA04D3" w:rsidRPr="00EE662A" w:rsidRDefault="00AA04D3" w:rsidP="00AA04D3">
      <w:pPr>
        <w:suppressAutoHyphens/>
        <w:jc w:val="center"/>
        <w:rPr>
          <w:rFonts w:ascii="GHEA Grapalat" w:hAnsi="GHEA Grapalat"/>
          <w:b/>
          <w:sz w:val="50"/>
        </w:rPr>
      </w:pPr>
      <w:r w:rsidRPr="00EE662A">
        <w:rPr>
          <w:rFonts w:ascii="GHEA Grapalat" w:hAnsi="GHEA Grapalat"/>
          <w:b/>
          <w:sz w:val="50"/>
        </w:rPr>
        <w:t>Վարկային համաձայնագիր</w:t>
      </w:r>
    </w:p>
    <w:p w:rsidR="00AA04D3" w:rsidRPr="00EE662A" w:rsidRDefault="00AA04D3" w:rsidP="00AA04D3">
      <w:pPr>
        <w:suppressAutoHyphens/>
        <w:jc w:val="center"/>
        <w:rPr>
          <w:rFonts w:ascii="GHEA Grapalat" w:hAnsi="GHEA Grapalat"/>
          <w:b/>
        </w:rPr>
      </w:pPr>
    </w:p>
    <w:p w:rsidR="00AA04D3" w:rsidRPr="00EE662A" w:rsidRDefault="00AA04D3" w:rsidP="00AA04D3">
      <w:pPr>
        <w:suppressAutoHyphens/>
        <w:jc w:val="center"/>
        <w:rPr>
          <w:rFonts w:ascii="GHEA Grapalat" w:hAnsi="GHEA Grapalat"/>
          <w:b/>
        </w:rPr>
      </w:pPr>
    </w:p>
    <w:p w:rsidR="00AA04D3" w:rsidRPr="00EE662A" w:rsidRDefault="00AA04D3" w:rsidP="00AA04D3">
      <w:pPr>
        <w:suppressAutoHyphens/>
        <w:jc w:val="center"/>
        <w:rPr>
          <w:rFonts w:ascii="GHEA Grapalat" w:hAnsi="GHEA Grapalat"/>
          <w:b/>
          <w:sz w:val="22"/>
          <w:szCs w:val="22"/>
        </w:rPr>
      </w:pPr>
      <w:r w:rsidRPr="00EE662A">
        <w:rPr>
          <w:rFonts w:ascii="GHEA Grapalat" w:hAnsi="GHEA Grapalat"/>
          <w:b/>
          <w:sz w:val="22"/>
          <w:szCs w:val="22"/>
        </w:rPr>
        <w:t>(Էներգետիկայի ոլորտի ֆինանսական առողջացման Ծրագիր)</w:t>
      </w: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r w:rsidRPr="00EE662A">
        <w:rPr>
          <w:rFonts w:ascii="GHEA Grapalat" w:hAnsi="GHEA Grapalat"/>
          <w:b/>
          <w:sz w:val="22"/>
          <w:szCs w:val="22"/>
        </w:rPr>
        <w:t xml:space="preserve">ՀԱՅԱՍՏԱՆԻ ՀԱՆՐԱՊԵՏՈՒԹՅԱՆ </w:t>
      </w: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r w:rsidRPr="00EE662A">
        <w:rPr>
          <w:rFonts w:ascii="GHEA Grapalat" w:hAnsi="GHEA Grapalat"/>
          <w:b/>
          <w:sz w:val="22"/>
          <w:szCs w:val="22"/>
        </w:rPr>
        <w:t>և</w:t>
      </w:r>
    </w:p>
    <w:p w:rsidR="00AA04D3" w:rsidRPr="00EE662A" w:rsidRDefault="00AA04D3" w:rsidP="00AA04D3">
      <w:pPr>
        <w:tabs>
          <w:tab w:val="left" w:pos="3435"/>
        </w:tabs>
        <w:suppressAutoHyphens/>
        <w:rPr>
          <w:rFonts w:ascii="GHEA Grapalat" w:hAnsi="GHEA Grapalat"/>
          <w:b/>
          <w:sz w:val="22"/>
          <w:szCs w:val="22"/>
        </w:rPr>
      </w:pPr>
      <w:r w:rsidRPr="00EE662A">
        <w:rPr>
          <w:rFonts w:ascii="GHEA Grapalat" w:hAnsi="GHEA Grapalat"/>
          <w:b/>
          <w:sz w:val="22"/>
          <w:szCs w:val="22"/>
        </w:rPr>
        <w:tab/>
      </w: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r w:rsidRPr="00EE662A">
        <w:rPr>
          <w:rFonts w:ascii="GHEA Grapalat" w:hAnsi="GHEA Grapalat"/>
          <w:b/>
          <w:sz w:val="22"/>
          <w:szCs w:val="22"/>
        </w:rPr>
        <w:t xml:space="preserve">ՎԵՐԱԿԱՌՈՒՑՄԱՆ ԵՎ ԶԱՐԳԱՑՄԱՆ ՄԻՋԱԶԳԱՅԻՆ ԲԱՆԿԻ </w:t>
      </w:r>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proofErr w:type="gramStart"/>
      <w:r w:rsidRPr="00EE662A">
        <w:rPr>
          <w:rFonts w:ascii="GHEA Grapalat" w:hAnsi="GHEA Grapalat"/>
          <w:b/>
          <w:sz w:val="22"/>
          <w:szCs w:val="22"/>
        </w:rPr>
        <w:t>միջև</w:t>
      </w:r>
      <w:proofErr w:type="gramEnd"/>
    </w:p>
    <w:p w:rsidR="00AA04D3" w:rsidRPr="00EE662A" w:rsidRDefault="00AA04D3" w:rsidP="00AA04D3">
      <w:pPr>
        <w:suppressAutoHyphens/>
        <w:jc w:val="center"/>
        <w:rPr>
          <w:rFonts w:ascii="GHEA Grapalat" w:hAnsi="GHEA Grapalat"/>
          <w:b/>
          <w:sz w:val="22"/>
          <w:szCs w:val="22"/>
        </w:rPr>
      </w:pPr>
    </w:p>
    <w:p w:rsidR="00AA04D3" w:rsidRPr="00EE662A" w:rsidRDefault="00AA04D3" w:rsidP="00AA04D3">
      <w:pPr>
        <w:suppressAutoHyphens/>
        <w:rPr>
          <w:rFonts w:ascii="GHEA Grapalat" w:hAnsi="GHEA Grapalat"/>
          <w:b/>
          <w:sz w:val="22"/>
          <w:szCs w:val="22"/>
        </w:rPr>
      </w:pPr>
    </w:p>
    <w:p w:rsidR="00AA04D3" w:rsidRPr="00EE662A" w:rsidRDefault="00AA04D3" w:rsidP="00AA04D3">
      <w:pPr>
        <w:suppressAutoHyphens/>
        <w:jc w:val="center"/>
        <w:rPr>
          <w:rFonts w:ascii="GHEA Grapalat" w:hAnsi="GHEA Grapalat"/>
          <w:b/>
          <w:sz w:val="22"/>
          <w:szCs w:val="22"/>
        </w:rPr>
      </w:pPr>
      <w:r>
        <w:rPr>
          <w:rFonts w:ascii="GHEA Grapalat" w:hAnsi="GHEA Grapalat"/>
          <w:b/>
          <w:sz w:val="22"/>
          <w:szCs w:val="22"/>
        </w:rPr>
        <w:t>Ամսաթիվ՝</w:t>
      </w:r>
      <w:r>
        <w:rPr>
          <w:rFonts w:ascii="GHEA Grapalat" w:hAnsi="GHEA Grapalat"/>
          <w:b/>
          <w:sz w:val="22"/>
          <w:szCs w:val="22"/>
        </w:rPr>
        <w:tab/>
        <w:t>12 մայիսի</w:t>
      </w:r>
      <w:r>
        <w:rPr>
          <w:rFonts w:ascii="GHEA Grapalat" w:hAnsi="GHEA Grapalat"/>
          <w:b/>
          <w:sz w:val="22"/>
          <w:szCs w:val="22"/>
        </w:rPr>
        <w:tab/>
        <w:t>2016</w:t>
      </w:r>
      <w:r w:rsidRPr="00EE662A">
        <w:rPr>
          <w:rFonts w:ascii="GHEA Grapalat" w:hAnsi="GHEA Grapalat"/>
          <w:b/>
          <w:sz w:val="22"/>
          <w:szCs w:val="22"/>
        </w:rPr>
        <w:t xml:space="preserve"> </w:t>
      </w:r>
    </w:p>
    <w:p w:rsidR="00AA04D3" w:rsidRPr="00EE662A" w:rsidRDefault="00AA04D3" w:rsidP="00AA04D3">
      <w:pPr>
        <w:suppressAutoHyphens/>
        <w:jc w:val="center"/>
        <w:rPr>
          <w:rFonts w:ascii="GHEA Grapalat" w:hAnsi="GHEA Grapalat"/>
          <w:b/>
        </w:rPr>
        <w:sectPr w:rsidR="00AA04D3" w:rsidRPr="00EE662A" w:rsidSect="00E36F57">
          <w:headerReference w:type="even" r:id="rId6"/>
          <w:headerReference w:type="default" r:id="rId7"/>
          <w:pgSz w:w="12240" w:h="15840"/>
          <w:pgMar w:top="1440" w:right="1800" w:bottom="1440" w:left="1800" w:header="720" w:footer="720" w:gutter="0"/>
          <w:cols w:space="720"/>
          <w:titlePg/>
        </w:sectPr>
      </w:pPr>
    </w:p>
    <w:p w:rsidR="00AA04D3" w:rsidRPr="00EE662A" w:rsidRDefault="00AA04D3" w:rsidP="00AA04D3">
      <w:pPr>
        <w:pStyle w:val="Title"/>
        <w:spacing w:line="240" w:lineRule="auto"/>
        <w:rPr>
          <w:rFonts w:ascii="GHEA Grapalat" w:hAnsi="GHEA Grapalat"/>
          <w:sz w:val="22"/>
          <w:szCs w:val="22"/>
        </w:rPr>
      </w:pPr>
      <w:r w:rsidRPr="00EE662A">
        <w:rPr>
          <w:rFonts w:ascii="GHEA Grapalat" w:hAnsi="GHEA Grapalat"/>
          <w:sz w:val="22"/>
          <w:szCs w:val="22"/>
        </w:rPr>
        <w:lastRenderedPageBreak/>
        <w:t>ՎԱՐԿԱՅԻՆ ՀԱՄԱՁԱՅՆԱԳԻՐ</w:t>
      </w:r>
    </w:p>
    <w:p w:rsidR="00AA04D3" w:rsidRPr="00EE662A" w:rsidRDefault="00AA04D3" w:rsidP="00AA04D3">
      <w:pPr>
        <w:jc w:val="both"/>
        <w:rPr>
          <w:rFonts w:ascii="GHEA Grapalat" w:hAnsi="GHEA Grapalat"/>
          <w:sz w:val="22"/>
          <w:szCs w:val="22"/>
        </w:rPr>
      </w:pPr>
    </w:p>
    <w:p w:rsidR="00AA04D3" w:rsidRPr="00EE662A" w:rsidRDefault="00AA04D3" w:rsidP="00AA04D3">
      <w:pPr>
        <w:ind w:firstLine="720"/>
        <w:jc w:val="both"/>
        <w:rPr>
          <w:rFonts w:ascii="GHEA Grapalat" w:hAnsi="GHEA Grapalat"/>
          <w:sz w:val="22"/>
          <w:szCs w:val="22"/>
        </w:rPr>
      </w:pPr>
    </w:p>
    <w:p w:rsidR="00AA04D3" w:rsidRPr="00EE662A" w:rsidRDefault="00AA04D3" w:rsidP="00AA04D3">
      <w:pPr>
        <w:ind w:firstLine="720"/>
        <w:jc w:val="both"/>
        <w:rPr>
          <w:rFonts w:ascii="GHEA Grapalat" w:hAnsi="GHEA Grapalat"/>
          <w:sz w:val="22"/>
          <w:szCs w:val="22"/>
        </w:rPr>
      </w:pPr>
      <w:proofErr w:type="gramStart"/>
      <w:r w:rsidRPr="00EE662A">
        <w:rPr>
          <w:rFonts w:ascii="GHEA Grapalat" w:hAnsi="GHEA Grapalat"/>
          <w:sz w:val="22"/>
          <w:szCs w:val="22"/>
        </w:rPr>
        <w:t>ՀԱՅԱՍՏԱՆԻ ՀԱՆՐԱՊԵՏՈւԹՅԱՆ («Վարկառու») և ՎԵՐԱԿԱՌՈւՑՄԱՆ ԵՎ ԶԱՐԳԱՑՄԱՆ ՄԻՋԱԶԳԱՅԻՆ ԲԱՆԿԻ («Բանկ») միջև 201</w:t>
      </w:r>
      <w:r>
        <w:rPr>
          <w:rFonts w:ascii="GHEA Grapalat" w:hAnsi="GHEA Grapalat"/>
          <w:sz w:val="22"/>
          <w:szCs w:val="22"/>
        </w:rPr>
        <w:t>6թ.</w:t>
      </w:r>
      <w:proofErr w:type="gramEnd"/>
      <w:r w:rsidRPr="00EE662A">
        <w:rPr>
          <w:rFonts w:ascii="GHEA Grapalat" w:hAnsi="GHEA Grapalat"/>
          <w:sz w:val="22"/>
          <w:szCs w:val="22"/>
        </w:rPr>
        <w:t xml:space="preserve"> </w:t>
      </w:r>
      <w:proofErr w:type="gramStart"/>
      <w:r>
        <w:rPr>
          <w:rFonts w:ascii="GHEA Grapalat" w:hAnsi="GHEA Grapalat"/>
          <w:sz w:val="22"/>
          <w:szCs w:val="22"/>
        </w:rPr>
        <w:t>մայիսի</w:t>
      </w:r>
      <w:proofErr w:type="gramEnd"/>
      <w:r>
        <w:rPr>
          <w:rFonts w:ascii="GHEA Grapalat" w:hAnsi="GHEA Grapalat"/>
          <w:sz w:val="22"/>
          <w:szCs w:val="22"/>
        </w:rPr>
        <w:t xml:space="preserve"> 12-</w:t>
      </w:r>
      <w:r w:rsidRPr="00EE662A">
        <w:rPr>
          <w:rFonts w:ascii="GHEA Grapalat" w:hAnsi="GHEA Grapalat"/>
          <w:sz w:val="22"/>
          <w:szCs w:val="22"/>
        </w:rPr>
        <w:t>ով թվագրված ՀԱՄԱՁԱՅՆԱԳԻՐ: Վարկառուն և Բանկը սույնով համաձայնում են հետևյալի</w:t>
      </w:r>
      <w:r w:rsidRPr="00EE662A">
        <w:rPr>
          <w:rFonts w:ascii="GHEA Grapalat" w:hAnsi="GHEA Grapalat"/>
          <w:sz w:val="22"/>
          <w:szCs w:val="22"/>
          <w:lang w:val="hy-AM"/>
        </w:rPr>
        <w:t xml:space="preserve"> վերաբերյալ</w:t>
      </w:r>
      <w:r w:rsidRPr="00EE662A">
        <w:rPr>
          <w:rFonts w:ascii="GHEA Grapalat" w:hAnsi="GHEA Grapalat"/>
          <w:sz w:val="22"/>
          <w:szCs w:val="22"/>
        </w:rPr>
        <w:t xml:space="preserve">.  </w:t>
      </w:r>
    </w:p>
    <w:p w:rsidR="00AA04D3" w:rsidRPr="00EE662A" w:rsidRDefault="00AA04D3" w:rsidP="00AA04D3">
      <w:pPr>
        <w:ind w:firstLine="720"/>
        <w:jc w:val="both"/>
        <w:rPr>
          <w:rFonts w:ascii="GHEA Grapalat" w:hAnsi="GHEA Grapalat"/>
          <w:sz w:val="22"/>
          <w:szCs w:val="22"/>
        </w:rPr>
      </w:pPr>
    </w:p>
    <w:p w:rsidR="00AA04D3" w:rsidRPr="00EE662A" w:rsidRDefault="00AA04D3" w:rsidP="00AA04D3">
      <w:pPr>
        <w:jc w:val="both"/>
        <w:rPr>
          <w:rFonts w:ascii="GHEA Grapalat" w:hAnsi="GHEA Grapalat"/>
          <w:sz w:val="22"/>
          <w:szCs w:val="22"/>
        </w:rPr>
      </w:pPr>
    </w:p>
    <w:p w:rsidR="00AA04D3" w:rsidRPr="00EE662A" w:rsidRDefault="00AA04D3" w:rsidP="00AA04D3">
      <w:pPr>
        <w:jc w:val="center"/>
        <w:rPr>
          <w:rFonts w:ascii="GHEA Grapalat" w:hAnsi="GHEA Grapalat"/>
          <w:b/>
          <w:bCs/>
          <w:sz w:val="22"/>
          <w:szCs w:val="22"/>
        </w:rPr>
      </w:pPr>
      <w:r w:rsidRPr="00EE662A">
        <w:rPr>
          <w:rFonts w:ascii="GHEA Grapalat" w:hAnsi="GHEA Grapalat"/>
          <w:b/>
          <w:bCs/>
          <w:sz w:val="22"/>
          <w:szCs w:val="22"/>
        </w:rPr>
        <w:t>ՀՈԴՎԱԾ I. ԸՆԴՀԱՆՈւՐ ՊԱՅՄԱՆՆԵՐ, ՍԱՀՄԱՆՈւՄՆԵՐ</w:t>
      </w:r>
    </w:p>
    <w:p w:rsidR="00AA04D3" w:rsidRPr="00EE662A" w:rsidRDefault="00AA04D3" w:rsidP="00AA04D3">
      <w:pPr>
        <w:jc w:val="center"/>
        <w:rPr>
          <w:rFonts w:ascii="GHEA Grapalat" w:hAnsi="GHEA Grapalat"/>
          <w:sz w:val="22"/>
          <w:szCs w:val="22"/>
        </w:rPr>
      </w:pPr>
    </w:p>
    <w:p w:rsidR="00AA04D3" w:rsidRPr="00EE662A" w:rsidRDefault="00AA04D3" w:rsidP="00AA04D3">
      <w:pPr>
        <w:pStyle w:val="BodyText"/>
        <w:numPr>
          <w:ilvl w:val="1"/>
          <w:numId w:val="10"/>
        </w:numPr>
        <w:tabs>
          <w:tab w:val="num" w:pos="720"/>
        </w:tabs>
        <w:spacing w:after="0"/>
        <w:ind w:left="720" w:hanging="720"/>
        <w:jc w:val="both"/>
        <w:rPr>
          <w:rFonts w:ascii="GHEA Grapalat" w:hAnsi="GHEA Grapalat"/>
          <w:sz w:val="22"/>
          <w:szCs w:val="22"/>
        </w:rPr>
      </w:pPr>
      <w:r w:rsidRPr="00EE662A">
        <w:rPr>
          <w:rFonts w:ascii="GHEA Grapalat" w:hAnsi="GHEA Grapalat"/>
          <w:sz w:val="22"/>
          <w:szCs w:val="22"/>
        </w:rPr>
        <w:t>Ընդհանուր պայմանները (ինչպես սահմանվում է սույն Համաձայնագրի Հավելվածում) սույն Համաձայնագրի անբաժանելի մասն են:</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numPr>
          <w:ilvl w:val="1"/>
          <w:numId w:val="10"/>
        </w:numPr>
        <w:tabs>
          <w:tab w:val="num" w:pos="720"/>
        </w:tabs>
        <w:spacing w:after="0"/>
        <w:ind w:left="720" w:hanging="720"/>
        <w:jc w:val="both"/>
        <w:rPr>
          <w:rFonts w:ascii="GHEA Grapalat" w:hAnsi="GHEA Grapalat"/>
          <w:sz w:val="22"/>
          <w:szCs w:val="22"/>
        </w:rPr>
      </w:pPr>
      <w:r w:rsidRPr="00EE662A">
        <w:rPr>
          <w:rFonts w:ascii="GHEA Grapalat" w:hAnsi="GHEA Grapalat"/>
          <w:sz w:val="22"/>
          <w:szCs w:val="22"/>
        </w:rPr>
        <w:t>Եթե համատեքստն այլ բան չի պահանջում, սույն Համաձայնագրում մեծատառով օգտագործված հասկացությունները կրում են Ընդհանուր պայմաններում կամ սույն Համաձայնագրի Հավելվածում իրենց վերագրված իմաստները:</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jc w:val="center"/>
        <w:rPr>
          <w:rFonts w:ascii="GHEA Grapalat" w:hAnsi="GHEA Grapalat"/>
          <w:b/>
          <w:bCs/>
          <w:sz w:val="22"/>
          <w:szCs w:val="22"/>
        </w:rPr>
      </w:pPr>
      <w:proofErr w:type="gramStart"/>
      <w:r w:rsidRPr="00EE662A">
        <w:rPr>
          <w:rFonts w:ascii="GHEA Grapalat" w:hAnsi="GHEA Grapalat"/>
          <w:b/>
          <w:bCs/>
          <w:sz w:val="22"/>
          <w:szCs w:val="22"/>
        </w:rPr>
        <w:t>ՀՈԴՎԱԾ II.</w:t>
      </w:r>
      <w:proofErr w:type="gramEnd"/>
      <w:r w:rsidRPr="00EE662A">
        <w:rPr>
          <w:rFonts w:ascii="GHEA Grapalat" w:hAnsi="GHEA Grapalat"/>
          <w:b/>
          <w:bCs/>
          <w:sz w:val="22"/>
          <w:szCs w:val="22"/>
        </w:rPr>
        <w:t xml:space="preserve"> ՎԱՐԿԸ</w:t>
      </w:r>
    </w:p>
    <w:p w:rsidR="00AA04D3" w:rsidRPr="00EE662A" w:rsidRDefault="00AA04D3" w:rsidP="00AA04D3">
      <w:pPr>
        <w:pStyle w:val="BodyText"/>
        <w:jc w:val="center"/>
        <w:rPr>
          <w:rFonts w:ascii="GHEA Grapalat" w:hAnsi="GHEA Grapalat"/>
          <w:b/>
          <w:bCs/>
          <w:sz w:val="22"/>
          <w:szCs w:val="22"/>
        </w:rPr>
      </w:pPr>
    </w:p>
    <w:p w:rsidR="00AA04D3" w:rsidRPr="00EE662A" w:rsidRDefault="00AA04D3" w:rsidP="00AA04D3">
      <w:pPr>
        <w:pStyle w:val="BodyText"/>
        <w:ind w:left="720" w:hanging="720"/>
        <w:jc w:val="both"/>
        <w:rPr>
          <w:rFonts w:ascii="GHEA Grapalat" w:hAnsi="GHEA Grapalat"/>
          <w:sz w:val="22"/>
          <w:szCs w:val="22"/>
        </w:rPr>
      </w:pPr>
      <w:r w:rsidRPr="00EE662A">
        <w:rPr>
          <w:rFonts w:ascii="GHEA Grapalat" w:hAnsi="GHEA Grapalat"/>
          <w:sz w:val="22"/>
          <w:szCs w:val="22"/>
        </w:rPr>
        <w:t>2.01.</w:t>
      </w:r>
      <w:r w:rsidRPr="00EE662A">
        <w:rPr>
          <w:rFonts w:ascii="GHEA Grapalat" w:hAnsi="GHEA Grapalat"/>
          <w:sz w:val="22"/>
          <w:szCs w:val="22"/>
        </w:rPr>
        <w:tab/>
        <w:t>Բանկը համաձայն է սույն Համաձայնագրում սահմանված կամ նշված պայմաններով Վարկառուին տրամադրել երեսուն միլիոն դոլար գումար (US$30,000,000), որը կարող է ժամանակ առ ժամանակ փոխարկվել Արժույթի փոխարկման միջոցով` սույն Համաձայնագրի 2.08 Բաժնի դրույթների համաձայն («Վարկ»</w:t>
      </w:r>
      <w:proofErr w:type="gramStart"/>
      <w:r w:rsidRPr="00EE662A">
        <w:rPr>
          <w:rFonts w:ascii="GHEA Grapalat" w:hAnsi="GHEA Grapalat"/>
          <w:sz w:val="22"/>
          <w:szCs w:val="22"/>
        </w:rPr>
        <w:t>)</w:t>
      </w:r>
      <w:r w:rsidRPr="00EE662A">
        <w:rPr>
          <w:rFonts w:ascii="GHEA Grapalat" w:hAnsi="GHEA Grapalat"/>
          <w:sz w:val="22"/>
          <w:szCs w:val="22"/>
          <w:lang w:val="hy-AM"/>
        </w:rPr>
        <w:t>՝</w:t>
      </w:r>
      <w:proofErr w:type="gramEnd"/>
      <w:r w:rsidRPr="00EE662A">
        <w:rPr>
          <w:rFonts w:ascii="GHEA Grapalat" w:hAnsi="GHEA Grapalat"/>
          <w:sz w:val="22"/>
          <w:szCs w:val="22"/>
        </w:rPr>
        <w:t xml:space="preserve"> սույն Համաձայնագրի 1-ին Ցանկում նկարագրված ծրագրի («Ծրագիր») ֆինանսավորմանն աջակցելու համար:</w:t>
      </w:r>
    </w:p>
    <w:p w:rsidR="00AA04D3" w:rsidRPr="00EE662A" w:rsidRDefault="00AA04D3" w:rsidP="00AA04D3">
      <w:pPr>
        <w:pStyle w:val="BodyText"/>
        <w:tabs>
          <w:tab w:val="num" w:pos="720"/>
        </w:tabs>
        <w:ind w:left="720" w:hanging="720"/>
        <w:rPr>
          <w:rFonts w:ascii="GHEA Grapalat" w:hAnsi="GHEA Grapalat"/>
          <w:sz w:val="22"/>
          <w:szCs w:val="22"/>
        </w:rPr>
      </w:pPr>
    </w:p>
    <w:p w:rsidR="00AA04D3" w:rsidRPr="00EE662A" w:rsidRDefault="00AA04D3" w:rsidP="00AA04D3">
      <w:pPr>
        <w:pStyle w:val="BodyText"/>
        <w:numPr>
          <w:ilvl w:val="1"/>
          <w:numId w:val="11"/>
        </w:numPr>
        <w:tabs>
          <w:tab w:val="clear" w:pos="480"/>
          <w:tab w:val="num" w:pos="720"/>
        </w:tabs>
        <w:spacing w:after="0"/>
        <w:ind w:left="720" w:hanging="720"/>
        <w:jc w:val="both"/>
        <w:rPr>
          <w:rFonts w:ascii="GHEA Grapalat" w:hAnsi="GHEA Grapalat"/>
          <w:sz w:val="22"/>
          <w:szCs w:val="22"/>
        </w:rPr>
      </w:pPr>
      <w:r w:rsidRPr="00EE662A">
        <w:rPr>
          <w:rFonts w:ascii="GHEA Grapalat" w:hAnsi="GHEA Grapalat"/>
          <w:sz w:val="22"/>
          <w:szCs w:val="22"/>
        </w:rPr>
        <w:t>Վարկառուն կարող է Վարկի միջոցներն առհանել` սույն Համաձայնագրի  2-րդ Ցանկի IV Բաժնի համաձայն: Վարկային հաշվից բոլոր առհանումները պետք է Բանկի կողմից մուտքագրվեն Վարկառուի կողմից նշված և Բանկի համար ընդունելի հաշիվներին:</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numPr>
          <w:ilvl w:val="1"/>
          <w:numId w:val="11"/>
        </w:numPr>
        <w:spacing w:after="0"/>
        <w:ind w:left="720" w:hanging="720"/>
        <w:jc w:val="both"/>
        <w:rPr>
          <w:rFonts w:ascii="GHEA Grapalat" w:hAnsi="GHEA Grapalat"/>
          <w:sz w:val="22"/>
          <w:szCs w:val="22"/>
        </w:rPr>
      </w:pPr>
      <w:r w:rsidRPr="00EE662A">
        <w:rPr>
          <w:rFonts w:ascii="GHEA Grapalat" w:hAnsi="GHEA Grapalat"/>
          <w:sz w:val="22"/>
          <w:szCs w:val="22"/>
        </w:rPr>
        <w:t xml:space="preserve">   Վարկառուի կողմից վճարման ենթակա Սկզբնավճարը հավասար է Վարկի գումարի մեկ քառորդ տոկոսին (0.25%):</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numPr>
          <w:ilvl w:val="1"/>
          <w:numId w:val="11"/>
        </w:numPr>
        <w:spacing w:after="0"/>
        <w:ind w:left="720" w:hanging="720"/>
        <w:jc w:val="both"/>
        <w:rPr>
          <w:rFonts w:ascii="GHEA Grapalat" w:hAnsi="GHEA Grapalat"/>
          <w:sz w:val="22"/>
          <w:szCs w:val="22"/>
        </w:rPr>
      </w:pPr>
      <w:r w:rsidRPr="00EE662A">
        <w:rPr>
          <w:rFonts w:ascii="GHEA Grapalat" w:hAnsi="GHEA Grapalat"/>
          <w:sz w:val="22"/>
          <w:szCs w:val="22"/>
        </w:rPr>
        <w:t xml:space="preserve">   Վարկառուի կողմից վճարման ենթակա </w:t>
      </w:r>
      <w:r w:rsidRPr="00EE662A">
        <w:rPr>
          <w:rFonts w:ascii="GHEA Grapalat" w:hAnsi="GHEA Grapalat"/>
          <w:sz w:val="22"/>
          <w:szCs w:val="22"/>
          <w:lang w:val="hy-AM"/>
        </w:rPr>
        <w:t>Պա</w:t>
      </w:r>
      <w:r w:rsidRPr="00EE662A">
        <w:rPr>
          <w:rFonts w:ascii="GHEA Grapalat" w:hAnsi="GHEA Grapalat"/>
          <w:sz w:val="22"/>
          <w:szCs w:val="22"/>
        </w:rPr>
        <w:t>ր</w:t>
      </w:r>
      <w:r w:rsidRPr="00EE662A">
        <w:rPr>
          <w:rFonts w:ascii="GHEA Grapalat" w:hAnsi="GHEA Grapalat"/>
          <w:sz w:val="22"/>
          <w:szCs w:val="22"/>
          <w:lang w:val="hy-AM"/>
        </w:rPr>
        <w:t xml:space="preserve">տավճարը հավասար է </w:t>
      </w:r>
      <w:r w:rsidRPr="00EE662A">
        <w:rPr>
          <w:rFonts w:ascii="GHEA Grapalat" w:hAnsi="GHEA Grapalat"/>
          <w:sz w:val="22"/>
          <w:szCs w:val="22"/>
        </w:rPr>
        <w:t>Վարկի Չառհանված մնացորդի տարեկան մեկ քառորդ տոկոսին (0.25%):</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ind w:left="720" w:hanging="720"/>
        <w:rPr>
          <w:rFonts w:ascii="GHEA Grapalat" w:hAnsi="GHEA Grapalat"/>
          <w:sz w:val="22"/>
          <w:szCs w:val="22"/>
        </w:rPr>
      </w:pPr>
    </w:p>
    <w:p w:rsidR="00AA04D3" w:rsidRPr="00EE662A" w:rsidRDefault="00AA04D3" w:rsidP="00AA04D3">
      <w:pPr>
        <w:pStyle w:val="BodyText"/>
        <w:numPr>
          <w:ilvl w:val="1"/>
          <w:numId w:val="11"/>
        </w:numPr>
        <w:tabs>
          <w:tab w:val="clear" w:pos="480"/>
          <w:tab w:val="num" w:pos="720"/>
        </w:tabs>
        <w:spacing w:after="0"/>
        <w:ind w:left="810" w:hanging="810"/>
        <w:jc w:val="both"/>
        <w:rPr>
          <w:rFonts w:ascii="GHEA Grapalat" w:hAnsi="GHEA Grapalat"/>
          <w:sz w:val="22"/>
          <w:szCs w:val="22"/>
        </w:rPr>
      </w:pPr>
      <w:r w:rsidRPr="00EE662A">
        <w:rPr>
          <w:rFonts w:ascii="GHEA Grapalat" w:hAnsi="GHEA Grapalat"/>
          <w:sz w:val="22"/>
          <w:szCs w:val="22"/>
        </w:rPr>
        <w:t>Վարկառուի կողմից Տոկոսագումարի յուրաքանչյուր ժամանակահատվածի համար վճարման ենթակա տոկոսագումարը  հավասար է Վարկի արժույթի համար սահմանված Բազային դրույքաչափի և Փոփոխական սպրեդի գումարին` հաշվի առնելով, որ Վարկի ամբողջ մայր գումարի կամ դրա մի մասի Փոխարկման դեպքում Վարկառուի կողմից Փոխարկման ժամանակահատվածում այդ գումարի համար վճարման ենթակա տոկոսագումարը որոշվում է Ընդհանուր պայմանների IV Հոդվածի համապատասխան դրույթների համաձայն: Չնայած վերոշարադրյալին, եթե Վարկի Առհանված մնացորդի որևէ գումար ժամկետը լրանալիս չի վճարվում և վճարումը շարունակում է չկատարվել երեսուն օրվա ընթացքում, այդ դեպքում Վարկառուի կողմից վճարման ենթակա տոկոսագումարը փոխարենը հաշվարկվում է Ընդհանուր պայմանների 3.02-րդ Բաժնի (ե)  կետում նախատեսված կարգով:</w:t>
      </w:r>
    </w:p>
    <w:p w:rsidR="00AA04D3" w:rsidRPr="00EE662A" w:rsidRDefault="00AA04D3" w:rsidP="00AA04D3">
      <w:pPr>
        <w:pStyle w:val="BodyText"/>
        <w:ind w:left="720" w:hanging="720"/>
        <w:rPr>
          <w:rFonts w:ascii="GHEA Grapalat" w:hAnsi="GHEA Grapalat"/>
          <w:sz w:val="22"/>
          <w:szCs w:val="22"/>
        </w:rPr>
      </w:pPr>
    </w:p>
    <w:p w:rsidR="00AA04D3" w:rsidRPr="00EE662A" w:rsidRDefault="00AA04D3" w:rsidP="00AA04D3">
      <w:pPr>
        <w:pStyle w:val="BodyText"/>
        <w:numPr>
          <w:ilvl w:val="1"/>
          <w:numId w:val="5"/>
        </w:numPr>
        <w:tabs>
          <w:tab w:val="clear" w:pos="480"/>
        </w:tabs>
        <w:spacing w:after="0"/>
        <w:ind w:left="720" w:hanging="720"/>
        <w:jc w:val="both"/>
        <w:rPr>
          <w:rFonts w:ascii="GHEA Grapalat" w:hAnsi="GHEA Grapalat"/>
          <w:sz w:val="22"/>
          <w:szCs w:val="22"/>
        </w:rPr>
      </w:pPr>
      <w:r w:rsidRPr="00EE662A">
        <w:rPr>
          <w:rFonts w:ascii="GHEA Grapalat" w:hAnsi="GHEA Grapalat"/>
          <w:sz w:val="22"/>
          <w:szCs w:val="22"/>
        </w:rPr>
        <w:t>Վճարման Ամսաթվերը յուրաքանչյուր տարվա մայիսի 15-ը և նոյեմբերի 15-ն են:</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numPr>
          <w:ilvl w:val="1"/>
          <w:numId w:val="5"/>
        </w:numPr>
        <w:tabs>
          <w:tab w:val="clear" w:pos="480"/>
        </w:tabs>
        <w:spacing w:after="0"/>
        <w:ind w:left="720" w:hanging="720"/>
        <w:jc w:val="both"/>
        <w:rPr>
          <w:rFonts w:ascii="GHEA Grapalat" w:hAnsi="GHEA Grapalat"/>
          <w:sz w:val="22"/>
          <w:szCs w:val="22"/>
        </w:rPr>
      </w:pPr>
      <w:r w:rsidRPr="00EE662A">
        <w:rPr>
          <w:rFonts w:ascii="GHEA Grapalat" w:hAnsi="GHEA Grapalat"/>
          <w:sz w:val="22"/>
          <w:szCs w:val="22"/>
        </w:rPr>
        <w:t xml:space="preserve">Վարկի մայր գումարի մարումը կատարվում է սույն Համաձայնագրի 3-րդ Ցանկում սահմանված մարման ժամանակացույցի համաձայն:  </w:t>
      </w:r>
    </w:p>
    <w:p w:rsidR="00AA04D3" w:rsidRPr="00EE662A" w:rsidRDefault="00AA04D3" w:rsidP="00AA04D3">
      <w:pPr>
        <w:pStyle w:val="BodyText"/>
        <w:tabs>
          <w:tab w:val="left" w:pos="720"/>
        </w:tabs>
        <w:rPr>
          <w:rFonts w:ascii="GHEA Grapalat" w:hAnsi="GHEA Grapalat"/>
          <w:sz w:val="22"/>
          <w:szCs w:val="22"/>
        </w:rPr>
      </w:pPr>
    </w:p>
    <w:p w:rsidR="00AA04D3" w:rsidRPr="00EE662A" w:rsidRDefault="00AA04D3" w:rsidP="00AA04D3">
      <w:pPr>
        <w:pStyle w:val="BodyText"/>
        <w:tabs>
          <w:tab w:val="left" w:pos="720"/>
        </w:tabs>
        <w:ind w:left="1440" w:hanging="1440"/>
        <w:jc w:val="both"/>
        <w:rPr>
          <w:rFonts w:ascii="GHEA Grapalat" w:hAnsi="GHEA Grapalat"/>
          <w:sz w:val="22"/>
          <w:szCs w:val="22"/>
        </w:rPr>
      </w:pPr>
      <w:r w:rsidRPr="00EE662A">
        <w:rPr>
          <w:rFonts w:ascii="GHEA Grapalat" w:hAnsi="GHEA Grapalat"/>
          <w:sz w:val="22"/>
          <w:szCs w:val="22"/>
        </w:rPr>
        <w:t>2.08.</w:t>
      </w:r>
      <w:r w:rsidRPr="00EE662A">
        <w:rPr>
          <w:rFonts w:ascii="GHEA Grapalat" w:hAnsi="GHEA Grapalat"/>
          <w:sz w:val="22"/>
          <w:szCs w:val="22"/>
        </w:rPr>
        <w:tab/>
        <w:t>(ա)</w:t>
      </w:r>
      <w:r w:rsidRPr="00EE662A">
        <w:rPr>
          <w:rFonts w:ascii="GHEA Grapalat" w:hAnsi="GHEA Grapalat"/>
          <w:sz w:val="22"/>
          <w:szCs w:val="22"/>
        </w:rPr>
        <w:tab/>
        <w:t>Պարտքի շրջահայաց կառավարումը դյուրացնելու նպատակով` Վարկառուն կարող է ցանկացած պահի դիմել Վարկի պայմանների հետևյալ Փոխարկումներից ցանկացածը կատարելու համար` (i) Վարկի մայր գումարի առհանված կամ չառհանված գումարն ամբողջությամբ կամ դրա մի մասի Վարկի Արժույթի փոփոխություն՝ Հաստատված Արժույթի և (ii) տոկոսադրույքի բազայի փոփոխություն, որը կիրառվում է՝ (</w:t>
      </w:r>
      <w:r w:rsidRPr="00EE662A">
        <w:rPr>
          <w:rFonts w:ascii="GHEA Grapalat" w:hAnsi="GHEA Grapalat"/>
          <w:sz w:val="22"/>
          <w:szCs w:val="22"/>
          <w:lang w:val="ru-RU"/>
        </w:rPr>
        <w:t>Ա</w:t>
      </w:r>
      <w:r w:rsidRPr="00EE662A">
        <w:rPr>
          <w:rFonts w:ascii="GHEA Grapalat" w:hAnsi="GHEA Grapalat"/>
          <w:sz w:val="22"/>
          <w:szCs w:val="22"/>
        </w:rPr>
        <w:t>)  Վարկի մայր գումարի առհանված և չմարված ամբողջ գումարի կամ դրա մի մասի նկատմամբ՝ Փոփոխական Դրույքաչափից Ֆիքսված Դրույքաչափի կամ հակառակը, կամ (</w:t>
      </w:r>
      <w:r w:rsidRPr="00EE662A">
        <w:rPr>
          <w:rFonts w:ascii="GHEA Grapalat" w:hAnsi="GHEA Grapalat"/>
          <w:sz w:val="22"/>
          <w:szCs w:val="22"/>
          <w:lang w:val="ru-RU"/>
        </w:rPr>
        <w:t>Բ</w:t>
      </w:r>
      <w:r w:rsidRPr="00EE662A">
        <w:rPr>
          <w:rFonts w:ascii="GHEA Grapalat" w:hAnsi="GHEA Grapalat"/>
          <w:sz w:val="22"/>
          <w:szCs w:val="22"/>
        </w:rPr>
        <w:t xml:space="preserve">)  Վարկի մայր գումարի առհանված և չմարված ամբողջ գումարի կամ դրա մի մասի նկատմամբ՝ Բազային Դրույքաչափի վրա հիմնված Փոփոխական Դրույքաչափից  և Փոփոխական Սպրեդից Ֆիքսված Բազային Դրույքաչափի վրա հիմնված Փոփոխական Դրույքաչափի և Փոփոխական Սպրեդի </w:t>
      </w:r>
      <w:r w:rsidRPr="00EE662A">
        <w:rPr>
          <w:rFonts w:ascii="GHEA Grapalat" w:hAnsi="GHEA Grapalat"/>
          <w:sz w:val="22"/>
          <w:szCs w:val="22"/>
          <w:lang w:val="ru-RU"/>
        </w:rPr>
        <w:t>կամհակառակըկամ</w:t>
      </w:r>
      <w:r w:rsidRPr="00EE662A">
        <w:rPr>
          <w:rFonts w:ascii="GHEA Grapalat" w:hAnsi="GHEA Grapalat"/>
          <w:sz w:val="22"/>
          <w:szCs w:val="22"/>
        </w:rPr>
        <w:t xml:space="preserve"> (</w:t>
      </w:r>
      <w:r w:rsidRPr="00EE662A">
        <w:rPr>
          <w:rFonts w:ascii="GHEA Grapalat" w:hAnsi="GHEA Grapalat"/>
          <w:sz w:val="22"/>
          <w:szCs w:val="22"/>
          <w:lang w:val="ru-RU"/>
        </w:rPr>
        <w:t>Գ</w:t>
      </w:r>
      <w:r w:rsidRPr="00EE662A">
        <w:rPr>
          <w:rFonts w:ascii="GHEA Grapalat" w:hAnsi="GHEA Grapalat"/>
          <w:sz w:val="22"/>
          <w:szCs w:val="22"/>
        </w:rPr>
        <w:t>) Վարկի մայր գումարի առհանված և չմարված գումարն ամբողջությամբ</w:t>
      </w:r>
      <w:r w:rsidRPr="00EE662A">
        <w:rPr>
          <w:rFonts w:ascii="GHEA Grapalat" w:hAnsi="GHEA Grapalat"/>
          <w:sz w:val="22"/>
          <w:szCs w:val="22"/>
          <w:lang w:val="ru-RU"/>
        </w:rPr>
        <w:t>՝</w:t>
      </w:r>
      <w:r w:rsidRPr="00EE662A">
        <w:rPr>
          <w:rFonts w:ascii="GHEA Grapalat" w:hAnsi="GHEA Grapalat"/>
          <w:sz w:val="22"/>
          <w:szCs w:val="22"/>
        </w:rPr>
        <w:t xml:space="preserve"> Փոփոխական Սպրեդի վրա հիմնված </w:t>
      </w:r>
      <w:r w:rsidRPr="00EE662A">
        <w:rPr>
          <w:rFonts w:ascii="GHEA Grapalat" w:hAnsi="GHEA Grapalat"/>
          <w:sz w:val="22"/>
          <w:szCs w:val="22"/>
          <w:lang w:val="ru-RU"/>
        </w:rPr>
        <w:t>ՓոփոխականԴրույքաչափից</w:t>
      </w:r>
      <w:r w:rsidRPr="00EE662A">
        <w:rPr>
          <w:rFonts w:ascii="GHEA Grapalat" w:hAnsi="GHEA Grapalat"/>
          <w:sz w:val="22"/>
          <w:szCs w:val="22"/>
        </w:rPr>
        <w:t xml:space="preserve"> Ֆիքս</w:t>
      </w:r>
      <w:r w:rsidRPr="00EE662A">
        <w:rPr>
          <w:rFonts w:ascii="GHEA Grapalat" w:hAnsi="GHEA Grapalat"/>
          <w:sz w:val="22"/>
          <w:szCs w:val="22"/>
          <w:lang w:val="ru-RU"/>
        </w:rPr>
        <w:t>վածՍպրեդիվրահիմնվածՓոփոխականԴրույքաչափիև</w:t>
      </w:r>
      <w:r w:rsidRPr="00EE662A">
        <w:rPr>
          <w:rFonts w:ascii="GHEA Grapalat" w:hAnsi="GHEA Grapalat"/>
          <w:sz w:val="22"/>
          <w:szCs w:val="22"/>
        </w:rPr>
        <w:t xml:space="preserve"> (iii) </w:t>
      </w:r>
      <w:r w:rsidRPr="00EE662A">
        <w:rPr>
          <w:rFonts w:ascii="GHEA Grapalat" w:hAnsi="GHEA Grapalat"/>
          <w:sz w:val="22"/>
          <w:szCs w:val="22"/>
          <w:lang w:val="hy-AM"/>
        </w:rPr>
        <w:t xml:space="preserve">Վարկի </w:t>
      </w:r>
      <w:r w:rsidRPr="00EE662A">
        <w:rPr>
          <w:rFonts w:ascii="GHEA Grapalat" w:hAnsi="GHEA Grapalat"/>
          <w:sz w:val="22"/>
          <w:szCs w:val="22"/>
        </w:rPr>
        <w:t>առ</w:t>
      </w:r>
      <w:r w:rsidRPr="00EE662A">
        <w:rPr>
          <w:rFonts w:ascii="GHEA Grapalat" w:hAnsi="GHEA Grapalat"/>
          <w:sz w:val="22"/>
          <w:szCs w:val="22"/>
          <w:lang w:val="hy-AM"/>
        </w:rPr>
        <w:t xml:space="preserve">հանված ամբողջ մայր գումարի և դրա մնացորդի կամ ցանկացած մասի նկատմամբ կիրառելի </w:t>
      </w:r>
      <w:r w:rsidRPr="00EE662A">
        <w:rPr>
          <w:rFonts w:ascii="GHEA Grapalat" w:hAnsi="GHEA Grapalat"/>
          <w:sz w:val="22"/>
          <w:szCs w:val="22"/>
          <w:lang w:val="ru-RU"/>
        </w:rPr>
        <w:t>Փ</w:t>
      </w:r>
      <w:r w:rsidRPr="00EE662A">
        <w:rPr>
          <w:rFonts w:ascii="GHEA Grapalat" w:hAnsi="GHEA Grapalat"/>
          <w:sz w:val="22"/>
          <w:szCs w:val="22"/>
          <w:lang w:val="hy-AM"/>
        </w:rPr>
        <w:t xml:space="preserve">ոփոխական </w:t>
      </w:r>
      <w:r w:rsidRPr="00EE662A">
        <w:rPr>
          <w:rFonts w:ascii="GHEA Grapalat" w:hAnsi="GHEA Grapalat"/>
          <w:sz w:val="22"/>
          <w:szCs w:val="22"/>
        </w:rPr>
        <w:t>Դ</w:t>
      </w:r>
      <w:r w:rsidRPr="00EE662A">
        <w:rPr>
          <w:rFonts w:ascii="GHEA Grapalat" w:hAnsi="GHEA Grapalat"/>
          <w:sz w:val="22"/>
          <w:szCs w:val="22"/>
          <w:lang w:val="hy-AM"/>
        </w:rPr>
        <w:t xml:space="preserve">րույքաչափի կամ </w:t>
      </w:r>
      <w:r w:rsidRPr="00EE662A">
        <w:rPr>
          <w:rFonts w:ascii="GHEA Grapalat" w:hAnsi="GHEA Grapalat"/>
          <w:sz w:val="22"/>
          <w:szCs w:val="22"/>
          <w:lang w:val="ru-RU"/>
        </w:rPr>
        <w:t>Բազային</w:t>
      </w:r>
      <w:r w:rsidRPr="00EE662A">
        <w:rPr>
          <w:rFonts w:ascii="GHEA Grapalat" w:hAnsi="GHEA Grapalat"/>
          <w:sz w:val="22"/>
          <w:szCs w:val="22"/>
        </w:rPr>
        <w:t>Դ</w:t>
      </w:r>
      <w:r w:rsidRPr="00EE662A">
        <w:rPr>
          <w:rFonts w:ascii="GHEA Grapalat" w:hAnsi="GHEA Grapalat"/>
          <w:sz w:val="22"/>
          <w:szCs w:val="22"/>
          <w:lang w:val="hy-AM"/>
        </w:rPr>
        <w:t>րույքաչափի սահմ</w:t>
      </w:r>
      <w:r w:rsidRPr="00EE662A">
        <w:rPr>
          <w:rFonts w:ascii="GHEA Grapalat" w:hAnsi="GHEA Grapalat"/>
          <w:sz w:val="22"/>
          <w:szCs w:val="22"/>
        </w:rPr>
        <w:t>ա</w:t>
      </w:r>
      <w:r w:rsidRPr="00EE662A">
        <w:rPr>
          <w:rFonts w:ascii="GHEA Grapalat" w:hAnsi="GHEA Grapalat"/>
          <w:sz w:val="22"/>
          <w:szCs w:val="22"/>
          <w:lang w:val="hy-AM"/>
        </w:rPr>
        <w:t xml:space="preserve">նաչափերի սահմանում </w:t>
      </w:r>
      <w:r w:rsidRPr="00EE662A">
        <w:rPr>
          <w:rFonts w:ascii="GHEA Grapalat" w:hAnsi="GHEA Grapalat"/>
          <w:sz w:val="22"/>
          <w:szCs w:val="22"/>
        </w:rPr>
        <w:lastRenderedPageBreak/>
        <w:t>Փ</w:t>
      </w:r>
      <w:r w:rsidRPr="00EE662A">
        <w:rPr>
          <w:rFonts w:ascii="GHEA Grapalat" w:hAnsi="GHEA Grapalat"/>
          <w:sz w:val="22"/>
          <w:szCs w:val="22"/>
          <w:lang w:val="hy-AM"/>
        </w:rPr>
        <w:t xml:space="preserve">ոփոխական դրույքաչափի կամ </w:t>
      </w:r>
      <w:r w:rsidRPr="00EE662A">
        <w:rPr>
          <w:rFonts w:ascii="GHEA Grapalat" w:hAnsi="GHEA Grapalat"/>
          <w:sz w:val="22"/>
          <w:szCs w:val="22"/>
          <w:lang w:val="ru-RU"/>
        </w:rPr>
        <w:t>Բազային</w:t>
      </w:r>
      <w:r w:rsidRPr="00EE662A">
        <w:rPr>
          <w:rFonts w:ascii="GHEA Grapalat" w:hAnsi="GHEA Grapalat"/>
          <w:sz w:val="22"/>
          <w:szCs w:val="22"/>
          <w:lang w:val="hy-AM"/>
        </w:rPr>
        <w:t xml:space="preserve"> դրույքաչափի նկատմամբ տոկոսադրույքի քեփի կամ տոկոսադրույքի քոլարի սահմանման միջոցով</w:t>
      </w:r>
      <w:r w:rsidRPr="00EE662A">
        <w:rPr>
          <w:rFonts w:ascii="GHEA Grapalat" w:hAnsi="GHEA Grapalat"/>
          <w:sz w:val="22"/>
          <w:szCs w:val="22"/>
        </w:rPr>
        <w:t>:</w:t>
      </w:r>
    </w:p>
    <w:p w:rsidR="00AA04D3" w:rsidRPr="00EE662A" w:rsidRDefault="00AA04D3" w:rsidP="00AA04D3">
      <w:pPr>
        <w:pStyle w:val="BodyText"/>
        <w:tabs>
          <w:tab w:val="left" w:pos="720"/>
        </w:tabs>
        <w:ind w:left="1440" w:hanging="1440"/>
        <w:rPr>
          <w:rFonts w:ascii="GHEA Grapalat" w:hAnsi="GHEA Grapalat"/>
          <w:sz w:val="22"/>
          <w:szCs w:val="22"/>
        </w:rPr>
      </w:pPr>
    </w:p>
    <w:p w:rsidR="00AA04D3" w:rsidRPr="00EE662A" w:rsidRDefault="00AA04D3" w:rsidP="00AA04D3">
      <w:pPr>
        <w:pStyle w:val="BodyText"/>
        <w:ind w:left="1440" w:hanging="720"/>
        <w:rPr>
          <w:rFonts w:ascii="GHEA Grapalat" w:hAnsi="GHEA Grapalat"/>
          <w:sz w:val="22"/>
          <w:szCs w:val="22"/>
        </w:rPr>
      </w:pPr>
      <w:r w:rsidRPr="00EE662A">
        <w:rPr>
          <w:rFonts w:ascii="GHEA Grapalat" w:hAnsi="GHEA Grapalat"/>
          <w:sz w:val="22"/>
          <w:szCs w:val="22"/>
        </w:rPr>
        <w:t>(բ)</w:t>
      </w:r>
      <w:r w:rsidRPr="00EE662A">
        <w:rPr>
          <w:rFonts w:ascii="GHEA Grapalat" w:hAnsi="GHEA Grapalat"/>
          <w:sz w:val="22"/>
          <w:szCs w:val="22"/>
        </w:rPr>
        <w:tab/>
        <w:t xml:space="preserve">Սույն բաժնի «ա» պարբերության համաձայն հայցած </w:t>
      </w:r>
      <w:r w:rsidRPr="00EE662A">
        <w:rPr>
          <w:rFonts w:ascii="GHEA Grapalat" w:hAnsi="GHEA Grapalat"/>
          <w:sz w:val="22"/>
          <w:szCs w:val="22"/>
          <w:lang w:val="ru-RU"/>
        </w:rPr>
        <w:t>ցանկացած</w:t>
      </w:r>
    </w:p>
    <w:p w:rsidR="00AA04D3" w:rsidRPr="00EE662A" w:rsidRDefault="00AA04D3" w:rsidP="00AA04D3">
      <w:pPr>
        <w:pStyle w:val="BodyText"/>
        <w:ind w:left="1440"/>
        <w:jc w:val="both"/>
        <w:rPr>
          <w:rFonts w:ascii="GHEA Grapalat" w:hAnsi="GHEA Grapalat"/>
          <w:sz w:val="22"/>
          <w:szCs w:val="22"/>
        </w:rPr>
      </w:pPr>
      <w:proofErr w:type="gramStart"/>
      <w:r w:rsidRPr="00EE662A">
        <w:rPr>
          <w:rFonts w:ascii="GHEA Grapalat" w:hAnsi="GHEA Grapalat"/>
          <w:sz w:val="22"/>
          <w:szCs w:val="22"/>
        </w:rPr>
        <w:t>փոխարկում</w:t>
      </w:r>
      <w:proofErr w:type="gramEnd"/>
      <w:r w:rsidRPr="00EE662A">
        <w:rPr>
          <w:rFonts w:ascii="GHEA Grapalat" w:hAnsi="GHEA Grapalat"/>
          <w:sz w:val="22"/>
          <w:szCs w:val="22"/>
        </w:rPr>
        <w:t xml:space="preserve">, որն ընդունվում է Բանկի կողմից, </w:t>
      </w:r>
      <w:r w:rsidRPr="00EE662A">
        <w:rPr>
          <w:rFonts w:ascii="GHEA Grapalat" w:hAnsi="GHEA Grapalat"/>
          <w:sz w:val="22"/>
          <w:szCs w:val="22"/>
          <w:lang w:val="ru-RU"/>
        </w:rPr>
        <w:t>համարվումէ</w:t>
      </w:r>
      <w:r w:rsidRPr="00EE662A">
        <w:rPr>
          <w:rFonts w:ascii="GHEA Grapalat" w:hAnsi="GHEA Grapalat"/>
          <w:sz w:val="22"/>
          <w:szCs w:val="22"/>
        </w:rPr>
        <w:t xml:space="preserve">  «Փո</w:t>
      </w:r>
      <w:r w:rsidRPr="00EE662A">
        <w:rPr>
          <w:rFonts w:ascii="GHEA Grapalat" w:hAnsi="GHEA Grapalat"/>
          <w:sz w:val="22"/>
          <w:szCs w:val="22"/>
          <w:lang w:val="ru-RU"/>
        </w:rPr>
        <w:t>խարկում</w:t>
      </w:r>
      <w:r w:rsidRPr="00EE662A">
        <w:rPr>
          <w:rFonts w:ascii="GHEA Grapalat" w:hAnsi="GHEA Grapalat"/>
          <w:sz w:val="22"/>
          <w:szCs w:val="22"/>
        </w:rPr>
        <w:t>»՝ ըստ Ընդհանուր պայմանների սահմանման և կատարվում է Ընդհանուր պայմանների IV հոդվածի և Փո</w:t>
      </w:r>
      <w:r w:rsidRPr="00EE662A">
        <w:rPr>
          <w:rFonts w:ascii="GHEA Grapalat" w:hAnsi="GHEA Grapalat"/>
          <w:sz w:val="22"/>
          <w:szCs w:val="22"/>
          <w:lang w:val="ru-RU"/>
        </w:rPr>
        <w:t>խարկումների</w:t>
      </w:r>
      <w:r w:rsidRPr="00EE662A">
        <w:rPr>
          <w:rFonts w:ascii="GHEA Grapalat" w:hAnsi="GHEA Grapalat"/>
          <w:sz w:val="22"/>
          <w:szCs w:val="22"/>
        </w:rPr>
        <w:t xml:space="preserve"> ուղեցույցի դրույթների համաձայն:</w:t>
      </w:r>
    </w:p>
    <w:p w:rsidR="00AA04D3" w:rsidRPr="00EE662A" w:rsidRDefault="00AA04D3" w:rsidP="00AA04D3">
      <w:pPr>
        <w:pStyle w:val="BodyText"/>
        <w:ind w:left="1440" w:hanging="720"/>
        <w:rPr>
          <w:rFonts w:ascii="GHEA Grapalat" w:hAnsi="GHEA Grapalat"/>
          <w:sz w:val="22"/>
          <w:szCs w:val="22"/>
        </w:rPr>
      </w:pPr>
    </w:p>
    <w:p w:rsidR="00AA04D3" w:rsidRPr="00EE662A" w:rsidRDefault="00AA04D3" w:rsidP="00AA04D3">
      <w:pPr>
        <w:pStyle w:val="BodyText"/>
        <w:jc w:val="center"/>
        <w:rPr>
          <w:rFonts w:ascii="GHEA Grapalat" w:hAnsi="GHEA Grapalat"/>
          <w:b/>
          <w:bCs/>
          <w:sz w:val="22"/>
          <w:szCs w:val="22"/>
        </w:rPr>
      </w:pPr>
    </w:p>
    <w:p w:rsidR="00AA04D3" w:rsidRPr="00EE662A" w:rsidRDefault="00AA04D3" w:rsidP="00AA04D3">
      <w:pPr>
        <w:pStyle w:val="BodyText"/>
        <w:jc w:val="center"/>
        <w:rPr>
          <w:rFonts w:ascii="GHEA Grapalat" w:hAnsi="GHEA Grapalat"/>
          <w:b/>
          <w:bCs/>
          <w:sz w:val="22"/>
          <w:szCs w:val="22"/>
        </w:rPr>
      </w:pPr>
      <w:proofErr w:type="gramStart"/>
      <w:r w:rsidRPr="00EE662A">
        <w:rPr>
          <w:rFonts w:ascii="GHEA Grapalat" w:hAnsi="GHEA Grapalat"/>
          <w:b/>
          <w:bCs/>
          <w:sz w:val="22"/>
          <w:szCs w:val="22"/>
        </w:rPr>
        <w:t>ՀՈԴՎԱԾ III.</w:t>
      </w:r>
      <w:proofErr w:type="gramEnd"/>
      <w:r w:rsidRPr="00EE662A">
        <w:rPr>
          <w:rFonts w:ascii="GHEA Grapalat" w:hAnsi="GHEA Grapalat"/>
          <w:b/>
          <w:bCs/>
          <w:sz w:val="22"/>
          <w:szCs w:val="22"/>
        </w:rPr>
        <w:t xml:space="preserve"> ԾՐԱԳԻՐԸ</w:t>
      </w:r>
    </w:p>
    <w:p w:rsidR="00AA04D3" w:rsidRPr="00EE662A" w:rsidRDefault="00AA04D3" w:rsidP="00AA04D3">
      <w:pPr>
        <w:pStyle w:val="Story"/>
        <w:spacing w:line="240" w:lineRule="auto"/>
        <w:rPr>
          <w:rFonts w:ascii="GHEA Grapalat" w:hAnsi="GHEA Grapalat"/>
          <w:sz w:val="22"/>
          <w:szCs w:val="22"/>
        </w:rPr>
      </w:pPr>
    </w:p>
    <w:p w:rsidR="00AA04D3" w:rsidRPr="00EE662A" w:rsidRDefault="00AA04D3" w:rsidP="00AA04D3">
      <w:pPr>
        <w:numPr>
          <w:ilvl w:val="1"/>
          <w:numId w:val="4"/>
        </w:numPr>
        <w:tabs>
          <w:tab w:val="clear" w:pos="1320"/>
          <w:tab w:val="num" w:pos="720"/>
          <w:tab w:val="left" w:pos="2970"/>
        </w:tabs>
        <w:ind w:left="720" w:hanging="720"/>
        <w:jc w:val="both"/>
        <w:rPr>
          <w:rFonts w:ascii="GHEA Grapalat" w:hAnsi="GHEA Grapalat"/>
          <w:sz w:val="22"/>
          <w:szCs w:val="22"/>
        </w:rPr>
      </w:pPr>
      <w:r w:rsidRPr="00EE662A">
        <w:rPr>
          <w:rFonts w:ascii="GHEA Grapalat" w:hAnsi="GHEA Grapalat"/>
          <w:sz w:val="22"/>
          <w:szCs w:val="22"/>
        </w:rPr>
        <w:t>Վարկ</w:t>
      </w:r>
      <w:r w:rsidRPr="00EE662A">
        <w:rPr>
          <w:rFonts w:ascii="GHEA Grapalat" w:hAnsi="GHEA Grapalat"/>
          <w:sz w:val="22"/>
          <w:szCs w:val="22"/>
          <w:lang w:val="ru-RU"/>
        </w:rPr>
        <w:t>ա</w:t>
      </w:r>
      <w:r w:rsidRPr="00EE662A">
        <w:rPr>
          <w:rFonts w:ascii="GHEA Grapalat" w:hAnsi="GHEA Grapalat"/>
          <w:sz w:val="22"/>
          <w:szCs w:val="22"/>
        </w:rPr>
        <w:t>ռուն հայտարարում է Ծրագրի նպատակ</w:t>
      </w:r>
      <w:r w:rsidRPr="00EE662A">
        <w:rPr>
          <w:rFonts w:ascii="GHEA Grapalat" w:hAnsi="GHEA Grapalat"/>
          <w:sz w:val="22"/>
          <w:szCs w:val="22"/>
          <w:lang w:val="ru-RU"/>
        </w:rPr>
        <w:t>ին</w:t>
      </w:r>
      <w:r w:rsidRPr="00EE662A">
        <w:rPr>
          <w:rFonts w:ascii="GHEA Grapalat" w:hAnsi="GHEA Grapalat"/>
          <w:sz w:val="22"/>
          <w:szCs w:val="22"/>
        </w:rPr>
        <w:t xml:space="preserve"> հավատարիմ լինելու մասին:  Այդ նպատակով Վարկառուն պետք է՝</w:t>
      </w:r>
    </w:p>
    <w:p w:rsidR="00AA04D3" w:rsidRPr="00EE662A" w:rsidRDefault="00AA04D3" w:rsidP="00AA04D3">
      <w:pPr>
        <w:tabs>
          <w:tab w:val="left" w:pos="2430"/>
          <w:tab w:val="left" w:pos="2970"/>
        </w:tabs>
        <w:ind w:left="720"/>
        <w:jc w:val="both"/>
        <w:rPr>
          <w:rFonts w:ascii="GHEA Grapalat" w:hAnsi="GHEA Grapalat"/>
          <w:sz w:val="22"/>
          <w:szCs w:val="22"/>
        </w:rPr>
      </w:pPr>
      <w:r w:rsidRPr="00EE662A">
        <w:rPr>
          <w:rFonts w:ascii="GHEA Grapalat" w:hAnsi="GHEA Grapalat"/>
          <w:sz w:val="22"/>
          <w:szCs w:val="22"/>
        </w:rPr>
        <w:tab/>
      </w:r>
    </w:p>
    <w:p w:rsidR="00AA04D3" w:rsidRPr="00EE662A" w:rsidRDefault="00AA04D3" w:rsidP="00AA04D3">
      <w:pPr>
        <w:tabs>
          <w:tab w:val="left" w:pos="720"/>
          <w:tab w:val="left" w:pos="1170"/>
        </w:tabs>
        <w:ind w:left="360"/>
        <w:jc w:val="both"/>
        <w:rPr>
          <w:rFonts w:ascii="GHEA Grapalat" w:hAnsi="GHEA Grapalat"/>
          <w:sz w:val="22"/>
          <w:szCs w:val="22"/>
        </w:rPr>
      </w:pPr>
      <w:r w:rsidRPr="00EE662A">
        <w:rPr>
          <w:rFonts w:ascii="GHEA Grapalat" w:hAnsi="GHEA Grapalat"/>
          <w:sz w:val="22"/>
          <w:szCs w:val="22"/>
        </w:rPr>
        <w:tab/>
        <w:t>(ա)</w:t>
      </w:r>
      <w:r w:rsidRPr="00EE662A">
        <w:rPr>
          <w:rFonts w:ascii="GHEA Grapalat" w:hAnsi="GHEA Grapalat"/>
          <w:sz w:val="22"/>
          <w:szCs w:val="22"/>
        </w:rPr>
        <w:tab/>
        <w:t xml:space="preserve">Ծրագիրն իրականացնի ԷԲՊՆ-ի միջոցով և </w:t>
      </w:r>
    </w:p>
    <w:p w:rsidR="00AA04D3" w:rsidRPr="00EE662A" w:rsidRDefault="00AA04D3" w:rsidP="00AA04D3">
      <w:pPr>
        <w:pStyle w:val="ListParagraph"/>
        <w:tabs>
          <w:tab w:val="left" w:pos="2970"/>
        </w:tabs>
        <w:ind w:left="1140"/>
        <w:jc w:val="both"/>
        <w:rPr>
          <w:rFonts w:ascii="GHEA Grapalat" w:hAnsi="GHEA Grapalat"/>
          <w:sz w:val="22"/>
          <w:szCs w:val="22"/>
        </w:rPr>
      </w:pPr>
    </w:p>
    <w:p w:rsidR="00AA04D3" w:rsidRPr="00EE662A" w:rsidRDefault="00AA04D3" w:rsidP="00AA04D3">
      <w:pPr>
        <w:tabs>
          <w:tab w:val="left" w:pos="2970"/>
        </w:tabs>
        <w:ind w:left="1170" w:hanging="450"/>
        <w:jc w:val="both"/>
        <w:rPr>
          <w:rFonts w:ascii="GHEA Grapalat" w:hAnsi="GHEA Grapalat"/>
          <w:sz w:val="22"/>
          <w:szCs w:val="22"/>
        </w:rPr>
      </w:pPr>
      <w:r w:rsidRPr="00EE662A">
        <w:rPr>
          <w:rFonts w:ascii="GHEA Grapalat" w:hAnsi="GHEA Grapalat"/>
          <w:sz w:val="22"/>
          <w:szCs w:val="22"/>
        </w:rPr>
        <w:t xml:space="preserve"> (բ)</w:t>
      </w:r>
      <w:r w:rsidRPr="00EE662A">
        <w:rPr>
          <w:rFonts w:ascii="GHEA Grapalat" w:hAnsi="GHEA Grapalat"/>
          <w:sz w:val="22"/>
          <w:szCs w:val="22"/>
        </w:rPr>
        <w:tab/>
      </w:r>
      <w:proofErr w:type="gramStart"/>
      <w:r w:rsidRPr="00EE662A">
        <w:rPr>
          <w:rFonts w:ascii="GHEA Grapalat" w:hAnsi="GHEA Grapalat"/>
          <w:sz w:val="22"/>
          <w:szCs w:val="22"/>
        </w:rPr>
        <w:t>համակարգի</w:t>
      </w:r>
      <w:proofErr w:type="gramEnd"/>
      <w:r w:rsidRPr="00EE662A">
        <w:rPr>
          <w:rFonts w:ascii="GHEA Grapalat" w:hAnsi="GHEA Grapalat"/>
          <w:sz w:val="22"/>
          <w:szCs w:val="22"/>
        </w:rPr>
        <w:t xml:space="preserve"> հետևյալ մարմինների հետ աշխատանքը, որոնք աջակցելու են ԷԲՊՆ-ին Ծրագրի իրականացման հարցում. (i) ՀԱԷԿ-ի հետ՝ մասնակցելու Ծրագրի՝ Մաս Ա-ի և Բ-ի միջոցառումներին, (ii) Երևանի ՋԷԿ-ի հետ՝ մասնակցելու Ծրագրի ՄասերԱ,-ի Բ-ի, </w:t>
      </w:r>
      <w:proofErr w:type="gramStart"/>
      <w:r w:rsidRPr="00EE662A">
        <w:rPr>
          <w:rFonts w:ascii="GHEA Grapalat" w:hAnsi="GHEA Grapalat"/>
          <w:sz w:val="22"/>
          <w:szCs w:val="22"/>
        </w:rPr>
        <w:t>Գ-ի և Ե-ի միջոցառումներին և (iii) ՀԾԿՀ-ի հետ՝ մասնակցելու Ծրագրի Մաս Դ-ի միջոցառումներն՝ բոլորը Ընդհանուր պայմանների V հոդվածի դրույթների համաձայն</w:t>
      </w:r>
      <w:proofErr w:type="gramEnd"/>
      <w:r w:rsidRPr="00EE662A">
        <w:rPr>
          <w:rFonts w:ascii="GHEA Grapalat" w:hAnsi="GHEA Grapalat"/>
          <w:sz w:val="22"/>
          <w:szCs w:val="22"/>
        </w:rPr>
        <w:t>:</w:t>
      </w:r>
    </w:p>
    <w:p w:rsidR="00AA04D3" w:rsidRPr="00EE662A" w:rsidRDefault="00AA04D3" w:rsidP="00AA04D3">
      <w:pPr>
        <w:tabs>
          <w:tab w:val="left" w:pos="2970"/>
        </w:tabs>
        <w:ind w:left="720"/>
        <w:jc w:val="both"/>
        <w:rPr>
          <w:rFonts w:ascii="GHEA Grapalat" w:hAnsi="GHEA Grapalat"/>
          <w:sz w:val="22"/>
          <w:szCs w:val="22"/>
        </w:rPr>
      </w:pPr>
    </w:p>
    <w:p w:rsidR="00AA04D3" w:rsidRPr="00EE662A" w:rsidRDefault="00AA04D3" w:rsidP="00AA04D3">
      <w:pPr>
        <w:numPr>
          <w:ilvl w:val="1"/>
          <w:numId w:val="4"/>
        </w:numPr>
        <w:tabs>
          <w:tab w:val="clear" w:pos="1320"/>
          <w:tab w:val="num" w:pos="720"/>
          <w:tab w:val="left" w:pos="2970"/>
        </w:tabs>
        <w:spacing w:after="240"/>
        <w:ind w:left="720" w:hanging="720"/>
        <w:jc w:val="both"/>
        <w:rPr>
          <w:rFonts w:ascii="GHEA Grapalat" w:hAnsi="GHEA Grapalat"/>
          <w:sz w:val="22"/>
          <w:szCs w:val="22"/>
        </w:rPr>
      </w:pPr>
      <w:r w:rsidRPr="00EE662A">
        <w:rPr>
          <w:rFonts w:ascii="GHEA Grapalat" w:hAnsi="GHEA Grapalat"/>
          <w:sz w:val="22"/>
          <w:szCs w:val="22"/>
        </w:rPr>
        <w:t xml:space="preserve">Առանց սույն Համաձայնագրի 3.01 Բաժնի դրույթները սահմանափակելու և բացառությամբ այն դեպքի, </w:t>
      </w:r>
      <w:r w:rsidRPr="00EE662A">
        <w:rPr>
          <w:rFonts w:ascii="GHEA Grapalat" w:hAnsi="GHEA Grapalat"/>
          <w:sz w:val="22"/>
          <w:szCs w:val="22"/>
          <w:lang w:val="ru-RU"/>
        </w:rPr>
        <w:t>երբայլհամաձայնությունէձեռքբերվում</w:t>
      </w:r>
      <w:r w:rsidRPr="00EE662A">
        <w:rPr>
          <w:rFonts w:ascii="GHEA Grapalat" w:hAnsi="GHEA Grapalat"/>
          <w:sz w:val="22"/>
          <w:szCs w:val="22"/>
        </w:rPr>
        <w:t xml:space="preserve"> Վարկ</w:t>
      </w:r>
      <w:r w:rsidRPr="00EE662A">
        <w:rPr>
          <w:rFonts w:ascii="GHEA Grapalat" w:hAnsi="GHEA Grapalat"/>
          <w:sz w:val="22"/>
          <w:szCs w:val="22"/>
          <w:lang w:val="ru-RU"/>
        </w:rPr>
        <w:t>առու</w:t>
      </w:r>
      <w:r w:rsidRPr="00EE662A">
        <w:rPr>
          <w:rFonts w:ascii="GHEA Grapalat" w:hAnsi="GHEA Grapalat"/>
          <w:sz w:val="22"/>
          <w:szCs w:val="22"/>
        </w:rPr>
        <w:t>ի և Բանկի միջև, Վարկ</w:t>
      </w:r>
      <w:r w:rsidRPr="00EE662A">
        <w:rPr>
          <w:rFonts w:ascii="GHEA Grapalat" w:hAnsi="GHEA Grapalat"/>
          <w:sz w:val="22"/>
          <w:szCs w:val="22"/>
          <w:lang w:val="ru-RU"/>
        </w:rPr>
        <w:t>առուն</w:t>
      </w:r>
      <w:r w:rsidRPr="00EE662A">
        <w:rPr>
          <w:rFonts w:ascii="GHEA Grapalat" w:hAnsi="GHEA Grapalat"/>
          <w:sz w:val="22"/>
          <w:szCs w:val="22"/>
        </w:rPr>
        <w:t xml:space="preserve"> ապահո</w:t>
      </w:r>
      <w:r w:rsidRPr="00EE662A">
        <w:rPr>
          <w:rFonts w:ascii="GHEA Grapalat" w:hAnsi="GHEA Grapalat"/>
          <w:sz w:val="22"/>
          <w:szCs w:val="22"/>
          <w:lang w:val="ru-RU"/>
        </w:rPr>
        <w:t>վումէ</w:t>
      </w:r>
      <w:r w:rsidRPr="00EE662A">
        <w:rPr>
          <w:rFonts w:ascii="GHEA Grapalat" w:hAnsi="GHEA Grapalat"/>
          <w:sz w:val="22"/>
          <w:szCs w:val="22"/>
        </w:rPr>
        <w:t xml:space="preserve"> սույն Համաձայնագրի 2-րդ Ցանկի դրույթների </w:t>
      </w:r>
      <w:r w:rsidRPr="00EE662A">
        <w:rPr>
          <w:rFonts w:ascii="GHEA Grapalat" w:hAnsi="GHEA Grapalat"/>
          <w:sz w:val="22"/>
          <w:szCs w:val="22"/>
          <w:lang w:val="ru-RU"/>
        </w:rPr>
        <w:t>համաձայն</w:t>
      </w:r>
      <w:r w:rsidRPr="00EE662A">
        <w:rPr>
          <w:rFonts w:ascii="GHEA Grapalat" w:hAnsi="GHEA Grapalat"/>
          <w:sz w:val="22"/>
          <w:szCs w:val="22"/>
        </w:rPr>
        <w:t xml:space="preserve"> Ծրագ</w:t>
      </w:r>
      <w:r w:rsidRPr="00EE662A">
        <w:rPr>
          <w:rFonts w:ascii="GHEA Grapalat" w:hAnsi="GHEA Grapalat"/>
          <w:sz w:val="22"/>
          <w:szCs w:val="22"/>
          <w:lang w:val="ru-RU"/>
        </w:rPr>
        <w:t>րի</w:t>
      </w:r>
      <w:r w:rsidRPr="00EE662A">
        <w:rPr>
          <w:rFonts w:ascii="GHEA Grapalat" w:hAnsi="GHEA Grapalat"/>
          <w:sz w:val="22"/>
          <w:szCs w:val="22"/>
        </w:rPr>
        <w:t xml:space="preserve"> իրականա</w:t>
      </w:r>
      <w:r w:rsidRPr="00EE662A">
        <w:rPr>
          <w:rFonts w:ascii="GHEA Grapalat" w:hAnsi="GHEA Grapalat"/>
          <w:sz w:val="22"/>
          <w:szCs w:val="22"/>
          <w:lang w:val="ru-RU"/>
        </w:rPr>
        <w:t>ցումը</w:t>
      </w:r>
      <w:r w:rsidRPr="00EE662A">
        <w:rPr>
          <w:rFonts w:ascii="GHEA Grapalat" w:hAnsi="GHEA Grapalat"/>
          <w:sz w:val="22"/>
          <w:szCs w:val="22"/>
        </w:rPr>
        <w:t>:</w:t>
      </w:r>
    </w:p>
    <w:p w:rsidR="00AA04D3" w:rsidRPr="00EE662A" w:rsidRDefault="00AA04D3" w:rsidP="00AA04D3">
      <w:pPr>
        <w:tabs>
          <w:tab w:val="left" w:pos="2970"/>
        </w:tabs>
        <w:spacing w:after="240"/>
        <w:ind w:left="720"/>
        <w:jc w:val="both"/>
        <w:rPr>
          <w:rFonts w:ascii="GHEA Grapalat" w:hAnsi="GHEA Grapalat"/>
          <w:sz w:val="22"/>
          <w:szCs w:val="22"/>
        </w:rPr>
      </w:pPr>
    </w:p>
    <w:p w:rsidR="00AA04D3" w:rsidRPr="00EE662A" w:rsidRDefault="00AA04D3" w:rsidP="00AA04D3">
      <w:pPr>
        <w:pStyle w:val="Heading1"/>
        <w:numPr>
          <w:ilvl w:val="0"/>
          <w:numId w:val="0"/>
        </w:numPr>
        <w:spacing w:before="0"/>
        <w:rPr>
          <w:rFonts w:ascii="GHEA Grapalat" w:hAnsi="GHEA Grapalat"/>
          <w:sz w:val="22"/>
          <w:szCs w:val="22"/>
        </w:rPr>
      </w:pPr>
      <w:r w:rsidRPr="00EE662A">
        <w:rPr>
          <w:rFonts w:ascii="GHEA Grapalat" w:hAnsi="GHEA Grapalat"/>
          <w:sz w:val="22"/>
          <w:szCs w:val="22"/>
          <w:lang w:val="ru-RU"/>
        </w:rPr>
        <w:t>ՀՈԴՎԱԾ</w:t>
      </w:r>
      <w:r w:rsidRPr="00EE662A">
        <w:rPr>
          <w:rFonts w:ascii="GHEA Grapalat" w:hAnsi="GHEA Grapalat"/>
          <w:sz w:val="22"/>
          <w:szCs w:val="22"/>
        </w:rPr>
        <w:t xml:space="preserve"> IV. ԲԱՆԿԻ ԻՐԱՎԱԿԱՆ ՊԱՇՏՊԱՆՈւԹՅԱՆ ՄԻՋՈՑՆԵՐԸ</w:t>
      </w:r>
    </w:p>
    <w:p w:rsidR="00AA04D3" w:rsidRPr="00EE662A" w:rsidRDefault="00AA04D3" w:rsidP="00AA04D3">
      <w:pPr>
        <w:jc w:val="center"/>
        <w:rPr>
          <w:rFonts w:ascii="GHEA Grapalat" w:hAnsi="GHEA Grapalat"/>
          <w:sz w:val="22"/>
          <w:szCs w:val="22"/>
        </w:rPr>
      </w:pPr>
    </w:p>
    <w:p w:rsidR="00AA04D3" w:rsidRPr="00EE662A" w:rsidRDefault="00AA04D3" w:rsidP="00AA04D3">
      <w:pPr>
        <w:pStyle w:val="BodyText"/>
        <w:jc w:val="both"/>
        <w:rPr>
          <w:rFonts w:ascii="GHEA Grapalat" w:hAnsi="GHEA Grapalat"/>
          <w:sz w:val="22"/>
          <w:szCs w:val="22"/>
          <w:lang w:val="hy-AM"/>
        </w:rPr>
      </w:pPr>
      <w:r w:rsidRPr="00EE662A">
        <w:rPr>
          <w:rFonts w:ascii="GHEA Grapalat" w:hAnsi="GHEA Grapalat"/>
          <w:sz w:val="22"/>
          <w:szCs w:val="22"/>
        </w:rPr>
        <w:t>4.</w:t>
      </w:r>
      <w:r w:rsidRPr="00EE662A">
        <w:rPr>
          <w:rFonts w:ascii="GHEA Grapalat" w:hAnsi="GHEA Grapalat"/>
          <w:sz w:val="22"/>
          <w:szCs w:val="22"/>
          <w:lang w:val="hy-AM"/>
        </w:rPr>
        <w:t>01</w:t>
      </w:r>
      <w:r w:rsidRPr="00EE662A">
        <w:rPr>
          <w:rFonts w:ascii="GHEA Grapalat" w:hAnsi="GHEA Grapalat"/>
          <w:sz w:val="22"/>
          <w:szCs w:val="22"/>
        </w:rPr>
        <w:t>.</w:t>
      </w:r>
      <w:r w:rsidRPr="00EE662A">
        <w:rPr>
          <w:rFonts w:ascii="GHEA Grapalat" w:hAnsi="GHEA Grapalat"/>
          <w:sz w:val="22"/>
          <w:szCs w:val="22"/>
        </w:rPr>
        <w:tab/>
        <w:t>Կասեցման Լրացուցիչ դեպք</w:t>
      </w:r>
      <w:r w:rsidRPr="00EE662A">
        <w:rPr>
          <w:rFonts w:ascii="GHEA Grapalat" w:hAnsi="GHEA Grapalat"/>
          <w:sz w:val="22"/>
          <w:szCs w:val="22"/>
          <w:lang w:val="ru-RU"/>
        </w:rPr>
        <w:t>երըբաղկացած</w:t>
      </w:r>
      <w:r w:rsidRPr="00EE662A">
        <w:rPr>
          <w:rFonts w:ascii="GHEA Grapalat" w:hAnsi="GHEA Grapalat"/>
          <w:sz w:val="22"/>
          <w:szCs w:val="22"/>
        </w:rPr>
        <w:t xml:space="preserve"> են հետևյալից. (i)</w:t>
      </w:r>
      <w:r w:rsidRPr="00EE662A">
        <w:rPr>
          <w:rFonts w:ascii="GHEA Grapalat" w:hAnsi="GHEA Grapalat"/>
          <w:sz w:val="22"/>
          <w:szCs w:val="22"/>
        </w:rPr>
        <w:tab/>
      </w:r>
      <w:r w:rsidRPr="00EE662A">
        <w:rPr>
          <w:rFonts w:ascii="GHEA Grapalat" w:hAnsi="GHEA Grapalat"/>
          <w:sz w:val="22"/>
          <w:szCs w:val="22"/>
          <w:lang w:val="hy-AM"/>
        </w:rPr>
        <w:t xml:space="preserve">ՀԱԷԿ-ը և Երևանի ՋԷԿ-ը չեն կատարել համապատասխանաբար ՀԱԷԿ-ի Օժանդակ համաձայնագրի կամ Երևանի ՋԷԿ-ի Օժանդակ համաձայնագրի շրջանակում իրենց որևէ պարտավորություն, որը, Բանկի կարծիքով, էական և անբարենպաստ </w:t>
      </w:r>
      <w:r w:rsidRPr="00EE662A">
        <w:rPr>
          <w:rFonts w:ascii="GHEA Grapalat" w:hAnsi="GHEA Grapalat"/>
          <w:sz w:val="22"/>
          <w:szCs w:val="22"/>
          <w:lang w:val="hy-AM"/>
        </w:rPr>
        <w:lastRenderedPageBreak/>
        <w:t>ազդեցություն կունենա Վարկառուի կողմից սույն Համաձայնագրի շրջանակում իր պարտավորությունների կատարման ունակության վրա</w:t>
      </w:r>
      <w:r w:rsidRPr="00EE662A">
        <w:rPr>
          <w:rFonts w:ascii="GHEA Grapalat" w:hAnsi="GHEA Grapalat"/>
          <w:sz w:val="22"/>
          <w:szCs w:val="22"/>
        </w:rPr>
        <w:t>, և (ii) Ծրագրի փոփոխվել և կամ դադարեցվել է այնպես, որ Բանկի կարծիքով էական և բացասական ազդեցություն ունի Վարկառուի՝ Ծրագրի սկզբնական նպատակների հասնելու կարողության վրա:</w:t>
      </w:r>
    </w:p>
    <w:p w:rsidR="00AA04D3" w:rsidRPr="00EE662A" w:rsidRDefault="00AA04D3" w:rsidP="00AA04D3">
      <w:pPr>
        <w:pStyle w:val="BodyText"/>
        <w:ind w:left="900" w:hanging="540"/>
        <w:rPr>
          <w:rFonts w:ascii="GHEA Grapalat" w:hAnsi="GHEA Grapalat"/>
          <w:sz w:val="22"/>
          <w:szCs w:val="22"/>
          <w:lang w:val="hy-AM"/>
        </w:rPr>
      </w:pPr>
    </w:p>
    <w:p w:rsidR="00AA04D3" w:rsidRPr="00EE662A" w:rsidRDefault="00AA04D3" w:rsidP="00AA04D3">
      <w:pPr>
        <w:pStyle w:val="BodyText"/>
        <w:rPr>
          <w:rFonts w:ascii="GHEA Grapalat" w:hAnsi="GHEA Grapalat"/>
          <w:sz w:val="22"/>
          <w:szCs w:val="22"/>
          <w:lang w:val="hy-AM"/>
        </w:rPr>
      </w:pPr>
      <w:r w:rsidRPr="00EE662A">
        <w:rPr>
          <w:rFonts w:ascii="GHEA Grapalat" w:hAnsi="GHEA Grapalat"/>
          <w:sz w:val="22"/>
          <w:szCs w:val="22"/>
          <w:lang w:val="hy-AM"/>
        </w:rPr>
        <w:t>4.02.</w:t>
      </w:r>
      <w:r w:rsidRPr="00EE662A">
        <w:rPr>
          <w:rFonts w:ascii="GHEA Grapalat" w:hAnsi="GHEA Grapalat"/>
          <w:sz w:val="22"/>
          <w:szCs w:val="22"/>
          <w:lang w:val="hy-AM"/>
        </w:rPr>
        <w:tab/>
        <w:t>Արագացման Լրացուցիչ դեպքը բաղկացած է հետևյալից՝ մասնավորապես, որ տեղի ունենա սույն Համաձայնագրի 4.01 Բաժնի (ա) և (բ) կետերում նշված որևէ դեպք և Բանկի կողմից դեպքի մասին Վարկառուին ծանուցելուց հետո վաթսուն (60) օրվա ժամանակահատվածում շարունակվի:</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jc w:val="center"/>
        <w:rPr>
          <w:rFonts w:ascii="GHEA Grapalat" w:hAnsi="GHEA Grapalat"/>
          <w:b/>
          <w:bCs/>
          <w:sz w:val="22"/>
          <w:szCs w:val="22"/>
          <w:lang w:val="hy-AM"/>
        </w:rPr>
      </w:pPr>
    </w:p>
    <w:p w:rsidR="00AA04D3" w:rsidRPr="00EE662A" w:rsidRDefault="00AA04D3" w:rsidP="00AA04D3">
      <w:pPr>
        <w:pStyle w:val="BodyText"/>
        <w:ind w:left="720" w:hanging="720"/>
        <w:jc w:val="center"/>
        <w:rPr>
          <w:rFonts w:ascii="GHEA Grapalat" w:hAnsi="GHEA Grapalat"/>
          <w:sz w:val="22"/>
          <w:szCs w:val="22"/>
          <w:lang w:val="hy-AM"/>
        </w:rPr>
      </w:pPr>
      <w:r w:rsidRPr="00EE662A">
        <w:rPr>
          <w:rFonts w:ascii="GHEA Grapalat" w:hAnsi="GHEA Grapalat"/>
          <w:b/>
          <w:bCs/>
          <w:sz w:val="22"/>
          <w:szCs w:val="22"/>
          <w:lang w:val="hy-AM"/>
        </w:rPr>
        <w:t>ՀՈԴՎԱԾ V. ՈՒԺԻ ՄԵՋ ՄՏՆԵԼԸ, ԴԱԴԱՐԵՑՈՒՄԸ</w:t>
      </w:r>
    </w:p>
    <w:p w:rsidR="00AA04D3" w:rsidRPr="00EE662A" w:rsidRDefault="00AA04D3" w:rsidP="00AA04D3">
      <w:pPr>
        <w:pStyle w:val="BodyText"/>
        <w:ind w:left="720" w:hanging="720"/>
        <w:rPr>
          <w:rFonts w:ascii="GHEA Grapalat" w:hAnsi="GHEA Grapalat"/>
          <w:sz w:val="22"/>
          <w:szCs w:val="22"/>
          <w:lang w:val="hy-AM"/>
        </w:rPr>
      </w:pPr>
    </w:p>
    <w:p w:rsidR="00AA04D3" w:rsidRPr="00EE662A" w:rsidRDefault="00AA04D3" w:rsidP="00AA04D3">
      <w:pPr>
        <w:pStyle w:val="BodyText"/>
        <w:rPr>
          <w:rFonts w:ascii="GHEA Grapalat" w:hAnsi="GHEA Grapalat"/>
          <w:sz w:val="22"/>
          <w:szCs w:val="22"/>
          <w:lang w:val="hy-AM"/>
        </w:rPr>
      </w:pPr>
      <w:r w:rsidRPr="00EE662A">
        <w:rPr>
          <w:rFonts w:ascii="GHEA Grapalat" w:hAnsi="GHEA Grapalat"/>
          <w:sz w:val="22"/>
          <w:szCs w:val="22"/>
          <w:lang w:val="hy-AM"/>
        </w:rPr>
        <w:t>5.01.</w:t>
      </w:r>
      <w:r w:rsidRPr="00EE662A">
        <w:rPr>
          <w:rFonts w:ascii="GHEA Grapalat" w:hAnsi="GHEA Grapalat"/>
          <w:sz w:val="22"/>
          <w:szCs w:val="22"/>
          <w:lang w:val="hy-AM"/>
        </w:rPr>
        <w:tab/>
        <w:t>Ուժի մեջ մտնելու Լրացուցիչ պայմանները բաղկացած են հետևյալից՝</w:t>
      </w:r>
    </w:p>
    <w:p w:rsidR="00AA04D3" w:rsidRPr="00EE662A" w:rsidRDefault="00AA04D3" w:rsidP="00AA04D3">
      <w:pPr>
        <w:pStyle w:val="BodyText"/>
        <w:ind w:left="1440" w:hanging="720"/>
        <w:jc w:val="both"/>
        <w:rPr>
          <w:rFonts w:ascii="GHEA Grapalat" w:hAnsi="GHEA Grapalat"/>
          <w:sz w:val="22"/>
          <w:szCs w:val="22"/>
          <w:lang w:val="hy-AM"/>
        </w:rPr>
      </w:pPr>
      <w:r w:rsidRPr="00EE662A">
        <w:rPr>
          <w:rFonts w:ascii="GHEA Grapalat" w:hAnsi="GHEA Grapalat"/>
          <w:sz w:val="22"/>
          <w:szCs w:val="22"/>
          <w:lang w:val="hy-AM"/>
        </w:rPr>
        <w:t>(ա)</w:t>
      </w:r>
      <w:r w:rsidRPr="00EE662A">
        <w:rPr>
          <w:rFonts w:ascii="GHEA Grapalat" w:hAnsi="GHEA Grapalat"/>
          <w:sz w:val="22"/>
          <w:szCs w:val="22"/>
          <w:lang w:val="hy-AM"/>
        </w:rPr>
        <w:tab/>
        <w:t>ՀԱԷԿ-ի Օժանդակ համաձայնագիրը կնքվել է Վարկառուի (ՖՆ-ի միջոցով գործող) և ՀԱԷԿ-ի անունից՝ Բանկի համար ընդունելի ձևով.</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ind w:left="1440" w:hanging="720"/>
        <w:jc w:val="both"/>
        <w:rPr>
          <w:rFonts w:ascii="GHEA Grapalat" w:hAnsi="GHEA Grapalat"/>
          <w:sz w:val="22"/>
          <w:szCs w:val="22"/>
          <w:lang w:val="hy-AM"/>
        </w:rPr>
      </w:pPr>
      <w:r w:rsidRPr="00EE662A">
        <w:rPr>
          <w:rFonts w:ascii="GHEA Grapalat" w:hAnsi="GHEA Grapalat"/>
          <w:sz w:val="22"/>
          <w:szCs w:val="22"/>
          <w:lang w:val="hy-AM"/>
        </w:rPr>
        <w:t xml:space="preserve"> (բ)</w:t>
      </w:r>
      <w:r w:rsidRPr="00EE662A">
        <w:rPr>
          <w:rFonts w:ascii="GHEA Grapalat" w:hAnsi="GHEA Grapalat"/>
          <w:sz w:val="22"/>
          <w:szCs w:val="22"/>
          <w:lang w:val="hy-AM"/>
        </w:rPr>
        <w:tab/>
        <w:t>Երևանի ՋԷԿ-ի Օժանդակ համաձայնագիրը կնքվել է Վարկառուի (ՖՆ-ի միջոցով գործող) և Երևանի ՋԷԿ-ի անունից՝ Բանկի համար ընդունելի ձևով:</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5.02.</w:t>
      </w:r>
      <w:r w:rsidRPr="00EE662A">
        <w:rPr>
          <w:rFonts w:ascii="GHEA Grapalat" w:hAnsi="GHEA Grapalat"/>
          <w:sz w:val="22"/>
          <w:szCs w:val="22"/>
          <w:lang w:val="hy-AM"/>
        </w:rPr>
        <w:tab/>
        <w:t xml:space="preserve">Լրացուցիչ իրավաբանական հարցերը բաղկացած են հետևյալից. </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jc w:val="both"/>
        <w:rPr>
          <w:rFonts w:ascii="GHEA Grapalat" w:hAnsi="GHEA Grapalat"/>
          <w:sz w:val="22"/>
          <w:szCs w:val="22"/>
          <w:lang w:val="hy-AM"/>
        </w:rPr>
      </w:pPr>
      <w:r w:rsidRPr="00EE662A">
        <w:rPr>
          <w:rFonts w:ascii="GHEA Grapalat" w:hAnsi="GHEA Grapalat"/>
          <w:sz w:val="22"/>
          <w:szCs w:val="22"/>
          <w:lang w:val="hy-AM"/>
        </w:rPr>
        <w:t xml:space="preserve">(ա) </w:t>
      </w:r>
      <w:r w:rsidRPr="00EE662A">
        <w:rPr>
          <w:rFonts w:ascii="GHEA Grapalat" w:hAnsi="GHEA Grapalat"/>
          <w:sz w:val="22"/>
          <w:szCs w:val="22"/>
          <w:lang w:val="hy-AM"/>
        </w:rPr>
        <w:tab/>
        <w:t xml:space="preserve">Վարկառուն, Բանկին բավարարող իրավաբանական կարծիքի միջոցով, որը տրվել է Վարկառուի՝ Բանկի համար ընդունելի իրավախորհրդատուի կողմից, նշում է, որ վերոնշյալ 5.01 Բաժնում հիշատակված՝ ՀԱԷԿ-ի Օժանդակ համաձայնագիրը և Երևանի ՋԷԿ-ի Օժանդակ համաձայնագիրը սահմանված կարգով լիազորվել կամ վավերացվել են Վարկառուի կողմից և կնքվել և հանձնվել են Վարկառուի և ՀԱԷԿ-ից և Երևան ՋԷԿ-ից  յուրաքանչյուրի անունից և պարտադիր իրավական բնույթ են  կրում Վարկառուի համար՝ դրանց պայմաններին համապատասխան: </w:t>
      </w:r>
    </w:p>
    <w:p w:rsidR="00AA04D3" w:rsidRPr="00EE662A" w:rsidRDefault="00AA04D3" w:rsidP="00AA04D3">
      <w:pPr>
        <w:pStyle w:val="BodyText"/>
        <w:rPr>
          <w:rFonts w:ascii="GHEA Grapalat" w:hAnsi="GHEA Grapalat"/>
          <w:sz w:val="22"/>
          <w:szCs w:val="22"/>
          <w:lang w:val="hy-AM"/>
        </w:rPr>
      </w:pPr>
      <w:r w:rsidRPr="00EE662A">
        <w:rPr>
          <w:rFonts w:ascii="GHEA Grapalat" w:hAnsi="GHEA Grapalat"/>
          <w:sz w:val="22"/>
          <w:szCs w:val="22"/>
          <w:lang w:val="hy-AM"/>
        </w:rPr>
        <w:tab/>
      </w:r>
    </w:p>
    <w:p w:rsidR="00AA04D3" w:rsidRPr="00EE662A" w:rsidRDefault="00AA04D3" w:rsidP="00AA04D3">
      <w:pPr>
        <w:pStyle w:val="BodyText"/>
        <w:jc w:val="both"/>
        <w:rPr>
          <w:rFonts w:ascii="GHEA Grapalat" w:hAnsi="GHEA Grapalat"/>
          <w:sz w:val="22"/>
          <w:szCs w:val="22"/>
          <w:lang w:val="hy-AM"/>
        </w:rPr>
      </w:pPr>
      <w:r w:rsidRPr="00EE662A">
        <w:rPr>
          <w:rFonts w:ascii="GHEA Grapalat" w:hAnsi="GHEA Grapalat"/>
          <w:sz w:val="22"/>
          <w:szCs w:val="22"/>
          <w:lang w:val="hy-AM"/>
        </w:rPr>
        <w:t xml:space="preserve">(բ) </w:t>
      </w:r>
      <w:r w:rsidRPr="00EE662A">
        <w:rPr>
          <w:rFonts w:ascii="GHEA Grapalat" w:hAnsi="GHEA Grapalat"/>
          <w:sz w:val="22"/>
          <w:szCs w:val="22"/>
          <w:lang w:val="hy-AM"/>
        </w:rPr>
        <w:tab/>
        <w:t xml:space="preserve">ՀԱԷԿ-ը և Երևանի ՋԷԿ-ը, Բանկին բավարարող իրավաբանական կարծիքի միջոցով, որը տրվել է համապատասխանաբար Երևանի ՋԷԿ-ի և ՀԱԷԿ-ի՝ Բանկի համար ընդունելի իրավախորհրդատուի կողմից, նշում են, որ իրենց համապատասխան՝ ՀԱԷԿ-ի Օժանդակ համաձայնագիրը և Երևանի ՋԷԿ-ի </w:t>
      </w:r>
      <w:r w:rsidRPr="00EE662A">
        <w:rPr>
          <w:rFonts w:ascii="GHEA Grapalat" w:hAnsi="GHEA Grapalat"/>
          <w:sz w:val="22"/>
          <w:szCs w:val="22"/>
          <w:lang w:val="hy-AM"/>
        </w:rPr>
        <w:lastRenderedPageBreak/>
        <w:t xml:space="preserve">Օժանդակ համաձայնագիրը սահմանված կարգով լիազորվել և կնքվել և հանձնվել են ՀԱԷԿ-ի և Երևանի ՋԷԿ-ի անունից և պարտադիր իրավական բնույթ են կրում ՀԱԷԿ-ի և Երևանի ՋԷԿ-ի համար՝ դրանց համապատասխան պայմանների համաձայն:  </w:t>
      </w:r>
    </w:p>
    <w:p w:rsidR="00AA04D3" w:rsidRPr="00EE662A" w:rsidRDefault="00AA04D3" w:rsidP="00AA04D3">
      <w:pPr>
        <w:pStyle w:val="BodyText"/>
        <w:ind w:left="720" w:hanging="720"/>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5.03.</w:t>
      </w:r>
      <w:r w:rsidRPr="00EE662A">
        <w:rPr>
          <w:rFonts w:ascii="GHEA Grapalat" w:hAnsi="GHEA Grapalat"/>
          <w:sz w:val="22"/>
          <w:szCs w:val="22"/>
          <w:lang w:val="hy-AM"/>
        </w:rPr>
        <w:tab/>
        <w:t>Ուժի մեջ մտնելու վերջնաժամկետը սույն Համաձայնագրի ամսաթվին հաջորդող հարյուրութսուներորդ (180) օրն է:</w:t>
      </w:r>
    </w:p>
    <w:p w:rsidR="00AA04D3" w:rsidRPr="00EE662A" w:rsidRDefault="00AA04D3" w:rsidP="00AA04D3">
      <w:pPr>
        <w:pStyle w:val="BodyText"/>
        <w:jc w:val="center"/>
        <w:rPr>
          <w:rFonts w:ascii="GHEA Grapalat" w:hAnsi="GHEA Grapalat"/>
          <w:b/>
          <w:bCs/>
          <w:sz w:val="22"/>
          <w:szCs w:val="22"/>
          <w:lang w:val="hy-AM"/>
        </w:rPr>
      </w:pPr>
    </w:p>
    <w:p w:rsidR="00AA04D3" w:rsidRPr="00EE662A" w:rsidRDefault="00AA04D3" w:rsidP="00AA04D3">
      <w:pPr>
        <w:pStyle w:val="BodyText"/>
        <w:jc w:val="center"/>
        <w:rPr>
          <w:rFonts w:ascii="GHEA Grapalat" w:hAnsi="GHEA Grapalat"/>
          <w:b/>
          <w:bCs/>
          <w:sz w:val="22"/>
          <w:szCs w:val="22"/>
          <w:lang w:val="hy-AM"/>
        </w:rPr>
      </w:pPr>
      <w:r w:rsidRPr="00EE662A">
        <w:rPr>
          <w:rFonts w:ascii="GHEA Grapalat" w:hAnsi="GHEA Grapalat"/>
          <w:b/>
          <w:bCs/>
          <w:sz w:val="22"/>
          <w:szCs w:val="22"/>
          <w:lang w:val="hy-AM"/>
        </w:rPr>
        <w:t>ՀՈԴՎԱԾ VI. ՆԵՐԿԱՅԱՑՈւՑԻՉԸ, ՀԱՍՑԵՆԵՐԸ</w:t>
      </w:r>
    </w:p>
    <w:p w:rsidR="00AA04D3" w:rsidRPr="00EE662A" w:rsidRDefault="00AA04D3" w:rsidP="00AA04D3">
      <w:pPr>
        <w:pStyle w:val="BodyText"/>
        <w:jc w:val="center"/>
        <w:rPr>
          <w:rFonts w:ascii="GHEA Grapalat" w:hAnsi="GHEA Grapalat"/>
          <w:sz w:val="22"/>
          <w:szCs w:val="22"/>
          <w:lang w:val="hy-AM"/>
        </w:rPr>
      </w:pPr>
    </w:p>
    <w:p w:rsidR="00AA04D3" w:rsidRPr="00EE662A" w:rsidRDefault="00AA04D3" w:rsidP="00AA04D3">
      <w:pPr>
        <w:pStyle w:val="BodyText"/>
        <w:jc w:val="center"/>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6.01.</w:t>
      </w:r>
      <w:r w:rsidRPr="00EE662A">
        <w:rPr>
          <w:rFonts w:ascii="GHEA Grapalat" w:hAnsi="GHEA Grapalat"/>
          <w:sz w:val="22"/>
          <w:szCs w:val="22"/>
          <w:lang w:val="hy-AM"/>
        </w:rPr>
        <w:tab/>
        <w:t xml:space="preserve">Վարկառուի ներկայացուցիչը նրա Ֆինանսների նախարարն է:  </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rPr>
          <w:rFonts w:ascii="GHEA Grapalat" w:hAnsi="GHEA Grapalat"/>
          <w:sz w:val="22"/>
          <w:szCs w:val="22"/>
          <w:lang w:val="hy-AM"/>
        </w:rPr>
      </w:pPr>
      <w:r w:rsidRPr="00EE662A">
        <w:rPr>
          <w:rFonts w:ascii="GHEA Grapalat" w:hAnsi="GHEA Grapalat"/>
          <w:sz w:val="22"/>
          <w:szCs w:val="22"/>
          <w:lang w:val="hy-AM"/>
        </w:rPr>
        <w:t>6.02.</w:t>
      </w:r>
      <w:r w:rsidRPr="00EE662A">
        <w:rPr>
          <w:rFonts w:ascii="GHEA Grapalat" w:hAnsi="GHEA Grapalat"/>
          <w:sz w:val="22"/>
          <w:szCs w:val="22"/>
          <w:lang w:val="hy-AM"/>
        </w:rPr>
        <w:tab/>
        <w:t>Վարկառուի հասցեն է`</w:t>
      </w:r>
    </w:p>
    <w:p w:rsidR="00AA04D3" w:rsidRPr="00EE662A" w:rsidRDefault="00AA04D3" w:rsidP="00AA04D3">
      <w:pPr>
        <w:pStyle w:val="BodyText"/>
        <w:ind w:left="720"/>
        <w:rPr>
          <w:rFonts w:ascii="GHEA Grapalat" w:hAnsi="GHEA Grapalat"/>
          <w:sz w:val="22"/>
          <w:szCs w:val="22"/>
          <w:lang w:val="hy-AM"/>
        </w:rPr>
      </w:pPr>
    </w:p>
    <w:p w:rsidR="00AA04D3" w:rsidRPr="00EE662A" w:rsidRDefault="00AA04D3" w:rsidP="00AA04D3">
      <w:pPr>
        <w:pStyle w:val="BodyText"/>
        <w:spacing w:after="0"/>
        <w:ind w:firstLine="720"/>
        <w:rPr>
          <w:rFonts w:ascii="GHEA Grapalat" w:hAnsi="GHEA Grapalat"/>
          <w:sz w:val="22"/>
          <w:szCs w:val="22"/>
          <w:lang w:val="hy-AM"/>
        </w:rPr>
      </w:pPr>
      <w:r w:rsidRPr="00EE662A">
        <w:rPr>
          <w:rFonts w:ascii="GHEA Grapalat" w:hAnsi="GHEA Grapalat"/>
          <w:sz w:val="22"/>
          <w:szCs w:val="22"/>
          <w:lang w:val="hy-AM"/>
        </w:rPr>
        <w:t>Հայաստանի Հանրապետության ֆինանսների նախարարություն</w:t>
      </w:r>
    </w:p>
    <w:p w:rsidR="00AA04D3" w:rsidRPr="00EE662A" w:rsidRDefault="00AA04D3" w:rsidP="00AA04D3">
      <w:pPr>
        <w:pStyle w:val="BodyText"/>
        <w:spacing w:after="0"/>
        <w:ind w:firstLine="720"/>
        <w:rPr>
          <w:rFonts w:ascii="GHEA Grapalat" w:hAnsi="GHEA Grapalat"/>
          <w:sz w:val="22"/>
          <w:szCs w:val="22"/>
          <w:lang w:val="hy-AM"/>
        </w:rPr>
      </w:pPr>
      <w:r w:rsidRPr="00EE662A">
        <w:rPr>
          <w:rFonts w:ascii="GHEA Grapalat" w:hAnsi="GHEA Grapalat"/>
          <w:sz w:val="22"/>
          <w:szCs w:val="22"/>
          <w:lang w:val="hy-AM"/>
        </w:rPr>
        <w:t>Մելիք-Ադամյան փողոց 1</w:t>
      </w:r>
    </w:p>
    <w:p w:rsidR="00AA04D3" w:rsidRPr="00EE662A" w:rsidRDefault="00AA04D3" w:rsidP="00AA04D3">
      <w:pPr>
        <w:pStyle w:val="BodyText"/>
        <w:spacing w:after="0"/>
        <w:ind w:firstLine="720"/>
        <w:rPr>
          <w:rFonts w:ascii="GHEA Grapalat" w:hAnsi="GHEA Grapalat"/>
          <w:sz w:val="22"/>
          <w:szCs w:val="22"/>
          <w:lang w:val="hy-AM"/>
        </w:rPr>
      </w:pPr>
      <w:r w:rsidRPr="00EE662A">
        <w:rPr>
          <w:rFonts w:ascii="GHEA Grapalat" w:hAnsi="GHEA Grapalat"/>
          <w:sz w:val="22"/>
          <w:szCs w:val="22"/>
          <w:lang w:val="hy-AM"/>
        </w:rPr>
        <w:t>Երևան, 0010</w:t>
      </w:r>
    </w:p>
    <w:p w:rsidR="00AA04D3" w:rsidRPr="00EE662A" w:rsidRDefault="00AA04D3" w:rsidP="00AA04D3">
      <w:pPr>
        <w:pStyle w:val="BodyText"/>
        <w:spacing w:after="0"/>
        <w:ind w:firstLine="720"/>
        <w:rPr>
          <w:rFonts w:ascii="GHEA Grapalat" w:hAnsi="GHEA Grapalat"/>
          <w:sz w:val="22"/>
          <w:szCs w:val="22"/>
          <w:lang w:val="hy-AM"/>
        </w:rPr>
      </w:pPr>
      <w:r w:rsidRPr="00EE662A">
        <w:rPr>
          <w:rFonts w:ascii="GHEA Grapalat" w:hAnsi="GHEA Grapalat"/>
          <w:sz w:val="22"/>
          <w:szCs w:val="22"/>
          <w:lang w:val="hy-AM"/>
        </w:rPr>
        <w:t>Հայաստանի Հանրապետություն</w:t>
      </w:r>
    </w:p>
    <w:p w:rsidR="00AA04D3" w:rsidRPr="00EE662A" w:rsidRDefault="00AA04D3" w:rsidP="00AA04D3">
      <w:pPr>
        <w:pStyle w:val="BodyText"/>
        <w:spacing w:after="0"/>
        <w:ind w:left="3600" w:firstLine="720"/>
        <w:rPr>
          <w:rFonts w:ascii="GHEA Grapalat" w:hAnsi="GHEA Grapalat"/>
          <w:sz w:val="22"/>
          <w:szCs w:val="22"/>
        </w:rPr>
      </w:pPr>
      <w:r w:rsidRPr="00EE662A">
        <w:rPr>
          <w:rFonts w:ascii="GHEA Grapalat" w:hAnsi="GHEA Grapalat"/>
          <w:sz w:val="22"/>
          <w:szCs w:val="22"/>
        </w:rPr>
        <w:t>Ֆաքս՝</w:t>
      </w:r>
    </w:p>
    <w:p w:rsidR="00AA04D3" w:rsidRPr="00EE662A" w:rsidRDefault="00AA04D3" w:rsidP="00AA04D3">
      <w:pPr>
        <w:pStyle w:val="BodyText"/>
        <w:spacing w:after="0"/>
        <w:ind w:left="3600" w:firstLine="720"/>
        <w:rPr>
          <w:rFonts w:ascii="GHEA Grapalat" w:hAnsi="GHEA Grapalat"/>
          <w:sz w:val="22"/>
          <w:szCs w:val="22"/>
        </w:rPr>
      </w:pPr>
      <w:r w:rsidRPr="00EE662A">
        <w:rPr>
          <w:rFonts w:ascii="GHEA Grapalat" w:hAnsi="GHEA Grapalat"/>
          <w:sz w:val="22"/>
          <w:szCs w:val="22"/>
        </w:rPr>
        <w:t>+ 374- 11-800132</w:t>
      </w:r>
    </w:p>
    <w:p w:rsidR="00AA04D3" w:rsidRPr="00EE662A" w:rsidRDefault="00AA04D3" w:rsidP="00AA04D3">
      <w:pPr>
        <w:pStyle w:val="BodyText"/>
        <w:rPr>
          <w:rFonts w:ascii="GHEA Grapalat" w:hAnsi="GHEA Grapalat"/>
          <w:sz w:val="22"/>
          <w:szCs w:val="22"/>
        </w:rPr>
      </w:pPr>
      <w:r w:rsidRPr="00EE662A">
        <w:rPr>
          <w:rFonts w:ascii="GHEA Grapalat" w:hAnsi="GHEA Grapalat"/>
          <w:sz w:val="22"/>
          <w:szCs w:val="22"/>
        </w:rPr>
        <w:t>6.03.</w:t>
      </w:r>
      <w:r w:rsidRPr="00EE662A">
        <w:rPr>
          <w:rFonts w:ascii="GHEA Grapalat" w:hAnsi="GHEA Grapalat"/>
          <w:sz w:val="22"/>
          <w:szCs w:val="22"/>
        </w:rPr>
        <w:tab/>
        <w:t>Բանկի հասցեն է՝</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spacing w:after="0"/>
        <w:ind w:left="1440"/>
        <w:rPr>
          <w:rFonts w:ascii="GHEA Grapalat" w:hAnsi="GHEA Grapalat"/>
          <w:sz w:val="22"/>
          <w:szCs w:val="22"/>
        </w:rPr>
      </w:pPr>
      <w:r w:rsidRPr="00EE662A">
        <w:rPr>
          <w:rFonts w:ascii="GHEA Grapalat" w:hAnsi="GHEA Grapalat"/>
          <w:sz w:val="22"/>
          <w:szCs w:val="22"/>
        </w:rPr>
        <w:t>International Bank for Reconstruction and Development</w:t>
      </w:r>
    </w:p>
    <w:p w:rsidR="00AA04D3" w:rsidRPr="00EE662A" w:rsidRDefault="00AA04D3" w:rsidP="00AA04D3">
      <w:pPr>
        <w:pStyle w:val="BodyText"/>
        <w:spacing w:after="0"/>
        <w:ind w:left="1440"/>
        <w:rPr>
          <w:rFonts w:ascii="GHEA Grapalat" w:hAnsi="GHEA Grapalat"/>
          <w:sz w:val="22"/>
          <w:szCs w:val="22"/>
        </w:rPr>
      </w:pPr>
      <w:smartTag w:uri="urn:schemas-microsoft-com:office:smarttags" w:element="address">
        <w:smartTag w:uri="urn:schemas-microsoft-com:office:smarttags" w:element="Street">
          <w:r w:rsidRPr="00EE662A">
            <w:rPr>
              <w:rFonts w:ascii="GHEA Grapalat" w:hAnsi="GHEA Grapalat"/>
              <w:sz w:val="22"/>
              <w:szCs w:val="22"/>
            </w:rPr>
            <w:t>1818 H Street, N.W.</w:t>
          </w:r>
        </w:smartTag>
      </w:smartTag>
    </w:p>
    <w:p w:rsidR="00AA04D3" w:rsidRPr="00EE662A" w:rsidRDefault="00AA04D3" w:rsidP="00AA04D3">
      <w:pPr>
        <w:pStyle w:val="BodyText"/>
        <w:spacing w:after="0"/>
        <w:ind w:left="1440"/>
        <w:rPr>
          <w:rFonts w:ascii="GHEA Grapalat" w:hAnsi="GHEA Grapalat"/>
          <w:sz w:val="22"/>
          <w:szCs w:val="22"/>
        </w:rPr>
      </w:pPr>
      <w:smartTag w:uri="urn:schemas-microsoft-com:office:smarttags" w:element="PlaceName">
        <w:smartTag w:uri="urn:schemas-microsoft-com:office:smarttags" w:element="place">
          <w:r w:rsidRPr="00EE662A">
            <w:rPr>
              <w:rFonts w:ascii="GHEA Grapalat" w:hAnsi="GHEA Grapalat"/>
              <w:sz w:val="22"/>
              <w:szCs w:val="22"/>
            </w:rPr>
            <w:t>Washington</w:t>
          </w:r>
        </w:smartTag>
        <w:r w:rsidRPr="00EE662A">
          <w:rPr>
            <w:rFonts w:ascii="GHEA Grapalat" w:hAnsi="GHEA Grapalat"/>
            <w:sz w:val="22"/>
            <w:szCs w:val="22"/>
          </w:rPr>
          <w:t xml:space="preserve">, </w:t>
        </w:r>
        <w:smartTag w:uri="urn:schemas-microsoft-com:office:smarttags" w:element="State">
          <w:r w:rsidRPr="00EE662A">
            <w:rPr>
              <w:rFonts w:ascii="GHEA Grapalat" w:hAnsi="GHEA Grapalat"/>
              <w:sz w:val="22"/>
              <w:szCs w:val="22"/>
            </w:rPr>
            <w:t>D.C.</w:t>
          </w:r>
          <w:smartTag w:uri="urn:schemas-microsoft-com:office:smarttags" w:element="PostalCode"/>
          <w:r w:rsidRPr="00EE662A">
            <w:rPr>
              <w:rFonts w:ascii="GHEA Grapalat" w:hAnsi="GHEA Grapalat"/>
              <w:sz w:val="22"/>
              <w:szCs w:val="22"/>
            </w:rPr>
            <w:t>20433</w:t>
          </w:r>
        </w:smartTag>
      </w:smartTag>
    </w:p>
    <w:p w:rsidR="00AA04D3" w:rsidRPr="00EE662A" w:rsidRDefault="00AA04D3" w:rsidP="00AA04D3">
      <w:pPr>
        <w:pStyle w:val="BodyText"/>
        <w:spacing w:after="0"/>
        <w:ind w:left="1440"/>
        <w:rPr>
          <w:rFonts w:ascii="GHEA Grapalat" w:hAnsi="GHEA Grapalat"/>
          <w:sz w:val="22"/>
          <w:szCs w:val="22"/>
        </w:rPr>
      </w:pPr>
      <w:smartTag w:uri="urn:schemas-microsoft-com:office:smarttags" w:element="City">
        <w:smartTag w:uri="urn:schemas-microsoft-com:office:smarttags" w:element="place">
          <w:r w:rsidRPr="00EE662A">
            <w:rPr>
              <w:rFonts w:ascii="GHEA Grapalat" w:hAnsi="GHEA Grapalat"/>
              <w:sz w:val="22"/>
              <w:szCs w:val="22"/>
            </w:rPr>
            <w:t>United States of America</w:t>
          </w:r>
        </w:smartTag>
      </w:smartTag>
    </w:p>
    <w:p w:rsidR="00AA04D3" w:rsidRPr="00EE662A" w:rsidRDefault="00AA04D3" w:rsidP="00AA04D3">
      <w:pPr>
        <w:pStyle w:val="BodyText"/>
        <w:spacing w:after="0"/>
        <w:ind w:left="1440"/>
        <w:rPr>
          <w:rFonts w:ascii="GHEA Grapalat" w:hAnsi="GHEA Grapalat"/>
          <w:sz w:val="22"/>
          <w:szCs w:val="22"/>
        </w:rPr>
      </w:pPr>
    </w:p>
    <w:p w:rsidR="00AA04D3" w:rsidRPr="00EE662A" w:rsidRDefault="00AA04D3" w:rsidP="00AA04D3">
      <w:pPr>
        <w:pStyle w:val="BodyText"/>
        <w:spacing w:after="0"/>
        <w:ind w:left="1440"/>
        <w:rPr>
          <w:rFonts w:ascii="GHEA Grapalat" w:hAnsi="GHEA Grapalat"/>
          <w:sz w:val="22"/>
          <w:szCs w:val="22"/>
        </w:rPr>
      </w:pPr>
      <w:r w:rsidRPr="00EE662A">
        <w:rPr>
          <w:rFonts w:ascii="GHEA Grapalat" w:hAnsi="GHEA Grapalat"/>
          <w:sz w:val="22"/>
          <w:szCs w:val="22"/>
        </w:rPr>
        <w:t>Տելեքս՝</w:t>
      </w:r>
      <w:r w:rsidRPr="00EE662A">
        <w:rPr>
          <w:rFonts w:ascii="GHEA Grapalat" w:hAnsi="GHEA Grapalat"/>
          <w:sz w:val="22"/>
          <w:szCs w:val="22"/>
        </w:rPr>
        <w:tab/>
      </w:r>
      <w:r w:rsidRPr="00EE662A">
        <w:rPr>
          <w:rFonts w:ascii="GHEA Grapalat" w:hAnsi="GHEA Grapalat"/>
          <w:sz w:val="22"/>
          <w:szCs w:val="22"/>
        </w:rPr>
        <w:tab/>
      </w:r>
      <w:r w:rsidRPr="00EE662A">
        <w:rPr>
          <w:rFonts w:ascii="GHEA Grapalat" w:hAnsi="GHEA Grapalat"/>
          <w:sz w:val="22"/>
          <w:szCs w:val="22"/>
        </w:rPr>
        <w:tab/>
      </w:r>
      <w:r w:rsidRPr="00EE662A">
        <w:rPr>
          <w:rFonts w:ascii="GHEA Grapalat" w:hAnsi="GHEA Grapalat"/>
          <w:sz w:val="22"/>
          <w:szCs w:val="22"/>
        </w:rPr>
        <w:tab/>
        <w:t>Ֆաքս՝</w:t>
      </w:r>
    </w:p>
    <w:p w:rsidR="00AA04D3" w:rsidRPr="00EE662A" w:rsidRDefault="00AA04D3" w:rsidP="00AA04D3">
      <w:pPr>
        <w:pStyle w:val="BodyText"/>
        <w:spacing w:after="0"/>
        <w:ind w:left="1440"/>
        <w:rPr>
          <w:rFonts w:ascii="GHEA Grapalat" w:hAnsi="GHEA Grapalat"/>
          <w:sz w:val="22"/>
          <w:szCs w:val="22"/>
        </w:rPr>
      </w:pPr>
    </w:p>
    <w:p w:rsidR="00AA04D3" w:rsidRPr="00EE662A" w:rsidRDefault="00AA04D3" w:rsidP="00AA04D3">
      <w:pPr>
        <w:pStyle w:val="BodyText"/>
        <w:spacing w:after="0"/>
        <w:ind w:left="1440"/>
        <w:rPr>
          <w:rFonts w:ascii="GHEA Grapalat" w:hAnsi="GHEA Grapalat"/>
          <w:sz w:val="22"/>
          <w:szCs w:val="22"/>
        </w:rPr>
      </w:pPr>
      <w:r w:rsidRPr="00EE662A">
        <w:rPr>
          <w:rFonts w:ascii="GHEA Grapalat" w:hAnsi="GHEA Grapalat"/>
          <w:sz w:val="22"/>
          <w:szCs w:val="22"/>
        </w:rPr>
        <w:t>248423(MCI) կամ</w:t>
      </w:r>
      <w:r w:rsidRPr="00EE662A">
        <w:rPr>
          <w:rFonts w:ascii="GHEA Grapalat" w:hAnsi="GHEA Grapalat"/>
          <w:sz w:val="22"/>
          <w:szCs w:val="22"/>
        </w:rPr>
        <w:tab/>
      </w:r>
      <w:r w:rsidRPr="00EE662A">
        <w:rPr>
          <w:rFonts w:ascii="GHEA Grapalat" w:hAnsi="GHEA Grapalat"/>
          <w:sz w:val="22"/>
          <w:szCs w:val="22"/>
        </w:rPr>
        <w:tab/>
        <w:t>1-202-477-6391</w:t>
      </w:r>
    </w:p>
    <w:p w:rsidR="00AA04D3" w:rsidRPr="00EE662A" w:rsidRDefault="00AA04D3" w:rsidP="00AA04D3">
      <w:pPr>
        <w:pStyle w:val="BodyText"/>
        <w:spacing w:after="0"/>
        <w:ind w:left="1440"/>
        <w:rPr>
          <w:rFonts w:ascii="GHEA Grapalat" w:hAnsi="GHEA Grapalat"/>
          <w:sz w:val="22"/>
          <w:szCs w:val="22"/>
        </w:rPr>
      </w:pPr>
      <w:r w:rsidRPr="00EE662A">
        <w:rPr>
          <w:rFonts w:ascii="GHEA Grapalat" w:hAnsi="GHEA Grapalat"/>
          <w:sz w:val="22"/>
          <w:szCs w:val="22"/>
        </w:rPr>
        <w:t xml:space="preserve">  64145(MCI)</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keepNext/>
        <w:rPr>
          <w:rFonts w:ascii="GHEA Grapalat" w:hAnsi="GHEA Grapalat"/>
          <w:sz w:val="22"/>
          <w:szCs w:val="22"/>
        </w:rPr>
      </w:pPr>
    </w:p>
    <w:p w:rsidR="00AA04D3" w:rsidRPr="00EE662A" w:rsidRDefault="00AA04D3" w:rsidP="00AA04D3">
      <w:pPr>
        <w:pStyle w:val="BodyText"/>
        <w:rPr>
          <w:rFonts w:ascii="GHEA Grapalat" w:hAnsi="GHEA Grapalat"/>
          <w:sz w:val="22"/>
          <w:szCs w:val="22"/>
        </w:rPr>
      </w:pPr>
      <w:r w:rsidRPr="00EE662A">
        <w:rPr>
          <w:rFonts w:ascii="GHEA Grapalat" w:hAnsi="GHEA Grapalat"/>
          <w:sz w:val="22"/>
          <w:szCs w:val="22"/>
        </w:rPr>
        <w:t>ՀԱՄԱՁԱՅՆԵՑՎԵԼ Է _____________________________________</w:t>
      </w:r>
      <w:proofErr w:type="gramStart"/>
      <w:r w:rsidRPr="00EE662A">
        <w:rPr>
          <w:rFonts w:ascii="GHEA Grapalat" w:hAnsi="GHEA Grapalat"/>
          <w:sz w:val="22"/>
          <w:szCs w:val="22"/>
        </w:rPr>
        <w:t>վերոնշյալ  ամսաթվի</w:t>
      </w:r>
      <w:proofErr w:type="gramEnd"/>
      <w:r w:rsidRPr="00EE662A">
        <w:rPr>
          <w:rFonts w:ascii="GHEA Grapalat" w:hAnsi="GHEA Grapalat"/>
          <w:sz w:val="22"/>
          <w:szCs w:val="22"/>
        </w:rPr>
        <w:t xml:space="preserve"> և տարեթվի դրությամբ:</w:t>
      </w:r>
    </w:p>
    <w:p w:rsidR="00AA04D3" w:rsidRPr="00EE662A" w:rsidRDefault="00AA04D3" w:rsidP="00AA04D3">
      <w:pPr>
        <w:pStyle w:val="BodyText"/>
        <w:rPr>
          <w:rFonts w:ascii="GHEA Grapalat" w:hAnsi="GHEA Grapalat"/>
          <w:sz w:val="22"/>
          <w:szCs w:val="22"/>
        </w:rPr>
      </w:pPr>
      <w:r w:rsidRPr="00EE662A">
        <w:rPr>
          <w:rFonts w:ascii="GHEA Grapalat" w:hAnsi="GHEA Grapalat"/>
          <w:sz w:val="22"/>
          <w:szCs w:val="22"/>
        </w:rPr>
        <w:lastRenderedPageBreak/>
        <w:tab/>
      </w:r>
    </w:p>
    <w:p w:rsidR="00AA04D3" w:rsidRPr="00EE662A" w:rsidRDefault="00AA04D3" w:rsidP="00AA04D3">
      <w:pPr>
        <w:ind w:left="2880" w:firstLine="720"/>
        <w:rPr>
          <w:rFonts w:ascii="GHEA Grapalat" w:hAnsi="GHEA Grapalat"/>
          <w:b/>
          <w:sz w:val="22"/>
          <w:szCs w:val="22"/>
        </w:rPr>
      </w:pPr>
    </w:p>
    <w:p w:rsidR="00AA04D3" w:rsidRPr="00EE662A" w:rsidRDefault="00AA04D3" w:rsidP="00AA04D3">
      <w:pPr>
        <w:pStyle w:val="BodyText"/>
        <w:ind w:left="4320"/>
        <w:rPr>
          <w:rFonts w:ascii="GHEA Grapalat" w:hAnsi="GHEA Grapalat"/>
          <w:b/>
          <w:sz w:val="22"/>
          <w:szCs w:val="22"/>
        </w:rPr>
      </w:pPr>
      <w:r w:rsidRPr="00EE662A">
        <w:rPr>
          <w:rFonts w:ascii="GHEA Grapalat" w:hAnsi="GHEA Grapalat"/>
          <w:b/>
          <w:sz w:val="22"/>
          <w:szCs w:val="22"/>
          <w:lang w:val="ru-RU"/>
        </w:rPr>
        <w:t>ՀԱՅԱՍՏԱՆԻ</w:t>
      </w:r>
      <w:r>
        <w:rPr>
          <w:rFonts w:ascii="GHEA Grapalat" w:hAnsi="GHEA Grapalat"/>
          <w:b/>
          <w:sz w:val="22"/>
          <w:szCs w:val="22"/>
        </w:rPr>
        <w:t xml:space="preserve"> </w:t>
      </w:r>
      <w:r w:rsidRPr="00EE662A">
        <w:rPr>
          <w:rFonts w:ascii="GHEA Grapalat" w:hAnsi="GHEA Grapalat"/>
          <w:b/>
          <w:sz w:val="22"/>
          <w:szCs w:val="22"/>
          <w:lang w:val="ru-RU"/>
        </w:rPr>
        <w:t>ՀԱՆՐԱՊԵՏՈՒԹՅԱՆ</w:t>
      </w:r>
      <w:r>
        <w:rPr>
          <w:rFonts w:ascii="GHEA Grapalat" w:hAnsi="GHEA Grapalat"/>
          <w:b/>
          <w:sz w:val="22"/>
          <w:szCs w:val="22"/>
        </w:rPr>
        <w:t xml:space="preserve"> </w:t>
      </w:r>
      <w:r w:rsidRPr="00EE662A">
        <w:rPr>
          <w:rFonts w:ascii="GHEA Grapalat" w:hAnsi="GHEA Grapalat"/>
          <w:b/>
          <w:sz w:val="22"/>
          <w:szCs w:val="22"/>
          <w:lang w:val="ru-RU"/>
        </w:rPr>
        <w:t>ԿՈՂՄԻՑ՝</w:t>
      </w:r>
    </w:p>
    <w:p w:rsidR="00AA04D3" w:rsidRPr="00EE662A" w:rsidRDefault="00AA04D3" w:rsidP="00AA04D3">
      <w:pPr>
        <w:rPr>
          <w:rFonts w:ascii="GHEA Grapalat" w:hAnsi="GHEA Grapalat"/>
          <w:b/>
          <w:sz w:val="22"/>
          <w:szCs w:val="22"/>
        </w:rPr>
      </w:pPr>
    </w:p>
    <w:p w:rsidR="00AA04D3" w:rsidRPr="00EE662A" w:rsidRDefault="00AA04D3" w:rsidP="00AA04D3">
      <w:pPr>
        <w:rPr>
          <w:rFonts w:ascii="GHEA Grapalat" w:hAnsi="GHEA Grapalat"/>
          <w:b/>
          <w:sz w:val="22"/>
          <w:szCs w:val="22"/>
        </w:rPr>
      </w:pPr>
    </w:p>
    <w:p w:rsidR="00AA04D3" w:rsidRPr="00EE662A" w:rsidRDefault="00AA04D3" w:rsidP="00AA04D3">
      <w:pPr>
        <w:pStyle w:val="BodyText"/>
        <w:ind w:left="2160" w:firstLine="720"/>
        <w:rPr>
          <w:rFonts w:ascii="GHEA Grapalat" w:hAnsi="GHEA Grapalat"/>
          <w:b/>
          <w:sz w:val="22"/>
          <w:szCs w:val="22"/>
        </w:rPr>
      </w:pPr>
      <w:r w:rsidRPr="00EE662A">
        <w:rPr>
          <w:rFonts w:ascii="GHEA Grapalat" w:hAnsi="GHEA Grapalat"/>
          <w:b/>
          <w:sz w:val="22"/>
          <w:szCs w:val="22"/>
        </w:rPr>
        <w:tab/>
      </w:r>
    </w:p>
    <w:p w:rsidR="00AA04D3" w:rsidRPr="00EE662A" w:rsidRDefault="00AA04D3" w:rsidP="00AA04D3">
      <w:pPr>
        <w:jc w:val="right"/>
        <w:rPr>
          <w:rFonts w:ascii="GHEA Grapalat" w:hAnsi="GHEA Grapalat"/>
          <w:b/>
          <w:sz w:val="22"/>
          <w:szCs w:val="22"/>
        </w:rPr>
      </w:pP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rPr>
        <w:t>_____________________________________</w:t>
      </w:r>
    </w:p>
    <w:p w:rsidR="00AA04D3" w:rsidRPr="00EE662A" w:rsidRDefault="00AA04D3" w:rsidP="00AA04D3">
      <w:pPr>
        <w:pStyle w:val="BodyText"/>
        <w:ind w:left="5040" w:firstLine="720"/>
        <w:rPr>
          <w:rFonts w:ascii="GHEA Grapalat" w:hAnsi="GHEA Grapalat"/>
          <w:b/>
          <w:sz w:val="22"/>
          <w:szCs w:val="22"/>
        </w:rPr>
      </w:pPr>
      <w:r w:rsidRPr="00EE662A">
        <w:rPr>
          <w:rFonts w:ascii="GHEA Grapalat" w:hAnsi="GHEA Grapalat"/>
          <w:b/>
          <w:sz w:val="22"/>
          <w:szCs w:val="22"/>
          <w:lang w:val="ru-RU"/>
        </w:rPr>
        <w:t>Լիազոր</w:t>
      </w:r>
      <w:r>
        <w:rPr>
          <w:rFonts w:ascii="GHEA Grapalat" w:hAnsi="GHEA Grapalat"/>
          <w:b/>
          <w:sz w:val="22"/>
          <w:szCs w:val="22"/>
        </w:rPr>
        <w:t xml:space="preserve"> </w:t>
      </w:r>
      <w:r w:rsidRPr="00EE662A">
        <w:rPr>
          <w:rFonts w:ascii="GHEA Grapalat" w:hAnsi="GHEA Grapalat"/>
          <w:b/>
          <w:sz w:val="22"/>
          <w:szCs w:val="22"/>
          <w:lang w:val="ru-RU"/>
        </w:rPr>
        <w:t>ներկայացուցիչ</w:t>
      </w: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lang w:val="ru-RU"/>
        </w:rPr>
        <w:t>Անունը՝</w:t>
      </w:r>
      <w:r w:rsidRPr="00EE662A">
        <w:rPr>
          <w:rFonts w:ascii="GHEA Grapalat" w:hAnsi="GHEA Grapalat"/>
          <w:b/>
          <w:sz w:val="22"/>
          <w:szCs w:val="22"/>
        </w:rPr>
        <w:t xml:space="preserve"> __________________________</w:t>
      </w:r>
    </w:p>
    <w:p w:rsidR="00AA04D3" w:rsidRPr="00EE662A" w:rsidRDefault="00AA04D3" w:rsidP="00AA04D3">
      <w:pPr>
        <w:jc w:val="right"/>
        <w:rPr>
          <w:rFonts w:ascii="GHEA Grapalat" w:hAnsi="GHEA Grapalat"/>
          <w:b/>
          <w:sz w:val="22"/>
          <w:szCs w:val="22"/>
        </w:rPr>
      </w:pP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lang w:val="ru-RU"/>
        </w:rPr>
        <w:t>Պաշտոնը՝</w:t>
      </w:r>
      <w:r w:rsidRPr="00EE662A">
        <w:rPr>
          <w:rFonts w:ascii="GHEA Grapalat" w:hAnsi="GHEA Grapalat"/>
          <w:b/>
          <w:sz w:val="22"/>
          <w:szCs w:val="22"/>
        </w:rPr>
        <w:t xml:space="preserve"> __________________________</w:t>
      </w:r>
    </w:p>
    <w:p w:rsidR="00AA04D3" w:rsidRPr="00EE662A" w:rsidRDefault="00AA04D3" w:rsidP="00AA04D3">
      <w:pPr>
        <w:rPr>
          <w:rFonts w:ascii="GHEA Grapalat" w:hAnsi="GHEA Grapalat"/>
          <w:b/>
          <w:sz w:val="22"/>
          <w:szCs w:val="22"/>
        </w:rPr>
      </w:pPr>
    </w:p>
    <w:p w:rsidR="00AA04D3" w:rsidRPr="00EE662A" w:rsidRDefault="00AA04D3" w:rsidP="00AA04D3">
      <w:pPr>
        <w:rPr>
          <w:rFonts w:ascii="GHEA Grapalat" w:hAnsi="GHEA Grapalat"/>
          <w:b/>
          <w:sz w:val="22"/>
          <w:szCs w:val="22"/>
        </w:rPr>
      </w:pPr>
    </w:p>
    <w:p w:rsidR="00AA04D3" w:rsidRPr="00EE662A" w:rsidRDefault="00AA04D3" w:rsidP="00AA04D3">
      <w:pPr>
        <w:pStyle w:val="BodyText"/>
        <w:ind w:left="4320" w:right="-360"/>
        <w:rPr>
          <w:rFonts w:ascii="GHEA Grapalat" w:hAnsi="GHEA Grapalat"/>
          <w:b/>
          <w:sz w:val="22"/>
          <w:szCs w:val="22"/>
        </w:rPr>
      </w:pPr>
      <w:r w:rsidRPr="00EE662A">
        <w:rPr>
          <w:rFonts w:ascii="GHEA Grapalat" w:hAnsi="GHEA Grapalat"/>
          <w:b/>
          <w:sz w:val="22"/>
          <w:szCs w:val="22"/>
          <w:lang w:val="ru-RU"/>
        </w:rPr>
        <w:t>ՎԵՐԱԿԱՌՈՒՑՄԱՆ</w:t>
      </w:r>
      <w:r>
        <w:rPr>
          <w:rFonts w:ascii="GHEA Grapalat" w:hAnsi="GHEA Grapalat"/>
          <w:b/>
          <w:sz w:val="22"/>
          <w:szCs w:val="22"/>
        </w:rPr>
        <w:t xml:space="preserve"> </w:t>
      </w:r>
      <w:r w:rsidRPr="00EE662A">
        <w:rPr>
          <w:rFonts w:ascii="GHEA Grapalat" w:hAnsi="GHEA Grapalat"/>
          <w:b/>
          <w:sz w:val="22"/>
          <w:szCs w:val="22"/>
          <w:lang w:val="ru-RU"/>
        </w:rPr>
        <w:t>ԵՎ</w:t>
      </w:r>
      <w:r>
        <w:rPr>
          <w:rFonts w:ascii="GHEA Grapalat" w:hAnsi="GHEA Grapalat"/>
          <w:b/>
          <w:sz w:val="22"/>
          <w:szCs w:val="22"/>
        </w:rPr>
        <w:t xml:space="preserve"> </w:t>
      </w:r>
      <w:r w:rsidRPr="00EE662A">
        <w:rPr>
          <w:rFonts w:ascii="GHEA Grapalat" w:hAnsi="GHEA Grapalat"/>
          <w:b/>
          <w:sz w:val="22"/>
          <w:szCs w:val="22"/>
          <w:lang w:val="ru-RU"/>
        </w:rPr>
        <w:t>ԶԱՐԳԱՑՄԱՆ</w:t>
      </w:r>
      <w:r>
        <w:rPr>
          <w:rFonts w:ascii="GHEA Grapalat" w:hAnsi="GHEA Grapalat"/>
          <w:b/>
          <w:sz w:val="22"/>
          <w:szCs w:val="22"/>
        </w:rPr>
        <w:t xml:space="preserve"> </w:t>
      </w:r>
      <w:r w:rsidRPr="00EE662A">
        <w:rPr>
          <w:rFonts w:ascii="GHEA Grapalat" w:hAnsi="GHEA Grapalat"/>
          <w:b/>
          <w:sz w:val="22"/>
          <w:szCs w:val="22"/>
          <w:lang w:val="ru-RU"/>
        </w:rPr>
        <w:t>ՄԻՋԱԶԳԱՅԻՆ</w:t>
      </w:r>
      <w:r>
        <w:rPr>
          <w:rFonts w:ascii="GHEA Grapalat" w:hAnsi="GHEA Grapalat"/>
          <w:b/>
          <w:sz w:val="22"/>
          <w:szCs w:val="22"/>
        </w:rPr>
        <w:t xml:space="preserve"> </w:t>
      </w:r>
      <w:r w:rsidRPr="00EE662A">
        <w:rPr>
          <w:rFonts w:ascii="GHEA Grapalat" w:hAnsi="GHEA Grapalat"/>
          <w:b/>
          <w:sz w:val="22"/>
          <w:szCs w:val="22"/>
          <w:lang w:val="ru-RU"/>
        </w:rPr>
        <w:t>ԲԱՆԿԻ</w:t>
      </w:r>
      <w:r>
        <w:rPr>
          <w:rFonts w:ascii="GHEA Grapalat" w:hAnsi="GHEA Grapalat"/>
          <w:b/>
          <w:sz w:val="22"/>
          <w:szCs w:val="22"/>
        </w:rPr>
        <w:t xml:space="preserve"> </w:t>
      </w:r>
      <w:r w:rsidRPr="00EE662A">
        <w:rPr>
          <w:rFonts w:ascii="GHEA Grapalat" w:hAnsi="GHEA Grapalat"/>
          <w:b/>
          <w:sz w:val="22"/>
          <w:szCs w:val="22"/>
          <w:lang w:val="ru-RU"/>
        </w:rPr>
        <w:t>ԿՈՂՄԻՑ՝</w:t>
      </w:r>
    </w:p>
    <w:p w:rsidR="00AA04D3" w:rsidRPr="00EE662A" w:rsidRDefault="00AA04D3" w:rsidP="00AA04D3">
      <w:pPr>
        <w:jc w:val="right"/>
        <w:rPr>
          <w:rFonts w:ascii="GHEA Grapalat" w:hAnsi="GHEA Grapalat"/>
          <w:b/>
          <w:sz w:val="22"/>
          <w:szCs w:val="22"/>
        </w:rPr>
      </w:pP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rPr>
        <w:t>_____________________________________</w:t>
      </w:r>
    </w:p>
    <w:p w:rsidR="00AA04D3" w:rsidRPr="00EE662A" w:rsidRDefault="00AA04D3" w:rsidP="00AA04D3">
      <w:pPr>
        <w:tabs>
          <w:tab w:val="left" w:pos="5760"/>
        </w:tabs>
        <w:jc w:val="center"/>
        <w:rPr>
          <w:rFonts w:ascii="GHEA Grapalat" w:hAnsi="GHEA Grapalat"/>
          <w:b/>
          <w:sz w:val="22"/>
          <w:szCs w:val="22"/>
        </w:rPr>
      </w:pPr>
      <w:r w:rsidRPr="00EE662A">
        <w:rPr>
          <w:rFonts w:ascii="GHEA Grapalat" w:hAnsi="GHEA Grapalat"/>
          <w:b/>
          <w:sz w:val="22"/>
          <w:szCs w:val="22"/>
        </w:rPr>
        <w:tab/>
      </w:r>
      <w:r w:rsidRPr="00EE662A">
        <w:rPr>
          <w:rFonts w:ascii="GHEA Grapalat" w:hAnsi="GHEA Grapalat"/>
          <w:b/>
          <w:sz w:val="22"/>
          <w:szCs w:val="22"/>
          <w:lang w:val="ru-RU"/>
        </w:rPr>
        <w:t>Լիազորներկայացուցիչ</w:t>
      </w:r>
    </w:p>
    <w:p w:rsidR="00AA04D3" w:rsidRPr="00EE662A" w:rsidRDefault="00AA04D3" w:rsidP="00AA04D3">
      <w:pPr>
        <w:jc w:val="right"/>
        <w:rPr>
          <w:rFonts w:ascii="GHEA Grapalat" w:hAnsi="GHEA Grapalat"/>
          <w:b/>
          <w:sz w:val="22"/>
          <w:szCs w:val="22"/>
        </w:rPr>
      </w:pP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lang w:val="ru-RU"/>
        </w:rPr>
        <w:t>Անունը՝</w:t>
      </w:r>
      <w:r w:rsidRPr="00EE662A">
        <w:rPr>
          <w:rFonts w:ascii="GHEA Grapalat" w:hAnsi="GHEA Grapalat"/>
          <w:b/>
          <w:sz w:val="22"/>
          <w:szCs w:val="22"/>
        </w:rPr>
        <w:t>__________________________</w:t>
      </w:r>
    </w:p>
    <w:p w:rsidR="00AA04D3" w:rsidRPr="00EE662A" w:rsidRDefault="00AA04D3" w:rsidP="00AA04D3">
      <w:pPr>
        <w:jc w:val="right"/>
        <w:rPr>
          <w:rFonts w:ascii="GHEA Grapalat" w:hAnsi="GHEA Grapalat"/>
          <w:b/>
          <w:sz w:val="22"/>
          <w:szCs w:val="22"/>
        </w:rPr>
      </w:pPr>
    </w:p>
    <w:p w:rsidR="00AA04D3" w:rsidRPr="00EE662A" w:rsidRDefault="00AA04D3" w:rsidP="00AA04D3">
      <w:pPr>
        <w:jc w:val="right"/>
        <w:rPr>
          <w:rFonts w:ascii="GHEA Grapalat" w:hAnsi="GHEA Grapalat"/>
          <w:b/>
          <w:sz w:val="22"/>
          <w:szCs w:val="22"/>
        </w:rPr>
      </w:pPr>
      <w:r w:rsidRPr="00EE662A">
        <w:rPr>
          <w:rFonts w:ascii="GHEA Grapalat" w:hAnsi="GHEA Grapalat"/>
          <w:b/>
          <w:sz w:val="22"/>
          <w:szCs w:val="22"/>
          <w:lang w:val="ru-RU"/>
        </w:rPr>
        <w:t>Պաշտոնը՝</w:t>
      </w:r>
      <w:r w:rsidRPr="00EE662A">
        <w:rPr>
          <w:rFonts w:ascii="GHEA Grapalat" w:hAnsi="GHEA Grapalat"/>
          <w:b/>
          <w:sz w:val="22"/>
          <w:szCs w:val="22"/>
        </w:rPr>
        <w:t xml:space="preserve"> __________________________</w:t>
      </w:r>
    </w:p>
    <w:p w:rsidR="00AA04D3" w:rsidRPr="00EE662A" w:rsidRDefault="00AA04D3" w:rsidP="00AA04D3">
      <w:pPr>
        <w:ind w:left="360" w:firstLine="3240"/>
        <w:jc w:val="center"/>
        <w:rPr>
          <w:rFonts w:ascii="GHEA Grapalat" w:hAnsi="GHEA Grapalat"/>
          <w:b/>
          <w:sz w:val="22"/>
          <w:szCs w:val="22"/>
        </w:rPr>
      </w:pPr>
    </w:p>
    <w:p w:rsidR="00AA04D3" w:rsidRPr="00EE662A" w:rsidRDefault="00AA04D3" w:rsidP="00AA04D3">
      <w:pPr>
        <w:ind w:left="360" w:firstLine="3240"/>
        <w:jc w:val="center"/>
        <w:rPr>
          <w:rFonts w:ascii="GHEA Grapalat" w:hAnsi="GHEA Grapalat"/>
          <w:b/>
          <w:sz w:val="22"/>
          <w:szCs w:val="22"/>
        </w:rPr>
      </w:pPr>
    </w:p>
    <w:p w:rsidR="00AA04D3" w:rsidRPr="00EE662A" w:rsidRDefault="00AA04D3" w:rsidP="00AA04D3">
      <w:pPr>
        <w:rPr>
          <w:rFonts w:ascii="GHEA Grapalat" w:hAnsi="GHEA Grapalat"/>
          <w:b/>
          <w:bCs/>
          <w:sz w:val="22"/>
          <w:szCs w:val="22"/>
        </w:rPr>
      </w:pPr>
      <w:r w:rsidRPr="00EE662A">
        <w:rPr>
          <w:rFonts w:ascii="GHEA Grapalat" w:hAnsi="GHEA Grapalat"/>
          <w:b/>
          <w:bCs/>
          <w:sz w:val="22"/>
          <w:szCs w:val="22"/>
        </w:rPr>
        <w:br w:type="page"/>
      </w:r>
    </w:p>
    <w:p w:rsidR="00AA04D3" w:rsidRPr="00EE662A" w:rsidRDefault="00AA04D3" w:rsidP="00AA04D3">
      <w:pPr>
        <w:ind w:left="360" w:firstLine="3240"/>
        <w:rPr>
          <w:rFonts w:ascii="GHEA Grapalat" w:hAnsi="GHEA Grapalat"/>
          <w:b/>
          <w:bCs/>
          <w:sz w:val="22"/>
          <w:szCs w:val="22"/>
        </w:rPr>
      </w:pPr>
      <w:r w:rsidRPr="00EE662A">
        <w:rPr>
          <w:rFonts w:ascii="GHEA Grapalat" w:hAnsi="GHEA Grapalat"/>
          <w:b/>
          <w:bCs/>
          <w:sz w:val="22"/>
          <w:szCs w:val="22"/>
        </w:rPr>
        <w:lastRenderedPageBreak/>
        <w:t>ՑԱՆԿ 1</w:t>
      </w:r>
    </w:p>
    <w:p w:rsidR="00AA04D3" w:rsidRPr="00EE662A" w:rsidRDefault="00AA04D3" w:rsidP="00AA04D3">
      <w:pPr>
        <w:pStyle w:val="BodyText"/>
        <w:jc w:val="center"/>
        <w:rPr>
          <w:rFonts w:ascii="GHEA Grapalat" w:hAnsi="GHEA Grapalat"/>
          <w:b/>
          <w:bCs/>
          <w:sz w:val="22"/>
          <w:szCs w:val="22"/>
        </w:rPr>
      </w:pPr>
    </w:p>
    <w:p w:rsidR="00AA04D3" w:rsidRPr="00EE662A" w:rsidRDefault="00AA04D3" w:rsidP="00AA04D3">
      <w:pPr>
        <w:pStyle w:val="BodyText"/>
        <w:jc w:val="center"/>
        <w:rPr>
          <w:rFonts w:ascii="GHEA Grapalat" w:hAnsi="GHEA Grapalat"/>
          <w:b/>
          <w:bCs/>
          <w:sz w:val="22"/>
          <w:szCs w:val="22"/>
        </w:rPr>
      </w:pPr>
      <w:r w:rsidRPr="00EE662A">
        <w:rPr>
          <w:rFonts w:ascii="GHEA Grapalat" w:hAnsi="GHEA Grapalat"/>
          <w:b/>
          <w:bCs/>
          <w:sz w:val="22"/>
          <w:szCs w:val="22"/>
        </w:rPr>
        <w:t>Ծրագրի նկարագրությունը</w:t>
      </w:r>
    </w:p>
    <w:p w:rsidR="00AA04D3" w:rsidRPr="00EE662A" w:rsidRDefault="00AA04D3" w:rsidP="00AA04D3">
      <w:pPr>
        <w:pStyle w:val="BodyText"/>
        <w:jc w:val="center"/>
        <w:rPr>
          <w:rFonts w:ascii="GHEA Grapalat" w:hAnsi="GHEA Grapalat"/>
          <w:sz w:val="22"/>
          <w:szCs w:val="22"/>
        </w:rPr>
      </w:pPr>
    </w:p>
    <w:p w:rsidR="00AA04D3" w:rsidRPr="00EE662A" w:rsidRDefault="00AA04D3" w:rsidP="00AA04D3">
      <w:pPr>
        <w:pStyle w:val="BodyText"/>
        <w:ind w:firstLine="720"/>
        <w:jc w:val="both"/>
        <w:rPr>
          <w:rFonts w:ascii="GHEA Grapalat" w:hAnsi="GHEA Grapalat"/>
          <w:sz w:val="22"/>
          <w:szCs w:val="22"/>
        </w:rPr>
      </w:pPr>
      <w:r w:rsidRPr="00EE662A">
        <w:rPr>
          <w:rFonts w:ascii="GHEA Grapalat" w:hAnsi="GHEA Grapalat"/>
          <w:sz w:val="22"/>
          <w:szCs w:val="22"/>
        </w:rPr>
        <w:t xml:space="preserve">Առաջարկվող Ծրագրի զարգացման նպատակն է սատարել Վարկառուի՝ էլեկտրաէներգիայի մատակարարման համարժեքության և հուսալիության պահպանման ջանքերը՝ էլեկտրաէներգիա արտադրող պետական ընկերությունների և էլեկտրաէներգիայի բաշխիչ մասնավոր ընկերության ֆինանսական վիճակը բարելավելու միջոցով: </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jc w:val="both"/>
        <w:rPr>
          <w:rFonts w:ascii="GHEA Grapalat" w:hAnsi="GHEA Grapalat"/>
          <w:sz w:val="22"/>
          <w:szCs w:val="22"/>
        </w:rPr>
      </w:pPr>
      <w:r w:rsidRPr="00EE662A">
        <w:rPr>
          <w:rFonts w:ascii="GHEA Grapalat" w:hAnsi="GHEA Grapalat"/>
          <w:sz w:val="22"/>
          <w:szCs w:val="22"/>
        </w:rPr>
        <w:tab/>
      </w:r>
      <w:proofErr w:type="gramStart"/>
      <w:r w:rsidRPr="00EE662A">
        <w:rPr>
          <w:rFonts w:ascii="GHEA Grapalat" w:hAnsi="GHEA Grapalat"/>
          <w:sz w:val="22"/>
          <w:szCs w:val="22"/>
        </w:rPr>
        <w:t>Ծրագիրը բաղկացած է Վարկառուի Էներգետիկայի ոլորտի ֆինանսական առողջացման ծրագրի շրջանակում հետևյալ ընտրված միջոցառումների խմբից.</w:t>
      </w:r>
      <w:proofErr w:type="gramEnd"/>
    </w:p>
    <w:p w:rsidR="00AA04D3" w:rsidRPr="00EE662A" w:rsidRDefault="00AA04D3" w:rsidP="00AA04D3">
      <w:pPr>
        <w:pStyle w:val="ListParagrap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Ա.</w:t>
      </w:r>
      <w:r w:rsidRPr="00EE662A">
        <w:rPr>
          <w:rFonts w:ascii="GHEA Grapalat" w:hAnsi="GHEA Grapalat"/>
          <w:sz w:val="22"/>
          <w:szCs w:val="22"/>
        </w:rPr>
        <w:tab/>
        <w:t>Էներգետիկայի ոլորտի պետական ընկերությունների՝ հիմնական գործունեության հետ չկապվածնպատակներով դրամական միջոցների արտահոսքի բացառում՝ (i)  ՀԱԷԿ-ի և Երևանի ՋԷԿ-ի համար հիմնական գործունեության հետչկապվածծախսեր կատարելու, փոխառություններ վերցնելու և տրամադրելու արգելքի սահմանման և (ii) պետական</w:t>
      </w:r>
      <w:r w:rsidRPr="00EE662A">
        <w:rPr>
          <w:rFonts w:ascii="GHEA Grapalat" w:hAnsi="GHEA Grapalat"/>
          <w:szCs w:val="22"/>
          <w:lang w:val="hy-AM"/>
        </w:rPr>
        <w:t>«</w:t>
      </w:r>
      <w:r w:rsidRPr="00EE662A">
        <w:rPr>
          <w:rFonts w:ascii="GHEA Grapalat" w:hAnsi="GHEA Grapalat"/>
          <w:sz w:val="22"/>
          <w:szCs w:val="22"/>
        </w:rPr>
        <w:t>Հայգազարդ</w:t>
      </w:r>
      <w:r w:rsidRPr="00EE662A">
        <w:rPr>
          <w:rFonts w:ascii="GHEA Grapalat" w:hAnsi="GHEA Grapalat"/>
          <w:szCs w:val="22"/>
          <w:lang w:val="hy-AM"/>
        </w:rPr>
        <w:t>»</w:t>
      </w:r>
      <w:r w:rsidRPr="00EE662A">
        <w:rPr>
          <w:rFonts w:ascii="GHEA Grapalat" w:hAnsi="GHEA Grapalat"/>
          <w:sz w:val="22"/>
          <w:szCs w:val="22"/>
        </w:rPr>
        <w:t xml:space="preserve"> ՓԲԸ –ի լուծարման միջոցով:</w:t>
      </w:r>
    </w:p>
    <w:p w:rsidR="00AA04D3" w:rsidRPr="00EE662A" w:rsidRDefault="00AA04D3" w:rsidP="00AA04D3">
      <w:pPr>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Բ.</w:t>
      </w:r>
      <w:r w:rsidRPr="00EE662A">
        <w:rPr>
          <w:rFonts w:ascii="GHEA Grapalat" w:hAnsi="GHEA Grapalat"/>
          <w:sz w:val="22"/>
          <w:szCs w:val="22"/>
        </w:rPr>
        <w:tab/>
        <w:t>Առևտրային թանկ վարկերի նվազեցում և դեբիտորական պարտքերի ստացում՝ (i) Օժանդակ նամակում նշված՝ ՀԱԷԿ-ի և Երևանի ՋԷԿ-ի առևտրային վարկերի մայր գումարների վերաֆինանսավորման և (ii) ՀԱԷԿ-ի և Երևանի ՋԷԿ-ի՝ Հայաստանի էլեկտրական ցանցին (ՀԷՑ) մատակարարած էլեկտրաէներգիայի դիմաց դեբիտորական պարտքերի ստացման միջոցով:</w:t>
      </w:r>
    </w:p>
    <w:p w:rsidR="00AA04D3" w:rsidRPr="00EE662A" w:rsidRDefault="00AA04D3" w:rsidP="00AA04D3">
      <w:pPr>
        <w:ind w:left="720" w:hanging="720"/>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Գ.</w:t>
      </w:r>
      <w:r w:rsidRPr="00EE662A">
        <w:rPr>
          <w:rFonts w:ascii="GHEA Grapalat" w:hAnsi="GHEA Grapalat"/>
          <w:sz w:val="22"/>
          <w:szCs w:val="22"/>
        </w:rPr>
        <w:tab/>
        <w:t xml:space="preserve">Երևանի ՋԷԿ-ի՝ Գազպրոմ Արմենիա ՓԲԸ-ի Երևան ԳԳՄ մասնաճյուղի նկատմամբ Օժանդակ նամակ N3-ում հղում կատարված պայմանագրի շրջանակում ունեցած կրեդիտորական պարտքերի մարում: </w:t>
      </w:r>
    </w:p>
    <w:p w:rsidR="00AA04D3" w:rsidRPr="00EE662A" w:rsidRDefault="00AA04D3" w:rsidP="00AA04D3">
      <w:pPr>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Դ.</w:t>
      </w:r>
      <w:r w:rsidRPr="00EE662A">
        <w:rPr>
          <w:rFonts w:ascii="GHEA Grapalat" w:hAnsi="GHEA Grapalat"/>
          <w:sz w:val="22"/>
          <w:szCs w:val="22"/>
        </w:rPr>
        <w:tab/>
        <w:t>Սակագների փոփոխություն՝ էլեկտրաէներգիայի մատակարարման արժեքը լիարժեք արտացոլելու համար. (i) ՀԷՑ-ի լիցենզիայի փոփոխության միջոցով՝ տալով ՀԷՑ-ի կողմից գնված էլեկտրաէներգիայի փաստացի և կանխատեսվող արժեքի անհամապատասխանության հետևանքով կրած վնասի (օգուտի) ամբողջ չափով սակագնային մարժան ճշգրտելու հնարավորություն և (ii) սակագների սահմանման մեթոդաբանության վերանայման միջոցով՝ տալով բնական գազի գնման հետ կապված՝ ՀՀ դրամ/ԱՄՆ դոլար փոխարժեքի տատանման հետևանքով կրած վնասի (օգուտի) ամբողջ չափով սակագինը ճշգրտելու հնարավորություն:</w:t>
      </w:r>
    </w:p>
    <w:p w:rsidR="00AA04D3" w:rsidRPr="00EE662A" w:rsidRDefault="00AA04D3" w:rsidP="00AA04D3">
      <w:pPr>
        <w:pStyle w:val="ListParagraph"/>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lastRenderedPageBreak/>
        <w:t xml:space="preserve">Ե. </w:t>
      </w:r>
      <w:r w:rsidRPr="00EE662A">
        <w:rPr>
          <w:rFonts w:ascii="GHEA Grapalat" w:hAnsi="GHEA Grapalat"/>
          <w:sz w:val="22"/>
          <w:szCs w:val="22"/>
        </w:rPr>
        <w:tab/>
        <w:t xml:space="preserve">Երևանի ՋԷԿ-ի Համակցված շոգեգազային ցիկլով էլեկտրակայանի (ՀՇԳՑԷ) գազային տուրբինի արտադրական հզորության պահպանում՝ գազատուրբինի որոշ բաղադրիչների փոխարինման միջոցով: </w:t>
      </w:r>
    </w:p>
    <w:p w:rsidR="00AA04D3" w:rsidRPr="00EE662A" w:rsidRDefault="00AA04D3" w:rsidP="00AA04D3">
      <w:pPr>
        <w:jc w:val="both"/>
        <w:rPr>
          <w:rFonts w:ascii="GHEA Grapalat" w:hAnsi="GHEA Grapalat"/>
          <w:sz w:val="22"/>
          <w:szCs w:val="22"/>
        </w:rPr>
      </w:pPr>
      <w:r w:rsidRPr="00EE662A">
        <w:rPr>
          <w:rFonts w:ascii="GHEA Grapalat" w:hAnsi="GHEA Grapalat"/>
          <w:sz w:val="22"/>
          <w:szCs w:val="22"/>
        </w:rPr>
        <w:br w:type="page"/>
      </w:r>
    </w:p>
    <w:p w:rsidR="00AA04D3" w:rsidRPr="00EE662A" w:rsidRDefault="00AA04D3" w:rsidP="00AA04D3">
      <w:pPr>
        <w:pStyle w:val="BodyText"/>
        <w:jc w:val="center"/>
        <w:rPr>
          <w:rFonts w:ascii="GHEA Grapalat" w:hAnsi="GHEA Grapalat"/>
          <w:sz w:val="22"/>
          <w:szCs w:val="22"/>
        </w:rPr>
      </w:pPr>
      <w:r w:rsidRPr="00EE662A">
        <w:rPr>
          <w:rFonts w:ascii="GHEA Grapalat" w:hAnsi="GHEA Grapalat"/>
          <w:b/>
          <w:bCs/>
          <w:sz w:val="22"/>
          <w:szCs w:val="22"/>
        </w:rPr>
        <w:lastRenderedPageBreak/>
        <w:t>ՑԱՆԿ 2</w:t>
      </w:r>
    </w:p>
    <w:p w:rsidR="00AA04D3" w:rsidRPr="00EE662A" w:rsidRDefault="00AA04D3" w:rsidP="00AA04D3">
      <w:pPr>
        <w:pStyle w:val="BodyText"/>
        <w:jc w:val="center"/>
        <w:rPr>
          <w:rFonts w:ascii="GHEA Grapalat" w:hAnsi="GHEA Grapalat"/>
          <w:sz w:val="22"/>
          <w:szCs w:val="22"/>
        </w:rPr>
      </w:pPr>
    </w:p>
    <w:p w:rsidR="00AA04D3" w:rsidRPr="00EE662A" w:rsidRDefault="00AA04D3" w:rsidP="00AA04D3">
      <w:pPr>
        <w:pStyle w:val="BodyText"/>
        <w:jc w:val="center"/>
        <w:rPr>
          <w:rFonts w:ascii="GHEA Grapalat" w:hAnsi="GHEA Grapalat"/>
          <w:b/>
          <w:bCs/>
          <w:sz w:val="22"/>
          <w:szCs w:val="22"/>
        </w:rPr>
      </w:pPr>
      <w:r w:rsidRPr="00EE662A">
        <w:rPr>
          <w:rFonts w:ascii="GHEA Grapalat" w:hAnsi="GHEA Grapalat"/>
          <w:b/>
          <w:bCs/>
          <w:sz w:val="22"/>
          <w:szCs w:val="22"/>
        </w:rPr>
        <w:t>Ծրագրի իրականացումը</w:t>
      </w:r>
    </w:p>
    <w:p w:rsidR="00AA04D3" w:rsidRPr="00EE662A" w:rsidRDefault="00AA04D3" w:rsidP="00AA04D3">
      <w:pPr>
        <w:pStyle w:val="BodyText"/>
        <w:jc w:val="center"/>
        <w:rPr>
          <w:rFonts w:ascii="GHEA Grapalat" w:hAnsi="GHEA Grapalat"/>
          <w:sz w:val="22"/>
          <w:szCs w:val="22"/>
        </w:rPr>
      </w:pPr>
    </w:p>
    <w:p w:rsidR="00AA04D3" w:rsidRPr="00EE662A" w:rsidRDefault="00AA04D3" w:rsidP="00AA04D3">
      <w:pPr>
        <w:pStyle w:val="BodyText"/>
        <w:rPr>
          <w:rFonts w:ascii="GHEA Grapalat" w:hAnsi="GHEA Grapalat"/>
          <w:b/>
          <w:bCs/>
          <w:sz w:val="22"/>
          <w:szCs w:val="22"/>
        </w:rPr>
      </w:pPr>
      <w:r w:rsidRPr="00EE662A">
        <w:rPr>
          <w:rFonts w:ascii="GHEA Grapalat" w:hAnsi="GHEA Grapalat"/>
          <w:b/>
          <w:bCs/>
          <w:sz w:val="22"/>
          <w:szCs w:val="22"/>
        </w:rPr>
        <w:t>Բաժին I.</w:t>
      </w:r>
      <w:r w:rsidRPr="00EE662A">
        <w:rPr>
          <w:rFonts w:ascii="GHEA Grapalat" w:hAnsi="GHEA Grapalat"/>
          <w:b/>
          <w:bCs/>
          <w:sz w:val="22"/>
          <w:szCs w:val="22"/>
        </w:rPr>
        <w:tab/>
        <w:t>Իրականացման մեխանիզմներ</w:t>
      </w:r>
    </w:p>
    <w:p w:rsidR="00AA04D3" w:rsidRPr="00EE662A" w:rsidRDefault="00AA04D3" w:rsidP="00AA04D3">
      <w:pPr>
        <w:pStyle w:val="BodyText"/>
        <w:rPr>
          <w:rFonts w:ascii="GHEA Grapalat" w:hAnsi="GHEA Grapalat"/>
          <w:sz w:val="22"/>
          <w:szCs w:val="22"/>
        </w:rPr>
      </w:pPr>
    </w:p>
    <w:p w:rsidR="00AA04D3" w:rsidRPr="00EE662A" w:rsidRDefault="00AA04D3" w:rsidP="00AA04D3">
      <w:pPr>
        <w:jc w:val="both"/>
        <w:rPr>
          <w:rFonts w:ascii="GHEA Grapalat" w:hAnsi="GHEA Grapalat"/>
          <w:b/>
          <w:sz w:val="22"/>
          <w:szCs w:val="22"/>
        </w:rPr>
      </w:pPr>
      <w:r w:rsidRPr="00EE662A">
        <w:rPr>
          <w:rFonts w:ascii="GHEA Grapalat" w:hAnsi="GHEA Grapalat"/>
          <w:b/>
          <w:sz w:val="22"/>
          <w:szCs w:val="22"/>
        </w:rPr>
        <w:t>Ա.</w:t>
      </w:r>
      <w:r w:rsidRPr="00EE662A">
        <w:rPr>
          <w:rFonts w:ascii="GHEA Grapalat" w:hAnsi="GHEA Grapalat"/>
          <w:b/>
          <w:sz w:val="22"/>
          <w:szCs w:val="22"/>
        </w:rPr>
        <w:tab/>
        <w:t>Ծրագրի ֆիդուցիար, բնապահպանական և սոցիալական համակարգեր</w:t>
      </w:r>
    </w:p>
    <w:p w:rsidR="00AA04D3" w:rsidRPr="00EE662A" w:rsidRDefault="00AA04D3" w:rsidP="00AA04D3">
      <w:pPr>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ab/>
        <w:t>Առանց Ընդհանուր պայմանների V հոդվածի դրույթների սահմանափակման՝ Վարկառուն իրականացնում կամ հանձնարարում է Ծրագիրն իրականացնել ֆինանսական կառավարման, գնումների և բնապահպանական և սոցիալական կառավարման՝ Բանկի համար ընդունելի համակարգերին համապատասխան (Ծրագրի ֆիդուցիար, բնապահպանական և սոցիալական համակարգեր), որոնք նախատեսված են ապահովելու՝</w:t>
      </w:r>
    </w:p>
    <w:p w:rsidR="00AA04D3" w:rsidRPr="00EE662A" w:rsidRDefault="00AA04D3" w:rsidP="00AA04D3">
      <w:pPr>
        <w:ind w:left="720" w:hanging="720"/>
        <w:jc w:val="both"/>
        <w:rPr>
          <w:rFonts w:ascii="GHEA Grapalat" w:hAnsi="GHEA Grapalat"/>
          <w:sz w:val="22"/>
          <w:szCs w:val="22"/>
        </w:rPr>
      </w:pPr>
    </w:p>
    <w:p w:rsidR="00AA04D3" w:rsidRPr="00EE662A" w:rsidRDefault="00AA04D3" w:rsidP="00AA04D3">
      <w:pPr>
        <w:pStyle w:val="ListParagraph"/>
        <w:numPr>
          <w:ilvl w:val="0"/>
          <w:numId w:val="12"/>
        </w:numPr>
        <w:overflowPunct/>
        <w:autoSpaceDE/>
        <w:autoSpaceDN/>
        <w:adjustRightInd/>
        <w:jc w:val="both"/>
        <w:textAlignment w:val="auto"/>
        <w:rPr>
          <w:rFonts w:ascii="GHEA Grapalat" w:hAnsi="GHEA Grapalat"/>
          <w:sz w:val="22"/>
          <w:szCs w:val="22"/>
        </w:rPr>
      </w:pPr>
      <w:r w:rsidRPr="00EE662A">
        <w:rPr>
          <w:rFonts w:ascii="GHEA Grapalat" w:hAnsi="GHEA Grapalat"/>
          <w:sz w:val="22"/>
          <w:szCs w:val="22"/>
        </w:rPr>
        <w:t xml:space="preserve">Վարկի միջոցների օգտագործումն ըստ նպատակային  նշանակության՝ պատշաճ ուշադրություն դարձնելով խնայողության, արդյունքայնության, արդյունավետության, թափանցիկության և հաշվետվողականության սկզբունքներին և </w:t>
      </w:r>
    </w:p>
    <w:p w:rsidR="00AA04D3" w:rsidRPr="00EE662A" w:rsidRDefault="00AA04D3" w:rsidP="00AA04D3">
      <w:pPr>
        <w:pStyle w:val="ListParagraph"/>
        <w:jc w:val="both"/>
        <w:rPr>
          <w:rFonts w:ascii="GHEA Grapalat" w:hAnsi="GHEA Grapalat"/>
          <w:sz w:val="22"/>
          <w:szCs w:val="22"/>
        </w:rPr>
      </w:pPr>
    </w:p>
    <w:p w:rsidR="00AA04D3" w:rsidRPr="00EE662A" w:rsidRDefault="00AA04D3" w:rsidP="00AA04D3">
      <w:pPr>
        <w:ind w:left="720" w:hanging="720"/>
        <w:jc w:val="both"/>
        <w:rPr>
          <w:rFonts w:ascii="GHEA Grapalat" w:hAnsi="GHEA Grapalat"/>
          <w:sz w:val="22"/>
          <w:szCs w:val="22"/>
        </w:rPr>
      </w:pPr>
      <w:r w:rsidRPr="00EE662A">
        <w:rPr>
          <w:rFonts w:ascii="GHEA Grapalat" w:hAnsi="GHEA Grapalat"/>
          <w:sz w:val="22"/>
          <w:szCs w:val="22"/>
        </w:rPr>
        <w:t xml:space="preserve">2. </w:t>
      </w:r>
      <w:r w:rsidRPr="00EE662A">
        <w:rPr>
          <w:rFonts w:ascii="GHEA Grapalat" w:hAnsi="GHEA Grapalat"/>
          <w:sz w:val="22"/>
          <w:szCs w:val="22"/>
        </w:rPr>
        <w:tab/>
        <w:t xml:space="preserve">Ծրագրի փաստացի և հնարավոր անբարենպաստ բնապահպանական և սոցիալական ազդեցությունները բացահայտումը, դրանցից խուսափումը, նվազագույնի հասցնելը կամ մեղմելը, ելնելով հանգամանքներից, բոլորն էլ՝ տեղեկացված որոշումների կայացման գործընթացի միջոցով: </w:t>
      </w:r>
    </w:p>
    <w:p w:rsidR="00AA04D3" w:rsidRPr="00EE662A" w:rsidRDefault="00AA04D3" w:rsidP="00AA04D3">
      <w:pPr>
        <w:pStyle w:val="BodyText"/>
        <w:ind w:left="720" w:hanging="720"/>
        <w:rPr>
          <w:rFonts w:ascii="GHEA Grapalat" w:hAnsi="GHEA Grapalat"/>
          <w:b/>
          <w:sz w:val="22"/>
          <w:szCs w:val="22"/>
        </w:rPr>
      </w:pPr>
    </w:p>
    <w:p w:rsidR="00AA04D3" w:rsidRPr="00EE662A" w:rsidRDefault="00AA04D3" w:rsidP="00AA04D3">
      <w:pPr>
        <w:jc w:val="both"/>
        <w:rPr>
          <w:rFonts w:ascii="GHEA Grapalat" w:hAnsi="GHEA Grapalat"/>
          <w:b/>
          <w:sz w:val="22"/>
          <w:szCs w:val="22"/>
        </w:rPr>
      </w:pPr>
      <w:r w:rsidRPr="00EE662A">
        <w:rPr>
          <w:rFonts w:ascii="GHEA Grapalat" w:hAnsi="GHEA Grapalat"/>
          <w:b/>
          <w:sz w:val="22"/>
          <w:szCs w:val="22"/>
        </w:rPr>
        <w:t>Բ.</w:t>
      </w:r>
      <w:r w:rsidRPr="00EE662A">
        <w:rPr>
          <w:rFonts w:ascii="GHEA Grapalat" w:hAnsi="GHEA Grapalat"/>
          <w:b/>
          <w:sz w:val="22"/>
          <w:szCs w:val="22"/>
        </w:rPr>
        <w:tab/>
        <w:t>Հակակոռուպցիոն հարցեր</w:t>
      </w:r>
    </w:p>
    <w:p w:rsidR="00AA04D3" w:rsidRPr="00EE662A" w:rsidRDefault="00AA04D3" w:rsidP="00AA04D3">
      <w:pPr>
        <w:jc w:val="both"/>
        <w:rPr>
          <w:rFonts w:ascii="GHEA Grapalat" w:hAnsi="GHEA Grapalat"/>
          <w:sz w:val="22"/>
          <w:szCs w:val="22"/>
        </w:rPr>
      </w:pPr>
    </w:p>
    <w:p w:rsidR="00AA04D3" w:rsidRPr="00EE662A" w:rsidRDefault="00AA04D3" w:rsidP="00AA04D3">
      <w:pPr>
        <w:autoSpaceDE w:val="0"/>
        <w:autoSpaceDN w:val="0"/>
        <w:adjustRightInd w:val="0"/>
        <w:ind w:left="720"/>
        <w:jc w:val="both"/>
        <w:rPr>
          <w:rFonts w:ascii="GHEA Grapalat" w:hAnsi="GHEA Grapalat"/>
        </w:rPr>
      </w:pPr>
      <w:r w:rsidRPr="00EE662A">
        <w:rPr>
          <w:rFonts w:ascii="GHEA Grapalat" w:hAnsi="GHEA Grapalat"/>
          <w:sz w:val="22"/>
          <w:szCs w:val="22"/>
        </w:rPr>
        <w:t xml:space="preserve">Առանց սույն Բաժնի Ա Մասի դրույթների սահմանափակման՝ </w:t>
      </w:r>
      <w:proofErr w:type="gramStart"/>
      <w:r w:rsidRPr="00EE662A">
        <w:rPr>
          <w:rFonts w:ascii="GHEA Grapalat" w:hAnsi="GHEA Grapalat"/>
          <w:sz w:val="22"/>
          <w:szCs w:val="22"/>
        </w:rPr>
        <w:t>Վարկառուն  Ծրագիրն</w:t>
      </w:r>
      <w:proofErr w:type="gramEnd"/>
      <w:r w:rsidRPr="00EE662A">
        <w:rPr>
          <w:rFonts w:ascii="GHEA Grapalat" w:hAnsi="GHEA Grapalat"/>
          <w:sz w:val="22"/>
          <w:szCs w:val="22"/>
        </w:rPr>
        <w:t xml:space="preserve"> իրականացնում է և հանձնարարում է Ծրագիրն իրականացնել Բանկի Հակակոռուպցիոն ուղեցույցի դրույթների համաձայն: </w:t>
      </w:r>
    </w:p>
    <w:p w:rsidR="00AA04D3" w:rsidRPr="00EE662A" w:rsidRDefault="00AA04D3" w:rsidP="00AA04D3">
      <w:pPr>
        <w:jc w:val="both"/>
        <w:rPr>
          <w:rFonts w:ascii="GHEA Grapalat" w:hAnsi="GHEA Grapalat"/>
          <w:sz w:val="22"/>
          <w:szCs w:val="22"/>
        </w:rPr>
      </w:pPr>
    </w:p>
    <w:p w:rsidR="00AA04D3" w:rsidRPr="00EE662A" w:rsidRDefault="00AA04D3" w:rsidP="00AA04D3">
      <w:pPr>
        <w:ind w:left="720"/>
        <w:jc w:val="both"/>
        <w:rPr>
          <w:rFonts w:ascii="GHEA Grapalat" w:hAnsi="GHEA Grapalat"/>
          <w:sz w:val="22"/>
          <w:szCs w:val="22"/>
        </w:rPr>
      </w:pPr>
    </w:p>
    <w:p w:rsidR="00AA04D3" w:rsidRPr="00EE662A" w:rsidRDefault="00AA04D3" w:rsidP="00AA04D3">
      <w:pPr>
        <w:pStyle w:val="BodyText"/>
        <w:rPr>
          <w:rFonts w:ascii="GHEA Grapalat" w:hAnsi="GHEA Grapalat"/>
          <w:b/>
          <w:sz w:val="22"/>
          <w:szCs w:val="22"/>
        </w:rPr>
      </w:pPr>
      <w:r w:rsidRPr="00EE662A">
        <w:rPr>
          <w:rFonts w:ascii="GHEA Grapalat" w:hAnsi="GHEA Grapalat"/>
          <w:b/>
          <w:sz w:val="22"/>
          <w:szCs w:val="22"/>
        </w:rPr>
        <w:t>Գ</w:t>
      </w:r>
      <w:r w:rsidRPr="00EE662A">
        <w:rPr>
          <w:rFonts w:ascii="GHEA Grapalat" w:hAnsi="GHEA Grapalat"/>
          <w:b/>
          <w:bCs/>
          <w:sz w:val="22"/>
          <w:szCs w:val="22"/>
        </w:rPr>
        <w:t>.</w:t>
      </w:r>
      <w:r w:rsidRPr="00EE662A">
        <w:rPr>
          <w:rFonts w:ascii="GHEA Grapalat" w:hAnsi="GHEA Grapalat"/>
          <w:sz w:val="22"/>
          <w:szCs w:val="22"/>
        </w:rPr>
        <w:tab/>
      </w:r>
      <w:r w:rsidRPr="00EE662A">
        <w:rPr>
          <w:rFonts w:ascii="GHEA Grapalat" w:hAnsi="GHEA Grapalat"/>
          <w:b/>
          <w:sz w:val="22"/>
          <w:szCs w:val="22"/>
        </w:rPr>
        <w:t>Ծրագրի այլ ինստիտուցիոնալ և իրականացման մեխանիզմներ</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rPr>
          <w:rFonts w:ascii="GHEA Grapalat" w:hAnsi="GHEA Grapalat"/>
          <w:sz w:val="22"/>
          <w:szCs w:val="22"/>
        </w:rPr>
      </w:pPr>
      <w:r w:rsidRPr="00EE662A">
        <w:rPr>
          <w:rFonts w:ascii="GHEA Grapalat" w:hAnsi="GHEA Grapalat"/>
          <w:sz w:val="22"/>
          <w:szCs w:val="22"/>
        </w:rPr>
        <w:t>1.</w:t>
      </w:r>
      <w:r w:rsidRPr="00EE662A">
        <w:rPr>
          <w:rFonts w:ascii="GHEA Grapalat" w:hAnsi="GHEA Grapalat"/>
          <w:sz w:val="22"/>
          <w:szCs w:val="22"/>
        </w:rPr>
        <w:tab/>
      </w:r>
      <w:r w:rsidRPr="00EE662A">
        <w:rPr>
          <w:rFonts w:ascii="GHEA Grapalat" w:hAnsi="GHEA Grapalat"/>
          <w:sz w:val="22"/>
          <w:szCs w:val="22"/>
          <w:u w:val="single"/>
        </w:rPr>
        <w:t>Ծրագրի հաստատությունները</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ModelNrmlSingle"/>
        <w:spacing w:after="0"/>
        <w:ind w:left="720" w:firstLine="0"/>
        <w:rPr>
          <w:rFonts w:ascii="GHEA Grapalat" w:hAnsi="GHEA Grapalat"/>
          <w:szCs w:val="22"/>
        </w:rPr>
      </w:pPr>
      <w:r w:rsidRPr="00EE662A">
        <w:rPr>
          <w:rFonts w:ascii="GHEA Grapalat" w:hAnsi="GHEA Grapalat"/>
          <w:szCs w:val="22"/>
        </w:rPr>
        <w:t>Առանց սույն I Բաժնի Ա Մասի ընդհանրականության սահմանափակման՝ Վարկառուն Ծրագրի իրականացման ընթացքում ԷԲՊՆ-ի, ՖՆ-ի, ՀԱԷԿ-ի, Երևանի ՋէԿ-ի, ՀԾԿՀ-</w:t>
      </w:r>
      <w:r w:rsidRPr="00EE662A">
        <w:rPr>
          <w:rFonts w:ascii="GHEA Grapalat" w:hAnsi="GHEA Grapalat"/>
          <w:szCs w:val="22"/>
        </w:rPr>
        <w:lastRenderedPageBreak/>
        <w:t xml:space="preserve">ի և /կամ ցանկացած այլ համապատասխան մարմնի կազմում պահպանում կամ հանձնարարում է պահպանել գրասենյակները, ստորաբաժանումները և մասնաճյուղերը, որոնցից յուրաքանչյուրի վրա դրված է տեխնիկական, բնապահպանական, և սոցիալական երաշխիքների, ֆիդուցիար և Ծրագրի հետ կապված այլ պատասխանատվություն՝ Ծրագրի իրենց համապատասխան մասերի իրականացման համար, բոլորն էլ Բանկին բավարարող լիազորություններով, գործառույթներով, կարողություններով, աշխատակազմով և ռեսուրսներով՝ Ծրագրի շրջանակում իրենց համապատասխան գործառույթների իրականացման համար: </w:t>
      </w:r>
    </w:p>
    <w:p w:rsidR="00AA04D3" w:rsidRPr="00EE662A" w:rsidRDefault="00AA04D3" w:rsidP="00AA04D3">
      <w:pPr>
        <w:pStyle w:val="ModelNrmlSingle"/>
        <w:spacing w:after="0"/>
        <w:ind w:left="1080" w:firstLine="0"/>
        <w:rPr>
          <w:rFonts w:ascii="GHEA Grapalat" w:hAnsi="GHEA Grapalat"/>
          <w:szCs w:val="22"/>
        </w:rPr>
      </w:pPr>
    </w:p>
    <w:p w:rsidR="00AA04D3" w:rsidRPr="00EE662A" w:rsidRDefault="00AA04D3" w:rsidP="00AA04D3">
      <w:pPr>
        <w:pStyle w:val="BodyText"/>
        <w:rPr>
          <w:rFonts w:ascii="GHEA Grapalat" w:hAnsi="GHEA Grapalat"/>
          <w:bCs/>
          <w:sz w:val="22"/>
          <w:szCs w:val="22"/>
          <w:u w:val="single"/>
        </w:rPr>
      </w:pPr>
      <w:r w:rsidRPr="00EE662A">
        <w:rPr>
          <w:rFonts w:ascii="GHEA Grapalat" w:hAnsi="GHEA Grapalat"/>
          <w:bCs/>
          <w:sz w:val="22"/>
          <w:szCs w:val="22"/>
        </w:rPr>
        <w:t>2.</w:t>
      </w:r>
      <w:r w:rsidRPr="00EE662A">
        <w:rPr>
          <w:rFonts w:ascii="GHEA Grapalat" w:hAnsi="GHEA Grapalat"/>
          <w:bCs/>
          <w:sz w:val="22"/>
          <w:szCs w:val="22"/>
        </w:rPr>
        <w:tab/>
      </w:r>
      <w:r w:rsidRPr="00EE662A">
        <w:rPr>
          <w:rFonts w:ascii="GHEA Grapalat" w:hAnsi="GHEA Grapalat"/>
          <w:bCs/>
          <w:sz w:val="22"/>
          <w:szCs w:val="22"/>
          <w:u w:val="single"/>
        </w:rPr>
        <w:t>Օժանդակ համաձայնագրեր</w:t>
      </w:r>
    </w:p>
    <w:p w:rsidR="00AA04D3" w:rsidRPr="00EE662A" w:rsidRDefault="00AA04D3" w:rsidP="00AA04D3">
      <w:pPr>
        <w:pStyle w:val="BodyText"/>
        <w:rPr>
          <w:rFonts w:ascii="GHEA Grapalat" w:hAnsi="GHEA Grapalat"/>
          <w:b/>
          <w:bCs/>
          <w:sz w:val="22"/>
          <w:szCs w:val="22"/>
        </w:rPr>
      </w:pPr>
    </w:p>
    <w:p w:rsidR="00AA04D3" w:rsidRPr="00EE662A" w:rsidRDefault="00AA04D3" w:rsidP="00AA04D3">
      <w:pPr>
        <w:pStyle w:val="BodyText"/>
        <w:ind w:left="720"/>
        <w:jc w:val="both"/>
        <w:rPr>
          <w:rFonts w:ascii="GHEA Grapalat" w:hAnsi="GHEA Grapalat"/>
          <w:sz w:val="22"/>
          <w:szCs w:val="22"/>
        </w:rPr>
      </w:pPr>
      <w:r w:rsidRPr="00EE662A">
        <w:rPr>
          <w:rFonts w:ascii="GHEA Grapalat" w:hAnsi="GHEA Grapalat"/>
          <w:sz w:val="22"/>
          <w:szCs w:val="22"/>
        </w:rPr>
        <w:t>Ա) _Վարկառուն Վարկի միջոցների մի մասը տրամադրում է ՀԱԷԿ-ից և Երևան ՋԷԿ-ից յուրաքանչյուրին՝ համապատասխանաբար Վարկառուի և ՀԱԷԿ-ի միջև օժանդակ համաձայնագրի (ՀԱԷԿ-ի Օժանդակ համաձայնագիր) և Վարկառուի և Երևանի ՋԷԿ-ի միջև օժանդակ համաձայնագրի շրջանակում (Երևանի ՋԷԿ-ի Օժանդակ համաձայնագիր), Բանկի հաստատած պայմաններով, որոնք այլ հարցերի թվում ներառում են հետևյալը.</w:t>
      </w:r>
    </w:p>
    <w:p w:rsidR="00AA04D3" w:rsidRPr="00EE662A" w:rsidRDefault="00AA04D3" w:rsidP="00AA04D3">
      <w:pPr>
        <w:pStyle w:val="BodyText"/>
        <w:tabs>
          <w:tab w:val="left" w:pos="2392"/>
        </w:tabs>
        <w:ind w:left="1440" w:hanging="720"/>
        <w:rPr>
          <w:rFonts w:ascii="GHEA Grapalat" w:hAnsi="GHEA Grapalat"/>
          <w:sz w:val="22"/>
          <w:szCs w:val="22"/>
        </w:rPr>
      </w:pPr>
      <w:r w:rsidRPr="00EE662A">
        <w:rPr>
          <w:rFonts w:ascii="GHEA Grapalat" w:hAnsi="GHEA Grapalat"/>
          <w:sz w:val="22"/>
          <w:szCs w:val="22"/>
        </w:rPr>
        <w:tab/>
      </w:r>
      <w:r w:rsidRPr="00EE662A">
        <w:rPr>
          <w:rFonts w:ascii="GHEA Grapalat" w:hAnsi="GHEA Grapalat"/>
          <w:sz w:val="22"/>
          <w:szCs w:val="22"/>
        </w:rPr>
        <w:tab/>
      </w:r>
    </w:p>
    <w:p w:rsidR="00AA04D3" w:rsidRPr="00EE662A" w:rsidRDefault="00AA04D3" w:rsidP="00AA04D3">
      <w:pPr>
        <w:pStyle w:val="BodyText"/>
        <w:numPr>
          <w:ilvl w:val="0"/>
          <w:numId w:val="7"/>
        </w:numPr>
        <w:spacing w:after="0"/>
        <w:ind w:left="1440"/>
        <w:jc w:val="both"/>
        <w:rPr>
          <w:rFonts w:ascii="GHEA Grapalat" w:hAnsi="GHEA Grapalat"/>
          <w:sz w:val="22"/>
          <w:szCs w:val="22"/>
        </w:rPr>
      </w:pPr>
      <w:r w:rsidRPr="00EE662A">
        <w:rPr>
          <w:rFonts w:ascii="GHEA Grapalat" w:hAnsi="GHEA Grapalat"/>
          <w:sz w:val="22"/>
          <w:szCs w:val="22"/>
        </w:rPr>
        <w:t>Վարկառուի՝ ՀԱԷԿ-ին և Երևանի ՋԷԿ-ին ՀԱԷԿ-ի Օժանդակ համաձայնագրի և Երևանի ՋԷԿ-ի Օժանդակ համաձայնագրի շրջանակում Վարկի միջոցների համապատասխան մասը որպես Ենթավարկ տրամադրելու պարտավորությունը. ՀԱԷԿ-ին (28.5%) և ԵՋԷԿ-ին (71.5%) սույն Համաձայնագրի Ցանկ 2-ի Բաժին IV.Ա.2-ի աղյուսակում սահմանված ՄԿԱ-ների/ՄԿՑ-ների ձեռքբերման և համապատասխան հավաստման գործընթացն անցնելու դիմաց:</w:t>
      </w:r>
    </w:p>
    <w:p w:rsidR="00AA04D3" w:rsidRPr="00EE662A" w:rsidRDefault="00AA04D3" w:rsidP="00AA04D3">
      <w:pPr>
        <w:pStyle w:val="BodyText"/>
        <w:ind w:left="1440" w:hanging="720"/>
        <w:rPr>
          <w:rFonts w:ascii="GHEA Grapalat" w:hAnsi="GHEA Grapalat"/>
          <w:sz w:val="22"/>
          <w:szCs w:val="22"/>
        </w:rPr>
      </w:pPr>
    </w:p>
    <w:p w:rsidR="00AA04D3" w:rsidRPr="00EE662A" w:rsidRDefault="00AA04D3" w:rsidP="00AA04D3">
      <w:pPr>
        <w:pStyle w:val="BodyText"/>
        <w:numPr>
          <w:ilvl w:val="0"/>
          <w:numId w:val="7"/>
        </w:numPr>
        <w:spacing w:after="0"/>
        <w:ind w:left="1440"/>
        <w:jc w:val="both"/>
        <w:rPr>
          <w:rFonts w:ascii="GHEA Grapalat" w:hAnsi="GHEA Grapalat"/>
          <w:sz w:val="22"/>
          <w:szCs w:val="22"/>
        </w:rPr>
      </w:pPr>
      <w:r w:rsidRPr="00EE662A">
        <w:rPr>
          <w:rFonts w:ascii="GHEA Grapalat" w:hAnsi="GHEA Grapalat"/>
          <w:sz w:val="22"/>
          <w:szCs w:val="22"/>
        </w:rPr>
        <w:t xml:space="preserve">ՀԱԷԿ-ին և Երևանի ՋԷԿ-ին ուղղվող Ենթարկերի գումարը տրամադրվում է Դոլարով կամ ցանկացած այլ արժույթով, որը Վարկի համար Վարկառուն կարող է ժամանակ առ ժամանակ ընտրել՝ սույն Համաձայնագրի 2.08 Բաժնի դրույթների համաձայն. </w:t>
      </w:r>
    </w:p>
    <w:p w:rsidR="00AA04D3" w:rsidRPr="00EE662A" w:rsidRDefault="00AA04D3" w:rsidP="00AA04D3">
      <w:pPr>
        <w:pStyle w:val="BodyText"/>
        <w:ind w:left="1440"/>
        <w:rPr>
          <w:rFonts w:ascii="GHEA Grapalat" w:hAnsi="GHEA Grapalat"/>
          <w:sz w:val="22"/>
          <w:szCs w:val="22"/>
        </w:rPr>
      </w:pPr>
    </w:p>
    <w:p w:rsidR="00AA04D3" w:rsidRPr="00EE662A" w:rsidRDefault="00AA04D3" w:rsidP="00AA04D3">
      <w:pPr>
        <w:pStyle w:val="BodyText"/>
        <w:numPr>
          <w:ilvl w:val="0"/>
          <w:numId w:val="7"/>
        </w:numPr>
        <w:spacing w:after="0"/>
        <w:ind w:left="1440"/>
        <w:jc w:val="both"/>
        <w:rPr>
          <w:rFonts w:ascii="GHEA Grapalat" w:hAnsi="GHEA Grapalat"/>
          <w:sz w:val="22"/>
          <w:szCs w:val="22"/>
        </w:rPr>
      </w:pPr>
      <w:r w:rsidRPr="00EE662A">
        <w:rPr>
          <w:rFonts w:ascii="GHEA Grapalat" w:hAnsi="GHEA Grapalat"/>
          <w:sz w:val="22"/>
          <w:szCs w:val="22"/>
        </w:rPr>
        <w:t>ՀԱԷԿ-ին և Երևանի ՋԷԿ-ին ուղղվող Ենթավարկերի մայր գումարը ՀԱԷԿ-ի և Երևանի ՋԷԿ-ի կողմից Վարկառուին վերադարձվում է Դոլարով կամ ցանկացած այլ արժույթով, որը Վարկի համար Վարկառուն կարող է ժամանակ առ ժամանակ ընտրել՝ սույն Համաձայնագրի 2.08 Բաժնի դրույթների համաձայն, կիսամյակային մասնավճարներով, 25 տարվա ընթացքում, 14.5 տարվա արտոնյալ ժամկետը ներառյալ:</w:t>
      </w:r>
    </w:p>
    <w:p w:rsidR="00AA04D3" w:rsidRPr="00EE662A" w:rsidRDefault="00AA04D3" w:rsidP="00AA04D3">
      <w:pPr>
        <w:pStyle w:val="ListParagraph"/>
        <w:rPr>
          <w:rFonts w:ascii="GHEA Grapalat" w:hAnsi="GHEA Grapalat"/>
          <w:sz w:val="22"/>
          <w:szCs w:val="22"/>
        </w:rPr>
      </w:pPr>
    </w:p>
    <w:p w:rsidR="00AA04D3" w:rsidRPr="00EE662A" w:rsidRDefault="00AA04D3" w:rsidP="00AA04D3">
      <w:pPr>
        <w:pStyle w:val="BodyText"/>
        <w:numPr>
          <w:ilvl w:val="0"/>
          <w:numId w:val="7"/>
        </w:numPr>
        <w:spacing w:after="0"/>
        <w:ind w:left="1440"/>
        <w:jc w:val="both"/>
        <w:rPr>
          <w:rFonts w:ascii="GHEA Grapalat" w:hAnsi="GHEA Grapalat"/>
          <w:sz w:val="22"/>
          <w:szCs w:val="22"/>
        </w:rPr>
      </w:pPr>
      <w:r w:rsidRPr="00EE662A">
        <w:rPr>
          <w:rFonts w:ascii="GHEA Grapalat" w:hAnsi="GHEA Grapalat"/>
          <w:sz w:val="22"/>
          <w:szCs w:val="22"/>
        </w:rPr>
        <w:t xml:space="preserve">(Ա) ՀԱԷԿ-ին և Երևանի ՋԷԿ-ին տրամադրված Ենթավարկերի ժամանակ առ ժամանակ առհանված և չմարված մայր գումարի </w:t>
      </w:r>
      <w:r w:rsidRPr="00EE662A">
        <w:rPr>
          <w:rFonts w:ascii="GHEA Grapalat" w:hAnsi="GHEA Grapalat"/>
          <w:sz w:val="22"/>
          <w:szCs w:val="22"/>
        </w:rPr>
        <w:lastRenderedPageBreak/>
        <w:t xml:space="preserve">նկատմամբ պետք է հաշվարկվի և վճարվի տոկոս Վարկի </w:t>
      </w:r>
      <w:proofErr w:type="gramStart"/>
      <w:r w:rsidRPr="00EE662A">
        <w:rPr>
          <w:rFonts w:ascii="GHEA Grapalat" w:hAnsi="GHEA Grapalat"/>
          <w:sz w:val="22"/>
          <w:szCs w:val="22"/>
        </w:rPr>
        <w:t>համար  կիրառվող</w:t>
      </w:r>
      <w:proofErr w:type="gramEnd"/>
      <w:r w:rsidRPr="00EE662A">
        <w:rPr>
          <w:rFonts w:ascii="GHEA Grapalat" w:hAnsi="GHEA Grapalat"/>
          <w:sz w:val="22"/>
          <w:szCs w:val="22"/>
        </w:rPr>
        <w:t xml:space="preserve"> նույն դրույքաչափով (առանց լրացուցիչ մարժայի)՝ սույն Համաձայնագրի 2.05 Բաժնի դրույթների համաձայն, և (Բ) ՀԱԷԿ-ի և Երևանի ՋԷԿ-ի Ենթավարկերի չառհանված մնացորդի նկատմամբ պետք է հաշվարկվի և վճարվի պարտավճար, որը որոշվում է սույն Համաձայնագրի 2.04 Բաժնի դրույթների համաձայն.</w:t>
      </w:r>
    </w:p>
    <w:p w:rsidR="00AA04D3" w:rsidRPr="00EE662A" w:rsidRDefault="00AA04D3" w:rsidP="00AA04D3">
      <w:pPr>
        <w:pStyle w:val="ListParagraph"/>
        <w:rPr>
          <w:rFonts w:ascii="GHEA Grapalat" w:hAnsi="GHEA Grapalat"/>
          <w:sz w:val="22"/>
          <w:szCs w:val="22"/>
        </w:rPr>
      </w:pPr>
    </w:p>
    <w:p w:rsidR="00AA04D3" w:rsidRPr="00EE662A" w:rsidRDefault="00AA04D3" w:rsidP="00AA04D3">
      <w:pPr>
        <w:pStyle w:val="BodyText"/>
        <w:numPr>
          <w:ilvl w:val="0"/>
          <w:numId w:val="7"/>
        </w:numPr>
        <w:spacing w:after="0"/>
        <w:ind w:left="1440"/>
        <w:jc w:val="both"/>
        <w:rPr>
          <w:rFonts w:ascii="GHEA Grapalat" w:hAnsi="GHEA Grapalat"/>
          <w:sz w:val="22"/>
          <w:szCs w:val="22"/>
        </w:rPr>
      </w:pPr>
      <w:r w:rsidRPr="00EE662A">
        <w:rPr>
          <w:rFonts w:ascii="GHEA Grapalat" w:hAnsi="GHEA Grapalat"/>
          <w:sz w:val="22"/>
          <w:szCs w:val="22"/>
        </w:rPr>
        <w:t>ՀԱԷԿ-ի և Երևանի ՋԷԿ-ի՝ Ծրագրի շրջանակում իրենց համապատասխան միջոցառումներն իրականացնելու պարտավորությունը, ինչպես սահմանված է սույն Համաձայնագրում, համապատասխանաբար ՀԱԷԿ-ի Օժանդակ համաձայնագրում և Երևանի ՋԷԿ-ի Օժանդակ համաձայնագրում, բոլորն էլ Բանկին բավարարող ձևով.</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numPr>
          <w:ilvl w:val="0"/>
          <w:numId w:val="7"/>
        </w:numPr>
        <w:spacing w:after="0"/>
        <w:ind w:left="720" w:firstLine="0"/>
        <w:jc w:val="both"/>
        <w:rPr>
          <w:rFonts w:ascii="GHEA Grapalat" w:hAnsi="GHEA Grapalat"/>
          <w:sz w:val="22"/>
          <w:szCs w:val="22"/>
        </w:rPr>
      </w:pPr>
      <w:r w:rsidRPr="00EE662A">
        <w:rPr>
          <w:rFonts w:ascii="GHEA Grapalat" w:hAnsi="GHEA Grapalat"/>
          <w:sz w:val="22"/>
          <w:szCs w:val="22"/>
        </w:rPr>
        <w:t>ՀԱԷԿ-ի և Երևանի ՋԷԿ-ի՝ Հակակոռուպցիոն ուղեցույցին համապատասխանելու պարտավորությունը.</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ModelNrmlSingle"/>
        <w:numPr>
          <w:ilvl w:val="0"/>
          <w:numId w:val="7"/>
        </w:numPr>
        <w:spacing w:after="0"/>
        <w:ind w:left="1440"/>
        <w:rPr>
          <w:rFonts w:ascii="GHEA Grapalat" w:hAnsi="GHEA Grapalat"/>
          <w:szCs w:val="22"/>
        </w:rPr>
      </w:pPr>
      <w:r w:rsidRPr="00EE662A">
        <w:rPr>
          <w:rFonts w:ascii="GHEA Grapalat" w:hAnsi="GHEA Grapalat"/>
          <w:szCs w:val="22"/>
        </w:rPr>
        <w:t>ՀԱԷԿ-ի և Երևանի ՋԷԿ-ի պարտավորությունը՝ չկրելու որևէ ծախս, պարտք կամ այլ պարտավորություն</w:t>
      </w:r>
      <w:r>
        <w:rPr>
          <w:rFonts w:ascii="GHEA Grapalat" w:hAnsi="GHEA Grapalat"/>
          <w:szCs w:val="22"/>
        </w:rPr>
        <w:t xml:space="preserve"> </w:t>
      </w:r>
      <w:r w:rsidRPr="00EE662A">
        <w:rPr>
          <w:rFonts w:ascii="GHEA Grapalat" w:hAnsi="GHEA Grapalat"/>
          <w:szCs w:val="22"/>
          <w:lang w:val="ru-RU" w:eastAsia="x-none"/>
        </w:rPr>
        <w:t>կամ</w:t>
      </w:r>
      <w:r>
        <w:rPr>
          <w:rFonts w:ascii="GHEA Grapalat" w:hAnsi="GHEA Grapalat"/>
          <w:szCs w:val="22"/>
        </w:rPr>
        <w:t xml:space="preserve"> </w:t>
      </w:r>
      <w:r w:rsidRPr="00EE662A">
        <w:rPr>
          <w:rFonts w:ascii="GHEA Grapalat" w:hAnsi="GHEA Grapalat"/>
          <w:szCs w:val="22"/>
          <w:lang w:val="ru-RU" w:eastAsia="x-none"/>
        </w:rPr>
        <w:t>չտրամադրելու</w:t>
      </w:r>
      <w:r>
        <w:rPr>
          <w:rFonts w:ascii="GHEA Grapalat" w:hAnsi="GHEA Grapalat"/>
          <w:szCs w:val="22"/>
        </w:rPr>
        <w:t xml:space="preserve"> </w:t>
      </w:r>
      <w:r w:rsidRPr="00EE662A">
        <w:rPr>
          <w:rFonts w:ascii="GHEA Grapalat" w:hAnsi="GHEA Grapalat"/>
          <w:szCs w:val="22"/>
          <w:lang w:val="ru-RU" w:eastAsia="x-none"/>
        </w:rPr>
        <w:t>վարկեր</w:t>
      </w:r>
      <w:r>
        <w:rPr>
          <w:rFonts w:ascii="GHEA Grapalat" w:hAnsi="GHEA Grapalat"/>
          <w:szCs w:val="22"/>
        </w:rPr>
        <w:t xml:space="preserve"> </w:t>
      </w:r>
      <w:r w:rsidRPr="00EE662A">
        <w:rPr>
          <w:rFonts w:ascii="GHEA Grapalat" w:hAnsi="GHEA Grapalat"/>
          <w:szCs w:val="22"/>
          <w:lang w:val="ru-RU" w:eastAsia="x-none"/>
        </w:rPr>
        <w:t>կամ</w:t>
      </w:r>
      <w:r>
        <w:rPr>
          <w:rFonts w:ascii="GHEA Grapalat" w:hAnsi="GHEA Grapalat"/>
          <w:szCs w:val="22"/>
        </w:rPr>
        <w:t xml:space="preserve"> </w:t>
      </w:r>
      <w:r w:rsidRPr="00EE662A">
        <w:rPr>
          <w:rFonts w:ascii="GHEA Grapalat" w:hAnsi="GHEA Grapalat"/>
          <w:szCs w:val="22"/>
          <w:lang w:val="ru-RU" w:eastAsia="x-none"/>
        </w:rPr>
        <w:t>դրամաշնորհներ</w:t>
      </w:r>
      <w:r>
        <w:rPr>
          <w:rFonts w:ascii="GHEA Grapalat" w:hAnsi="GHEA Grapalat"/>
          <w:szCs w:val="22"/>
        </w:rPr>
        <w:t xml:space="preserve"> </w:t>
      </w:r>
      <w:r w:rsidRPr="00EE662A">
        <w:rPr>
          <w:rFonts w:ascii="GHEA Grapalat" w:hAnsi="GHEA Grapalat"/>
          <w:szCs w:val="22"/>
          <w:lang w:val="ru-RU" w:eastAsia="x-none"/>
        </w:rPr>
        <w:t>ՀԱԷ</w:t>
      </w:r>
      <w:r w:rsidRPr="00EE662A">
        <w:rPr>
          <w:rFonts w:ascii="GHEA Grapalat" w:hAnsi="GHEA Grapalat"/>
          <w:szCs w:val="22"/>
        </w:rPr>
        <w:t>Կ-</w:t>
      </w:r>
      <w:r w:rsidRPr="00EE662A">
        <w:rPr>
          <w:rFonts w:ascii="GHEA Grapalat" w:hAnsi="GHEA Grapalat"/>
          <w:szCs w:val="22"/>
          <w:lang w:val="ru-RU" w:eastAsia="x-none"/>
        </w:rPr>
        <w:t>ի</w:t>
      </w:r>
      <w:r>
        <w:rPr>
          <w:rFonts w:ascii="GHEA Grapalat" w:hAnsi="GHEA Grapalat"/>
          <w:szCs w:val="22"/>
        </w:rPr>
        <w:t xml:space="preserve"> </w:t>
      </w:r>
      <w:r w:rsidRPr="00EE662A">
        <w:rPr>
          <w:rFonts w:ascii="GHEA Grapalat" w:hAnsi="GHEA Grapalat"/>
          <w:szCs w:val="22"/>
          <w:lang w:val="ru-RU" w:eastAsia="x-none"/>
        </w:rPr>
        <w:t>և</w:t>
      </w:r>
      <w:r>
        <w:rPr>
          <w:rFonts w:ascii="GHEA Grapalat" w:hAnsi="GHEA Grapalat"/>
          <w:szCs w:val="22"/>
        </w:rPr>
        <w:t xml:space="preserve"> </w:t>
      </w:r>
      <w:r w:rsidRPr="00EE662A">
        <w:rPr>
          <w:rFonts w:ascii="GHEA Grapalat" w:hAnsi="GHEA Grapalat"/>
          <w:szCs w:val="22"/>
          <w:lang w:val="ru-RU" w:eastAsia="x-none"/>
        </w:rPr>
        <w:t>Երևանի</w:t>
      </w:r>
      <w:r>
        <w:rPr>
          <w:rFonts w:ascii="GHEA Grapalat" w:hAnsi="GHEA Grapalat"/>
          <w:szCs w:val="22"/>
        </w:rPr>
        <w:t xml:space="preserve"> </w:t>
      </w:r>
      <w:r w:rsidRPr="00EE662A">
        <w:rPr>
          <w:rFonts w:ascii="GHEA Grapalat" w:hAnsi="GHEA Grapalat"/>
          <w:szCs w:val="22"/>
          <w:lang w:val="ru-RU" w:eastAsia="x-none"/>
        </w:rPr>
        <w:t>ՋԷԿ</w:t>
      </w:r>
      <w:r w:rsidRPr="00EE662A">
        <w:rPr>
          <w:rFonts w:ascii="GHEA Grapalat" w:hAnsi="GHEA Grapalat"/>
          <w:szCs w:val="22"/>
        </w:rPr>
        <w:t>-</w:t>
      </w:r>
      <w:r w:rsidRPr="00EE662A">
        <w:rPr>
          <w:rFonts w:ascii="GHEA Grapalat" w:hAnsi="GHEA Grapalat"/>
          <w:szCs w:val="22"/>
          <w:lang w:val="ru-RU" w:eastAsia="x-none"/>
        </w:rPr>
        <w:t>ի</w:t>
      </w:r>
      <w:r>
        <w:rPr>
          <w:rFonts w:ascii="GHEA Grapalat" w:hAnsi="GHEA Grapalat"/>
          <w:szCs w:val="22"/>
        </w:rPr>
        <w:t xml:space="preserve"> </w:t>
      </w:r>
      <w:r w:rsidRPr="00EE662A">
        <w:rPr>
          <w:rFonts w:ascii="GHEA Grapalat" w:hAnsi="GHEA Grapalat"/>
          <w:szCs w:val="22"/>
          <w:lang w:val="hy-AM" w:eastAsia="x-none"/>
        </w:rPr>
        <w:t>«</w:t>
      </w:r>
      <w:r w:rsidRPr="00EE662A">
        <w:rPr>
          <w:rFonts w:ascii="GHEA Grapalat" w:hAnsi="GHEA Grapalat"/>
          <w:szCs w:val="22"/>
        </w:rPr>
        <w:t>հիմնական գործունեության</w:t>
      </w:r>
      <w:r w:rsidRPr="00EE662A">
        <w:rPr>
          <w:rFonts w:ascii="GHEA Grapalat" w:hAnsi="GHEA Grapalat"/>
          <w:szCs w:val="22"/>
          <w:lang w:val="hy-AM" w:eastAsia="x-none"/>
        </w:rPr>
        <w:t>»</w:t>
      </w:r>
      <w:r w:rsidRPr="00EE662A">
        <w:rPr>
          <w:rFonts w:ascii="GHEA Grapalat" w:hAnsi="GHEA Grapalat"/>
          <w:szCs w:val="22"/>
        </w:rPr>
        <w:t>՝ էներգիայի արտադրության ծառայությունների մատուցման</w:t>
      </w:r>
      <w:r>
        <w:rPr>
          <w:rFonts w:ascii="GHEA Grapalat" w:hAnsi="GHEA Grapalat"/>
          <w:szCs w:val="22"/>
        </w:rPr>
        <w:t xml:space="preserve"> </w:t>
      </w:r>
      <w:r w:rsidRPr="00EE662A">
        <w:rPr>
          <w:rFonts w:ascii="GHEA Grapalat" w:hAnsi="GHEA Grapalat"/>
          <w:szCs w:val="22"/>
        </w:rPr>
        <w:t>հետ չկապված նպատակներով: Սույն կետի նպատակով՝</w:t>
      </w:r>
    </w:p>
    <w:p w:rsidR="00AA04D3" w:rsidRPr="00EE662A" w:rsidRDefault="00AA04D3" w:rsidP="00AA04D3">
      <w:pPr>
        <w:pStyle w:val="ModelNrmlSingle"/>
        <w:spacing w:after="0"/>
        <w:rPr>
          <w:rFonts w:ascii="GHEA Grapalat" w:hAnsi="GHEA Grapalat"/>
          <w:szCs w:val="22"/>
        </w:rPr>
      </w:pPr>
    </w:p>
    <w:p w:rsidR="00AA04D3" w:rsidRPr="00EE662A" w:rsidRDefault="00AA04D3" w:rsidP="00AA04D3">
      <w:pPr>
        <w:pStyle w:val="BodyTextIndent2"/>
        <w:tabs>
          <w:tab w:val="left" w:pos="1440"/>
        </w:tabs>
        <w:spacing w:line="240" w:lineRule="auto"/>
        <w:rPr>
          <w:rFonts w:ascii="GHEA Grapalat" w:hAnsi="GHEA Grapalat"/>
          <w:sz w:val="22"/>
          <w:szCs w:val="22"/>
        </w:rPr>
      </w:pPr>
      <w:r w:rsidRPr="00EE662A">
        <w:rPr>
          <w:rFonts w:ascii="GHEA Grapalat" w:hAnsi="GHEA Grapalat"/>
          <w:sz w:val="22"/>
          <w:szCs w:val="22"/>
        </w:rPr>
        <w:t>(ա)</w:t>
      </w:r>
      <w:r w:rsidRPr="00EE662A">
        <w:rPr>
          <w:rFonts w:ascii="GHEA Grapalat" w:hAnsi="GHEA Grapalat"/>
          <w:sz w:val="22"/>
          <w:szCs w:val="22"/>
        </w:rPr>
        <w:tab/>
      </w:r>
      <w:r w:rsidRPr="00EE662A">
        <w:rPr>
          <w:rFonts w:ascii="GHEA Grapalat" w:hAnsi="GHEA Grapalat"/>
          <w:sz w:val="22"/>
          <w:szCs w:val="22"/>
          <w:lang w:val="hy-AM"/>
        </w:rPr>
        <w:t>«</w:t>
      </w:r>
      <w:proofErr w:type="gramStart"/>
      <w:r w:rsidRPr="00EE662A">
        <w:rPr>
          <w:rFonts w:ascii="GHEA Grapalat" w:hAnsi="GHEA Grapalat"/>
          <w:sz w:val="22"/>
          <w:szCs w:val="22"/>
        </w:rPr>
        <w:t>պարտք</w:t>
      </w:r>
      <w:proofErr w:type="gramEnd"/>
      <w:r w:rsidRPr="00EE662A">
        <w:rPr>
          <w:rFonts w:ascii="GHEA Grapalat" w:hAnsi="GHEA Grapalat"/>
          <w:sz w:val="22"/>
          <w:szCs w:val="22"/>
          <w:lang w:val="hy-AM"/>
        </w:rPr>
        <w:t>»</w:t>
      </w:r>
      <w:r w:rsidRPr="00EE662A">
        <w:rPr>
          <w:rFonts w:ascii="GHEA Grapalat" w:hAnsi="GHEA Grapalat"/>
          <w:sz w:val="22"/>
          <w:szCs w:val="22"/>
        </w:rPr>
        <w:t xml:space="preserve"> տերմինը նշանակում է փող վճարելու կամ վերադարձնելու  ցանկացած պարտավորություն՝ ներկայում կամ ապագայում,փաստացի կամ պայմանական (անկախ նրանից այն կրում է որպես հիմնական կողմ, թե՝ երաշխավոր). </w:t>
      </w:r>
    </w:p>
    <w:p w:rsidR="00AA04D3" w:rsidRPr="00EE662A" w:rsidRDefault="00AA04D3" w:rsidP="00AA04D3">
      <w:pPr>
        <w:pStyle w:val="ListParagraph"/>
        <w:tabs>
          <w:tab w:val="left" w:pos="1440"/>
          <w:tab w:val="right" w:pos="8640"/>
        </w:tabs>
        <w:ind w:left="1440"/>
        <w:jc w:val="both"/>
        <w:rPr>
          <w:rFonts w:ascii="GHEA Grapalat" w:hAnsi="GHEA Grapalat"/>
          <w:sz w:val="22"/>
          <w:szCs w:val="22"/>
        </w:rPr>
      </w:pPr>
    </w:p>
    <w:p w:rsidR="00AA04D3" w:rsidRPr="00EE662A" w:rsidRDefault="00AA04D3" w:rsidP="00AA04D3">
      <w:pPr>
        <w:pStyle w:val="ListParagraph"/>
        <w:tabs>
          <w:tab w:val="left" w:pos="1440"/>
          <w:tab w:val="right" w:pos="8640"/>
        </w:tabs>
        <w:ind w:left="1440"/>
        <w:jc w:val="both"/>
        <w:rPr>
          <w:rFonts w:ascii="GHEA Grapalat" w:hAnsi="GHEA Grapalat"/>
          <w:sz w:val="22"/>
          <w:szCs w:val="22"/>
        </w:rPr>
      </w:pPr>
      <w:r w:rsidRPr="00EE662A">
        <w:rPr>
          <w:rFonts w:ascii="GHEA Grapalat" w:hAnsi="GHEA Grapalat"/>
          <w:sz w:val="22"/>
          <w:szCs w:val="22"/>
        </w:rPr>
        <w:t>(բ)        Պարտքը համարվում է, որ կրում է՝ (Ա) այդ պարտքը կամ դրա վճարման պայմանների փոփոխություն նախատեսող վարկային պայմանագրի կամ համաձայնագրի կամ այլ գործիքի շրջանակում կամ այդ պայմանագրի, համաձայնագրի կամ գործիքի ամսաթվին, (Բ) երաշխիքային համաձայնագրի շրջանակում՝ այդ երաշխիքը նախատեսվող համաձայնագրի կնքման ամսաթվին, և/կամ (Գ) ցանկացած այլ գործարք, որ պարտավորություն է առաջացնում:</w:t>
      </w:r>
    </w:p>
    <w:p w:rsidR="00AA04D3" w:rsidRPr="00EE662A" w:rsidRDefault="00AA04D3" w:rsidP="00AA04D3">
      <w:pPr>
        <w:pStyle w:val="BodyText"/>
        <w:ind w:left="1440"/>
        <w:rPr>
          <w:rFonts w:ascii="GHEA Grapalat" w:hAnsi="GHEA Grapalat"/>
          <w:sz w:val="22"/>
          <w:szCs w:val="22"/>
        </w:rPr>
      </w:pPr>
    </w:p>
    <w:p w:rsidR="00AA04D3" w:rsidRPr="00EE662A" w:rsidRDefault="00AA04D3" w:rsidP="00AA04D3">
      <w:pPr>
        <w:pStyle w:val="BodyText"/>
        <w:ind w:left="1440"/>
        <w:jc w:val="both"/>
        <w:rPr>
          <w:rFonts w:ascii="GHEA Grapalat" w:hAnsi="GHEA Grapalat"/>
          <w:sz w:val="22"/>
          <w:szCs w:val="22"/>
        </w:rPr>
      </w:pPr>
      <w:r w:rsidRPr="00EE662A">
        <w:rPr>
          <w:rFonts w:ascii="GHEA Grapalat" w:hAnsi="GHEA Grapalat"/>
          <w:sz w:val="22"/>
          <w:szCs w:val="22"/>
        </w:rPr>
        <w:t>(գ)</w:t>
      </w:r>
      <w:r w:rsidRPr="00EE662A">
        <w:rPr>
          <w:rFonts w:ascii="GHEA Grapalat" w:hAnsi="GHEA Grapalat"/>
          <w:sz w:val="22"/>
          <w:szCs w:val="22"/>
        </w:rPr>
        <w:tab/>
      </w:r>
      <w:r w:rsidRPr="00EE662A">
        <w:rPr>
          <w:rFonts w:ascii="GHEA Grapalat" w:hAnsi="GHEA Grapalat"/>
          <w:sz w:val="22"/>
          <w:szCs w:val="22"/>
          <w:lang w:val="hy-AM"/>
        </w:rPr>
        <w:t>«</w:t>
      </w:r>
      <w:r w:rsidRPr="00EE662A">
        <w:rPr>
          <w:rFonts w:ascii="GHEA Grapalat" w:hAnsi="GHEA Grapalat"/>
          <w:sz w:val="22"/>
          <w:szCs w:val="22"/>
        </w:rPr>
        <w:t>Դրամաշնորհ</w:t>
      </w:r>
      <w:r w:rsidRPr="00EE662A">
        <w:rPr>
          <w:rFonts w:ascii="GHEA Grapalat" w:hAnsi="GHEA Grapalat"/>
          <w:sz w:val="22"/>
          <w:szCs w:val="22"/>
          <w:lang w:val="hy-AM"/>
        </w:rPr>
        <w:t>»</w:t>
      </w:r>
      <w:r w:rsidRPr="00EE662A">
        <w:rPr>
          <w:rFonts w:ascii="GHEA Grapalat" w:hAnsi="GHEA Grapalat"/>
          <w:sz w:val="22"/>
          <w:szCs w:val="22"/>
        </w:rPr>
        <w:t xml:space="preserve"> տերմինը նշանակում է ֆինանսավորման տրամադրում մեկ այլ կազմակերպության՝ առանց այդ կազմակերպության կողմից այն վերադարձնելու պարտավորության. </w:t>
      </w:r>
    </w:p>
    <w:p w:rsidR="00AA04D3" w:rsidRPr="00EE662A" w:rsidRDefault="00AA04D3" w:rsidP="00AA04D3">
      <w:pPr>
        <w:pStyle w:val="BodyText"/>
        <w:ind w:left="1440"/>
        <w:rPr>
          <w:rFonts w:ascii="GHEA Grapalat" w:hAnsi="GHEA Grapalat"/>
          <w:sz w:val="22"/>
          <w:szCs w:val="22"/>
        </w:rPr>
      </w:pPr>
    </w:p>
    <w:p w:rsidR="00AA04D3" w:rsidRPr="00EE662A" w:rsidRDefault="00AA04D3" w:rsidP="00AA04D3">
      <w:pPr>
        <w:pStyle w:val="BodyText"/>
        <w:ind w:left="1440"/>
        <w:jc w:val="both"/>
        <w:rPr>
          <w:rFonts w:ascii="GHEA Grapalat" w:hAnsi="GHEA Grapalat"/>
          <w:sz w:val="22"/>
          <w:szCs w:val="22"/>
          <w:lang w:val="hy-AM"/>
        </w:rPr>
      </w:pPr>
      <w:r w:rsidRPr="00EE662A">
        <w:rPr>
          <w:rFonts w:ascii="GHEA Grapalat" w:hAnsi="GHEA Grapalat"/>
          <w:sz w:val="22"/>
          <w:szCs w:val="22"/>
        </w:rPr>
        <w:lastRenderedPageBreak/>
        <w:t>(դ)</w:t>
      </w:r>
      <w:r w:rsidRPr="00EE662A">
        <w:rPr>
          <w:rFonts w:ascii="GHEA Grapalat" w:hAnsi="GHEA Grapalat"/>
          <w:sz w:val="22"/>
          <w:szCs w:val="22"/>
        </w:rPr>
        <w:tab/>
      </w:r>
      <w:r w:rsidRPr="00EE662A">
        <w:rPr>
          <w:rFonts w:ascii="GHEA Grapalat" w:hAnsi="GHEA Grapalat"/>
          <w:sz w:val="22"/>
          <w:szCs w:val="22"/>
          <w:lang w:val="hy-AM"/>
        </w:rPr>
        <w:t xml:space="preserve"> «Վարկեր» նշանակում է մեկ այլ կազմակերպությանը ֆինանսավորման տրամադրում՝ այդ կազմակերպության կողմից այն վերադարձնելու պարտավորությամբ.</w:t>
      </w:r>
    </w:p>
    <w:p w:rsidR="00AA04D3" w:rsidRPr="00EE662A" w:rsidRDefault="00AA04D3" w:rsidP="00AA04D3">
      <w:pPr>
        <w:pStyle w:val="BodyText"/>
        <w:ind w:left="1440"/>
        <w:rPr>
          <w:rFonts w:ascii="GHEA Grapalat" w:hAnsi="GHEA Grapalat"/>
          <w:sz w:val="22"/>
          <w:szCs w:val="22"/>
          <w:lang w:val="hy-AM"/>
        </w:rPr>
      </w:pPr>
    </w:p>
    <w:p w:rsidR="00AA04D3" w:rsidRPr="00EE662A" w:rsidRDefault="00AA04D3" w:rsidP="00AA04D3">
      <w:pPr>
        <w:pStyle w:val="BodyText"/>
        <w:ind w:left="1440"/>
        <w:jc w:val="both"/>
        <w:rPr>
          <w:rFonts w:ascii="GHEA Grapalat" w:hAnsi="GHEA Grapalat"/>
          <w:sz w:val="22"/>
          <w:szCs w:val="22"/>
          <w:lang w:val="hy-AM"/>
        </w:rPr>
      </w:pPr>
      <w:r w:rsidRPr="00EE662A">
        <w:rPr>
          <w:rFonts w:ascii="GHEA Grapalat" w:hAnsi="GHEA Grapalat"/>
          <w:sz w:val="22"/>
          <w:szCs w:val="22"/>
          <w:lang w:val="hy-AM"/>
        </w:rPr>
        <w:t>(ե)</w:t>
      </w:r>
      <w:r w:rsidRPr="00EE662A">
        <w:rPr>
          <w:rFonts w:ascii="GHEA Grapalat" w:hAnsi="GHEA Grapalat"/>
          <w:sz w:val="22"/>
          <w:szCs w:val="22"/>
          <w:lang w:val="hy-AM"/>
        </w:rPr>
        <w:tab/>
        <w:t xml:space="preserve"> «Հիմնական գործունեություն» տերմինը (ինչպես օգտագործված է ՄԿՑ-ներ 3-ում և 4-ում) նշանակում է էներգիայի արտադրություն (Երևանի ՋԷԿ-ի պարագայում էլեկտրական և/կամ ջերմային էներգիա, իսկ ՀԱԷԿ-ի դեպքում՝ էլեկտրական էներգիա)՝ արտադրական կայանների միջոցով, որոնք համապատասխանաբար ՀԱԷԿ-ի և Երևանի ՋէԿ-ի սեփականությունն են կամ վերահսկվում են նրանց կողմից և վաճառվում են կամ պետք է վաճառվեն Վարկառուի էլեկտրաէներգայի և/կամ գոլորշու փոխադրման և/կամ բաշխիչ ցանցերին և/կամ արտահանվում են կամ պետք է արտահանվեն.</w:t>
      </w:r>
    </w:p>
    <w:p w:rsidR="00AA04D3" w:rsidRPr="00EE662A" w:rsidRDefault="00AA04D3" w:rsidP="00AA04D3">
      <w:pPr>
        <w:pStyle w:val="BodyText"/>
        <w:ind w:left="1440"/>
        <w:rPr>
          <w:rFonts w:ascii="GHEA Grapalat" w:hAnsi="GHEA Grapalat"/>
          <w:sz w:val="22"/>
          <w:szCs w:val="22"/>
          <w:lang w:val="hy-AM"/>
        </w:rPr>
      </w:pPr>
    </w:p>
    <w:p w:rsidR="00AA04D3" w:rsidRPr="00EE662A" w:rsidRDefault="00AA04D3" w:rsidP="00AA04D3">
      <w:pPr>
        <w:pStyle w:val="ModelNrmlSingle"/>
        <w:spacing w:after="0"/>
        <w:ind w:left="720" w:firstLine="0"/>
        <w:rPr>
          <w:rFonts w:ascii="GHEA Grapalat" w:hAnsi="GHEA Grapalat"/>
          <w:szCs w:val="22"/>
          <w:lang w:val="hy-AM" w:eastAsia="x-none"/>
        </w:rPr>
      </w:pPr>
      <w:r w:rsidRPr="00EE662A">
        <w:rPr>
          <w:rFonts w:ascii="GHEA Grapalat" w:hAnsi="GHEA Grapalat"/>
          <w:szCs w:val="22"/>
          <w:lang w:val="hy-AM" w:eastAsia="x-none"/>
        </w:rPr>
        <w:t xml:space="preserve">(Բ) </w:t>
      </w:r>
      <w:r w:rsidRPr="00EE662A">
        <w:rPr>
          <w:rFonts w:ascii="GHEA Grapalat" w:hAnsi="GHEA Grapalat"/>
          <w:szCs w:val="22"/>
          <w:lang w:val="hy-AM" w:eastAsia="x-none"/>
        </w:rPr>
        <w:tab/>
        <w:t>Վարկառուն ՀԱԷԿ Օժանդակ համաձայնագրի և Երևանի ՋԷԿ-ի Օժանդակ համաձայնագրի շրջանակում իրականացնում է իր իրավունքներն այնպես, որ պաշտպանվեն Վարկառուի և Բանկի շահերը և իրագործվեն Վարկի նպատակները: Բացառությամբ այն դեպքերի, երբ Բանկի հետ ձեռք կբերվի այլ համաձայնություն, Վարկառուն չպետք է փոխանցի, փոխի, անվավեր ճանաչի կամ հրաժարվի ՀԱԷԿ-ի Օժանդակ համաձայնագրից և/կամ Երևանի ՋԷԿ-ի Օժանդակ համաձայնագրից կամ դրանց որևէ դրույթներից:</w:t>
      </w:r>
    </w:p>
    <w:p w:rsidR="00AA04D3" w:rsidRPr="00EE662A" w:rsidRDefault="00AA04D3" w:rsidP="00AA04D3">
      <w:pPr>
        <w:pStyle w:val="BodyText"/>
        <w:ind w:left="1440" w:hanging="720"/>
        <w:rPr>
          <w:rFonts w:ascii="GHEA Grapalat" w:hAnsi="GHEA Grapalat"/>
          <w:sz w:val="22"/>
          <w:szCs w:val="22"/>
          <w:lang w:val="hy-AM"/>
        </w:rPr>
      </w:pPr>
    </w:p>
    <w:p w:rsidR="00AA04D3" w:rsidRPr="00EE662A" w:rsidRDefault="00AA04D3" w:rsidP="00AA04D3">
      <w:pPr>
        <w:ind w:left="720" w:hanging="720"/>
        <w:jc w:val="both"/>
        <w:rPr>
          <w:rFonts w:ascii="GHEA Grapalat" w:hAnsi="GHEA Grapalat"/>
          <w:sz w:val="22"/>
          <w:szCs w:val="22"/>
          <w:lang w:val="hy-AM"/>
        </w:rPr>
      </w:pPr>
      <w:r w:rsidRPr="00EE662A">
        <w:rPr>
          <w:rFonts w:ascii="GHEA Grapalat" w:hAnsi="GHEA Grapalat"/>
          <w:sz w:val="22"/>
          <w:szCs w:val="22"/>
          <w:lang w:val="hy-AM"/>
        </w:rPr>
        <w:tab/>
      </w:r>
    </w:p>
    <w:p w:rsidR="00AA04D3" w:rsidRPr="00EE662A" w:rsidRDefault="00AA04D3" w:rsidP="00AA04D3">
      <w:pPr>
        <w:jc w:val="both"/>
        <w:rPr>
          <w:rFonts w:ascii="GHEA Grapalat" w:hAnsi="GHEA Grapalat"/>
          <w:b/>
          <w:sz w:val="22"/>
          <w:szCs w:val="22"/>
          <w:lang w:val="hy-AM"/>
        </w:rPr>
      </w:pPr>
      <w:r w:rsidRPr="00EE662A">
        <w:rPr>
          <w:rFonts w:ascii="GHEA Grapalat" w:hAnsi="GHEA Grapalat"/>
          <w:b/>
          <w:sz w:val="22"/>
          <w:szCs w:val="22"/>
          <w:lang w:val="hy-AM"/>
        </w:rPr>
        <w:t>Բաժին II.</w:t>
      </w:r>
      <w:r w:rsidRPr="00EE662A">
        <w:rPr>
          <w:rFonts w:ascii="GHEA Grapalat" w:hAnsi="GHEA Grapalat"/>
          <w:b/>
          <w:sz w:val="22"/>
          <w:szCs w:val="22"/>
          <w:lang w:val="hy-AM"/>
        </w:rPr>
        <w:tab/>
        <w:t>Բացառվող միջոցառումներ</w:t>
      </w:r>
    </w:p>
    <w:p w:rsidR="00AA04D3" w:rsidRPr="00EE662A" w:rsidRDefault="00AA04D3" w:rsidP="00AA04D3">
      <w:pPr>
        <w:ind w:left="720"/>
        <w:jc w:val="both"/>
        <w:rPr>
          <w:rFonts w:ascii="GHEA Grapalat" w:hAnsi="GHEA Grapalat"/>
          <w:sz w:val="22"/>
          <w:szCs w:val="22"/>
          <w:lang w:val="hy-AM"/>
        </w:rPr>
      </w:pPr>
    </w:p>
    <w:p w:rsidR="00AA04D3" w:rsidRPr="00EE662A" w:rsidRDefault="00AA04D3" w:rsidP="00AA04D3">
      <w:pPr>
        <w:ind w:left="720"/>
        <w:jc w:val="both"/>
        <w:rPr>
          <w:rFonts w:ascii="GHEA Grapalat" w:hAnsi="GHEA Grapalat"/>
          <w:sz w:val="22"/>
          <w:szCs w:val="22"/>
          <w:lang w:val="hy-AM"/>
        </w:rPr>
      </w:pPr>
      <w:r w:rsidRPr="00EE662A">
        <w:rPr>
          <w:rFonts w:ascii="GHEA Grapalat" w:hAnsi="GHEA Grapalat"/>
          <w:sz w:val="22"/>
          <w:szCs w:val="22"/>
          <w:lang w:val="hy-AM"/>
        </w:rPr>
        <w:t>Վարկառուն ապահովում է, որ Ծրագրից բացառվի ցանկացած միջոցառումներ, որոնք՝</w:t>
      </w:r>
    </w:p>
    <w:p w:rsidR="00AA04D3" w:rsidRPr="00EE662A" w:rsidRDefault="00AA04D3" w:rsidP="00AA04D3">
      <w:pPr>
        <w:ind w:left="720"/>
        <w:jc w:val="both"/>
        <w:rPr>
          <w:rFonts w:ascii="GHEA Grapalat" w:hAnsi="GHEA Grapalat"/>
          <w:sz w:val="22"/>
          <w:szCs w:val="22"/>
          <w:lang w:val="hy-AM"/>
        </w:rPr>
      </w:pPr>
    </w:p>
    <w:p w:rsidR="00AA04D3" w:rsidRPr="00EE662A" w:rsidRDefault="00AA04D3" w:rsidP="00AA04D3">
      <w:pPr>
        <w:ind w:left="720" w:hanging="720"/>
        <w:jc w:val="both"/>
        <w:rPr>
          <w:rFonts w:ascii="GHEA Grapalat" w:hAnsi="GHEA Grapalat"/>
          <w:color w:val="000000"/>
          <w:sz w:val="22"/>
          <w:szCs w:val="22"/>
          <w:lang w:val="hy-AM"/>
        </w:rPr>
      </w:pPr>
      <w:r w:rsidRPr="00EE662A">
        <w:rPr>
          <w:rFonts w:ascii="GHEA Grapalat" w:hAnsi="GHEA Grapalat"/>
          <w:b/>
          <w:sz w:val="22"/>
          <w:szCs w:val="22"/>
          <w:lang w:val="hy-AM"/>
        </w:rPr>
        <w:t>Ա.</w:t>
      </w:r>
      <w:r w:rsidRPr="00EE662A">
        <w:rPr>
          <w:rFonts w:ascii="GHEA Grapalat" w:hAnsi="GHEA Grapalat"/>
          <w:sz w:val="22"/>
          <w:szCs w:val="22"/>
          <w:lang w:val="hy-AM"/>
        </w:rPr>
        <w:tab/>
        <w:t>Բանկի կարծիքով հավանական է, որ շրջակա միջավայրի և/կամ ազդակիր անձանց վրա ունենա էական անբարենպաստ ազդեցություններ, որոնք զգայուն են, բազմազան կամ աննախադեպ կամ</w:t>
      </w:r>
    </w:p>
    <w:p w:rsidR="00AA04D3" w:rsidRPr="00EE662A" w:rsidRDefault="00AA04D3" w:rsidP="00AA04D3">
      <w:pPr>
        <w:ind w:left="720" w:hanging="720"/>
        <w:jc w:val="both"/>
        <w:rPr>
          <w:rFonts w:ascii="GHEA Grapalat" w:hAnsi="GHEA Grapalat"/>
          <w:color w:val="000000"/>
          <w:sz w:val="22"/>
          <w:szCs w:val="22"/>
          <w:lang w:val="hy-AM"/>
        </w:rPr>
      </w:pPr>
    </w:p>
    <w:p w:rsidR="00AA04D3" w:rsidRPr="00EE662A" w:rsidRDefault="00AA04D3" w:rsidP="00AA04D3">
      <w:pPr>
        <w:ind w:left="720" w:hanging="720"/>
        <w:jc w:val="both"/>
        <w:rPr>
          <w:rFonts w:ascii="GHEA Grapalat" w:hAnsi="GHEA Grapalat"/>
          <w:color w:val="000000"/>
          <w:sz w:val="22"/>
          <w:szCs w:val="22"/>
          <w:lang w:val="hy-AM"/>
        </w:rPr>
      </w:pPr>
      <w:r w:rsidRPr="00EE662A">
        <w:rPr>
          <w:rFonts w:ascii="GHEA Grapalat" w:hAnsi="GHEA Grapalat"/>
          <w:b/>
          <w:color w:val="000000"/>
          <w:sz w:val="22"/>
          <w:szCs w:val="22"/>
          <w:lang w:val="hy-AM"/>
        </w:rPr>
        <w:t>Բ.</w:t>
      </w:r>
      <w:r w:rsidRPr="00EE662A">
        <w:rPr>
          <w:rFonts w:ascii="GHEA Grapalat" w:hAnsi="GHEA Grapalat"/>
          <w:color w:val="000000"/>
          <w:sz w:val="22"/>
          <w:szCs w:val="22"/>
          <w:lang w:val="hy-AM"/>
        </w:rPr>
        <w:tab/>
        <w:t>ներառում են գնումներ՝(1) աշխատանքների, որոնց մեկ պայմանագրի արժեքն ըստ հաշվարկի համարժեք կամ բարձր կլինի հիսուն միլիոն Դոլարից ($50,000,000), (2) ապրանքներ, որոնց մեկ պայմանագրի արժեքն ըստ հաշվարկի համարժեք կամ բարձր կլինի երեսուն միլիոն ($30,000,000) Դոլարից, (3) ոչ խորհրդատվական ծառայություններ, որոնց մեկ պայմանագրի արժեքը համարժեք կամ բարձր կլինի քսան միլիոն  Դոլարից  ($20,000,000) կամ (4) խորհրդատուների ծառայություններ, որոնց մեկ պայմանագրի արժեքն ըստ հաշվարկների համարժեք կամ բարձր կլինի տասնհինգ միլիոն (15,000,000) Դոլարից:</w:t>
      </w:r>
    </w:p>
    <w:p w:rsidR="00AA04D3" w:rsidRPr="00EE662A" w:rsidRDefault="00AA04D3" w:rsidP="00AA04D3">
      <w:pPr>
        <w:jc w:val="both"/>
        <w:rPr>
          <w:rFonts w:ascii="GHEA Grapalat" w:hAnsi="GHEA Grapalat"/>
          <w:b/>
          <w:sz w:val="22"/>
          <w:szCs w:val="22"/>
          <w:lang w:val="hy-AM"/>
        </w:rPr>
      </w:pPr>
    </w:p>
    <w:p w:rsidR="00AA04D3" w:rsidRPr="00EE662A" w:rsidRDefault="00AA04D3" w:rsidP="00AA04D3">
      <w:pPr>
        <w:jc w:val="both"/>
        <w:rPr>
          <w:rFonts w:ascii="GHEA Grapalat" w:hAnsi="GHEA Grapalat"/>
          <w:b/>
          <w:sz w:val="22"/>
          <w:szCs w:val="22"/>
          <w:lang w:val="hy-AM"/>
        </w:rPr>
      </w:pPr>
    </w:p>
    <w:p w:rsidR="00AA04D3" w:rsidRPr="00EE662A" w:rsidRDefault="00AA04D3" w:rsidP="00AA04D3">
      <w:pPr>
        <w:pStyle w:val="BodyText"/>
        <w:rPr>
          <w:rFonts w:ascii="GHEA Grapalat" w:hAnsi="GHEA Grapalat"/>
          <w:b/>
          <w:bCs/>
          <w:sz w:val="22"/>
          <w:szCs w:val="22"/>
          <w:lang w:val="hy-AM"/>
        </w:rPr>
      </w:pPr>
      <w:r w:rsidRPr="00EE662A">
        <w:rPr>
          <w:rFonts w:ascii="GHEA Grapalat" w:hAnsi="GHEA Grapalat"/>
          <w:b/>
          <w:sz w:val="22"/>
          <w:szCs w:val="22"/>
          <w:lang w:val="hy-AM"/>
        </w:rPr>
        <w:t>Բաժին</w:t>
      </w:r>
      <w:r w:rsidRPr="00EE662A">
        <w:rPr>
          <w:rFonts w:ascii="GHEA Grapalat" w:hAnsi="GHEA Grapalat"/>
          <w:b/>
          <w:bCs/>
          <w:sz w:val="22"/>
          <w:szCs w:val="22"/>
          <w:lang w:val="hy-AM"/>
        </w:rPr>
        <w:t xml:space="preserve"> III.</w:t>
      </w:r>
      <w:r w:rsidRPr="00EE662A">
        <w:rPr>
          <w:rFonts w:ascii="GHEA Grapalat" w:hAnsi="GHEA Grapalat"/>
          <w:b/>
          <w:bCs/>
          <w:sz w:val="22"/>
          <w:szCs w:val="22"/>
          <w:lang w:val="hy-AM"/>
        </w:rPr>
        <w:tab/>
      </w:r>
      <w:r w:rsidRPr="00EE662A">
        <w:rPr>
          <w:rFonts w:ascii="GHEA Grapalat" w:hAnsi="GHEA Grapalat"/>
          <w:b/>
          <w:bCs/>
          <w:sz w:val="22"/>
          <w:szCs w:val="22"/>
          <w:u w:val="single"/>
          <w:lang w:val="hy-AM"/>
        </w:rPr>
        <w:t>Ծրագրի մոնիթորինգ, հաշվետվությունների ներկայացվում և գնահատում, աուդիտներ</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rPr>
          <w:rFonts w:ascii="GHEA Grapalat" w:hAnsi="GHEA Grapalat"/>
          <w:b/>
          <w:bCs/>
          <w:sz w:val="22"/>
          <w:szCs w:val="22"/>
          <w:lang w:val="hy-AM"/>
        </w:rPr>
      </w:pPr>
      <w:r w:rsidRPr="00EE662A">
        <w:rPr>
          <w:rFonts w:ascii="GHEA Grapalat" w:hAnsi="GHEA Grapalat"/>
          <w:b/>
          <w:bCs/>
          <w:sz w:val="22"/>
          <w:szCs w:val="22"/>
          <w:lang w:val="hy-AM"/>
        </w:rPr>
        <w:t>Ա.</w:t>
      </w:r>
      <w:r w:rsidRPr="00EE662A">
        <w:rPr>
          <w:rFonts w:ascii="GHEA Grapalat" w:hAnsi="GHEA Grapalat"/>
          <w:b/>
          <w:bCs/>
          <w:sz w:val="22"/>
          <w:szCs w:val="22"/>
          <w:lang w:val="hy-AM"/>
        </w:rPr>
        <w:tab/>
        <w:t xml:space="preserve">Ծրագրի հաշվետվությունները  </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ind w:left="720" w:hanging="720"/>
        <w:jc w:val="both"/>
        <w:rPr>
          <w:rFonts w:ascii="GHEA Grapalat" w:hAnsi="GHEA Grapalat"/>
          <w:sz w:val="22"/>
          <w:szCs w:val="22"/>
          <w:lang w:val="hy-AM"/>
        </w:rPr>
      </w:pPr>
      <w:r w:rsidRPr="00EE662A">
        <w:rPr>
          <w:rFonts w:ascii="GHEA Grapalat" w:hAnsi="GHEA Grapalat"/>
          <w:sz w:val="22"/>
          <w:szCs w:val="22"/>
          <w:lang w:val="hy-AM"/>
        </w:rPr>
        <w:tab/>
        <w:t>Վարկառուն մոնիթորինգի է ենթարկում և գնահատում է Ծրագրի ընթացքը և պատրաստում է Ծրագրի հաշվետվություններ՝ Ընդհանուր պայմանների 5.08 Բաժնի դրույթների համաձայն: Ծրագրի յուրաքանչյուր Հաշվետվություն ընդգրկում է մեկ օրացույցային կիսամյակ և Բանկին է ներկայացվում այդ հաշվետվության ընդգրկած ժամանակահատվածի ավարտից հետո ոչ ուշ, քան մեկ ամսվա ընթացքում:</w:t>
      </w:r>
    </w:p>
    <w:p w:rsidR="00AA04D3" w:rsidRPr="00EE662A" w:rsidRDefault="00AA04D3" w:rsidP="00AA04D3">
      <w:pPr>
        <w:pStyle w:val="BodyText"/>
        <w:rPr>
          <w:rFonts w:ascii="GHEA Grapalat" w:hAnsi="GHEA Grapalat"/>
          <w:iCs/>
          <w:sz w:val="22"/>
          <w:szCs w:val="22"/>
          <w:lang w:val="hy-AM"/>
        </w:rPr>
      </w:pPr>
    </w:p>
    <w:p w:rsidR="00AA04D3" w:rsidRPr="00EE662A" w:rsidRDefault="00AA04D3" w:rsidP="00AA04D3">
      <w:pPr>
        <w:pStyle w:val="BodyText"/>
        <w:rPr>
          <w:rFonts w:ascii="GHEA Grapalat" w:hAnsi="GHEA Grapalat"/>
          <w:b/>
          <w:bCs/>
          <w:sz w:val="22"/>
          <w:szCs w:val="22"/>
          <w:lang w:val="hy-AM"/>
        </w:rPr>
      </w:pPr>
      <w:r w:rsidRPr="00EE662A">
        <w:rPr>
          <w:rFonts w:ascii="GHEA Grapalat" w:hAnsi="GHEA Grapalat"/>
          <w:b/>
          <w:bCs/>
          <w:sz w:val="22"/>
          <w:szCs w:val="22"/>
          <w:lang w:val="hy-AM"/>
        </w:rPr>
        <w:t>B.</w:t>
      </w:r>
      <w:r w:rsidRPr="00EE662A">
        <w:rPr>
          <w:rFonts w:ascii="GHEA Grapalat" w:hAnsi="GHEA Grapalat"/>
          <w:sz w:val="22"/>
          <w:szCs w:val="22"/>
          <w:lang w:val="hy-AM"/>
        </w:rPr>
        <w:tab/>
      </w:r>
      <w:r w:rsidRPr="00EE662A">
        <w:rPr>
          <w:rFonts w:ascii="GHEA Grapalat" w:hAnsi="GHEA Grapalat"/>
          <w:b/>
          <w:bCs/>
          <w:sz w:val="22"/>
          <w:szCs w:val="22"/>
          <w:lang w:val="hy-AM"/>
        </w:rPr>
        <w:t>Ծրագրի ֆինանսական աուդիտներ</w:t>
      </w:r>
    </w:p>
    <w:p w:rsidR="00AA04D3" w:rsidRPr="00EE662A" w:rsidRDefault="00AA04D3" w:rsidP="00AA04D3">
      <w:pPr>
        <w:pStyle w:val="BodyText"/>
        <w:rPr>
          <w:rFonts w:ascii="GHEA Grapalat" w:hAnsi="GHEA Grapalat"/>
          <w:b/>
          <w:bCs/>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ab/>
        <w:t>Առանց սույն 2-րդ Ցանկի I.A Բաժնի և Ընդհանուր պայմանների 5.09 Բաժնի ընդհանրականության սահմանափակման՝ Վարկառուն.</w:t>
      </w:r>
    </w:p>
    <w:p w:rsidR="00AA04D3" w:rsidRPr="00EE662A" w:rsidRDefault="00AA04D3" w:rsidP="00AA04D3">
      <w:pPr>
        <w:pStyle w:val="BodyText"/>
        <w:ind w:left="720" w:hanging="720"/>
        <w:rPr>
          <w:rFonts w:ascii="GHEA Grapalat" w:hAnsi="GHEA Grapalat"/>
          <w:sz w:val="22"/>
          <w:szCs w:val="22"/>
          <w:lang w:val="hy-AM"/>
        </w:rPr>
      </w:pPr>
    </w:p>
    <w:p w:rsidR="00AA04D3" w:rsidRPr="00EE662A" w:rsidRDefault="00AA04D3" w:rsidP="00AA04D3">
      <w:pPr>
        <w:pStyle w:val="BodyText"/>
        <w:numPr>
          <w:ilvl w:val="0"/>
          <w:numId w:val="9"/>
        </w:numPr>
        <w:spacing w:after="0"/>
        <w:jc w:val="both"/>
        <w:rPr>
          <w:rFonts w:ascii="GHEA Grapalat" w:hAnsi="GHEA Grapalat"/>
          <w:sz w:val="22"/>
          <w:szCs w:val="22"/>
          <w:lang w:val="hy-AM"/>
        </w:rPr>
      </w:pPr>
      <w:r w:rsidRPr="00EE662A">
        <w:rPr>
          <w:rFonts w:ascii="GHEA Grapalat" w:hAnsi="GHEA Grapalat"/>
          <w:sz w:val="22"/>
          <w:szCs w:val="22"/>
          <w:lang w:val="hy-AM"/>
        </w:rPr>
        <w:t>ԷԲՊՆ-ի միջոցով, իր Ֆինանսական հաշվետվությունների աուդիտի անցկացումն իրականացնում է Ընդհանուր պայմանների 5.09 (բ) Բաժնի դրույթների համաձայն: Ֆինանսական հաշվետվությունների յուրաքանչյուր աուդիտ պետք է ընդգրկի Վարկառուի մեկ ֆինանսական տարվա ժամանակահատված: Յուրաքանչյուր այդպիսի ժամանակահատվածի աուդիտով հաստատված Ֆինանսական հաշվետվությունները Բանկին ներկայացվում են ոչ ուշ, քան այդպիսի ժամանակահատվածի ավարտից հետո վեց (6) ամսվա ընթացքում և ժամանակին հրապարակայնորեն հասանելի են դառնում, ինչպես որ ընդունելի է Բանկի համար և</w:t>
      </w:r>
    </w:p>
    <w:p w:rsidR="00AA04D3" w:rsidRPr="00EE662A" w:rsidRDefault="00AA04D3" w:rsidP="00AA04D3">
      <w:pPr>
        <w:pStyle w:val="BodyText"/>
        <w:ind w:left="1320"/>
        <w:rPr>
          <w:rFonts w:ascii="GHEA Grapalat" w:hAnsi="GHEA Grapalat"/>
          <w:sz w:val="22"/>
          <w:szCs w:val="22"/>
          <w:lang w:val="hy-AM"/>
        </w:rPr>
      </w:pPr>
    </w:p>
    <w:p w:rsidR="00AA04D3" w:rsidRPr="00EE662A" w:rsidRDefault="00AA04D3" w:rsidP="00AA04D3">
      <w:pPr>
        <w:pStyle w:val="BodyText"/>
        <w:numPr>
          <w:ilvl w:val="0"/>
          <w:numId w:val="9"/>
        </w:numPr>
        <w:spacing w:after="0"/>
        <w:jc w:val="both"/>
        <w:rPr>
          <w:rFonts w:ascii="GHEA Grapalat" w:hAnsi="GHEA Grapalat"/>
          <w:sz w:val="22"/>
          <w:szCs w:val="22"/>
          <w:lang w:val="hy-AM"/>
        </w:rPr>
      </w:pPr>
      <w:r w:rsidRPr="00EE662A">
        <w:rPr>
          <w:rFonts w:ascii="GHEA Grapalat" w:hAnsi="GHEA Grapalat"/>
          <w:sz w:val="22"/>
          <w:szCs w:val="22"/>
          <w:lang w:val="hy-AM"/>
        </w:rPr>
        <w:t>ՀԱԷԿ-ին և Երևանի ՋԷԿ-ին հանձնարարի.</w:t>
      </w:r>
    </w:p>
    <w:p w:rsidR="00AA04D3" w:rsidRPr="00EE662A" w:rsidRDefault="00AA04D3" w:rsidP="00AA04D3">
      <w:pPr>
        <w:pStyle w:val="BodyText"/>
        <w:jc w:val="center"/>
        <w:rPr>
          <w:rFonts w:ascii="GHEA Grapalat" w:hAnsi="GHEA Grapalat"/>
          <w:sz w:val="22"/>
          <w:szCs w:val="22"/>
          <w:lang w:val="hy-AM"/>
        </w:rPr>
      </w:pPr>
    </w:p>
    <w:p w:rsidR="00AA04D3" w:rsidRPr="00EE662A" w:rsidRDefault="00AA04D3" w:rsidP="00AA04D3">
      <w:pPr>
        <w:pStyle w:val="BodyText"/>
        <w:ind w:left="1440"/>
        <w:jc w:val="both"/>
        <w:rPr>
          <w:rFonts w:ascii="GHEA Grapalat" w:hAnsi="GHEA Grapalat"/>
          <w:sz w:val="22"/>
          <w:szCs w:val="22"/>
          <w:lang w:val="hy-AM"/>
        </w:rPr>
      </w:pPr>
      <w:r w:rsidRPr="00EE662A">
        <w:rPr>
          <w:rFonts w:ascii="GHEA Grapalat" w:hAnsi="GHEA Grapalat"/>
          <w:sz w:val="22"/>
          <w:szCs w:val="22"/>
          <w:lang w:val="hy-AM"/>
        </w:rPr>
        <w:t xml:space="preserve">(ա) իրենց ֆինանսական հաշվետվությունների աուդիտն անցկացնել Ընդհանուր պայմանների 5.09 (բ) Բաժնի դրույթների համաձայն, ընդ որում ֆինանսական հաշվետվության յուրաքանչյուր աուդիտ պետք է ընդգրկի համապատասխանաբար ՀԱԷԿ-ի և Երևանի ՋԷԿ-ի մեկ ֆինանսական տարին և </w:t>
      </w:r>
    </w:p>
    <w:p w:rsidR="00AA04D3" w:rsidRPr="00EE662A" w:rsidRDefault="00AA04D3" w:rsidP="00AA04D3">
      <w:pPr>
        <w:pStyle w:val="BodyText"/>
        <w:ind w:left="1320"/>
        <w:jc w:val="both"/>
        <w:rPr>
          <w:rFonts w:ascii="GHEA Grapalat" w:hAnsi="GHEA Grapalat"/>
          <w:sz w:val="22"/>
          <w:szCs w:val="22"/>
          <w:lang w:val="hy-AM"/>
        </w:rPr>
      </w:pPr>
    </w:p>
    <w:p w:rsidR="00AA04D3" w:rsidRPr="00EE662A" w:rsidRDefault="00AA04D3" w:rsidP="00AA04D3">
      <w:pPr>
        <w:pStyle w:val="BodyText"/>
        <w:ind w:left="1440"/>
        <w:jc w:val="both"/>
        <w:rPr>
          <w:rFonts w:ascii="GHEA Grapalat" w:hAnsi="GHEA Grapalat"/>
          <w:sz w:val="22"/>
          <w:szCs w:val="22"/>
          <w:lang w:val="hy-AM"/>
        </w:rPr>
      </w:pPr>
      <w:r w:rsidRPr="00EE662A">
        <w:rPr>
          <w:rFonts w:ascii="GHEA Grapalat" w:hAnsi="GHEA Grapalat"/>
          <w:sz w:val="22"/>
          <w:szCs w:val="22"/>
          <w:lang w:val="hy-AM"/>
        </w:rPr>
        <w:t>(բ) Վարկառուին և Բանկին ներկայացնի ՀԱԷԿ-ի և Երևանի ՋԷԿ-ի ֆինանսական հաշվետվությունները, ոչ ուշ, քան իրենց համապատասխան ֆինանսական տարիների ավարտից հետո վեց (6) ամսվա ընթացքում և</w:t>
      </w:r>
    </w:p>
    <w:p w:rsidR="00AA04D3" w:rsidRPr="00EE662A" w:rsidRDefault="00AA04D3" w:rsidP="00AA04D3">
      <w:pPr>
        <w:pStyle w:val="BodyText"/>
        <w:ind w:left="1320"/>
        <w:jc w:val="both"/>
        <w:rPr>
          <w:rFonts w:ascii="GHEA Grapalat" w:hAnsi="GHEA Grapalat"/>
          <w:sz w:val="22"/>
          <w:szCs w:val="22"/>
          <w:lang w:val="hy-AM"/>
        </w:rPr>
      </w:pPr>
    </w:p>
    <w:p w:rsidR="00AA04D3" w:rsidRPr="00EE662A" w:rsidRDefault="00AA04D3" w:rsidP="00AA04D3">
      <w:pPr>
        <w:pStyle w:val="BodyText"/>
        <w:ind w:left="1440"/>
        <w:jc w:val="both"/>
        <w:rPr>
          <w:rFonts w:ascii="GHEA Grapalat" w:hAnsi="GHEA Grapalat"/>
          <w:sz w:val="22"/>
          <w:szCs w:val="22"/>
          <w:lang w:val="hy-AM"/>
        </w:rPr>
      </w:pPr>
      <w:r w:rsidRPr="00EE662A">
        <w:rPr>
          <w:rFonts w:ascii="GHEA Grapalat" w:hAnsi="GHEA Grapalat"/>
          <w:sz w:val="22"/>
          <w:szCs w:val="22"/>
          <w:lang w:val="hy-AM"/>
        </w:rPr>
        <w:t>(գ)  ՀԱԷԿ-ի և Երևանի ՋԷԿ-ի՝ իրենց համապատասխան ֆինանսական տարիների ֆինանսական հաշվետվությունները ժամանակին հրապարակայնորեն հասանելի դարձնել, ինչպես ընդունելի է Բանկի համար:</w:t>
      </w:r>
    </w:p>
    <w:p w:rsidR="00AA04D3" w:rsidRPr="00EE662A" w:rsidRDefault="00AA04D3" w:rsidP="00AA04D3">
      <w:pPr>
        <w:pStyle w:val="BodyText"/>
        <w:ind w:left="1440"/>
        <w:rPr>
          <w:rFonts w:ascii="GHEA Grapalat" w:hAnsi="GHEA Grapalat"/>
          <w:b/>
          <w:sz w:val="22"/>
          <w:szCs w:val="22"/>
          <w:lang w:val="hy-AM"/>
        </w:rPr>
      </w:pPr>
    </w:p>
    <w:p w:rsidR="00AA04D3" w:rsidRPr="00EE662A" w:rsidRDefault="00AA04D3" w:rsidP="00AA04D3">
      <w:pPr>
        <w:pStyle w:val="FootnoteText"/>
        <w:ind w:left="600" w:hanging="600"/>
        <w:jc w:val="both"/>
        <w:rPr>
          <w:rFonts w:ascii="GHEA Grapalat" w:hAnsi="GHEA Grapalat"/>
          <w:b/>
          <w:sz w:val="22"/>
          <w:szCs w:val="22"/>
          <w:lang w:val="hy-AM"/>
        </w:rPr>
      </w:pPr>
      <w:r w:rsidRPr="00EE662A">
        <w:rPr>
          <w:rFonts w:ascii="GHEA Grapalat" w:hAnsi="GHEA Grapalat"/>
          <w:b/>
          <w:sz w:val="22"/>
          <w:szCs w:val="22"/>
          <w:lang w:val="hy-AM"/>
        </w:rPr>
        <w:t xml:space="preserve">C. </w:t>
      </w:r>
      <w:r w:rsidRPr="00EE662A">
        <w:rPr>
          <w:rFonts w:ascii="GHEA Grapalat" w:hAnsi="GHEA Grapalat"/>
          <w:b/>
          <w:sz w:val="22"/>
          <w:szCs w:val="22"/>
          <w:lang w:val="hy-AM"/>
        </w:rPr>
        <w:tab/>
      </w:r>
      <w:r w:rsidRPr="00EE662A">
        <w:rPr>
          <w:rFonts w:ascii="GHEA Grapalat" w:hAnsi="GHEA Grapalat"/>
          <w:b/>
          <w:sz w:val="22"/>
          <w:szCs w:val="22"/>
          <w:u w:val="single"/>
          <w:lang w:val="hy-AM"/>
        </w:rPr>
        <w:t xml:space="preserve">ՄԿԱ-ների/ՄԿՑ-ների հավաստիության անկախ ստուգում </w:t>
      </w:r>
    </w:p>
    <w:p w:rsidR="00AA04D3" w:rsidRPr="00EE662A" w:rsidRDefault="00AA04D3" w:rsidP="00AA04D3">
      <w:pPr>
        <w:pStyle w:val="ListParagraph"/>
        <w:widowControl w:val="0"/>
        <w:spacing w:before="240" w:after="240"/>
        <w:ind w:left="0" w:firstLine="720"/>
        <w:contextualSpacing/>
        <w:jc w:val="both"/>
        <w:rPr>
          <w:rFonts w:ascii="GHEA Grapalat" w:hAnsi="GHEA Grapalat"/>
          <w:sz w:val="22"/>
          <w:szCs w:val="22"/>
          <w:lang w:val="hy-AM"/>
        </w:rPr>
      </w:pPr>
      <w:r w:rsidRPr="00EE662A">
        <w:rPr>
          <w:rFonts w:ascii="GHEA Grapalat" w:hAnsi="GHEA Grapalat"/>
          <w:sz w:val="22"/>
          <w:szCs w:val="22"/>
          <w:lang w:val="hy-AM"/>
        </w:rPr>
        <w:t>Վարկառուն՝</w:t>
      </w:r>
    </w:p>
    <w:p w:rsidR="00AA04D3" w:rsidRPr="00EE662A" w:rsidRDefault="00AA04D3" w:rsidP="00AA04D3">
      <w:pPr>
        <w:pStyle w:val="ListParagraph"/>
        <w:widowControl w:val="0"/>
        <w:spacing w:before="240" w:after="240"/>
        <w:ind w:left="0" w:firstLine="720"/>
        <w:contextualSpacing/>
        <w:jc w:val="both"/>
        <w:rPr>
          <w:rFonts w:ascii="GHEA Grapalat" w:hAnsi="GHEA Grapalat"/>
          <w:sz w:val="22"/>
          <w:szCs w:val="22"/>
          <w:lang w:val="hy-AM"/>
        </w:rPr>
      </w:pP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 xml:space="preserve">(ա) </w:t>
      </w:r>
      <w:r w:rsidRPr="00EE662A">
        <w:rPr>
          <w:rFonts w:ascii="GHEA Grapalat" w:hAnsi="GHEA Grapalat"/>
          <w:sz w:val="22"/>
          <w:szCs w:val="22"/>
          <w:lang w:val="hy-AM"/>
        </w:rPr>
        <w:tab/>
        <w:t>Երևանի ՋԷԿ-ին հանձնարարում է սույն Համաձայնագրի Ուժի մեջ մտնելու Ամսաթվից հետո ոչ ուշ, քան երկու ամսվա ընթացքում վարձել երրորդ կողմ հանդիսացող անկախ կազմակերպության կամ կազմակերպությունների («Հավաստիացման անկախ գործակալ(ներ)» կամ «ՀԱԳ-(եր)» Բանկին բավարարող տեխնիկական առաջադրանքով՝ սույն Ցանկի IV.A.2. Բաժնի աղյուսակում սահմանված (1)-ից (9) Կատեգորիաների շրջանակում ՄԿԱ-ներին և ՄԿՑ-ներին համապատասխանության ստուգումն իրականացնելու համար.</w:t>
      </w: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 xml:space="preserve">(բ) </w:t>
      </w:r>
      <w:r w:rsidRPr="00EE662A">
        <w:rPr>
          <w:rFonts w:ascii="GHEA Grapalat" w:hAnsi="GHEA Grapalat"/>
          <w:sz w:val="22"/>
          <w:szCs w:val="22"/>
          <w:lang w:val="hy-AM"/>
        </w:rPr>
        <w:tab/>
        <w:t>Հաշվարկային կենտրոն ՓԲԸ-ին հանձնարարում է սույն Ցանկի IV.A.2. Բաժնի աղյուսակի (10) Կատեգորիայի շրջանակում ՄԿԱ և ՄԿՑ համապատասխանության հավաստիության ստուգման իրականացումը.</w:t>
      </w:r>
    </w:p>
    <w:p w:rsidR="00AA04D3" w:rsidRPr="00EE662A" w:rsidRDefault="00AA04D3" w:rsidP="00AA04D3">
      <w:pPr>
        <w:widowControl w:val="0"/>
        <w:spacing w:before="240" w:after="240"/>
        <w:contextualSpacing/>
        <w:jc w:val="both"/>
        <w:rPr>
          <w:rFonts w:ascii="GHEA Grapalat" w:hAnsi="GHEA Grapalat"/>
          <w:sz w:val="22"/>
          <w:szCs w:val="22"/>
          <w:lang w:val="hy-AM"/>
        </w:rPr>
      </w:pP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 xml:space="preserve">(գ) </w:t>
      </w:r>
      <w:r w:rsidRPr="00EE662A">
        <w:rPr>
          <w:rFonts w:ascii="GHEA Grapalat" w:hAnsi="GHEA Grapalat"/>
          <w:sz w:val="22"/>
          <w:szCs w:val="22"/>
          <w:lang w:val="hy-AM"/>
        </w:rPr>
        <w:tab/>
        <w:t xml:space="preserve">Ծրագրի իրականացման ողջ ընթացքում իրականացնում է  հավաստիության ստուգման գործընթաց՝ առաջնորդվելով Բանկի հետ համաձայնեցված Հավաստիության ստուգման ընթացակարգով, վերոնշյալ (ա)-ին կետի համաձայն վարձված ՀԱԳ(երի) միջոցով՝ ուսումնասիրվող ժամանակահատվածում (ներում) ՄԿԱ-ների/ՄԿՑ-ների ապահովման փաստը հավաստելու համար, և </w:t>
      </w: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p>
    <w:p w:rsidR="00AA04D3" w:rsidRPr="00EE662A" w:rsidRDefault="00AA04D3" w:rsidP="00AA04D3">
      <w:pPr>
        <w:widowControl w:val="0"/>
        <w:spacing w:before="240" w:after="240"/>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 xml:space="preserve">(դ) </w:t>
      </w:r>
      <w:r w:rsidRPr="00EE662A">
        <w:rPr>
          <w:rFonts w:ascii="GHEA Grapalat" w:hAnsi="GHEA Grapalat"/>
          <w:sz w:val="22"/>
          <w:szCs w:val="22"/>
          <w:lang w:val="hy-AM"/>
        </w:rPr>
        <w:tab/>
        <w:t>Հավաստիության ստուգման համապատասխան հաշվետվությունները ներկայացնում է Բանկին, Բանկի համար ընդունելի ձևով և բովանդակությամբ, վերոնշյալ (գ) կետում նշված յուրաքանչյուր ժամկետի ավարտից հետո ոչ ուշ, քան 30 օրվա ընթացքում:</w:t>
      </w:r>
    </w:p>
    <w:p w:rsidR="00AA04D3" w:rsidRPr="00EE662A" w:rsidRDefault="00AA04D3" w:rsidP="00AA04D3">
      <w:pPr>
        <w:pStyle w:val="ListParagraph"/>
        <w:rPr>
          <w:rFonts w:ascii="GHEA Grapalat" w:eastAsia="Times New Roman" w:hAnsi="GHEA Grapalat"/>
          <w:sz w:val="22"/>
          <w:szCs w:val="22"/>
          <w:lang w:val="hy-AM"/>
        </w:rPr>
      </w:pPr>
    </w:p>
    <w:p w:rsidR="00AA04D3" w:rsidRPr="00EE662A" w:rsidRDefault="00AA04D3" w:rsidP="00AA04D3">
      <w:pPr>
        <w:pStyle w:val="ListParagraph"/>
        <w:rPr>
          <w:rFonts w:ascii="GHEA Grapalat" w:eastAsia="Times New Roman" w:hAnsi="GHEA Grapalat"/>
          <w:sz w:val="22"/>
          <w:szCs w:val="22"/>
          <w:lang w:val="hy-AM"/>
        </w:rPr>
      </w:pPr>
    </w:p>
    <w:p w:rsidR="00AA04D3" w:rsidRPr="00EE662A" w:rsidRDefault="00AA04D3" w:rsidP="00AA04D3">
      <w:pPr>
        <w:pStyle w:val="BodyText"/>
        <w:rPr>
          <w:rFonts w:ascii="GHEA Grapalat" w:hAnsi="GHEA Grapalat"/>
          <w:b/>
          <w:bCs/>
          <w:sz w:val="22"/>
          <w:szCs w:val="22"/>
          <w:lang w:val="hy-AM"/>
        </w:rPr>
      </w:pPr>
      <w:r w:rsidRPr="00EE662A">
        <w:rPr>
          <w:rFonts w:ascii="GHEA Grapalat" w:hAnsi="GHEA Grapalat"/>
          <w:b/>
          <w:bCs/>
          <w:sz w:val="22"/>
          <w:szCs w:val="22"/>
          <w:lang w:val="hy-AM"/>
        </w:rPr>
        <w:t>Բաժին IV.</w:t>
      </w:r>
      <w:r w:rsidRPr="00EE662A">
        <w:rPr>
          <w:rFonts w:ascii="GHEA Grapalat" w:hAnsi="GHEA Grapalat"/>
          <w:b/>
          <w:bCs/>
          <w:sz w:val="22"/>
          <w:szCs w:val="22"/>
          <w:lang w:val="hy-AM"/>
        </w:rPr>
        <w:tab/>
      </w:r>
      <w:r w:rsidRPr="00EE662A">
        <w:rPr>
          <w:rFonts w:ascii="GHEA Grapalat" w:hAnsi="GHEA Grapalat"/>
          <w:b/>
          <w:bCs/>
          <w:sz w:val="22"/>
          <w:szCs w:val="22"/>
          <w:u w:val="single"/>
          <w:lang w:val="hy-AM"/>
        </w:rPr>
        <w:t>Վարկի միջոցների առհանում</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rPr>
          <w:rFonts w:ascii="GHEA Grapalat" w:hAnsi="GHEA Grapalat"/>
          <w:b/>
          <w:bCs/>
          <w:sz w:val="22"/>
          <w:szCs w:val="22"/>
          <w:lang w:val="hy-AM"/>
        </w:rPr>
      </w:pPr>
      <w:r w:rsidRPr="00EE662A">
        <w:rPr>
          <w:rFonts w:ascii="GHEA Grapalat" w:hAnsi="GHEA Grapalat"/>
          <w:b/>
          <w:bCs/>
          <w:sz w:val="22"/>
          <w:szCs w:val="22"/>
          <w:lang w:val="hy-AM"/>
        </w:rPr>
        <w:t>A.</w:t>
      </w:r>
      <w:r w:rsidRPr="00EE662A">
        <w:rPr>
          <w:rFonts w:ascii="GHEA Grapalat" w:hAnsi="GHEA Grapalat"/>
          <w:b/>
          <w:bCs/>
          <w:sz w:val="22"/>
          <w:szCs w:val="22"/>
          <w:lang w:val="hy-AM"/>
        </w:rPr>
        <w:tab/>
        <w:t xml:space="preserve">Ընդհանուր </w:t>
      </w:r>
    </w:p>
    <w:p w:rsidR="00AA04D3" w:rsidRPr="00EE662A" w:rsidRDefault="00AA04D3" w:rsidP="00AA04D3">
      <w:pPr>
        <w:pStyle w:val="BodyText"/>
        <w:rPr>
          <w:rFonts w:ascii="GHEA Grapalat" w:hAnsi="GHEA Grapalat"/>
          <w:b/>
          <w:bCs/>
          <w:sz w:val="22"/>
          <w:szCs w:val="22"/>
          <w:lang w:val="hy-AM"/>
        </w:rPr>
      </w:pPr>
    </w:p>
    <w:p w:rsidR="00AA04D3" w:rsidRPr="00EE662A" w:rsidRDefault="00AA04D3" w:rsidP="00AA04D3">
      <w:pPr>
        <w:pStyle w:val="BodyText"/>
        <w:ind w:left="720" w:hanging="720"/>
        <w:jc w:val="both"/>
        <w:rPr>
          <w:rFonts w:ascii="GHEA Grapalat" w:hAnsi="GHEA Grapalat"/>
          <w:sz w:val="22"/>
          <w:szCs w:val="22"/>
          <w:lang w:val="hy-AM"/>
        </w:rPr>
      </w:pPr>
      <w:r w:rsidRPr="00EE662A">
        <w:rPr>
          <w:rFonts w:ascii="GHEA Grapalat" w:hAnsi="GHEA Grapalat"/>
          <w:sz w:val="22"/>
          <w:szCs w:val="22"/>
          <w:lang w:val="hy-AM"/>
        </w:rPr>
        <w:t>1.</w:t>
      </w:r>
      <w:r w:rsidRPr="00EE662A">
        <w:rPr>
          <w:rFonts w:ascii="GHEA Grapalat" w:hAnsi="GHEA Grapalat"/>
          <w:sz w:val="22"/>
          <w:szCs w:val="22"/>
          <w:lang w:val="hy-AM"/>
        </w:rPr>
        <w:tab/>
        <w:t xml:space="preserve">Վարկառուն կարող է Վարկի միջոցներն առհանել Ընդհանուր պայմանների II Հոդվածի, սույն Բաժնի դրույթների և լրացուցիչ այնպիսի ցուցումների համաձայն, որ Բանկը կարող է ժամանակ առ ժամանակ սահմանել՝ Վարկառուին ծանուցելով. (ա) Սկզբնավճարը վճարելու և(բ) կոնկրետ ցուցանիշների («Մասհանմանը կապակցված ցուցանիշներ»  կամ  «ՄԿՑ-(ներ)») դիմաց ապահովված արդյունքների հիման վրա («Մասհանմանը կապակցված արդյունքներ»  կամ  «ՄԿԱ-(ներ)»), որոնք բոլորը սահմանված են սույն Ա Բաժնի 2-րդ կետի աղյուսակում, Ծրագրի Ծախսերը ֆինանսավորելու համար: Սույն պարբերության նպատակների համար «Ծրագրի ծախսեր» նշանակում է ծախսեր, որոնք կապված են՝ (i) Օժանդակ նամակ N3-ում նկարագրված առևտրային վարկերի մայր գումարների, (ii) բնական գազի դիմաց կրեդիտորական պարտքի մարման (ներքին կարիքների համար էլեկտրաէներգիա արտադրելու նպատակով գազ մատակարարելու համար Գազպրոմ Արմենիա ՓԲԸ Երևան ԳԳՄ-ի հետ պայմանագրի շրջանակում կրեդիտորական պարտք, որը մանրամասն ներկայացված է Օժանդակ նամակում), (iii) Ծրագրի աուդիտների և ԱՀԳ-ների, և (iv) ԵՋԷԿ-ի ՀՇԳՑԷ գազային տուրբինի վերանորոգման հետ:  </w:t>
      </w:r>
    </w:p>
    <w:p w:rsidR="00AA04D3" w:rsidRPr="00EE662A" w:rsidRDefault="00AA04D3" w:rsidP="00AA04D3">
      <w:pPr>
        <w:pStyle w:val="BodyText"/>
        <w:tabs>
          <w:tab w:val="left" w:pos="6286"/>
        </w:tabs>
        <w:ind w:left="720" w:hanging="720"/>
        <w:rPr>
          <w:rFonts w:ascii="GHEA Grapalat" w:hAnsi="GHEA Grapalat"/>
          <w:sz w:val="22"/>
          <w:szCs w:val="22"/>
          <w:lang w:val="hy-AM"/>
        </w:rPr>
      </w:pPr>
      <w:r w:rsidRPr="00EE662A">
        <w:rPr>
          <w:rFonts w:ascii="GHEA Grapalat" w:hAnsi="GHEA Grapalat"/>
          <w:sz w:val="22"/>
          <w:szCs w:val="22"/>
          <w:lang w:val="hy-AM"/>
        </w:rPr>
        <w:tab/>
      </w:r>
      <w:r w:rsidRPr="00EE662A">
        <w:rPr>
          <w:rFonts w:ascii="GHEA Grapalat" w:hAnsi="GHEA Grapalat"/>
          <w:sz w:val="22"/>
          <w:szCs w:val="22"/>
          <w:lang w:val="hy-AM"/>
        </w:rPr>
        <w:tab/>
      </w:r>
    </w:p>
    <w:p w:rsidR="00AA04D3" w:rsidRPr="00EE662A" w:rsidRDefault="00AA04D3" w:rsidP="00AA04D3">
      <w:pPr>
        <w:pStyle w:val="BodyText"/>
        <w:ind w:left="720" w:hanging="720"/>
        <w:jc w:val="both"/>
        <w:rPr>
          <w:rFonts w:ascii="GHEA Grapalat" w:hAnsi="GHEA Grapalat"/>
          <w:sz w:val="22"/>
          <w:szCs w:val="22"/>
          <w:lang w:val="hy-AM"/>
        </w:rPr>
      </w:pPr>
      <w:r w:rsidRPr="00EE662A">
        <w:rPr>
          <w:rFonts w:ascii="GHEA Grapalat" w:hAnsi="GHEA Grapalat"/>
          <w:sz w:val="22"/>
          <w:szCs w:val="22"/>
          <w:lang w:val="hy-AM"/>
        </w:rPr>
        <w:t>2.</w:t>
      </w:r>
      <w:r w:rsidRPr="00EE662A">
        <w:rPr>
          <w:rFonts w:ascii="GHEA Grapalat" w:hAnsi="GHEA Grapalat"/>
          <w:sz w:val="22"/>
          <w:szCs w:val="22"/>
          <w:lang w:val="hy-AM"/>
        </w:rPr>
        <w:tab/>
        <w:t>Հետևյալ աղյուսակում սահմանվում են Վարկի միջոցների առհանման յուրաքանչյուր կատեգորիան (այդ թվում՝ Մասհանմանը կապակցված ցուցանիշները, ըստ կիրառելիության)(«Կատեգորիա»), յուրաքանչյուր Կատեգորիայի համար Մասհանմանը կապակցված արդյունքները (ըստ կիրառելիության) և Վարկի գումարների հատկացումը յուրաքանչյուր Կատեգորիային:</w:t>
      </w:r>
    </w:p>
    <w:p w:rsidR="00AA04D3" w:rsidRPr="00EE662A" w:rsidRDefault="00AA04D3" w:rsidP="00AA04D3">
      <w:pPr>
        <w:rPr>
          <w:rFonts w:ascii="GHEA Grapalat" w:hAnsi="GHEA Grapalat"/>
          <w:sz w:val="22"/>
          <w:szCs w:val="22"/>
          <w:lang w:val="hy-AM"/>
        </w:rPr>
      </w:pPr>
    </w:p>
    <w:p w:rsidR="00AA04D3" w:rsidRPr="00EE662A" w:rsidRDefault="00AA04D3" w:rsidP="00AA04D3">
      <w:pPr>
        <w:rPr>
          <w:rFonts w:ascii="GHEA Grapalat" w:hAnsi="GHEA Grapalat"/>
          <w:sz w:val="22"/>
          <w:szCs w:val="22"/>
          <w:lang w:val="hy-AM"/>
        </w:rPr>
      </w:pPr>
    </w:p>
    <w:p w:rsidR="00AA04D3" w:rsidRDefault="00AA04D3" w:rsidP="00AA04D3">
      <w:pPr>
        <w:pStyle w:val="BodyText"/>
        <w:jc w:val="center"/>
        <w:rPr>
          <w:rFonts w:ascii="GHEA Grapalat" w:hAnsi="GHEA Grapalat"/>
          <w:sz w:val="20"/>
          <w:szCs w:val="20"/>
          <w:lang w:val="hy-AM"/>
        </w:rPr>
        <w:sectPr w:rsidR="00AA04D3" w:rsidSect="00E36F57">
          <w:headerReference w:type="first" r:id="rId8"/>
          <w:pgSz w:w="12240" w:h="15840"/>
          <w:pgMar w:top="1800" w:right="1800" w:bottom="1440" w:left="1800" w:header="720" w:footer="720" w:gutter="0"/>
          <w:pgNumType w:start="1"/>
          <w:cols w:space="720"/>
          <w:titlePg/>
          <w:docGrid w:linePitch="326"/>
        </w:sectPr>
      </w:pPr>
    </w:p>
    <w:tbl>
      <w:tblPr>
        <w:tblW w:w="5696" w:type="pct"/>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1959"/>
        <w:gridCol w:w="8380"/>
        <w:gridCol w:w="1828"/>
      </w:tblGrid>
      <w:tr w:rsidR="00AA04D3" w:rsidRPr="00EE662A" w:rsidTr="00443976">
        <w:tc>
          <w:tcPr>
            <w:tcW w:w="833" w:type="pct"/>
          </w:tcPr>
          <w:p w:rsidR="00AA04D3" w:rsidRPr="00EE662A" w:rsidRDefault="00AA04D3" w:rsidP="00443976">
            <w:pPr>
              <w:pStyle w:val="BodyText"/>
              <w:jc w:val="center"/>
              <w:rPr>
                <w:rFonts w:ascii="GHEA Grapalat" w:hAnsi="GHEA Grapalat"/>
                <w:b/>
                <w:sz w:val="20"/>
                <w:szCs w:val="20"/>
                <w:lang w:val="hy-AM"/>
              </w:rPr>
            </w:pPr>
            <w:r w:rsidRPr="00EE662A">
              <w:rPr>
                <w:rFonts w:ascii="GHEA Grapalat" w:hAnsi="GHEA Grapalat"/>
                <w:sz w:val="20"/>
                <w:szCs w:val="20"/>
                <w:lang w:val="hy-AM"/>
              </w:rPr>
              <w:lastRenderedPageBreak/>
              <w:br w:type="page"/>
            </w:r>
            <w:r w:rsidRPr="00EE662A">
              <w:rPr>
                <w:rFonts w:ascii="GHEA Grapalat" w:hAnsi="GHEA Grapalat"/>
                <w:b/>
                <w:sz w:val="20"/>
                <w:szCs w:val="20"/>
                <w:lang w:val="hy-AM"/>
              </w:rPr>
              <w:t>Կատեգորիա</w:t>
            </w:r>
          </w:p>
          <w:p w:rsidR="00AA04D3" w:rsidRPr="00EE662A" w:rsidRDefault="00AA04D3" w:rsidP="00443976">
            <w:pPr>
              <w:pStyle w:val="BodyText"/>
              <w:jc w:val="center"/>
              <w:rPr>
                <w:rFonts w:ascii="GHEA Grapalat" w:hAnsi="GHEA Grapalat"/>
                <w:b/>
                <w:sz w:val="20"/>
                <w:szCs w:val="20"/>
                <w:lang w:val="hy-AM"/>
              </w:rPr>
            </w:pPr>
            <w:r w:rsidRPr="00EE662A">
              <w:rPr>
                <w:rFonts w:ascii="GHEA Grapalat" w:hAnsi="GHEA Grapalat"/>
                <w:b/>
                <w:sz w:val="20"/>
                <w:szCs w:val="20"/>
                <w:lang w:val="hy-AM"/>
              </w:rPr>
              <w:t>(այդ թվում՝ Մասհանմանը կապակցված ցուցանիշը, ըստ կիրառելիության)</w:t>
            </w:r>
          </w:p>
        </w:tc>
        <w:tc>
          <w:tcPr>
            <w:tcW w:w="671" w:type="pct"/>
          </w:tcPr>
          <w:p w:rsidR="00AA04D3" w:rsidRPr="00EE662A" w:rsidRDefault="00AA04D3" w:rsidP="00443976">
            <w:pPr>
              <w:pStyle w:val="BodyText"/>
              <w:jc w:val="center"/>
              <w:rPr>
                <w:rFonts w:ascii="GHEA Grapalat" w:hAnsi="GHEA Grapalat"/>
                <w:b/>
                <w:sz w:val="20"/>
                <w:szCs w:val="20"/>
              </w:rPr>
            </w:pPr>
            <w:r w:rsidRPr="00EE662A">
              <w:rPr>
                <w:rFonts w:ascii="GHEA Grapalat" w:hAnsi="GHEA Grapalat"/>
                <w:b/>
                <w:sz w:val="20"/>
                <w:szCs w:val="20"/>
              </w:rPr>
              <w:t>Ելակետ</w:t>
            </w:r>
          </w:p>
        </w:tc>
        <w:tc>
          <w:tcPr>
            <w:tcW w:w="2870" w:type="pct"/>
          </w:tcPr>
          <w:p w:rsidR="00AA04D3" w:rsidRDefault="00AA04D3" w:rsidP="00443976">
            <w:pPr>
              <w:pStyle w:val="BodyText"/>
              <w:jc w:val="center"/>
              <w:rPr>
                <w:rFonts w:ascii="GHEA Grapalat" w:hAnsi="GHEA Grapalat"/>
                <w:b/>
                <w:sz w:val="20"/>
                <w:szCs w:val="20"/>
              </w:rPr>
            </w:pPr>
            <w:r w:rsidRPr="00EE662A">
              <w:rPr>
                <w:rFonts w:ascii="GHEA Grapalat" w:hAnsi="GHEA Grapalat"/>
                <w:b/>
                <w:sz w:val="20"/>
                <w:szCs w:val="20"/>
              </w:rPr>
              <w:t>Մասհանմանը կապակցված արդյունք (ըստ կիրառելիության)</w:t>
            </w:r>
          </w:p>
          <w:p w:rsidR="00AA04D3" w:rsidRDefault="00AA04D3" w:rsidP="00443976"/>
          <w:p w:rsidR="00AA04D3" w:rsidRPr="00B179A3" w:rsidRDefault="00AA04D3" w:rsidP="00443976">
            <w:pPr>
              <w:jc w:val="center"/>
            </w:pPr>
          </w:p>
        </w:tc>
        <w:tc>
          <w:tcPr>
            <w:tcW w:w="627" w:type="pct"/>
          </w:tcPr>
          <w:p w:rsidR="00AA04D3" w:rsidRPr="00EE662A" w:rsidRDefault="00AA04D3" w:rsidP="00443976">
            <w:pPr>
              <w:pStyle w:val="BodyText"/>
              <w:jc w:val="center"/>
              <w:rPr>
                <w:rFonts w:ascii="GHEA Grapalat" w:hAnsi="GHEA Grapalat"/>
                <w:b/>
                <w:sz w:val="20"/>
                <w:szCs w:val="20"/>
              </w:rPr>
            </w:pPr>
            <w:r w:rsidRPr="00EE662A">
              <w:rPr>
                <w:rFonts w:ascii="GHEA Grapalat" w:hAnsi="GHEA Grapalat"/>
                <w:b/>
                <w:sz w:val="20"/>
                <w:szCs w:val="20"/>
              </w:rPr>
              <w:t>Վարկից  հատկացված գումար</w:t>
            </w:r>
          </w:p>
          <w:p w:rsidR="00AA04D3" w:rsidRPr="00EE662A" w:rsidRDefault="00AA04D3" w:rsidP="00443976">
            <w:pPr>
              <w:pStyle w:val="BodyText"/>
              <w:jc w:val="center"/>
              <w:rPr>
                <w:rFonts w:ascii="GHEA Grapalat" w:hAnsi="GHEA Grapalat"/>
                <w:b/>
                <w:sz w:val="20"/>
                <w:szCs w:val="20"/>
              </w:rPr>
            </w:pPr>
            <w:r w:rsidRPr="00EE662A">
              <w:rPr>
                <w:rFonts w:ascii="GHEA Grapalat" w:hAnsi="GHEA Grapalat"/>
                <w:b/>
                <w:sz w:val="20"/>
                <w:szCs w:val="20"/>
              </w:rPr>
              <w:t>(արտահայտված ԱՄՆ դոլարով)</w:t>
            </w:r>
          </w:p>
        </w:tc>
      </w:tr>
      <w:tr w:rsidR="00AA04D3" w:rsidRPr="00EE662A" w:rsidTr="00443976">
        <w:tc>
          <w:tcPr>
            <w:tcW w:w="833" w:type="pct"/>
          </w:tcPr>
          <w:p w:rsidR="00AA04D3" w:rsidRPr="00EE662A" w:rsidRDefault="00AA04D3" w:rsidP="00443976">
            <w:pPr>
              <w:pStyle w:val="BodyText"/>
              <w:rPr>
                <w:rFonts w:ascii="GHEA Grapalat" w:hAnsi="GHEA Grapalat"/>
                <w:sz w:val="20"/>
              </w:rPr>
            </w:pPr>
            <w:r w:rsidRPr="00EE662A">
              <w:rPr>
                <w:rFonts w:ascii="GHEA Grapalat" w:hAnsi="GHEA Grapalat"/>
                <w:sz w:val="20"/>
              </w:rPr>
              <w:t xml:space="preserve">(1) ՄԿՑ #1. ՀԱԷԿ-իև Երևանի ՋԷԿ-ի </w:t>
            </w:r>
            <w:r w:rsidRPr="00EE662A">
              <w:rPr>
                <w:rFonts w:ascii="GHEA Grapalat" w:hAnsi="GHEA Grapalat"/>
                <w:sz w:val="20"/>
                <w:szCs w:val="20"/>
              </w:rPr>
              <w:t>Բ</w:t>
            </w:r>
            <w:r w:rsidRPr="00EE662A">
              <w:rPr>
                <w:rFonts w:ascii="GHEA Grapalat" w:hAnsi="GHEA Grapalat"/>
                <w:sz w:val="20"/>
                <w:szCs w:val="20"/>
                <w:lang w:val="hy-AM"/>
              </w:rPr>
              <w:t>աժնետիրոջ ժողովի</w:t>
            </w:r>
            <w:r w:rsidRPr="00EE662A">
              <w:rPr>
                <w:rFonts w:ascii="GHEA Grapalat" w:hAnsi="GHEA Grapalat"/>
                <w:i/>
                <w:sz w:val="20"/>
                <w:szCs w:val="20"/>
              </w:rPr>
              <w:t>որոշում</w:t>
            </w:r>
            <w:r w:rsidRPr="00EE662A">
              <w:rPr>
                <w:rFonts w:ascii="GHEA Grapalat" w:hAnsi="GHEA Grapalat"/>
                <w:sz w:val="20"/>
                <w:szCs w:val="20"/>
              </w:rPr>
              <w:t xml:space="preserve">, որով այդ ընկերություններին արգելվում է կատարել </w:t>
            </w:r>
            <w:r w:rsidRPr="00EE662A">
              <w:rPr>
                <w:rFonts w:ascii="GHEA Grapalat" w:hAnsi="GHEA Grapalat"/>
                <w:sz w:val="20"/>
                <w:szCs w:val="20"/>
                <w:lang w:val="hy-AM"/>
              </w:rPr>
              <w:t xml:space="preserve">ծախսեր, </w:t>
            </w:r>
            <w:r w:rsidRPr="00EE662A">
              <w:rPr>
                <w:rFonts w:ascii="GHEA Grapalat" w:hAnsi="GHEA Grapalat"/>
                <w:sz w:val="20"/>
                <w:szCs w:val="20"/>
              </w:rPr>
              <w:t xml:space="preserve">վերցնել ու տրամադրել փոխառություններ, որոնք կապված չեն </w:t>
            </w:r>
            <w:r w:rsidRPr="00EE662A">
              <w:rPr>
                <w:rFonts w:ascii="GHEA Grapalat" w:hAnsi="GHEA Grapalat"/>
                <w:sz w:val="20"/>
                <w:szCs w:val="20"/>
                <w:lang w:val="hy-AM"/>
              </w:rPr>
              <w:t>հիմնական գործունեության</w:t>
            </w:r>
            <w:r w:rsidRPr="00EE662A">
              <w:rPr>
                <w:rFonts w:ascii="GHEA Grapalat" w:hAnsi="GHEA Grapalat"/>
                <w:sz w:val="20"/>
                <w:szCs w:val="20"/>
              </w:rPr>
              <w:t xml:space="preserve"> հետ</w:t>
            </w:r>
          </w:p>
        </w:tc>
        <w:tc>
          <w:tcPr>
            <w:tcW w:w="671" w:type="pct"/>
          </w:tcPr>
          <w:p w:rsidR="00AA04D3" w:rsidRPr="00EE662A" w:rsidRDefault="00AA04D3" w:rsidP="00443976">
            <w:pPr>
              <w:pStyle w:val="BodyText"/>
              <w:rPr>
                <w:rFonts w:ascii="GHEA Grapalat" w:hAnsi="GHEA Grapalat"/>
                <w:sz w:val="20"/>
              </w:rPr>
            </w:pPr>
            <w:r w:rsidRPr="00EE662A">
              <w:rPr>
                <w:rFonts w:ascii="GHEA Grapalat" w:hAnsi="GHEA Grapalat"/>
                <w:sz w:val="20"/>
              </w:rPr>
              <w:t>Որոշում չկա</w:t>
            </w:r>
          </w:p>
        </w:tc>
        <w:tc>
          <w:tcPr>
            <w:tcW w:w="2870" w:type="pct"/>
          </w:tcPr>
          <w:p w:rsidR="00AA04D3" w:rsidRPr="00EE662A" w:rsidRDefault="00AA04D3" w:rsidP="00443976">
            <w:pPr>
              <w:pStyle w:val="BodyText"/>
              <w:rPr>
                <w:rFonts w:ascii="GHEA Grapalat" w:hAnsi="GHEA Grapalat"/>
                <w:sz w:val="20"/>
              </w:rPr>
            </w:pPr>
            <w:r w:rsidRPr="00EE662A">
              <w:rPr>
                <w:rFonts w:ascii="GHEA Grapalat" w:hAnsi="GHEA Grapalat"/>
                <w:sz w:val="20"/>
              </w:rPr>
              <w:t xml:space="preserve">ՄԿԱ #1.Մինչև 2016 թ. հունիսի 30-ը տեղի է ունեցել ՀԱԷԿ-ի և Երևանի ՋԷԿ-ի Բաժնետերերի ժողովը և կայացվել է նրանց հիմնական գործունեության հետ չկապված ծախսեր կատարելը, փոխառություններ վերցնելն ու տրամադրելը արգելող որոշում, որը բավարարում է Բանկին և երկու ընկերությունների համար կրում է պարտադիր իրավական բնույթ: </w:t>
            </w:r>
          </w:p>
        </w:tc>
        <w:tc>
          <w:tcPr>
            <w:tcW w:w="627" w:type="pct"/>
          </w:tcPr>
          <w:p w:rsidR="00AA04D3" w:rsidRPr="00EE662A" w:rsidRDefault="00AA04D3" w:rsidP="00443976">
            <w:pPr>
              <w:pStyle w:val="BodyText"/>
              <w:rPr>
                <w:rFonts w:ascii="GHEA Grapalat" w:hAnsi="GHEA Grapalat"/>
                <w:sz w:val="20"/>
                <w:szCs w:val="20"/>
                <w:lang w:val="nn-NO"/>
              </w:rPr>
            </w:pPr>
            <w:r w:rsidRPr="00EE662A">
              <w:rPr>
                <w:rFonts w:ascii="GHEA Grapalat" w:hAnsi="GHEA Grapalat"/>
                <w:sz w:val="20"/>
                <w:szCs w:val="20"/>
              </w:rPr>
              <w:t>ՄԿՑ #1:</w:t>
            </w:r>
            <w:r w:rsidRPr="00EE662A">
              <w:rPr>
                <w:rFonts w:ascii="GHEA Grapalat" w:hAnsi="GHEA Grapalat"/>
                <w:sz w:val="20"/>
                <w:szCs w:val="20"/>
                <w:lang w:val="nn-NO"/>
              </w:rPr>
              <w:t>2,832,000 ԱՄՆ դոլար</w:t>
            </w:r>
          </w:p>
          <w:p w:rsidR="00AA04D3" w:rsidRPr="00EE662A" w:rsidRDefault="00AA04D3" w:rsidP="00443976">
            <w:pPr>
              <w:pStyle w:val="BodyText"/>
              <w:rPr>
                <w:rFonts w:ascii="GHEA Grapalat" w:hAnsi="GHEA Grapalat"/>
                <w:sz w:val="20"/>
                <w:szCs w:val="20"/>
                <w:lang w:val="nn-NO"/>
              </w:rPr>
            </w:pPr>
          </w:p>
        </w:tc>
      </w:tr>
      <w:tr w:rsidR="00AA04D3" w:rsidRPr="00EE662A" w:rsidTr="00443976">
        <w:tc>
          <w:tcPr>
            <w:tcW w:w="833" w:type="pct"/>
          </w:tcPr>
          <w:p w:rsidR="00AA04D3" w:rsidRPr="00EE662A" w:rsidRDefault="00AA04D3" w:rsidP="00443976">
            <w:pPr>
              <w:pStyle w:val="BodyText"/>
              <w:rPr>
                <w:rFonts w:ascii="GHEA Grapalat" w:hAnsi="GHEA Grapalat"/>
                <w:sz w:val="20"/>
              </w:rPr>
            </w:pPr>
            <w:r w:rsidRPr="00EE662A">
              <w:rPr>
                <w:rFonts w:ascii="GHEA Grapalat" w:hAnsi="GHEA Grapalat"/>
                <w:sz w:val="20"/>
              </w:rPr>
              <w:t xml:space="preserve">(2) ՄԿՑ #2. </w:t>
            </w:r>
            <w:r w:rsidRPr="00EE662A">
              <w:rPr>
                <w:rFonts w:ascii="GHEA Grapalat" w:hAnsi="GHEA Grapalat"/>
                <w:sz w:val="20"/>
                <w:lang w:val="hy-AM"/>
              </w:rPr>
              <w:t xml:space="preserve"> «Հայգազարդ»</w:t>
            </w:r>
            <w:r w:rsidRPr="00EE662A">
              <w:rPr>
                <w:rFonts w:ascii="GHEA Grapalat" w:hAnsi="GHEA Grapalat"/>
                <w:sz w:val="20"/>
              </w:rPr>
              <w:t xml:space="preserve">-ի լուծարում </w:t>
            </w:r>
          </w:p>
        </w:tc>
        <w:tc>
          <w:tcPr>
            <w:tcW w:w="671"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Գոյություն ունի որպես իրավաբանական անձ</w:t>
            </w:r>
          </w:p>
        </w:tc>
        <w:tc>
          <w:tcPr>
            <w:tcW w:w="2870" w:type="pct"/>
          </w:tcPr>
          <w:p w:rsidR="00AA04D3" w:rsidRPr="00EE662A" w:rsidRDefault="00AA04D3" w:rsidP="00443976">
            <w:pPr>
              <w:pStyle w:val="BodyText"/>
              <w:rPr>
                <w:rFonts w:ascii="GHEA Grapalat" w:hAnsi="GHEA Grapalat"/>
                <w:sz w:val="20"/>
              </w:rPr>
            </w:pPr>
            <w:r w:rsidRPr="00EE662A">
              <w:rPr>
                <w:rFonts w:ascii="GHEA Grapalat" w:hAnsi="GHEA Grapalat"/>
                <w:color w:val="000000"/>
                <w:sz w:val="20"/>
              </w:rPr>
              <w:t xml:space="preserve">ՄԿԱ # 2.1 (1,000,000 ԱՄՆ դոլար). </w:t>
            </w:r>
            <w:r w:rsidRPr="00EE662A">
              <w:rPr>
                <w:rFonts w:ascii="GHEA Grapalat" w:hAnsi="GHEA Grapalat"/>
                <w:sz w:val="20"/>
              </w:rPr>
              <w:t xml:space="preserve">մինչև 2016 թ. դեկտեմբեր </w:t>
            </w:r>
            <w:r w:rsidRPr="00EE662A">
              <w:rPr>
                <w:rFonts w:ascii="GHEA Grapalat" w:hAnsi="GHEA Grapalat"/>
                <w:color w:val="000000"/>
                <w:sz w:val="20"/>
              </w:rPr>
              <w:t>31-ը</w:t>
            </w:r>
            <w:r w:rsidRPr="00EE662A">
              <w:rPr>
                <w:rFonts w:ascii="GHEA Grapalat" w:hAnsi="GHEA Grapalat"/>
                <w:sz w:val="20"/>
              </w:rPr>
              <w:t xml:space="preserve">տեղի է ունեցել </w:t>
            </w:r>
            <w:r w:rsidRPr="00EE662A">
              <w:rPr>
                <w:rFonts w:ascii="GHEA Grapalat" w:hAnsi="GHEA Grapalat"/>
                <w:sz w:val="20"/>
                <w:lang w:val="hy-AM"/>
              </w:rPr>
              <w:t>«Հայգազարդ»</w:t>
            </w:r>
            <w:r w:rsidRPr="00EE662A">
              <w:rPr>
                <w:rFonts w:ascii="GHEA Grapalat" w:hAnsi="GHEA Grapalat"/>
                <w:sz w:val="20"/>
              </w:rPr>
              <w:t xml:space="preserve">-ի Բաժնետիրոջ ընդհանուր ժողովը և </w:t>
            </w:r>
            <w:r w:rsidRPr="00EE662A">
              <w:rPr>
                <w:rFonts w:ascii="GHEA Grapalat" w:hAnsi="GHEA Grapalat"/>
                <w:color w:val="000000"/>
                <w:sz w:val="20"/>
              </w:rPr>
              <w:t xml:space="preserve">(i) կայացվել է </w:t>
            </w:r>
            <w:r w:rsidRPr="00EE662A">
              <w:rPr>
                <w:rFonts w:ascii="GHEA Grapalat" w:hAnsi="GHEA Grapalat"/>
                <w:sz w:val="20"/>
              </w:rPr>
              <w:t xml:space="preserve">լուծարման վերաբերյալ որոշում </w:t>
            </w:r>
            <w:r w:rsidRPr="00EE662A">
              <w:rPr>
                <w:rFonts w:ascii="GHEA Grapalat" w:hAnsi="GHEA Grapalat"/>
                <w:color w:val="000000"/>
                <w:sz w:val="20"/>
              </w:rPr>
              <w:t xml:space="preserve">և  (ii) </w:t>
            </w:r>
            <w:r w:rsidRPr="00EE662A">
              <w:rPr>
                <w:rFonts w:ascii="GHEA Grapalat" w:hAnsi="GHEA Grapalat"/>
                <w:sz w:val="20"/>
              </w:rPr>
              <w:t>հաստատել է լուծարման ծրագիրը</w:t>
            </w:r>
            <w:r w:rsidRPr="00EE662A">
              <w:rPr>
                <w:rFonts w:ascii="GHEA Grapalat" w:hAnsi="GHEA Grapalat"/>
                <w:color w:val="000000"/>
                <w:sz w:val="20"/>
              </w:rPr>
              <w:t xml:space="preserve">, որն ընդգրկում է Վարկառուի </w:t>
            </w:r>
            <w:r w:rsidRPr="00EE662A">
              <w:rPr>
                <w:rFonts w:ascii="GHEA Grapalat" w:hAnsi="GHEA Grapalat"/>
                <w:sz w:val="20"/>
                <w:lang w:val="ru-RU"/>
              </w:rPr>
              <w:t>համապատասխան</w:t>
            </w:r>
            <w:r>
              <w:rPr>
                <w:rFonts w:ascii="GHEA Grapalat" w:hAnsi="GHEA Grapalat"/>
                <w:sz w:val="20"/>
              </w:rPr>
              <w:t xml:space="preserve"> </w:t>
            </w:r>
            <w:r w:rsidRPr="00EE662A">
              <w:rPr>
                <w:rFonts w:ascii="GHEA Grapalat" w:hAnsi="GHEA Grapalat"/>
                <w:sz w:val="20"/>
                <w:lang w:val="ru-RU"/>
              </w:rPr>
              <w:t>օրենսդրությամբ</w:t>
            </w:r>
            <w:r>
              <w:rPr>
                <w:rFonts w:ascii="GHEA Grapalat" w:hAnsi="GHEA Grapalat"/>
                <w:sz w:val="20"/>
              </w:rPr>
              <w:t xml:space="preserve"> </w:t>
            </w:r>
            <w:r w:rsidRPr="00EE662A">
              <w:rPr>
                <w:rFonts w:ascii="GHEA Grapalat" w:hAnsi="GHEA Grapalat"/>
                <w:sz w:val="20"/>
                <w:lang w:val="ru-RU"/>
              </w:rPr>
              <w:t>պահանջվող՝</w:t>
            </w:r>
            <w:r>
              <w:rPr>
                <w:rFonts w:ascii="GHEA Grapalat" w:hAnsi="GHEA Grapalat"/>
                <w:sz w:val="20"/>
              </w:rPr>
              <w:t xml:space="preserve"> </w:t>
            </w:r>
            <w:r w:rsidRPr="00EE662A">
              <w:rPr>
                <w:rFonts w:ascii="GHEA Grapalat" w:hAnsi="GHEA Grapalat"/>
                <w:sz w:val="20"/>
                <w:lang w:val="ru-RU"/>
              </w:rPr>
              <w:t>ընկերությունների</w:t>
            </w:r>
            <w:r>
              <w:rPr>
                <w:rFonts w:ascii="GHEA Grapalat" w:hAnsi="GHEA Grapalat"/>
                <w:sz w:val="20"/>
              </w:rPr>
              <w:t xml:space="preserve"> </w:t>
            </w:r>
            <w:r w:rsidRPr="00EE662A">
              <w:rPr>
                <w:rFonts w:ascii="GHEA Grapalat" w:hAnsi="GHEA Grapalat"/>
                <w:sz w:val="20"/>
                <w:lang w:val="ru-RU"/>
              </w:rPr>
              <w:t>լուծարման</w:t>
            </w:r>
            <w:r>
              <w:rPr>
                <w:rFonts w:ascii="GHEA Grapalat" w:hAnsi="GHEA Grapalat"/>
                <w:sz w:val="20"/>
              </w:rPr>
              <w:t xml:space="preserve"> </w:t>
            </w:r>
            <w:r w:rsidRPr="00EE662A">
              <w:rPr>
                <w:rFonts w:ascii="GHEA Grapalat" w:hAnsi="GHEA Grapalat"/>
                <w:sz w:val="20"/>
                <w:lang w:val="ru-RU"/>
              </w:rPr>
              <w:t>բոլոր</w:t>
            </w:r>
            <w:r>
              <w:rPr>
                <w:rFonts w:ascii="GHEA Grapalat" w:hAnsi="GHEA Grapalat"/>
                <w:sz w:val="20"/>
              </w:rPr>
              <w:t xml:space="preserve"> </w:t>
            </w:r>
            <w:r w:rsidRPr="00EE662A">
              <w:rPr>
                <w:rFonts w:ascii="GHEA Grapalat" w:hAnsi="GHEA Grapalat"/>
                <w:sz w:val="20"/>
                <w:lang w:val="ru-RU"/>
              </w:rPr>
              <w:t>հիմնական</w:t>
            </w:r>
            <w:r>
              <w:rPr>
                <w:rFonts w:ascii="GHEA Grapalat" w:hAnsi="GHEA Grapalat"/>
                <w:sz w:val="20"/>
              </w:rPr>
              <w:t xml:space="preserve"> </w:t>
            </w:r>
            <w:r w:rsidRPr="00EE662A">
              <w:rPr>
                <w:rFonts w:ascii="GHEA Grapalat" w:hAnsi="GHEA Grapalat"/>
                <w:sz w:val="20"/>
                <w:lang w:val="ru-RU"/>
              </w:rPr>
              <w:t>կողմերը</w:t>
            </w:r>
            <w:r>
              <w:rPr>
                <w:rFonts w:ascii="GHEA Grapalat" w:hAnsi="GHEA Grapalat"/>
                <w:sz w:val="20"/>
              </w:rPr>
              <w:t xml:space="preserve"> </w:t>
            </w:r>
            <w:r w:rsidRPr="00EE662A">
              <w:rPr>
                <w:rFonts w:ascii="GHEA Grapalat" w:hAnsi="GHEA Grapalat"/>
                <w:sz w:val="20"/>
                <w:lang w:val="ru-RU"/>
              </w:rPr>
              <w:t>և</w:t>
            </w:r>
            <w:r>
              <w:rPr>
                <w:rFonts w:ascii="GHEA Grapalat" w:hAnsi="GHEA Grapalat"/>
                <w:sz w:val="20"/>
              </w:rPr>
              <w:t xml:space="preserve"> </w:t>
            </w:r>
            <w:r w:rsidRPr="00EE662A">
              <w:rPr>
                <w:rFonts w:ascii="GHEA Grapalat" w:hAnsi="GHEA Grapalat"/>
                <w:sz w:val="20"/>
                <w:lang w:val="ru-RU"/>
              </w:rPr>
              <w:t>քայլերը</w:t>
            </w:r>
            <w:r w:rsidRPr="00EE662A">
              <w:rPr>
                <w:rFonts w:ascii="GHEA Grapalat" w:hAnsi="GHEA Grapalat"/>
                <w:sz w:val="20"/>
              </w:rPr>
              <w:t xml:space="preserve">, և պարունակում </w:t>
            </w:r>
            <w:r w:rsidRPr="00EE662A">
              <w:rPr>
                <w:rFonts w:ascii="GHEA Grapalat" w:hAnsi="GHEA Grapalat"/>
                <w:sz w:val="20"/>
                <w:lang w:val="ru-RU"/>
              </w:rPr>
              <w:t>լուծարման</w:t>
            </w:r>
            <w:r>
              <w:rPr>
                <w:rFonts w:ascii="GHEA Grapalat" w:hAnsi="GHEA Grapalat"/>
                <w:sz w:val="20"/>
              </w:rPr>
              <w:t xml:space="preserve"> </w:t>
            </w:r>
            <w:r w:rsidRPr="00EE662A">
              <w:rPr>
                <w:rFonts w:ascii="GHEA Grapalat" w:hAnsi="GHEA Grapalat"/>
                <w:sz w:val="20"/>
                <w:lang w:val="ru-RU"/>
              </w:rPr>
              <w:t>ժամանակացույց՝</w:t>
            </w:r>
            <w:r>
              <w:rPr>
                <w:rFonts w:ascii="GHEA Grapalat" w:hAnsi="GHEA Grapalat"/>
                <w:sz w:val="20"/>
              </w:rPr>
              <w:t xml:space="preserve"> </w:t>
            </w:r>
            <w:r w:rsidRPr="00EE662A">
              <w:rPr>
                <w:rFonts w:ascii="GHEA Grapalat" w:hAnsi="GHEA Grapalat"/>
                <w:sz w:val="20"/>
                <w:lang w:val="ru-RU"/>
              </w:rPr>
              <w:t>ներգրավված</w:t>
            </w:r>
            <w:r>
              <w:rPr>
                <w:rFonts w:ascii="GHEA Grapalat" w:hAnsi="GHEA Grapalat"/>
                <w:sz w:val="20"/>
              </w:rPr>
              <w:t xml:space="preserve"> </w:t>
            </w:r>
            <w:r w:rsidRPr="00EE662A">
              <w:rPr>
                <w:rFonts w:ascii="GHEA Grapalat" w:hAnsi="GHEA Grapalat"/>
                <w:sz w:val="20"/>
                <w:lang w:val="ru-RU"/>
              </w:rPr>
              <w:t>կողմերի</w:t>
            </w:r>
            <w:r>
              <w:rPr>
                <w:rFonts w:ascii="GHEA Grapalat" w:hAnsi="GHEA Grapalat"/>
                <w:sz w:val="20"/>
              </w:rPr>
              <w:t xml:space="preserve"> </w:t>
            </w:r>
            <w:r w:rsidRPr="00EE662A">
              <w:rPr>
                <w:rFonts w:ascii="GHEA Grapalat" w:hAnsi="GHEA Grapalat"/>
                <w:sz w:val="20"/>
                <w:lang w:val="ru-RU"/>
              </w:rPr>
              <w:t>պատասխանատվության</w:t>
            </w:r>
            <w:r w:rsidRPr="00EE662A">
              <w:rPr>
                <w:rFonts w:ascii="GHEA Grapalat" w:hAnsi="GHEA Grapalat"/>
                <w:sz w:val="20"/>
              </w:rPr>
              <w:t xml:space="preserve"> մասին </w:t>
            </w:r>
            <w:r w:rsidRPr="00EE662A">
              <w:rPr>
                <w:rFonts w:ascii="GHEA Grapalat" w:hAnsi="GHEA Grapalat"/>
                <w:sz w:val="20"/>
                <w:lang w:val="ru-RU"/>
              </w:rPr>
              <w:t>հստակնշումով</w:t>
            </w:r>
            <w:r w:rsidRPr="00EE662A">
              <w:rPr>
                <w:rFonts w:ascii="GHEA Grapalat" w:hAnsi="GHEA Grapalat"/>
                <w:sz w:val="20"/>
              </w:rPr>
              <w:t>, բոլորն էլ Բանկին բավարարող ձևով են և կրում են պարտադիր իրավական բնույթ</w:t>
            </w:r>
            <w:r w:rsidRPr="00EE662A">
              <w:rPr>
                <w:rFonts w:ascii="GHEA Grapalat" w:hAnsi="GHEA Grapalat"/>
                <w:color w:val="000000"/>
                <w:sz w:val="20"/>
              </w:rPr>
              <w:t xml:space="preserve">: </w:t>
            </w:r>
          </w:p>
          <w:p w:rsidR="00AA04D3" w:rsidRPr="00EE662A" w:rsidRDefault="00AA04D3" w:rsidP="00443976">
            <w:pPr>
              <w:pStyle w:val="BodyText"/>
              <w:rPr>
                <w:rFonts w:ascii="GHEA Grapalat" w:hAnsi="GHEA Grapalat"/>
                <w:sz w:val="20"/>
              </w:rPr>
            </w:pPr>
            <w:r w:rsidRPr="00EE662A">
              <w:rPr>
                <w:rFonts w:ascii="GHEA Grapalat" w:hAnsi="GHEA Grapalat"/>
                <w:color w:val="000000"/>
                <w:sz w:val="20"/>
              </w:rPr>
              <w:t xml:space="preserve">ՄԿԱ # 2.2 (500,000 ԱՄՆ դոլար). </w:t>
            </w:r>
            <w:proofErr w:type="gramStart"/>
            <w:r w:rsidRPr="00EE662A">
              <w:rPr>
                <w:rFonts w:ascii="GHEA Grapalat" w:hAnsi="GHEA Grapalat"/>
                <w:color w:val="000000"/>
                <w:sz w:val="20"/>
              </w:rPr>
              <w:t>մինչև</w:t>
            </w:r>
            <w:proofErr w:type="gramEnd"/>
            <w:r w:rsidRPr="00EE662A">
              <w:rPr>
                <w:rFonts w:ascii="GHEA Grapalat" w:hAnsi="GHEA Grapalat"/>
                <w:color w:val="000000"/>
                <w:sz w:val="20"/>
              </w:rPr>
              <w:t xml:space="preserve"> 2018թ. դեկտեմբերի 31-ը</w:t>
            </w:r>
          </w:p>
          <w:p w:rsidR="00AA04D3" w:rsidRPr="00EE662A" w:rsidRDefault="00AA04D3" w:rsidP="00443976">
            <w:pPr>
              <w:pStyle w:val="BodyText"/>
              <w:rPr>
                <w:rFonts w:ascii="GHEA Grapalat" w:hAnsi="GHEA Grapalat"/>
                <w:sz w:val="20"/>
              </w:rPr>
            </w:pPr>
            <w:r w:rsidRPr="00EE662A">
              <w:rPr>
                <w:rFonts w:ascii="GHEA Grapalat" w:hAnsi="GHEA Grapalat"/>
                <w:sz w:val="20"/>
                <w:lang w:val="hy-AM"/>
              </w:rPr>
              <w:t>«Հայգազարդ»</w:t>
            </w:r>
            <w:r w:rsidRPr="00EE662A">
              <w:rPr>
                <w:rFonts w:ascii="GHEA Grapalat" w:hAnsi="GHEA Grapalat"/>
                <w:sz w:val="20"/>
              </w:rPr>
              <w:t xml:space="preserve">-ի </w:t>
            </w:r>
            <w:r w:rsidRPr="00EE662A">
              <w:rPr>
                <w:rFonts w:ascii="GHEA Grapalat" w:hAnsi="GHEA Grapalat"/>
                <w:color w:val="000000"/>
                <w:sz w:val="20"/>
              </w:rPr>
              <w:t xml:space="preserve">Բաժնետերերի ժողովի կողմից նշանակված </w:t>
            </w:r>
            <w:r w:rsidRPr="00EE662A">
              <w:rPr>
                <w:rFonts w:ascii="GHEA Grapalat" w:hAnsi="GHEA Grapalat"/>
                <w:sz w:val="20"/>
              </w:rPr>
              <w:t xml:space="preserve">Լուծարային հանձնաժողովը </w:t>
            </w:r>
            <w:r w:rsidRPr="00EE662A">
              <w:rPr>
                <w:rFonts w:ascii="GHEA Grapalat" w:hAnsi="GHEA Grapalat"/>
                <w:color w:val="000000"/>
                <w:sz w:val="20"/>
              </w:rPr>
              <w:t xml:space="preserve"> ավարտել է  ընկերության ակտիվների վերագնահատումը՝ Վարկառուի </w:t>
            </w:r>
            <w:r w:rsidRPr="00EE662A">
              <w:rPr>
                <w:rFonts w:ascii="GHEA Grapalat" w:hAnsi="GHEA Grapalat"/>
                <w:color w:val="000000"/>
                <w:sz w:val="20"/>
              </w:rPr>
              <w:lastRenderedPageBreak/>
              <w:t xml:space="preserve">օրենսդրության համաձայն: </w:t>
            </w:r>
          </w:p>
          <w:p w:rsidR="00AA04D3" w:rsidRPr="00EE662A" w:rsidRDefault="00AA04D3" w:rsidP="00443976">
            <w:pPr>
              <w:pStyle w:val="BodyText"/>
              <w:rPr>
                <w:rFonts w:ascii="GHEA Grapalat" w:hAnsi="GHEA Grapalat"/>
                <w:sz w:val="20"/>
              </w:rPr>
            </w:pPr>
          </w:p>
          <w:p w:rsidR="00AA04D3" w:rsidRPr="00EE662A" w:rsidRDefault="00AA04D3" w:rsidP="00443976">
            <w:pPr>
              <w:pStyle w:val="BodyText"/>
              <w:rPr>
                <w:rFonts w:ascii="GHEA Grapalat" w:hAnsi="GHEA Grapalat"/>
                <w:sz w:val="20"/>
              </w:rPr>
            </w:pPr>
            <w:r w:rsidRPr="00EE662A">
              <w:rPr>
                <w:rFonts w:ascii="GHEA Grapalat" w:hAnsi="GHEA Grapalat"/>
                <w:color w:val="000000"/>
                <w:sz w:val="20"/>
              </w:rPr>
              <w:t xml:space="preserve">ՄԿԱ # 2.3 (500,000 ԱՄՆ դոլար). Մինչև 2020 թ. դեկտեմբերի 31-ը </w:t>
            </w:r>
            <w:r w:rsidRPr="00EE662A">
              <w:rPr>
                <w:rFonts w:ascii="GHEA Grapalat" w:hAnsi="GHEA Grapalat"/>
                <w:sz w:val="20"/>
                <w:lang w:val="hy-AM"/>
              </w:rPr>
              <w:t>«Հայգազարդ»</w:t>
            </w:r>
            <w:r w:rsidRPr="00EE662A">
              <w:rPr>
                <w:rFonts w:ascii="GHEA Grapalat" w:hAnsi="GHEA Grapalat"/>
                <w:sz w:val="20"/>
              </w:rPr>
              <w:t>-ի</w:t>
            </w:r>
            <w:r w:rsidRPr="00EE662A">
              <w:rPr>
                <w:rFonts w:ascii="GHEA Grapalat" w:hAnsi="GHEA Grapalat"/>
                <w:color w:val="000000"/>
                <w:sz w:val="20"/>
              </w:rPr>
              <w:t xml:space="preserve"> լուծարումն ավարտվել է և գրանցվել է Արդարադատության նախարարության իրավաբանական անձանց պետական ռեգիստրում՝ Վարկառուի օրենսդրության համաձայն:</w:t>
            </w:r>
          </w:p>
        </w:tc>
        <w:tc>
          <w:tcPr>
            <w:tcW w:w="627" w:type="pct"/>
          </w:tcPr>
          <w:p w:rsidR="00AA04D3" w:rsidRPr="00EE662A" w:rsidRDefault="00AA04D3" w:rsidP="00443976">
            <w:pPr>
              <w:pStyle w:val="BodyText"/>
              <w:rPr>
                <w:rFonts w:ascii="GHEA Grapalat" w:hAnsi="GHEA Grapalat"/>
                <w:sz w:val="20"/>
                <w:szCs w:val="20"/>
              </w:rPr>
            </w:pPr>
            <w:r w:rsidRPr="00EE662A">
              <w:rPr>
                <w:rFonts w:ascii="GHEA Grapalat" w:hAnsi="GHEA Grapalat"/>
                <w:color w:val="000000"/>
                <w:sz w:val="20"/>
                <w:szCs w:val="20"/>
              </w:rPr>
              <w:lastRenderedPageBreak/>
              <w:t>ՄԿՑ #2: 2,000,000 ԱՄՆ դոլար</w:t>
            </w:r>
          </w:p>
          <w:p w:rsidR="00AA04D3" w:rsidRPr="00EE662A" w:rsidRDefault="00AA04D3" w:rsidP="00443976">
            <w:pPr>
              <w:pStyle w:val="BodyText"/>
              <w:rPr>
                <w:rFonts w:ascii="GHEA Grapalat" w:hAnsi="GHEA Grapalat"/>
                <w:sz w:val="20"/>
                <w:szCs w:val="20"/>
              </w:rPr>
            </w:pPr>
          </w:p>
          <w:p w:rsidR="00AA04D3" w:rsidRPr="00EE662A" w:rsidRDefault="00AA04D3" w:rsidP="00443976">
            <w:pPr>
              <w:pStyle w:val="BodyText"/>
              <w:rPr>
                <w:rFonts w:ascii="GHEA Grapalat" w:hAnsi="GHEA Grapalat"/>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sz w:val="20"/>
                <w:szCs w:val="20"/>
              </w:rPr>
            </w:pPr>
          </w:p>
          <w:p w:rsidR="00AA04D3" w:rsidRPr="00EE662A" w:rsidRDefault="00AA04D3" w:rsidP="00443976">
            <w:pPr>
              <w:pStyle w:val="BodyText"/>
              <w:rPr>
                <w:rFonts w:ascii="GHEA Grapalat" w:hAnsi="GHEA Grapalat"/>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rPr>
            </w:pPr>
            <w:r w:rsidRPr="00EE662A">
              <w:rPr>
                <w:rFonts w:ascii="GHEA Grapalat" w:hAnsi="GHEA Grapalat"/>
                <w:sz w:val="20"/>
              </w:rPr>
              <w:lastRenderedPageBreak/>
              <w:t>(3) ՄԿՑ # 3.</w:t>
            </w:r>
            <w:r w:rsidRPr="00EE662A">
              <w:rPr>
                <w:rFonts w:ascii="GHEA Grapalat" w:hAnsi="GHEA Grapalat"/>
                <w:color w:val="000000"/>
                <w:sz w:val="20"/>
                <w:szCs w:val="20"/>
              </w:rPr>
              <w:t>ՀԱԷԿ-ի կողմից հիմնական գործունեության հետ չկապված նոր ծախսեր չկատարելը, փոխառություններ չվերցնելն ու չտրամադրելը</w:t>
            </w:r>
          </w:p>
          <w:p w:rsidR="00AA04D3" w:rsidRPr="00EE662A" w:rsidRDefault="00AA04D3" w:rsidP="00443976">
            <w:pPr>
              <w:pStyle w:val="BodyText"/>
              <w:rPr>
                <w:rFonts w:ascii="GHEA Grapalat" w:hAnsi="GHEA Grapalat"/>
                <w:sz w:val="20"/>
              </w:rPr>
            </w:pPr>
          </w:p>
          <w:p w:rsidR="00AA04D3" w:rsidRPr="00EE662A" w:rsidRDefault="00AA04D3" w:rsidP="00443976">
            <w:pPr>
              <w:pStyle w:val="BodyText"/>
              <w:rPr>
                <w:rFonts w:ascii="GHEA Grapalat" w:hAnsi="GHEA Grapalat"/>
                <w:sz w:val="20"/>
              </w:rPr>
            </w:pPr>
          </w:p>
        </w:tc>
        <w:tc>
          <w:tcPr>
            <w:tcW w:w="671"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sz w:val="20"/>
              </w:rPr>
              <w:lastRenderedPageBreak/>
              <w:t>ՀԱԷԿ-ը չի կատարում նոր ծախսեր, վերցնում և տրամադրում փոխառություններ, որոնք կապված չենհիմնական գործունեության հետ</w:t>
            </w: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3.1 (1,900,000 ԱՄՆ դոլար). ՀԱԷԿ-ը չի կատարել</w:t>
            </w:r>
            <w:r w:rsidRPr="00EE662A">
              <w:rPr>
                <w:rFonts w:ascii="GHEA Grapalat" w:hAnsi="GHEA Grapalat"/>
                <w:sz w:val="20"/>
              </w:rPr>
              <w:t>հիմնական գործունեության հետ</w:t>
            </w:r>
            <w:r>
              <w:rPr>
                <w:rFonts w:ascii="GHEA Grapalat" w:hAnsi="GHEA Grapalat"/>
                <w:sz w:val="20"/>
              </w:rPr>
              <w:t xml:space="preserve"> </w:t>
            </w:r>
            <w:r w:rsidRPr="00EE662A">
              <w:rPr>
                <w:rFonts w:ascii="GHEA Grapalat" w:hAnsi="GHEA Grapalat"/>
                <w:sz w:val="20"/>
              </w:rPr>
              <w:t>չկապված</w:t>
            </w:r>
            <w:r>
              <w:rPr>
                <w:rFonts w:ascii="GHEA Grapalat" w:hAnsi="GHEA Grapalat"/>
                <w:sz w:val="20"/>
              </w:rPr>
              <w:t xml:space="preserve"> </w:t>
            </w:r>
            <w:r w:rsidRPr="00EE662A">
              <w:rPr>
                <w:rFonts w:ascii="GHEA Grapalat" w:hAnsi="GHEA Grapalat"/>
                <w:sz w:val="20"/>
              </w:rPr>
              <w:t>որևէ նոր ծախս, վերցնել և տրամադրել փոխառություններ</w:t>
            </w:r>
            <w:r w:rsidRPr="00EE662A">
              <w:rPr>
                <w:rFonts w:ascii="GHEA Grapalat" w:hAnsi="GHEA Grapalat"/>
                <w:color w:val="000000"/>
                <w:sz w:val="20"/>
              </w:rPr>
              <w:t xml:space="preserve"> սույն Վարկային համաձայնագրի ստորագրման ամսաթվից մինչև Վարկառուի 2016 ՖՏ-ի վերջն ընկած ժամանակահատվածի ընթացքում</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3.2 (200,000 ԱՄՆ դոլար). ՀԱԷԿ-ը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Pr>
                <w:rFonts w:ascii="GHEA Grapalat" w:hAnsi="GHEA Grapalat"/>
                <w:sz w:val="20"/>
              </w:rPr>
              <w:t xml:space="preserve"> </w:t>
            </w:r>
            <w:r w:rsidRPr="00EE662A">
              <w:rPr>
                <w:rFonts w:ascii="GHEA Grapalat" w:hAnsi="GHEA Grapalat"/>
                <w:color w:val="000000"/>
                <w:sz w:val="20"/>
              </w:rPr>
              <w:t xml:space="preserve">Վարկառուի 2017 ՖՏ-ի ընթացքում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3.3 (200,000 ԱՄՆ դոլար). ՀԱԷԿ-ը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sidRPr="00EE662A">
              <w:rPr>
                <w:rFonts w:ascii="GHEA Grapalat" w:hAnsi="GHEA Grapalat"/>
                <w:color w:val="000000"/>
                <w:sz w:val="20"/>
              </w:rPr>
              <w:t xml:space="preserve"> Վարկառուի 2018 </w:t>
            </w:r>
            <w:r w:rsidRPr="00EE662A">
              <w:rPr>
                <w:rFonts w:ascii="GHEA Grapalat" w:hAnsi="GHEA Grapalat"/>
                <w:color w:val="000000"/>
                <w:sz w:val="20"/>
              </w:rPr>
              <w:lastRenderedPageBreak/>
              <w:t>ՖՏ-ի ընթացքում</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3.4 (200,000 ԱՄՆ դոլար). ՀԱԷԿ-ը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sidRPr="00EE662A">
              <w:rPr>
                <w:rFonts w:ascii="GHEA Grapalat" w:hAnsi="GHEA Grapalat"/>
                <w:color w:val="000000"/>
                <w:sz w:val="20"/>
              </w:rPr>
              <w:t xml:space="preserve"> Վարկառուի  2019 ՖՏ-ի ընթացքում</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ՄԿՑ #3: 2,500,000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lastRenderedPageBreak/>
              <w:t>(4) ՄԿՑ # 4.</w:t>
            </w:r>
            <w:r w:rsidRPr="00EE662A">
              <w:rPr>
                <w:rFonts w:ascii="GHEA Grapalat" w:hAnsi="GHEA Grapalat"/>
                <w:color w:val="000000"/>
                <w:sz w:val="20"/>
                <w:szCs w:val="20"/>
              </w:rPr>
              <w:t xml:space="preserve"> Երևանի ՋԷԿ-ի </w:t>
            </w:r>
            <w:r w:rsidRPr="00EE662A">
              <w:rPr>
                <w:rFonts w:ascii="GHEA Grapalat" w:hAnsi="GHEA Grapalat"/>
                <w:color w:val="000000"/>
                <w:sz w:val="20"/>
              </w:rPr>
              <w:t xml:space="preserve">կողմից </w:t>
            </w:r>
            <w:r w:rsidRPr="00EE662A">
              <w:rPr>
                <w:rFonts w:ascii="GHEA Grapalat" w:hAnsi="GHEA Grapalat"/>
                <w:color w:val="000000"/>
                <w:sz w:val="20"/>
                <w:szCs w:val="20"/>
              </w:rPr>
              <w:t>հիմնական գործունեության հետ չկապված նոր ծախսեր չկատարելը, փոխառություններ չվերցնելն ու չտրամադրելը</w:t>
            </w:r>
          </w:p>
          <w:p w:rsidR="00AA04D3" w:rsidRPr="00EE662A" w:rsidRDefault="00AA04D3" w:rsidP="00443976">
            <w:pPr>
              <w:pStyle w:val="BodyText"/>
              <w:rPr>
                <w:rFonts w:ascii="GHEA Grapalat" w:hAnsi="GHEA Grapalat"/>
                <w:sz w:val="20"/>
                <w:szCs w:val="20"/>
              </w:rPr>
            </w:pPr>
          </w:p>
          <w:p w:rsidR="00AA04D3" w:rsidRPr="00EE662A" w:rsidRDefault="00AA04D3" w:rsidP="00443976">
            <w:pPr>
              <w:pStyle w:val="BodyText"/>
              <w:rPr>
                <w:rFonts w:ascii="GHEA Grapalat" w:hAnsi="GHEA Grapalat"/>
                <w:sz w:val="20"/>
                <w:szCs w:val="20"/>
              </w:rPr>
            </w:pP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sz w:val="20"/>
              </w:rPr>
              <w:t>Երևանի ՋԷԿ-ը չի կատարում նոր ծախսեր, վերցնում և տրամադրում փոխառություններ, որոնք կապված չեն հիմնական գործունեության հետ</w:t>
            </w: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4.1 (1,900,000 ԱՄՆ դոլար). Երևանի ՋԷԿ-ը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sidRPr="00EE662A">
              <w:rPr>
                <w:rFonts w:ascii="GHEA Grapalat" w:hAnsi="GHEA Grapalat"/>
                <w:color w:val="000000"/>
                <w:sz w:val="20"/>
              </w:rPr>
              <w:t xml:space="preserve"> սույն Վարկային համաձայնագրի ստորագրման ամսաթվից մինչև Վարկառուի 2016 ՖՏ-ի վերջն ընկած ժամանակահատվածի ընթացքում</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4.2 (200,000 ԱՄՆ դոլար).  Երևանի ՋԷԿ-ը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sidRPr="00EE662A">
              <w:rPr>
                <w:rFonts w:ascii="GHEA Grapalat" w:hAnsi="GHEA Grapalat"/>
                <w:color w:val="000000"/>
                <w:sz w:val="20"/>
              </w:rPr>
              <w:t xml:space="preserve"> Վարկառուի 2017 ՖՏ-ի ընթացքում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4.3 (200,000 ԱՄՆ դոլար): Երևանի ՋԷԿ-ը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Pr>
                <w:rFonts w:ascii="GHEA Grapalat" w:hAnsi="GHEA Grapalat"/>
                <w:sz w:val="20"/>
              </w:rPr>
              <w:t xml:space="preserve"> </w:t>
            </w:r>
            <w:r w:rsidRPr="00EE662A">
              <w:rPr>
                <w:rFonts w:ascii="GHEA Grapalat" w:hAnsi="GHEA Grapalat"/>
                <w:color w:val="000000"/>
                <w:sz w:val="20"/>
              </w:rPr>
              <w:t xml:space="preserve">Վարկառուի 2018 ՖՏ-ի ընթացքում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4.4 (200,000 ԱՄՆ դոլար). Երևանի ՋԷԿ-ը չի կատարել</w:t>
            </w:r>
            <w:r w:rsidRPr="00EE662A">
              <w:rPr>
                <w:rFonts w:ascii="GHEA Grapalat" w:hAnsi="GHEA Grapalat"/>
                <w:sz w:val="20"/>
              </w:rPr>
              <w:t>հիմնական գործունեության հետ չկապված որևէ նոր ծախս, վերցնել և տրամադրել փոխառություններ</w:t>
            </w:r>
            <w:r w:rsidRPr="00EE662A">
              <w:rPr>
                <w:rFonts w:ascii="GHEA Grapalat" w:hAnsi="GHEA Grapalat"/>
                <w:color w:val="000000"/>
                <w:sz w:val="20"/>
              </w:rPr>
              <w:t xml:space="preserve"> Վարկառուի 2019 ՖՏ-ի ընթացքում</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ՄԿՑ #4: 2,500,000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t>(5) ՄԿՑ # 5.</w:t>
            </w:r>
            <w:r w:rsidRPr="00EE662A">
              <w:rPr>
                <w:rFonts w:ascii="GHEA Grapalat" w:hAnsi="GHEA Grapalat"/>
                <w:bCs/>
                <w:color w:val="000000"/>
                <w:sz w:val="20"/>
                <w:lang w:val="hy-AM"/>
              </w:rPr>
              <w:t xml:space="preserve"> ՀԱԷԿ-ի չմարված առևտրային վարկերի մայր գումարի նվազումը</w:t>
            </w:r>
          </w:p>
          <w:p w:rsidR="00AA04D3" w:rsidRPr="00EE662A" w:rsidRDefault="00AA04D3" w:rsidP="00443976">
            <w:pPr>
              <w:pStyle w:val="BodyText"/>
              <w:rPr>
                <w:rFonts w:ascii="GHEA Grapalat" w:hAnsi="GHEA Grapalat"/>
                <w:sz w:val="20"/>
                <w:szCs w:val="20"/>
              </w:rPr>
            </w:pP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lastRenderedPageBreak/>
              <w:t>ՄԿԱ # 5.1 Նախնական արդյունք (1,086,000 ԱՄՆ դոլար): ՀԱԷԿ-ը նվազեցրել  է չմարված առևտրային վարկեր մայր գումարն առնվազն 2,172,000 ԱՄՆ դոլարով 2016 թ. փետրվարի 1-ից մինչև Վարկային համաձայնագրի ստորագրման ամսաթվին նախորդող օրն ընկած ժամանակահատվածում:</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5.2(1,414,000 ԱՄՆ դոլար). ՀԱԷԿ-ը նվազեցրել  է չմարված առևտրային վարկերի մայր գումարն առնվազն 2,828,000 ԱՄՆ դոլարով Վարկային համաձայնագրի ստորագրման ամսաթվիվ մինչև 2016 թ. դեկտեմբերի 31-ն ընկած ժամանակահատվածում:</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rPr>
              <w:t xml:space="preserve">ՄԿԱ # 5.3(1,760,000 ԱՄՆ դոլար). ՀԱԷԿ-ը նվազեցրել  է չմարված առևտրային վարկերի մայր գումարն առնվազն 3,520,000 ԱՄՆ դոլարով 2017 թ. հունվարի 1-ից </w:t>
            </w:r>
            <w:r w:rsidRPr="00EE662A">
              <w:rPr>
                <w:rFonts w:ascii="GHEA Grapalat" w:hAnsi="GHEA Grapalat"/>
                <w:color w:val="000000"/>
                <w:sz w:val="20"/>
              </w:rPr>
              <w:lastRenderedPageBreak/>
              <w:t xml:space="preserve">մինչև 2017 թ. հունիսի 30-ն ընկած ժամանակահատվածում </w:t>
            </w:r>
          </w:p>
        </w:tc>
        <w:tc>
          <w:tcPr>
            <w:tcW w:w="627"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lastRenderedPageBreak/>
              <w:t>ՄԿՑ #5: 4,260,000 ԱՄՆ դոլար</w:t>
            </w: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ՄԿՑ 5.1-ի համար հատկացումը հիմնված է վարկի մայր գումարի </w:t>
            </w:r>
            <w:r w:rsidRPr="00EE662A">
              <w:rPr>
                <w:rFonts w:ascii="GHEA Grapalat" w:hAnsi="GHEA Grapalat"/>
                <w:color w:val="000000"/>
                <w:sz w:val="20"/>
              </w:rPr>
              <w:lastRenderedPageBreak/>
              <w:t>յուրաքանչյուր 1 ԱՄՆ դոլարով նվազեցման համար 0.50 ԱՄՆ դոլարի վրա</w:t>
            </w: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lastRenderedPageBreak/>
              <w:t>(6) ՄԿՑ # 6.</w:t>
            </w:r>
            <w:r w:rsidRPr="00EE662A">
              <w:rPr>
                <w:rFonts w:ascii="GHEA Grapalat" w:hAnsi="GHEA Grapalat"/>
                <w:color w:val="000000"/>
                <w:sz w:val="20"/>
                <w:szCs w:val="20"/>
              </w:rPr>
              <w:t xml:space="preserve"> Երևանի ՋԷԿ-ի</w:t>
            </w:r>
            <w:r w:rsidRPr="00EE662A">
              <w:rPr>
                <w:rFonts w:ascii="GHEA Grapalat" w:hAnsi="GHEA Grapalat"/>
                <w:bCs/>
                <w:color w:val="000000"/>
                <w:sz w:val="20"/>
                <w:lang w:val="hy-AM"/>
              </w:rPr>
              <w:t xml:space="preserve"> չմարված առևտրային վարկերի մայր գումարի նվազումը</w:t>
            </w:r>
          </w:p>
          <w:p w:rsidR="00AA04D3" w:rsidRPr="00EE662A" w:rsidRDefault="00AA04D3" w:rsidP="00443976">
            <w:pPr>
              <w:pStyle w:val="BodyText"/>
              <w:rPr>
                <w:rFonts w:ascii="GHEA Grapalat" w:hAnsi="GHEA Grapalat"/>
                <w:sz w:val="20"/>
                <w:szCs w:val="20"/>
              </w:rPr>
            </w:pP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6.1 (500,000 ԱՄՆ դոլար). Երևանի ՋԷԿ-ը նվազեցրել  է չմարված առևտրային վարկերի մայր գումարն առնվազն 1,000,000 ԱՄՆ դոլարով 2016 թ. փետրվարի 1-ից մինչև 2016 թ. հունիսի 30-ն ընկած ժամանակահատվածում</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ՄԿԱ # 6.2 (800,000 ԱՄՆ դոլար). Երևանի ՋԷԿ-ը նվազեցրել է չմարված առևտրային վարկերի մայր գումարն առնվազն 1,600,000 ԱՄՆ դոլարով 2016 թ. հուլիսի 1–ից մինչև  2016 թ. դեկտեմբերի 31-ը ընկած ժամանակահատվածում:</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rPr>
              <w:t>ՄԿԱ # 6.3 (1,000,000 ԱՄՆ դոլար). Երևանի ՋԷԿ-ը նվազեցրել է չմարված առևտրային վարկերի մայր գումարն առնվազն 2,000,000 ԱՄՆ դոլարով 2017 թ. հունվարի 1-ից մինչև 2017 թ. հունիսի 30-ն ընկած ժամանակահատվածում:</w:t>
            </w:r>
          </w:p>
        </w:tc>
        <w:tc>
          <w:tcPr>
            <w:tcW w:w="627"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ՄԿՑ #6: 2,300,000 ԱՄՆ դոլար</w:t>
            </w: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ՄԿՑ 6.1-ի համար հատկացումը հիմնված է վարկի մայր գումարի յուրաքանչյուր 1 ԱՄՆ դոլարով նվազեցման համար 0.50 ԱՄՆ դոլարի վրա</w:t>
            </w: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lastRenderedPageBreak/>
              <w:t>(7)ՄԿՑ # 7. Օժանդակ նամակ N3-ում հղում կատարված պայմանագրի շրջանակում Երևանի ՋԷԿ-ի՝ գազի դիմաց կրեդիտորական պարտքի նվազում</w:t>
            </w: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12,161,961,848 ՀՀ դրամ</w:t>
            </w:r>
          </w:p>
        </w:tc>
        <w:tc>
          <w:tcPr>
            <w:tcW w:w="2870"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7.1 Նախնական արդյունք (780,000 ԱՄՆ դոլար). Երևանի ՋԷԿ-ի կրեդիտորական պարտքի մնացորդի նվազում մինչև 10,861,961,848 ՀՀ դրամ Վարկային համաձայնագրի ստորագրման ամսաթվին նախորդող օրվա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7.2(120,000). Երևանի ՋԷԿ-ի կրեդիտորական պարտքի մնացորդի նվազում մինչև 10,661,961,848 ՀՀ դրամ 2016թ. հունիսի 30-ի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7.3(600,000). Երևանի ՋԷԿ-ի կրեդիտորական պարտքի մնացորդի նվազում մինչև 9,661,961,848 ՀՀ դրամ 2016թ. դեկտեմբերի 31-ի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7.4(900,000). Երևանի ՋԷԿ-ի կրեդիտորական պարտքի մնացորդի նվազում մինչև 8,161,961,848 ՀՀ դրամ 2017թ. հունիսի 30-ի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7.5(1200</w:t>
            </w:r>
            <w:proofErr w:type="gramStart"/>
            <w:r w:rsidRPr="00EE662A">
              <w:rPr>
                <w:rFonts w:ascii="GHEA Grapalat" w:hAnsi="GHEA Grapalat"/>
                <w:color w:val="000000"/>
                <w:sz w:val="20"/>
                <w:szCs w:val="20"/>
              </w:rPr>
              <w:t>,000</w:t>
            </w:r>
            <w:proofErr w:type="gramEnd"/>
            <w:r w:rsidRPr="00EE662A">
              <w:rPr>
                <w:rFonts w:ascii="GHEA Grapalat" w:hAnsi="GHEA Grapalat"/>
                <w:color w:val="000000"/>
                <w:sz w:val="20"/>
                <w:szCs w:val="20"/>
              </w:rPr>
              <w:t>). Երևանի ՋԷԿ-ի կրեդիտորական պարտքի մնացորդի նվազում մինչև 6,161,961,848 ՀՀ դրամ 2017թ. դեկտեմբերի 31-ի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7.6(600,000). Երևանի ՋԷԿ-ի կրեդիտորական պարտքի մնացորդի նվազում մինչև 5,161,961,848 ՀՀ դրամ 2018թ. դեկտեմբերի 31-ի դրությամբ:</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ՄԿԱ # 7.7(600,000). Երևանի ՋԷԿ-ի կրեդիտորական պարտքի մնացորդի նվազում մինչև 4,161,961,848 ՀՀ դրամ 2019թ. դեկտեմբերի 31-ի դրությամբ:</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szCs w:val="20"/>
              </w:rPr>
              <w:t>ՄԿԱ # 7.8(182,000). Երևանի ՋԷԿ-ի կրեդիտորական պարտքի մնացորդի նվազում մինչև 3,858,961,848 ՀՀ դրամ 2020թ. դեկտեմբերի 31-ի դրությամբ:</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t>ՄԿՑ #7՝ 4,982,000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rPr>
              <w:t>ՄԿՑ 7-ի համար հատկացումը հիմնված է կրեդիտորական պարտքի մնացորդի  յուրաքանչյուր 1,000 ՀՀ դրամով նվազեցման համար 0.6 ԱՄՆ դոլարի վրա:</w:t>
            </w: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t>(</w:t>
            </w:r>
            <w:r w:rsidRPr="00EE662A">
              <w:rPr>
                <w:rFonts w:ascii="GHEA Grapalat" w:hAnsi="GHEA Grapalat"/>
                <w:sz w:val="20"/>
              </w:rPr>
              <w:t>8</w:t>
            </w:r>
            <w:r w:rsidRPr="00EE662A">
              <w:rPr>
                <w:rFonts w:ascii="GHEA Grapalat" w:hAnsi="GHEA Grapalat"/>
                <w:sz w:val="20"/>
                <w:szCs w:val="20"/>
              </w:rPr>
              <w:t xml:space="preserve">) ՄԿՑ # </w:t>
            </w:r>
            <w:r w:rsidRPr="00EE662A">
              <w:rPr>
                <w:rFonts w:ascii="GHEA Grapalat" w:hAnsi="GHEA Grapalat"/>
                <w:sz w:val="20"/>
              </w:rPr>
              <w:t>8</w:t>
            </w:r>
            <w:r w:rsidRPr="00EE662A">
              <w:rPr>
                <w:rFonts w:ascii="GHEA Grapalat" w:hAnsi="GHEA Grapalat"/>
                <w:sz w:val="20"/>
                <w:szCs w:val="20"/>
              </w:rPr>
              <w:t>.</w:t>
            </w:r>
            <w:r w:rsidRPr="00EE662A">
              <w:rPr>
                <w:rFonts w:ascii="GHEA Grapalat" w:hAnsi="GHEA Grapalat"/>
                <w:sz w:val="20"/>
              </w:rPr>
              <w:t xml:space="preserve"> ՀԷՑ-ի սակագնային մարժան սակագնային յուրաքանչյուր նոր ժամանակահատվածում լիարժեք արտացոլում է ՀԷՑ-ի գնած էլեկտրաէներգիայի կանխատեսվող և փաստացի արժեքի </w:t>
            </w:r>
            <w:r w:rsidRPr="00EE662A">
              <w:rPr>
                <w:rFonts w:ascii="GHEA Grapalat" w:hAnsi="GHEA Grapalat"/>
                <w:sz w:val="20"/>
              </w:rPr>
              <w:lastRenderedPageBreak/>
              <w:t>միջև տարբերության հետևանքով առաջացած վնասը (հասույթը) գումարած համապատասխան տոկոսային ծախսը (եկամուտը)</w:t>
            </w:r>
          </w:p>
          <w:p w:rsidR="00AA04D3" w:rsidRPr="00EE662A" w:rsidRDefault="00AA04D3" w:rsidP="00443976">
            <w:pPr>
              <w:pStyle w:val="BodyText"/>
              <w:rPr>
                <w:rFonts w:ascii="GHEA Grapalat" w:hAnsi="GHEA Grapalat"/>
                <w:sz w:val="20"/>
                <w:szCs w:val="20"/>
              </w:rPr>
            </w:pP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Չկա</w:t>
            </w:r>
          </w:p>
        </w:tc>
        <w:tc>
          <w:tcPr>
            <w:tcW w:w="2870" w:type="pct"/>
          </w:tcPr>
          <w:p w:rsidR="00AA04D3" w:rsidRPr="00EE662A" w:rsidRDefault="00AA04D3" w:rsidP="00443976">
            <w:pPr>
              <w:pStyle w:val="BodyText"/>
              <w:rPr>
                <w:rFonts w:ascii="GHEA Grapalat" w:hAnsi="GHEA Grapalat"/>
                <w:sz w:val="20"/>
              </w:rPr>
            </w:pPr>
            <w:r w:rsidRPr="00EE662A">
              <w:rPr>
                <w:rFonts w:ascii="GHEA Grapalat" w:hAnsi="GHEA Grapalat"/>
                <w:color w:val="000000"/>
                <w:sz w:val="20"/>
              </w:rPr>
              <w:t>ՄԿԱ #8.1 (1,000,000 ԱՄՆ դոլար). Մինչև 2016 թ. հունիսի 30-ը ՀԿԾՀ-ն ՀԷՑ-ի լիցենզիայում  կատարում է փոփոխություն և ՀէՑ-ի մարժան ճշգրտվում է</w:t>
            </w:r>
            <w:r w:rsidRPr="00EE662A">
              <w:rPr>
                <w:rFonts w:ascii="GHEA Grapalat" w:hAnsi="GHEA Grapalat"/>
                <w:sz w:val="20"/>
              </w:rPr>
              <w:t xml:space="preserve"> (մինչև 2016 թ. դեկտեմբերի 31-ը ՝ Վարկառուի 2016 ֆինանսական տարվա համար)՝ լիարժեք արտացոլելու սակագնի նախորդ ժամանակահատվածում ՀԷՑ-ի գնած էլեկտրաէներգիայի կանխատեսվող և փաստացի արժեքի միջև տարբերության հետևանքով առաջացած վնասը (հասույթը)գումարած համապատասխան տոկոսային ծախսը </w:t>
            </w:r>
            <w:r w:rsidRPr="00EE662A">
              <w:rPr>
                <w:rFonts w:ascii="GHEA Grapalat" w:hAnsi="GHEA Grapalat"/>
                <w:color w:val="000000"/>
                <w:sz w:val="20"/>
              </w:rPr>
              <w:t>(եկամուտը).</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#8.2 (400,000 ԱՄՆ դոլար). </w:t>
            </w:r>
            <w:r w:rsidRPr="00EE662A">
              <w:rPr>
                <w:rFonts w:ascii="GHEA Grapalat" w:hAnsi="GHEA Grapalat"/>
                <w:sz w:val="20"/>
              </w:rPr>
              <w:t xml:space="preserve">ՀԷՑ-ի մարժան  ճշգրտվում է ՀԾԿՀ-ի կողմից  (մինչև 2017 թ. դեկտեմբերի 31-ը Վարկառուի 2017 ֆինանսական տարվա համար) և սակագնի </w:t>
            </w:r>
            <w:r w:rsidRPr="00EE662A">
              <w:rPr>
                <w:rFonts w:ascii="GHEA Grapalat" w:hAnsi="GHEA Grapalat"/>
                <w:sz w:val="20"/>
              </w:rPr>
              <w:lastRenderedPageBreak/>
              <w:t>յուրաքանչյուր նոր ժամանակահատվածում լիարժեք արտացոլում է սակագնի նախորդ ժամանակահատվածում ՀԷՑ-ի գնած էլեկտրաէներգիայի կանխատեսվող և փաստացի արժեքի միջև տարբերության հետևանքով առաջացած վնասը (հասույթը)</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#8.3 (200,000 ԱՄՆ դոոլար).  </w:t>
            </w:r>
            <w:r w:rsidRPr="00EE662A">
              <w:rPr>
                <w:rFonts w:ascii="GHEA Grapalat" w:hAnsi="GHEA Grapalat"/>
                <w:sz w:val="20"/>
              </w:rPr>
              <w:t>ՀԷՑ-ի մարժան  ճշգրտվում է ՀԾԿՀ-ի կողմից  (մինչև 2018 թ. դեկտեմբերի 31-ը՝ Վարկառուի 2018 ֆինանսական տարվա համար) և սակագնի յուրաքանչյուր նոր ժամանակահատվածում լիարժեք արտացոլում է սակագնի նախորդ ժամանակահատվածում ՀԷՑ-ի գնած էլեկտրաէներգիայի կանխատեսվող և փաստացի արժեքի միջև տարբերության հետևանքով առաջացած վնասը (հասույթը)</w:t>
            </w:r>
            <w:r w:rsidRPr="00EE662A">
              <w:rPr>
                <w:rFonts w:ascii="GHEA Grapalat" w:hAnsi="GHEA Grapalat"/>
                <w:color w:val="000000"/>
                <w:sz w:val="20"/>
              </w:rPr>
              <w:t xml:space="preserve">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#8.4 (200,000 ԱՄՆ դոլար). </w:t>
            </w:r>
            <w:r w:rsidRPr="00EE662A">
              <w:rPr>
                <w:rFonts w:ascii="GHEA Grapalat" w:hAnsi="GHEA Grapalat"/>
                <w:sz w:val="20"/>
              </w:rPr>
              <w:t>ՀԷՑ-ի մարժան  ճշգրտվում է ՀԾԿՀ-ի կողմից  (մինչև 2019 թ. դեկտեմբերի 31-ը՝ Վարկառուի  2019 ֆինանսական տարվա համար) և սակագնի յուրաքանչյուր նոր ժամանակահատվածում լիարժեք արտացոլում է սակագնի նախորդ ժամանակահատվածում ՀԷՑ-ի գնած էլեկտրաէներգիայի կանխատեսվող և փաստացի արժեքի միջև տարբերության հետևանքով առաջացած վնասը (հասույթը)</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rPr>
              <w:t xml:space="preserve">ՄԿԱ #8.5 (200,000 ԱՄՆ դոլար). </w:t>
            </w:r>
            <w:r w:rsidRPr="00EE662A">
              <w:rPr>
                <w:rFonts w:ascii="GHEA Grapalat" w:hAnsi="GHEA Grapalat"/>
                <w:sz w:val="20"/>
              </w:rPr>
              <w:t>ՀԷՑ-ի մարժան ճշգրտվում է ՀԾԿՀ-ի կողմից (մինչև 2020 թ.  դեկտեմբերի 31-ը՝ Վարկառուի 2020 ֆինանսական տարվա համար) և սակագնի յուրաքանչյուր նոր ժամանակահատվածում լիարժեք արտացոլում է սակագնի նախորդ ժամանակահատվածում ՀԷՑ-ի գնած էլեկտրաէներգիայի կանխատեսվող և փաստացի արժեքի միջև տարբերության հետևանքով առաջացած վնասը (հասույթը)</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ՄԿՑ #8: 2,000,000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lastRenderedPageBreak/>
              <w:t>(</w:t>
            </w:r>
            <w:r w:rsidRPr="00EE662A">
              <w:rPr>
                <w:rFonts w:ascii="GHEA Grapalat" w:hAnsi="GHEA Grapalat"/>
                <w:sz w:val="20"/>
              </w:rPr>
              <w:t>9</w:t>
            </w:r>
            <w:r w:rsidRPr="00EE662A">
              <w:rPr>
                <w:rFonts w:ascii="GHEA Grapalat" w:hAnsi="GHEA Grapalat"/>
                <w:sz w:val="20"/>
                <w:szCs w:val="20"/>
              </w:rPr>
              <w:t xml:space="preserve">) ՄԿՑ # </w:t>
            </w:r>
            <w:r w:rsidRPr="00EE662A">
              <w:rPr>
                <w:rFonts w:ascii="GHEA Grapalat" w:hAnsi="GHEA Grapalat"/>
                <w:sz w:val="20"/>
              </w:rPr>
              <w:t>9</w:t>
            </w:r>
            <w:r w:rsidRPr="00EE662A">
              <w:rPr>
                <w:rFonts w:ascii="GHEA Grapalat" w:hAnsi="GHEA Grapalat"/>
                <w:color w:val="000000"/>
                <w:sz w:val="20"/>
                <w:szCs w:val="20"/>
              </w:rPr>
              <w:t xml:space="preserve">. </w:t>
            </w:r>
            <w:r w:rsidRPr="00EE662A">
              <w:rPr>
                <w:rFonts w:ascii="GHEA Grapalat" w:hAnsi="GHEA Grapalat"/>
                <w:sz w:val="20"/>
              </w:rPr>
              <w:t xml:space="preserve">Երևանի ՋԷԿ-ի և Հրազդանի ՋԷԿ-ի սակագները, սակագնային յուրաքանչյուր նոր ժամանակահատվածում լիարժեք արտացոլում են նախորդ ժամանակահատվածում ՀՀ դրամ/ԱՄՆ դոլար փոխարժեքի տատանման </w:t>
            </w:r>
            <w:r w:rsidRPr="00EE662A">
              <w:rPr>
                <w:rFonts w:ascii="GHEA Grapalat" w:hAnsi="GHEA Grapalat"/>
                <w:sz w:val="20"/>
              </w:rPr>
              <w:lastRenderedPageBreak/>
              <w:t>հետևանքով գնված բնական գազի կանխատեսվող և փաստացի արժեքի տարբերությունից առաջացած վնասը (հասույթը)</w:t>
            </w: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Չկա</w:t>
            </w: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 9.1 (1,000,000 ԱՄՆ դոլար). Մինչև 2016 թ. հունիսի 30-ը սակագների սահմանման մեթոդաբանությունը վերանայվում է ՀԿԾՀ-ի կողմից և սակագնային յուրաքանչյուր նոր ժամանակահատվածի համար Երևանի </w:t>
            </w:r>
            <w:r w:rsidRPr="00EE662A">
              <w:rPr>
                <w:rFonts w:ascii="GHEA Grapalat" w:hAnsi="GHEA Grapalat"/>
                <w:sz w:val="20"/>
              </w:rPr>
              <w:t xml:space="preserve">ՋԷԿ-ի և Հրազդանի ՋԷԿ-ի սակագները վերանայվում են ՀԾԿՀ-ի կողմից </w:t>
            </w:r>
            <w:r w:rsidRPr="00EE662A">
              <w:rPr>
                <w:rFonts w:ascii="GHEA Grapalat" w:hAnsi="GHEA Grapalat"/>
                <w:color w:val="000000"/>
                <w:sz w:val="20"/>
              </w:rPr>
              <w:t xml:space="preserve">(մինչև 2016 դեկտեմբերի 31-ը՝ Վարկառուի  2016 ֆինանսական տարվա համար) </w:t>
            </w:r>
            <w:r w:rsidRPr="00EE662A">
              <w:rPr>
                <w:rFonts w:ascii="GHEA Grapalat" w:hAnsi="GHEA Grapalat"/>
                <w:sz w:val="20"/>
              </w:rPr>
              <w:t>նախորդ ժամանակահատվածում ՀՀ դրամ/ԱՄՆ դոլար փոխարժեքի տատանման հետևանքով գնված բնական գազի կանխատեսվող և փաստացի արժեքի տարբերությունից առաջացած վնասը (հասույթը) ամբողջությամբ արտացոլելու համար</w:t>
            </w:r>
            <w:r w:rsidRPr="00EE662A">
              <w:rPr>
                <w:rFonts w:ascii="GHEA Grapalat" w:hAnsi="GHEA Grapalat"/>
                <w:color w:val="000000"/>
                <w:sz w:val="20"/>
              </w:rPr>
              <w:t>:</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9.2 (400,000 ԱՄՆ դոլար). սակագնային յուրաքանչյուր նոր ժամանակահատվածի համար Երևանի </w:t>
            </w:r>
            <w:r w:rsidRPr="00EE662A">
              <w:rPr>
                <w:rFonts w:ascii="GHEA Grapalat" w:hAnsi="GHEA Grapalat"/>
                <w:sz w:val="20"/>
              </w:rPr>
              <w:t xml:space="preserve">ՋԷԿ-ի և Հրազդանի ՋԷԿ-ի սակագները վերանայվում են ՀԾԿՀ-ի կողմից </w:t>
            </w:r>
            <w:r w:rsidRPr="00EE662A">
              <w:rPr>
                <w:rFonts w:ascii="GHEA Grapalat" w:hAnsi="GHEA Grapalat"/>
                <w:color w:val="000000"/>
                <w:sz w:val="20"/>
              </w:rPr>
              <w:t xml:space="preserve">(մինչև 2017 դեկտեմբերի 31-ը՝ Վարկառուի  2017 </w:t>
            </w:r>
            <w:r w:rsidRPr="00EE662A">
              <w:rPr>
                <w:rFonts w:ascii="GHEA Grapalat" w:hAnsi="GHEA Grapalat"/>
                <w:color w:val="000000"/>
                <w:sz w:val="20"/>
              </w:rPr>
              <w:lastRenderedPageBreak/>
              <w:t xml:space="preserve">ֆինանսական տարվա համար) </w:t>
            </w:r>
            <w:r w:rsidRPr="00EE662A">
              <w:rPr>
                <w:rFonts w:ascii="GHEA Grapalat" w:hAnsi="GHEA Grapalat"/>
                <w:sz w:val="20"/>
              </w:rPr>
              <w:t>նախորդ ժամանակահատվածում ՀՀ դրամ/ԱՄՆ դոլար փոխարժեքի տատանման հետևանքով գնված բնական գազի կանխատեսվող և փաստացի արժեքի տարբերությունից առաջացած վնասը (հասույթը) ամբողջությամբ արտացոլելու համար</w:t>
            </w:r>
            <w:r w:rsidRPr="00EE662A">
              <w:rPr>
                <w:rFonts w:ascii="GHEA Grapalat" w:hAnsi="GHEA Grapalat"/>
                <w:color w:val="000000"/>
                <w:sz w:val="20"/>
              </w:rPr>
              <w:t>:</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9.3 (200,000 ԱՄՆ դոլար).  սակագնային յուրաքանչյուր նոր ժամանակահատվածի համար Երևանի </w:t>
            </w:r>
            <w:r w:rsidRPr="00EE662A">
              <w:rPr>
                <w:rFonts w:ascii="GHEA Grapalat" w:hAnsi="GHEA Grapalat"/>
                <w:sz w:val="20"/>
              </w:rPr>
              <w:t xml:space="preserve">ՋԷԿ-ի և Հրազդանի ՋԷԿ-ի սակագները վերանայվում են ՀԾԿՀ-ի կողմից </w:t>
            </w:r>
            <w:r w:rsidRPr="00EE662A">
              <w:rPr>
                <w:rFonts w:ascii="GHEA Grapalat" w:hAnsi="GHEA Grapalat"/>
                <w:color w:val="000000"/>
                <w:sz w:val="20"/>
              </w:rPr>
              <w:t xml:space="preserve">(մինչև 2018 դեկտեմբերի 31-ը՝ Վարկառուի  2018 ֆինանսական տարվա համար) </w:t>
            </w:r>
            <w:r w:rsidRPr="00EE662A">
              <w:rPr>
                <w:rFonts w:ascii="GHEA Grapalat" w:hAnsi="GHEA Grapalat"/>
                <w:sz w:val="20"/>
              </w:rPr>
              <w:t>նախորդ ժամանակահատվածում ՀՀ դրամ/ԱՄՆ դոլար փոխարժեքի տատանման հետևանքով գնված բնական գազի կանխատեսվող և փաստացի արժեքի տարբերությունից առաջացած վնասը (հասույթը) ամբողջությամբ արտացոլելու համար</w:t>
            </w:r>
            <w:r w:rsidRPr="00EE662A">
              <w:rPr>
                <w:rFonts w:ascii="GHEA Grapalat" w:hAnsi="GHEA Grapalat"/>
                <w:color w:val="000000"/>
                <w:sz w:val="20"/>
              </w:rPr>
              <w:t>:</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9.4 (200,000 ԱՄՆ դոլար). սակագնային յուրաքանչյուր նոր ժամանակահատվածի համար Երևանի </w:t>
            </w:r>
            <w:r w:rsidRPr="00EE662A">
              <w:rPr>
                <w:rFonts w:ascii="GHEA Grapalat" w:hAnsi="GHEA Grapalat"/>
                <w:sz w:val="20"/>
              </w:rPr>
              <w:t xml:space="preserve">ՋԷԿ-ի և Հրազդանի ՋԷԿ-ի սակագները վերանայվում են ՀԾԿՀ-ի կողմից </w:t>
            </w:r>
            <w:r w:rsidRPr="00EE662A">
              <w:rPr>
                <w:rFonts w:ascii="GHEA Grapalat" w:hAnsi="GHEA Grapalat"/>
                <w:color w:val="000000"/>
                <w:sz w:val="20"/>
              </w:rPr>
              <w:t xml:space="preserve">(մինչև 2019 դեկտեմբերի 31-ը՝ Վարկառուի  2019 ֆինանսական տարվա համար) </w:t>
            </w:r>
            <w:r w:rsidRPr="00EE662A">
              <w:rPr>
                <w:rFonts w:ascii="GHEA Grapalat" w:hAnsi="GHEA Grapalat"/>
                <w:sz w:val="20"/>
              </w:rPr>
              <w:t>նախորդ ժամանակահատվածում ՀՀ դրամ/ԱՄՆ դոլար փոխարժեքի տատանման հետևանքով գնված բնական գազի կանխատեսվող և փաստացի արժեքի տարբերությունից առաջացած վնասը (հասույթը) ամբողջությամբ արտացոլելու համար</w:t>
            </w:r>
            <w:r w:rsidRPr="00EE662A">
              <w:rPr>
                <w:rFonts w:ascii="GHEA Grapalat" w:hAnsi="GHEA Grapalat"/>
                <w:color w:val="000000"/>
                <w:sz w:val="20"/>
              </w:rPr>
              <w:t>:</w:t>
            </w:r>
          </w:p>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rPr>
              <w:t xml:space="preserve">ՄԿԱ # 9.5. (200,000 ԱՄՆ դոլար) սակագնային յուրաքանչյուր նոր ժամանակահատվածի համար Երևանի </w:t>
            </w:r>
            <w:r w:rsidRPr="00EE662A">
              <w:rPr>
                <w:rFonts w:ascii="GHEA Grapalat" w:hAnsi="GHEA Grapalat"/>
                <w:sz w:val="20"/>
              </w:rPr>
              <w:t xml:space="preserve">ՋԷԿ-ի և Հրազդանի ՋԷԿ-ի սակագները վերանայվում են ՀԾԿՀ-ի կողմից </w:t>
            </w:r>
            <w:r w:rsidRPr="00EE662A">
              <w:rPr>
                <w:rFonts w:ascii="GHEA Grapalat" w:hAnsi="GHEA Grapalat"/>
                <w:color w:val="000000"/>
                <w:sz w:val="20"/>
              </w:rPr>
              <w:t xml:space="preserve">(մինչև 2020 դեկտեմբերի 31-ը՝ Վարկառուի  2020 ֆինանսական տարվա համար) </w:t>
            </w:r>
            <w:r w:rsidRPr="00EE662A">
              <w:rPr>
                <w:rFonts w:ascii="GHEA Grapalat" w:hAnsi="GHEA Grapalat"/>
                <w:sz w:val="20"/>
              </w:rPr>
              <w:t>նախորդ ժամանակահատվածում ՀՀ դրամ/ԱՄՆ դոլար փոխարժեքի տատանման հետևանքով գնված բնական գազի կանխատեսվող և փաստացի արժեքի տարբերությունից առաջացած վնասը (հասույթը) ամբողջությամբ արտացոլելու համար</w:t>
            </w:r>
            <w:r w:rsidRPr="00EE662A">
              <w:rPr>
                <w:rFonts w:ascii="GHEA Grapalat" w:hAnsi="GHEA Grapalat"/>
                <w:color w:val="000000"/>
                <w:sz w:val="20"/>
              </w:rPr>
              <w:t>:</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ՄԿՑ # 9: 2,000,000 ԱՄՆ դոլար</w:t>
            </w: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p w:rsidR="00AA04D3" w:rsidRPr="00EE662A" w:rsidRDefault="00AA04D3" w:rsidP="00443976">
            <w:pPr>
              <w:pStyle w:val="BodyText"/>
              <w:rPr>
                <w:rFonts w:ascii="GHEA Grapalat" w:hAnsi="GHEA Grapalat"/>
                <w:color w:val="000000"/>
                <w:sz w:val="20"/>
                <w:szCs w:val="20"/>
              </w:rPr>
            </w:pPr>
          </w:p>
        </w:tc>
      </w:tr>
      <w:tr w:rsidR="00AA04D3" w:rsidRPr="00EE662A" w:rsidTr="00443976">
        <w:tc>
          <w:tcPr>
            <w:tcW w:w="833"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sz w:val="20"/>
                <w:szCs w:val="20"/>
              </w:rPr>
              <w:lastRenderedPageBreak/>
              <w:t xml:space="preserve">ՄԿՑ # </w:t>
            </w:r>
            <w:r w:rsidRPr="00EE662A">
              <w:rPr>
                <w:rFonts w:ascii="GHEA Grapalat" w:hAnsi="GHEA Grapalat"/>
                <w:sz w:val="20"/>
              </w:rPr>
              <w:t>10</w:t>
            </w:r>
            <w:r w:rsidRPr="00EE662A">
              <w:rPr>
                <w:rFonts w:ascii="GHEA Grapalat" w:hAnsi="GHEA Grapalat"/>
                <w:color w:val="000000"/>
                <w:sz w:val="20"/>
                <w:szCs w:val="20"/>
              </w:rPr>
              <w:t xml:space="preserve">.  Երևանի ՋԷԿ-ի կողմից մատակարարվող էլեկտրաէներգիան </w:t>
            </w:r>
            <w:r w:rsidRPr="00EE662A">
              <w:rPr>
                <w:rFonts w:ascii="GHEA Grapalat" w:hAnsi="GHEA Grapalat"/>
                <w:color w:val="000000"/>
                <w:sz w:val="20"/>
                <w:szCs w:val="20"/>
              </w:rPr>
              <w:lastRenderedPageBreak/>
              <w:t xml:space="preserve">պահպանվում է  </w:t>
            </w:r>
          </w:p>
          <w:p w:rsidR="00AA04D3" w:rsidRPr="00EE662A" w:rsidRDefault="00AA04D3" w:rsidP="00443976">
            <w:pPr>
              <w:pStyle w:val="BodyText"/>
              <w:rPr>
                <w:rFonts w:ascii="GHEA Grapalat" w:hAnsi="GHEA Grapalat"/>
                <w:sz w:val="20"/>
                <w:szCs w:val="20"/>
              </w:rPr>
            </w:pPr>
          </w:p>
        </w:tc>
        <w:tc>
          <w:tcPr>
            <w:tcW w:w="671"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1400 Գիգավատ ժամ</w:t>
            </w:r>
          </w:p>
        </w:tc>
        <w:tc>
          <w:tcPr>
            <w:tcW w:w="2870" w:type="pct"/>
          </w:tcPr>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 10.1 (1,721,000 ԱՄՆ դոլար). Երևանի ՋԷԿ-ը էլեկտրաէներգիայի հաղորդման ցանցին առնվազն 1400 ԳՎժ էլեկտրաէներգիայի է մատակարարել  2016 թ. հունվարի 1-ից 2016 թ. դեկտեմբերի 31-ն ընկած ժամանակահատվածում: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 10.2 (1,630,000 ԱՄՆ դոլար). Երևանի ՋԷԿ-ը էլեկտրաէներգիայի հաղորդման </w:t>
            </w:r>
            <w:r w:rsidRPr="00EE662A">
              <w:rPr>
                <w:rFonts w:ascii="GHEA Grapalat" w:hAnsi="GHEA Grapalat"/>
                <w:color w:val="000000"/>
                <w:sz w:val="20"/>
              </w:rPr>
              <w:lastRenderedPageBreak/>
              <w:t xml:space="preserve">ցանցին առնվազն 1400 ԳՎժ էլեկտրաէներգիայի է մատակարարել  2017 թ. հունվարի 1-ից 2017 թ. դեկտեմբերի 31-ն ընկած ժամանակահատվածում: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 10.3 (400,000 ԱՄՆ դոլար). Երևանի ՋԷԿ-ը առնվազն 1400 ԳՎժ էլեկտրաէներգիայի է մատակարարել  2018 թ. հունվարի 1-ից 2018 թ. դեկտեմբերի 31-ն ընկած ժամանակահատվածում: </w:t>
            </w:r>
          </w:p>
          <w:p w:rsidR="00AA04D3" w:rsidRPr="00EE662A" w:rsidRDefault="00AA04D3" w:rsidP="00443976">
            <w:pPr>
              <w:pStyle w:val="BodyText"/>
              <w:rPr>
                <w:rFonts w:ascii="GHEA Grapalat" w:hAnsi="GHEA Grapalat"/>
                <w:color w:val="000000"/>
                <w:sz w:val="20"/>
              </w:rPr>
            </w:pPr>
            <w:r w:rsidRPr="00EE662A">
              <w:rPr>
                <w:rFonts w:ascii="GHEA Grapalat" w:hAnsi="GHEA Grapalat"/>
                <w:color w:val="000000"/>
                <w:sz w:val="20"/>
              </w:rPr>
              <w:t xml:space="preserve">ՄԿԱ # 10.4 (400,000 ԱՄՆ դոլար). Երևանի ՋԷԿ-ը էլեկտրաէներգիայի հաղորդման ցանցին առնվազն 1400 ԳՎժ էլեկտրաէներգիայի է մատակարարել  2019 թ. հունվարի 1-ից 2019 թ. դեկտեմբերի 31-ն ընկած ժամանակահատվածում: </w:t>
            </w:r>
          </w:p>
          <w:p w:rsidR="00AA04D3" w:rsidRPr="00EE662A" w:rsidRDefault="00AA04D3" w:rsidP="00443976">
            <w:pPr>
              <w:pStyle w:val="BodyText"/>
              <w:rPr>
                <w:rFonts w:ascii="GHEA Grapalat" w:hAnsi="GHEA Grapalat"/>
                <w:b/>
                <w:color w:val="000000"/>
                <w:sz w:val="20"/>
                <w:szCs w:val="20"/>
              </w:rPr>
            </w:pPr>
            <w:r w:rsidRPr="00EE662A">
              <w:rPr>
                <w:rFonts w:ascii="GHEA Grapalat" w:hAnsi="GHEA Grapalat"/>
                <w:color w:val="000000"/>
                <w:sz w:val="20"/>
              </w:rPr>
              <w:t>ՄԿԱ # 10.5 (400,000 ԱՄՆ դոլար). Երևանի ՋԷԿ-ը էլեկտրաէներգիայի հաղորդման ցանցին առնվազն 1400 ԳՎժ էլեկտրաէներգիայի է մատակարարել  2020 թ. հունվարի 1-ից 2020 թ. դեկտեմբերի 31-ն ընկած ժամանակահատվածում:</w:t>
            </w:r>
          </w:p>
        </w:tc>
        <w:tc>
          <w:tcPr>
            <w:tcW w:w="627" w:type="pct"/>
          </w:tcPr>
          <w:p w:rsidR="00AA04D3" w:rsidRPr="00EE662A" w:rsidRDefault="00AA04D3" w:rsidP="00443976">
            <w:pPr>
              <w:pStyle w:val="BodyText"/>
              <w:rPr>
                <w:rFonts w:ascii="GHEA Grapalat" w:hAnsi="GHEA Grapalat"/>
                <w:color w:val="000000"/>
                <w:sz w:val="20"/>
                <w:szCs w:val="20"/>
              </w:rPr>
            </w:pPr>
            <w:r w:rsidRPr="00EE662A">
              <w:rPr>
                <w:rFonts w:ascii="GHEA Grapalat" w:hAnsi="GHEA Grapalat"/>
                <w:color w:val="000000"/>
                <w:sz w:val="20"/>
                <w:szCs w:val="20"/>
              </w:rPr>
              <w:lastRenderedPageBreak/>
              <w:t>ՄԿՑ #10: 4,551,000 ԱՄՆ դոլար</w:t>
            </w: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lastRenderedPageBreak/>
              <w:t>(11) Սկզբնավճարը, որը ենթակա է վճարման ըստ սույն Համաձայնագրի 2.03 Բաժնի՝ համաձայն Ընդհանուր պայմանների 2.07(բ) Բաժնի</w:t>
            </w:r>
          </w:p>
        </w:tc>
        <w:tc>
          <w:tcPr>
            <w:tcW w:w="671" w:type="pct"/>
          </w:tcPr>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r w:rsidRPr="00EE662A">
              <w:rPr>
                <w:rFonts w:ascii="GHEA Grapalat" w:hAnsi="GHEA Grapalat"/>
                <w:sz w:val="20"/>
                <w:szCs w:val="20"/>
              </w:rPr>
              <w:t>Կիրառելի չէ</w:t>
            </w:r>
          </w:p>
        </w:tc>
        <w:tc>
          <w:tcPr>
            <w:tcW w:w="2870" w:type="pct"/>
          </w:tcPr>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r w:rsidRPr="00EE662A">
              <w:rPr>
                <w:rFonts w:ascii="GHEA Grapalat" w:hAnsi="GHEA Grapalat"/>
                <w:sz w:val="20"/>
                <w:szCs w:val="20"/>
              </w:rPr>
              <w:t>Կիրառելի չէ</w:t>
            </w:r>
          </w:p>
        </w:tc>
        <w:tc>
          <w:tcPr>
            <w:tcW w:w="627" w:type="pct"/>
          </w:tcPr>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p>
          <w:p w:rsidR="00AA04D3" w:rsidRPr="00EE662A" w:rsidRDefault="00AA04D3" w:rsidP="00443976">
            <w:pPr>
              <w:pStyle w:val="BodyText"/>
              <w:jc w:val="center"/>
              <w:rPr>
                <w:rFonts w:ascii="GHEA Grapalat" w:hAnsi="GHEA Grapalat"/>
                <w:sz w:val="20"/>
                <w:szCs w:val="20"/>
              </w:rPr>
            </w:pPr>
            <w:r w:rsidRPr="00EE662A">
              <w:rPr>
                <w:rFonts w:ascii="GHEA Grapalat" w:hAnsi="GHEA Grapalat"/>
                <w:sz w:val="20"/>
                <w:szCs w:val="20"/>
              </w:rPr>
              <w:t>75,000 ԱՄՆ դոլար</w:t>
            </w:r>
          </w:p>
        </w:tc>
      </w:tr>
      <w:tr w:rsidR="00AA04D3" w:rsidRPr="00EE662A" w:rsidTr="00443976">
        <w:tc>
          <w:tcPr>
            <w:tcW w:w="833" w:type="pct"/>
          </w:tcPr>
          <w:p w:rsidR="00AA04D3" w:rsidRPr="00EE662A" w:rsidRDefault="00AA04D3" w:rsidP="00443976">
            <w:pPr>
              <w:pStyle w:val="BodyText"/>
              <w:rPr>
                <w:rFonts w:ascii="GHEA Grapalat" w:hAnsi="GHEA Grapalat"/>
                <w:sz w:val="20"/>
                <w:szCs w:val="20"/>
              </w:rPr>
            </w:pPr>
            <w:r w:rsidRPr="00EE662A">
              <w:rPr>
                <w:rFonts w:ascii="GHEA Grapalat" w:hAnsi="GHEA Grapalat"/>
                <w:sz w:val="20"/>
                <w:szCs w:val="20"/>
              </w:rPr>
              <w:t>ԸՆԴՀԱՆՈՒՐ ԳՈՒՄԱՐ</w:t>
            </w:r>
          </w:p>
        </w:tc>
        <w:tc>
          <w:tcPr>
            <w:tcW w:w="671" w:type="pct"/>
          </w:tcPr>
          <w:p w:rsidR="00AA04D3" w:rsidRPr="00EE662A" w:rsidRDefault="00AA04D3" w:rsidP="00443976">
            <w:pPr>
              <w:pStyle w:val="BodyText"/>
              <w:rPr>
                <w:rFonts w:ascii="GHEA Grapalat" w:hAnsi="GHEA Grapalat"/>
                <w:sz w:val="20"/>
                <w:szCs w:val="20"/>
              </w:rPr>
            </w:pPr>
          </w:p>
        </w:tc>
        <w:tc>
          <w:tcPr>
            <w:tcW w:w="2870" w:type="pct"/>
          </w:tcPr>
          <w:p w:rsidR="00AA04D3" w:rsidRPr="00EE662A" w:rsidRDefault="00AA04D3" w:rsidP="00443976">
            <w:pPr>
              <w:pStyle w:val="BodyText"/>
              <w:rPr>
                <w:rFonts w:ascii="GHEA Grapalat" w:hAnsi="GHEA Grapalat"/>
                <w:sz w:val="20"/>
                <w:szCs w:val="20"/>
              </w:rPr>
            </w:pPr>
          </w:p>
        </w:tc>
        <w:tc>
          <w:tcPr>
            <w:tcW w:w="627" w:type="pct"/>
          </w:tcPr>
          <w:p w:rsidR="00AA04D3" w:rsidRPr="00EE662A" w:rsidRDefault="00AA04D3" w:rsidP="00443976">
            <w:pPr>
              <w:pStyle w:val="BodyText"/>
              <w:jc w:val="center"/>
              <w:rPr>
                <w:rFonts w:ascii="GHEA Grapalat" w:hAnsi="GHEA Grapalat"/>
                <w:sz w:val="20"/>
                <w:szCs w:val="20"/>
              </w:rPr>
            </w:pPr>
            <w:r w:rsidRPr="00EE662A">
              <w:rPr>
                <w:rFonts w:ascii="GHEA Grapalat" w:hAnsi="GHEA Grapalat"/>
                <w:sz w:val="20"/>
                <w:szCs w:val="20"/>
              </w:rPr>
              <w:t>30,000,000 ԱՄՆ դոլար</w:t>
            </w:r>
          </w:p>
        </w:tc>
      </w:tr>
    </w:tbl>
    <w:p w:rsidR="00AA04D3" w:rsidRDefault="00AA04D3" w:rsidP="00AA04D3">
      <w:pPr>
        <w:pStyle w:val="BodyText"/>
        <w:rPr>
          <w:rFonts w:ascii="GHEA Grapalat" w:hAnsi="GHEA Grapalat"/>
          <w:sz w:val="22"/>
          <w:szCs w:val="22"/>
        </w:rPr>
        <w:sectPr w:rsidR="00AA04D3" w:rsidSect="00E36F57">
          <w:pgSz w:w="15840" w:h="12240" w:orient="landscape"/>
          <w:pgMar w:top="1800" w:right="1440" w:bottom="1800" w:left="1800" w:header="720" w:footer="720" w:gutter="0"/>
          <w:pgNumType w:start="1"/>
          <w:cols w:space="720"/>
          <w:titlePg/>
          <w:docGrid w:linePitch="326"/>
        </w:sectPr>
      </w:pPr>
    </w:p>
    <w:p w:rsidR="00AA04D3" w:rsidRPr="00EE662A" w:rsidRDefault="00AA04D3" w:rsidP="00AA04D3">
      <w:pPr>
        <w:pStyle w:val="BodyText"/>
        <w:rPr>
          <w:rFonts w:ascii="GHEA Grapalat" w:hAnsi="GHEA Grapalat"/>
          <w:b/>
          <w:bCs/>
          <w:sz w:val="22"/>
          <w:szCs w:val="22"/>
        </w:rPr>
      </w:pPr>
      <w:r w:rsidRPr="00EE662A">
        <w:rPr>
          <w:rFonts w:ascii="GHEA Grapalat" w:hAnsi="GHEA Grapalat"/>
          <w:b/>
          <w:bCs/>
          <w:sz w:val="22"/>
          <w:szCs w:val="22"/>
        </w:rPr>
        <w:lastRenderedPageBreak/>
        <w:t>Բ.</w:t>
      </w:r>
      <w:r w:rsidRPr="00EE662A">
        <w:rPr>
          <w:rFonts w:ascii="GHEA Grapalat" w:hAnsi="GHEA Grapalat"/>
          <w:b/>
          <w:bCs/>
          <w:sz w:val="22"/>
          <w:szCs w:val="22"/>
        </w:rPr>
        <w:tab/>
        <w:t>Առհանման պայմանները, Առհանման ժամանակահատվածը</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rPr>
          <w:rFonts w:ascii="GHEA Grapalat" w:hAnsi="GHEA Grapalat"/>
          <w:bCs/>
          <w:sz w:val="22"/>
          <w:szCs w:val="22"/>
        </w:rPr>
      </w:pPr>
      <w:r w:rsidRPr="00EE662A">
        <w:rPr>
          <w:rFonts w:ascii="GHEA Grapalat" w:hAnsi="GHEA Grapalat"/>
          <w:bCs/>
          <w:sz w:val="22"/>
          <w:szCs w:val="22"/>
        </w:rPr>
        <w:t>1.</w:t>
      </w:r>
      <w:r w:rsidRPr="00EE662A">
        <w:rPr>
          <w:rFonts w:ascii="GHEA Grapalat" w:hAnsi="GHEA Grapalat"/>
          <w:b/>
          <w:bCs/>
          <w:sz w:val="22"/>
          <w:szCs w:val="22"/>
        </w:rPr>
        <w:tab/>
      </w:r>
      <w:r w:rsidRPr="00EE662A">
        <w:rPr>
          <w:rFonts w:ascii="GHEA Grapalat" w:hAnsi="GHEA Grapalat"/>
          <w:bCs/>
          <w:sz w:val="22"/>
          <w:szCs w:val="22"/>
        </w:rPr>
        <w:t>Չնայած սույն Բաժնի Ա Մասի դրույթներին՝ որևէ առհանում չպետք է կատարվի.</w:t>
      </w:r>
    </w:p>
    <w:p w:rsidR="00AA04D3" w:rsidRPr="00EE662A" w:rsidRDefault="00AA04D3" w:rsidP="00AA04D3">
      <w:pPr>
        <w:pStyle w:val="BodyText"/>
        <w:rPr>
          <w:rFonts w:ascii="GHEA Grapalat" w:hAnsi="GHEA Grapalat"/>
          <w:bCs/>
          <w:sz w:val="22"/>
          <w:szCs w:val="22"/>
        </w:rPr>
      </w:pPr>
    </w:p>
    <w:p w:rsidR="00AA04D3" w:rsidRPr="00EE662A" w:rsidRDefault="00AA04D3" w:rsidP="00AA04D3">
      <w:pPr>
        <w:pStyle w:val="ModelNrmlSingle"/>
        <w:ind w:left="1440" w:hanging="720"/>
        <w:rPr>
          <w:rFonts w:ascii="GHEA Grapalat" w:hAnsi="GHEA Grapalat"/>
          <w:bCs/>
          <w:szCs w:val="22"/>
        </w:rPr>
      </w:pPr>
      <w:r w:rsidRPr="00EE662A">
        <w:rPr>
          <w:rFonts w:ascii="GHEA Grapalat" w:hAnsi="GHEA Grapalat"/>
          <w:bCs/>
          <w:szCs w:val="22"/>
        </w:rPr>
        <w:t>(ա)</w:t>
      </w:r>
      <w:r w:rsidRPr="00EE662A">
        <w:rPr>
          <w:rFonts w:ascii="GHEA Grapalat" w:hAnsi="GHEA Grapalat"/>
          <w:bCs/>
          <w:szCs w:val="22"/>
        </w:rPr>
        <w:tab/>
        <w:t xml:space="preserve">Ընդհանուր պայմանների 2.05 Բաժնի նպատակներից ելնելով՝ նախքան սույն Համաձայնագրի ամսաթիվը կատարված Ծրագրի Ծախսերի համար վճարումների համար, այն բացառությամբ, որ (ա) յոթ հարյուր ութսուն հազար ԱՄՆ դոլարը (780,000 ԱՄՆ դոլար) չգերազանցող ընդհանուր գումարով առհանումներ կարող են կատարվել այդպիսի վճարումների համար, որոնք արվել են նախքան այս ամսաթիվը, սակայն 2016թ. փետրվարի 1-ին կամ դրանից հետո, Կատեգորիա (7)-ի շրջանակում ձեռքբերված արդյունքների համար, և (բ) մեկ միլիոն ութսունվեց հազար ԱՄՆ դոլարը (1,086,000 ԱՄՆ դոլար) չգերազանցող ընդհանուր գումարով առհանումներ կարող են կատարվել այդպիսի վճարումների համար, որոնք արվել են նախքան այս ամսաթիվը, սակայն 2016թ. </w:t>
      </w:r>
      <w:proofErr w:type="gramStart"/>
      <w:r w:rsidRPr="00EE662A">
        <w:rPr>
          <w:rFonts w:ascii="GHEA Grapalat" w:hAnsi="GHEA Grapalat"/>
          <w:bCs/>
          <w:szCs w:val="22"/>
        </w:rPr>
        <w:t>փետրվարի</w:t>
      </w:r>
      <w:proofErr w:type="gramEnd"/>
      <w:r w:rsidRPr="00EE662A">
        <w:rPr>
          <w:rFonts w:ascii="GHEA Grapalat" w:hAnsi="GHEA Grapalat"/>
          <w:bCs/>
          <w:szCs w:val="22"/>
        </w:rPr>
        <w:t xml:space="preserve"> 1-ին կամ դրանից հետո Կատեգորիա (5)-ի շրջանակում ձեռքբերված արդյունքների համար.</w:t>
      </w:r>
    </w:p>
    <w:p w:rsidR="00AA04D3" w:rsidRPr="00EE662A" w:rsidRDefault="00AA04D3" w:rsidP="00AA04D3">
      <w:pPr>
        <w:pStyle w:val="ModelNrmlSingle"/>
        <w:ind w:left="1440" w:hanging="720"/>
        <w:rPr>
          <w:rFonts w:ascii="GHEA Grapalat" w:hAnsi="GHEA Grapalat"/>
          <w:szCs w:val="22"/>
        </w:rPr>
      </w:pPr>
      <w:r w:rsidRPr="00EE662A">
        <w:rPr>
          <w:rFonts w:ascii="GHEA Grapalat" w:hAnsi="GHEA Grapalat"/>
          <w:bCs/>
          <w:szCs w:val="22"/>
        </w:rPr>
        <w:t>(բ)</w:t>
      </w:r>
      <w:r w:rsidRPr="00EE662A">
        <w:rPr>
          <w:rFonts w:ascii="GHEA Grapalat" w:hAnsi="GHEA Grapalat"/>
          <w:bCs/>
          <w:szCs w:val="22"/>
        </w:rPr>
        <w:tab/>
        <w:t>(1) - (10) Կատեգորիայի շրջանակում ցանկացած ՄԿԱ-ի համար, մինչև և եթե Վարկառուն Բանկին բավարար ապացույցներ է ներկայացրել, որ</w:t>
      </w:r>
      <w:r w:rsidRPr="00EE662A">
        <w:rPr>
          <w:rFonts w:ascii="GHEA Grapalat" w:hAnsi="GHEA Grapalat"/>
          <w:szCs w:val="22"/>
        </w:rPr>
        <w:t xml:space="preserve"> վերոնշյալ աղյուսակում սահմանված ՄԿԱ-ները ապահովվել են: ՄԿԱ-ների ապահովման ապացույցի հավաստիությունը պետք է ստուգվի՝ Հավաստիության ստուգման ընթացակարգի դրույթների համաձայն, որոնք համաձայնեցվել են Բանկի հետ և պետք է հաստատված լինեն Հավաստիության ստուգման անկախ գործակալի կողմից (ՀԱԳ), և</w:t>
      </w:r>
    </w:p>
    <w:p w:rsidR="00AA04D3" w:rsidRPr="00EE662A" w:rsidRDefault="00AA04D3" w:rsidP="00AA04D3">
      <w:pPr>
        <w:pStyle w:val="BodyText"/>
        <w:ind w:left="1440" w:hanging="720"/>
        <w:jc w:val="both"/>
        <w:rPr>
          <w:rFonts w:ascii="GHEA Grapalat" w:hAnsi="GHEA Grapalat"/>
          <w:sz w:val="22"/>
          <w:szCs w:val="22"/>
        </w:rPr>
      </w:pPr>
      <w:r w:rsidRPr="00EE662A">
        <w:rPr>
          <w:rFonts w:ascii="GHEA Grapalat" w:hAnsi="GHEA Grapalat"/>
          <w:szCs w:val="22"/>
        </w:rPr>
        <w:t>(գ)</w:t>
      </w:r>
      <w:r w:rsidRPr="00EE662A">
        <w:rPr>
          <w:rFonts w:ascii="GHEA Grapalat" w:hAnsi="GHEA Grapalat"/>
          <w:szCs w:val="22"/>
        </w:rPr>
        <w:tab/>
      </w:r>
      <w:r w:rsidRPr="00EE662A">
        <w:rPr>
          <w:rFonts w:ascii="GHEA Grapalat" w:hAnsi="GHEA Grapalat"/>
          <w:sz w:val="22"/>
          <w:szCs w:val="22"/>
        </w:rPr>
        <w:t>եթե Բանկի հետ այլ համաձայնություն ձեռք չի բերվում, յուրաքանչյուր հաջորդ ՄԿԱ-ի համար, այն դեպքում, եթե (i) տեղի է ունեցել նախորդ ՄԿԱ-ի հակադարձում, այնպես, որ Բանկի կարծիքով, բացասաբար կանդրադառնա Ծրագրի նպատակների ապահովման վրա և (ii) նշված նախորդ ՄԿԱ-ն արդեն ուսումնասիրվել է ՀԱԳ(եր)-ի կողմից՝ կիրառելով Բանկի հետ համաձայնեցված՝ Հավաստիության ստուգման ընթացակարգը և որի համար Բանկի կողմից արդեն կատարվել են համապատասխան մասնահատկացումը: Վարկառուն կվերադարձնի նշված նախորդ ՄԿԱ-ի համար Բանկի կողմից արդեն կատարված մասնահատկացումները՝ այդ մասին Բանկի կողմից ծանուցվելուց անմիջապես հետո:</w:t>
      </w:r>
    </w:p>
    <w:p w:rsidR="00AA04D3" w:rsidRPr="00EE662A" w:rsidRDefault="00AA04D3" w:rsidP="00AA04D3">
      <w:pPr>
        <w:pStyle w:val="BodyText"/>
        <w:ind w:left="1440" w:hanging="720"/>
        <w:rPr>
          <w:rFonts w:ascii="GHEA Grapalat" w:hAnsi="GHEA Grapalat"/>
          <w:sz w:val="22"/>
          <w:szCs w:val="22"/>
        </w:rPr>
      </w:pPr>
    </w:p>
    <w:p w:rsidR="00AA04D3" w:rsidRPr="00EE662A" w:rsidRDefault="00AA04D3" w:rsidP="00AA04D3">
      <w:pPr>
        <w:tabs>
          <w:tab w:val="left" w:pos="720"/>
        </w:tabs>
        <w:autoSpaceDE w:val="0"/>
        <w:autoSpaceDN w:val="0"/>
        <w:adjustRightInd w:val="0"/>
        <w:jc w:val="both"/>
        <w:rPr>
          <w:rFonts w:ascii="GHEA Grapalat" w:hAnsi="GHEA Grapalat"/>
          <w:bCs/>
          <w:sz w:val="22"/>
          <w:szCs w:val="22"/>
        </w:rPr>
      </w:pPr>
      <w:r w:rsidRPr="00EE662A">
        <w:rPr>
          <w:rFonts w:ascii="GHEA Grapalat" w:hAnsi="GHEA Grapalat"/>
          <w:bCs/>
          <w:sz w:val="22"/>
          <w:szCs w:val="22"/>
        </w:rPr>
        <w:t>2.</w:t>
      </w:r>
      <w:r w:rsidRPr="00EE662A">
        <w:rPr>
          <w:rFonts w:ascii="GHEA Grapalat" w:hAnsi="GHEA Grapalat"/>
          <w:bCs/>
          <w:sz w:val="22"/>
          <w:szCs w:val="22"/>
        </w:rPr>
        <w:tab/>
        <w:t>(</w:t>
      </w:r>
      <w:proofErr w:type="gramStart"/>
      <w:r w:rsidRPr="00EE662A">
        <w:rPr>
          <w:rFonts w:ascii="GHEA Grapalat" w:hAnsi="GHEA Grapalat"/>
          <w:bCs/>
          <w:sz w:val="22"/>
          <w:szCs w:val="22"/>
        </w:rPr>
        <w:t>ա</w:t>
      </w:r>
      <w:proofErr w:type="gramEnd"/>
      <w:r w:rsidRPr="00EE662A">
        <w:rPr>
          <w:rFonts w:ascii="GHEA Grapalat" w:hAnsi="GHEA Grapalat"/>
          <w:bCs/>
          <w:sz w:val="22"/>
          <w:szCs w:val="22"/>
        </w:rPr>
        <w:t>)</w:t>
      </w:r>
      <w:r w:rsidRPr="00EE662A">
        <w:rPr>
          <w:rFonts w:ascii="GHEA Grapalat" w:hAnsi="GHEA Grapalat"/>
          <w:bCs/>
          <w:sz w:val="22"/>
          <w:szCs w:val="22"/>
        </w:rPr>
        <w:tab/>
        <w:t>Չնայած սույն Բաժնի Բ.1(գ) Մասի  դրույթների՝</w:t>
      </w:r>
    </w:p>
    <w:p w:rsidR="00AA04D3" w:rsidRPr="00EE662A" w:rsidRDefault="00AA04D3" w:rsidP="00AA04D3">
      <w:pPr>
        <w:tabs>
          <w:tab w:val="left" w:pos="720"/>
        </w:tabs>
        <w:autoSpaceDE w:val="0"/>
        <w:autoSpaceDN w:val="0"/>
        <w:adjustRightInd w:val="0"/>
        <w:jc w:val="both"/>
        <w:rPr>
          <w:rFonts w:ascii="GHEA Grapalat" w:hAnsi="GHEA Grapalat"/>
          <w:bCs/>
          <w:sz w:val="22"/>
          <w:szCs w:val="22"/>
        </w:rPr>
      </w:pPr>
    </w:p>
    <w:p w:rsidR="00AA04D3" w:rsidRPr="00EE662A" w:rsidRDefault="00AA04D3" w:rsidP="00AA04D3">
      <w:pPr>
        <w:pStyle w:val="ListParagraph"/>
        <w:numPr>
          <w:ilvl w:val="0"/>
          <w:numId w:val="8"/>
        </w:numPr>
        <w:tabs>
          <w:tab w:val="left" w:pos="720"/>
        </w:tabs>
        <w:overflowPunct/>
        <w:jc w:val="both"/>
        <w:textAlignment w:val="auto"/>
        <w:rPr>
          <w:rFonts w:ascii="GHEA Grapalat" w:hAnsi="GHEA Grapalat"/>
          <w:sz w:val="22"/>
          <w:szCs w:val="22"/>
        </w:rPr>
      </w:pPr>
      <w:r w:rsidRPr="00EE662A">
        <w:rPr>
          <w:rFonts w:ascii="GHEA Grapalat" w:hAnsi="GHEA Grapalat"/>
          <w:sz w:val="22"/>
          <w:szCs w:val="22"/>
        </w:rPr>
        <w:t xml:space="preserve">Վարկառուն կարող է առհանել յոթ միլիոն երկու հարյուր քսան հազար դոլարի (ԱՄՆ$7,220,000) համարժեքը չգերազանցող </w:t>
      </w:r>
      <w:r w:rsidRPr="00EE662A">
        <w:rPr>
          <w:rFonts w:ascii="GHEA Grapalat" w:hAnsi="GHEA Grapalat"/>
          <w:sz w:val="22"/>
          <w:szCs w:val="22"/>
        </w:rPr>
        <w:lastRenderedPageBreak/>
        <w:t>գումար՝ որպես կանխավճար, որը պետք է բաշխվի ՀԱԷԿ-ի (28.5%) և Երևանի ՋԷԿ-ի (71.5%) միջև. եթե Բանկի կարծիքով, որևէ ՄԿԱ չի ապահովվում (կամ միայն մասնակի է ապահովվում) մինչև այն ամսաթիվը, որը սահմանված է տվյալ ՄԿԱ-ի ապահովման համար, Վարկառուն Բանկին է վերադարձնում այդ կանխավճարը՝ Բանկի կողմից այդ մասին ծանուցում ստանալուց անմիջապես հետո: Բացառությամբ այն դեպքի, երբ Վարկառուի հետ ձեռք կբերվի այլ համաձայնություն, Բանկը այդպես վերադարձված գումարները չեղյալ կհամարի: Որևէ Կատեգորիայի ներքո որպես կանխավճար հայցվող հետագա ցանկացած առհանումներ կթույլատրվեն միայն այնպիսի պայմաններով, որոնք Բանկը կսահմանի՝ ծանուցելով Վարկառուին.</w:t>
      </w:r>
    </w:p>
    <w:p w:rsidR="00AA04D3" w:rsidRPr="00EE662A" w:rsidRDefault="00AA04D3" w:rsidP="00AA04D3">
      <w:pPr>
        <w:pStyle w:val="ListParagraph"/>
        <w:tabs>
          <w:tab w:val="left" w:pos="720"/>
        </w:tabs>
        <w:ind w:left="2160"/>
        <w:jc w:val="both"/>
        <w:rPr>
          <w:rFonts w:ascii="GHEA Grapalat" w:hAnsi="GHEA Grapalat"/>
          <w:sz w:val="22"/>
          <w:szCs w:val="22"/>
        </w:rPr>
      </w:pPr>
    </w:p>
    <w:p w:rsidR="00AA04D3" w:rsidRPr="00EE662A" w:rsidRDefault="00AA04D3" w:rsidP="00AA04D3">
      <w:pPr>
        <w:pStyle w:val="ListParagraph"/>
        <w:numPr>
          <w:ilvl w:val="0"/>
          <w:numId w:val="8"/>
        </w:numPr>
        <w:tabs>
          <w:tab w:val="left" w:pos="720"/>
        </w:tabs>
        <w:overflowPunct/>
        <w:jc w:val="both"/>
        <w:textAlignment w:val="auto"/>
        <w:rPr>
          <w:rFonts w:ascii="GHEA Grapalat" w:hAnsi="GHEA Grapalat"/>
          <w:sz w:val="22"/>
          <w:szCs w:val="22"/>
        </w:rPr>
      </w:pPr>
      <w:r w:rsidRPr="00EE662A">
        <w:rPr>
          <w:rFonts w:ascii="GHEA Grapalat" w:hAnsi="GHEA Grapalat"/>
          <w:sz w:val="22"/>
          <w:szCs w:val="22"/>
        </w:rPr>
        <w:t xml:space="preserve">Եթե Բանկին չի բավարարում </w:t>
      </w:r>
      <w:r w:rsidRPr="00EE662A">
        <w:rPr>
          <w:rFonts w:ascii="GHEA Grapalat" w:hAnsi="GHEA Grapalat"/>
          <w:bCs/>
          <w:sz w:val="22"/>
          <w:szCs w:val="22"/>
        </w:rPr>
        <w:t xml:space="preserve">մինչև տվյալ </w:t>
      </w:r>
      <w:r w:rsidRPr="00EE662A">
        <w:rPr>
          <w:rFonts w:ascii="GHEA Grapalat" w:hAnsi="GHEA Grapalat"/>
          <w:sz w:val="22"/>
          <w:szCs w:val="22"/>
        </w:rPr>
        <w:t>ՄԿԱ-ների սահմանման ամսաթիվը</w:t>
      </w:r>
      <w:r w:rsidRPr="00EE662A">
        <w:rPr>
          <w:rFonts w:ascii="GHEA Grapalat" w:hAnsi="GHEA Grapalat"/>
          <w:bCs/>
          <w:sz w:val="22"/>
          <w:szCs w:val="22"/>
        </w:rPr>
        <w:t xml:space="preserve"> ՄԿԱ-ներից որևէ մեկի ապահովումը</w:t>
      </w:r>
      <w:r w:rsidRPr="00EE662A">
        <w:rPr>
          <w:rFonts w:ascii="GHEA Grapalat" w:hAnsi="GHEA Grapalat"/>
          <w:sz w:val="22"/>
          <w:szCs w:val="22"/>
        </w:rPr>
        <w:t xml:space="preserve">, Բանկը կարող է ցանկացած ժամանակ, Վարկառուին ծանուցելով, </w:t>
      </w:r>
      <w:r w:rsidRPr="00EE662A">
        <w:rPr>
          <w:rFonts w:ascii="GHEA Grapalat" w:hAnsi="GHEA Grapalat"/>
          <w:bCs/>
          <w:sz w:val="22"/>
          <w:szCs w:val="22"/>
        </w:rPr>
        <w:t>բացառապես իր հայեցողությամբ,</w:t>
      </w:r>
      <w:r w:rsidRPr="00EE662A">
        <w:rPr>
          <w:rFonts w:ascii="GHEA Grapalat" w:hAnsi="GHEA Grapalat"/>
          <w:sz w:val="22"/>
          <w:szCs w:val="22"/>
        </w:rPr>
        <w:t xml:space="preserve"> որոշել </w:t>
      </w:r>
      <w:r w:rsidRPr="00EE662A">
        <w:rPr>
          <w:rFonts w:ascii="GHEA Grapalat" w:hAnsi="GHEA Grapalat"/>
          <w:bCs/>
          <w:sz w:val="22"/>
          <w:szCs w:val="22"/>
        </w:rPr>
        <w:t>չեղյալ հայտարարել ամբողջությամբ կամ մասամբ Վարկի նշված ՄԿԱ-ներին հատկացված միջոցները</w:t>
      </w:r>
      <w:r w:rsidRPr="00EE662A">
        <w:rPr>
          <w:rFonts w:ascii="GHEA Grapalat" w:hAnsi="GHEA Grapalat"/>
          <w:sz w:val="22"/>
          <w:szCs w:val="22"/>
        </w:rPr>
        <w:t xml:space="preserve">: </w:t>
      </w:r>
    </w:p>
    <w:p w:rsidR="00AA04D3" w:rsidRPr="00EE662A" w:rsidRDefault="00AA04D3" w:rsidP="00AA04D3">
      <w:pPr>
        <w:pStyle w:val="BodyText"/>
        <w:rPr>
          <w:rFonts w:ascii="GHEA Grapalat" w:hAnsi="GHEA Grapalat"/>
          <w:bCs/>
          <w:sz w:val="22"/>
          <w:szCs w:val="22"/>
        </w:rPr>
      </w:pPr>
    </w:p>
    <w:p w:rsidR="00AA04D3" w:rsidRPr="00EE662A" w:rsidRDefault="00AA04D3" w:rsidP="00AA04D3">
      <w:pPr>
        <w:pStyle w:val="BodyText"/>
        <w:ind w:left="720" w:hanging="720"/>
        <w:rPr>
          <w:rFonts w:ascii="GHEA Grapalat" w:hAnsi="GHEA Grapalat"/>
          <w:sz w:val="22"/>
          <w:szCs w:val="22"/>
        </w:rPr>
      </w:pPr>
      <w:r w:rsidRPr="00EE662A">
        <w:rPr>
          <w:rFonts w:ascii="GHEA Grapalat" w:hAnsi="GHEA Grapalat"/>
          <w:bCs/>
          <w:sz w:val="22"/>
          <w:szCs w:val="22"/>
        </w:rPr>
        <w:t>3.</w:t>
      </w:r>
      <w:r w:rsidRPr="00EE662A">
        <w:rPr>
          <w:rFonts w:ascii="GHEA Grapalat" w:hAnsi="GHEA Grapalat"/>
          <w:bCs/>
          <w:sz w:val="22"/>
          <w:szCs w:val="22"/>
        </w:rPr>
        <w:tab/>
      </w:r>
      <w:r w:rsidRPr="00EE662A">
        <w:rPr>
          <w:rFonts w:ascii="GHEA Grapalat" w:hAnsi="GHEA Grapalat"/>
          <w:sz w:val="22"/>
          <w:szCs w:val="22"/>
        </w:rPr>
        <w:t>Փակման ամսաթիվը 2021 թ. հուլիսի 30-ն է:</w:t>
      </w:r>
    </w:p>
    <w:p w:rsidR="00AA04D3" w:rsidRPr="00EE662A" w:rsidRDefault="00AA04D3" w:rsidP="00AA04D3">
      <w:pPr>
        <w:pStyle w:val="BodyText"/>
        <w:ind w:left="720" w:hanging="720"/>
        <w:rPr>
          <w:rFonts w:ascii="GHEA Grapalat" w:hAnsi="GHEA Grapalat"/>
          <w:sz w:val="22"/>
          <w:szCs w:val="22"/>
        </w:rPr>
      </w:pPr>
    </w:p>
    <w:p w:rsidR="00AA04D3" w:rsidRPr="00EE662A" w:rsidRDefault="00AA04D3" w:rsidP="00AA04D3">
      <w:pPr>
        <w:pStyle w:val="BodyText"/>
        <w:jc w:val="both"/>
        <w:rPr>
          <w:rFonts w:ascii="GHEA Grapalat" w:hAnsi="GHEA Grapalat"/>
          <w:sz w:val="22"/>
          <w:szCs w:val="22"/>
        </w:rPr>
      </w:pPr>
      <w:r w:rsidRPr="00EE662A">
        <w:rPr>
          <w:rFonts w:ascii="GHEA Grapalat" w:hAnsi="GHEA Grapalat"/>
          <w:sz w:val="22"/>
          <w:szCs w:val="22"/>
        </w:rPr>
        <w:t>4.</w:t>
      </w:r>
      <w:r w:rsidRPr="00EE662A">
        <w:rPr>
          <w:rFonts w:ascii="GHEA Grapalat" w:hAnsi="GHEA Grapalat"/>
          <w:sz w:val="22"/>
          <w:szCs w:val="22"/>
        </w:rPr>
        <w:tab/>
        <w:t xml:space="preserve">Չնայած սույն IV Բաժնի վերոշարադրյալ դրույթներին, եթե Փակման ամսաթվից հետո որևէ ժամանակ Վարկառուն չի ներկայացրել Բանկին բավարարող ապացույցներ առ այն, որ Վարկի Առհանված Մնացորդը չի գերազանցում Վարկառուի կողմից վճարված Ծրագրի Ծախսերի ընդհանուր գումարը, առանց ցանկացած այլ ծախսերի, որոնք ֆինանսավորվել են որևէ այլ ֆինանսական կազմակերպությունների կամ Բանկի կամ Ընկերակցության կողմից, որևէ այլ վարկի, փոխառության կամ դրամաշնորհի շրջանակում, Վարկառուն  անմիջապես Բանկի կողմից ծանուցվելուց հետո Բանկին է վերադարձնում Վարկի Առհանված Մնացորդի  այպիսի հավելյալ գումարի: Բանկը չեղյալ է համարում Վարկի առհանված Մնացորդը: </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rPr>
          <w:rFonts w:ascii="GHEA Grapalat" w:hAnsi="GHEA Grapalat"/>
          <w:b/>
          <w:bCs/>
          <w:sz w:val="22"/>
          <w:szCs w:val="22"/>
        </w:rPr>
      </w:pPr>
      <w:r w:rsidRPr="00EE662A">
        <w:rPr>
          <w:rFonts w:ascii="GHEA Grapalat" w:hAnsi="GHEA Grapalat"/>
          <w:b/>
          <w:bCs/>
          <w:sz w:val="22"/>
          <w:szCs w:val="22"/>
        </w:rPr>
        <w:t>Բաժին V.</w:t>
      </w:r>
      <w:r w:rsidRPr="00EE662A">
        <w:rPr>
          <w:rFonts w:ascii="GHEA Grapalat" w:hAnsi="GHEA Grapalat"/>
          <w:b/>
          <w:bCs/>
          <w:sz w:val="22"/>
          <w:szCs w:val="22"/>
        </w:rPr>
        <w:tab/>
        <w:t>Այլ ձեռնարկումներ</w:t>
      </w:r>
    </w:p>
    <w:p w:rsidR="00AA04D3" w:rsidRPr="00EE662A" w:rsidRDefault="00AA04D3" w:rsidP="00AA04D3">
      <w:pPr>
        <w:rPr>
          <w:rFonts w:ascii="GHEA Grapalat" w:hAnsi="GHEA Grapalat"/>
          <w:b/>
          <w:sz w:val="22"/>
          <w:szCs w:val="22"/>
        </w:rPr>
      </w:pPr>
    </w:p>
    <w:p w:rsidR="00AA04D3" w:rsidRPr="00EE662A" w:rsidRDefault="00AA04D3" w:rsidP="00AA04D3">
      <w:pPr>
        <w:jc w:val="both"/>
        <w:rPr>
          <w:rFonts w:ascii="GHEA Grapalat" w:hAnsi="GHEA Grapalat"/>
          <w:b/>
          <w:sz w:val="22"/>
          <w:szCs w:val="22"/>
        </w:rPr>
      </w:pPr>
      <w:r w:rsidRPr="00EE662A">
        <w:rPr>
          <w:rFonts w:ascii="GHEA Grapalat" w:hAnsi="GHEA Grapalat"/>
          <w:sz w:val="22"/>
          <w:szCs w:val="22"/>
        </w:rPr>
        <w:t xml:space="preserve">Վարկառուն պետք է բոլոր խելամիտ ջանքերը գործադրի Վարկառուի՝ էլեկտրաէներգիայի արտադրության և բաշխման ոլորտի երկարաժամկետ ֆինանսական կայունության հասնելու և այն պահպանելու համար: Այդ նպատակով Վարկառուն պետք է անմիջապես տեղեկացնի Բանկից ցանկացած այնպիսի ծագող </w:t>
      </w:r>
      <w:r w:rsidRPr="00EE662A">
        <w:rPr>
          <w:rFonts w:ascii="GHEA Grapalat" w:hAnsi="GHEA Grapalat"/>
          <w:sz w:val="22"/>
          <w:szCs w:val="22"/>
        </w:rPr>
        <w:lastRenderedPageBreak/>
        <w:t>իրավիճակի մասին, որ կարող են անհնարին դարձնել այդպիսի կայունության հասնելը և այն պահպանելը:</w:t>
      </w:r>
      <w:r w:rsidRPr="00EE662A">
        <w:rPr>
          <w:rFonts w:ascii="GHEA Grapalat" w:hAnsi="GHEA Grapalat"/>
          <w:b/>
          <w:sz w:val="22"/>
          <w:szCs w:val="22"/>
        </w:rPr>
        <w:br w:type="page"/>
      </w:r>
    </w:p>
    <w:p w:rsidR="00AA04D3" w:rsidRPr="00EE662A" w:rsidRDefault="00AA04D3" w:rsidP="00AA04D3">
      <w:pPr>
        <w:pStyle w:val="BodyText"/>
        <w:jc w:val="center"/>
        <w:rPr>
          <w:rFonts w:ascii="GHEA Grapalat" w:hAnsi="GHEA Grapalat"/>
          <w:b/>
          <w:sz w:val="22"/>
          <w:szCs w:val="22"/>
        </w:rPr>
      </w:pPr>
      <w:r w:rsidRPr="00EE662A">
        <w:rPr>
          <w:rFonts w:ascii="GHEA Grapalat" w:hAnsi="GHEA Grapalat"/>
          <w:b/>
          <w:sz w:val="22"/>
          <w:szCs w:val="22"/>
        </w:rPr>
        <w:lastRenderedPageBreak/>
        <w:t>ՑԱՆԿ 3</w:t>
      </w:r>
    </w:p>
    <w:p w:rsidR="00AA04D3" w:rsidRPr="00EE662A" w:rsidRDefault="00AA04D3" w:rsidP="00AA04D3">
      <w:pPr>
        <w:pStyle w:val="BodyText"/>
        <w:jc w:val="center"/>
        <w:rPr>
          <w:rFonts w:ascii="GHEA Grapalat" w:hAnsi="GHEA Grapalat"/>
          <w:b/>
          <w:sz w:val="22"/>
          <w:szCs w:val="22"/>
        </w:rPr>
      </w:pPr>
    </w:p>
    <w:p w:rsidR="00AA04D3" w:rsidRPr="00EE662A" w:rsidRDefault="00AA04D3" w:rsidP="00AA04D3">
      <w:pPr>
        <w:pStyle w:val="BodyText"/>
        <w:jc w:val="center"/>
        <w:rPr>
          <w:rFonts w:ascii="GHEA Grapalat" w:hAnsi="GHEA Grapalat"/>
          <w:b/>
          <w:sz w:val="22"/>
          <w:szCs w:val="22"/>
        </w:rPr>
      </w:pPr>
      <w:r w:rsidRPr="00EE662A">
        <w:rPr>
          <w:rFonts w:ascii="GHEA Grapalat" w:hAnsi="GHEA Grapalat"/>
          <w:b/>
          <w:sz w:val="22"/>
          <w:szCs w:val="22"/>
        </w:rPr>
        <w:t>Մարման ժամանակացույց</w:t>
      </w:r>
    </w:p>
    <w:p w:rsidR="00AA04D3" w:rsidRPr="00EE662A" w:rsidRDefault="00AA04D3" w:rsidP="00AA04D3">
      <w:pPr>
        <w:pStyle w:val="BodyText"/>
        <w:jc w:val="center"/>
        <w:rPr>
          <w:rFonts w:ascii="GHEA Grapalat" w:hAnsi="GHEA Grapalat"/>
          <w:b/>
          <w:sz w:val="22"/>
          <w:szCs w:val="22"/>
        </w:rPr>
      </w:pPr>
    </w:p>
    <w:p w:rsidR="00AA04D3" w:rsidRPr="00EE662A" w:rsidRDefault="00AA04D3" w:rsidP="00AA04D3">
      <w:pPr>
        <w:pStyle w:val="BodyText"/>
        <w:numPr>
          <w:ilvl w:val="0"/>
          <w:numId w:val="6"/>
        </w:numPr>
        <w:tabs>
          <w:tab w:val="clear" w:pos="720"/>
        </w:tabs>
        <w:spacing w:after="0"/>
        <w:jc w:val="both"/>
        <w:rPr>
          <w:rFonts w:ascii="GHEA Grapalat" w:hAnsi="GHEA Grapalat"/>
          <w:sz w:val="22"/>
          <w:szCs w:val="22"/>
        </w:rPr>
      </w:pPr>
      <w:r w:rsidRPr="00EE662A">
        <w:rPr>
          <w:rFonts w:ascii="GHEA Grapalat" w:hAnsi="GHEA Grapalat"/>
          <w:sz w:val="22"/>
          <w:szCs w:val="22"/>
          <w:lang w:val="hy-AM"/>
        </w:rPr>
        <w:t xml:space="preserve">Ստորև՝ աղյուսակում, սահմանված են </w:t>
      </w:r>
      <w:r w:rsidRPr="00EE662A">
        <w:rPr>
          <w:rFonts w:ascii="GHEA Grapalat" w:hAnsi="GHEA Grapalat"/>
          <w:sz w:val="22"/>
          <w:szCs w:val="22"/>
        </w:rPr>
        <w:t>Վարկի</w:t>
      </w:r>
      <w:r w:rsidRPr="00EE662A">
        <w:rPr>
          <w:rFonts w:ascii="GHEA Grapalat" w:hAnsi="GHEA Grapalat"/>
          <w:sz w:val="22"/>
          <w:szCs w:val="22"/>
          <w:lang w:val="hy-AM"/>
        </w:rPr>
        <w:t xml:space="preserve"> Մայր գումարի Վճարման Ամսաթվերը և </w:t>
      </w:r>
      <w:r w:rsidRPr="00EE662A">
        <w:rPr>
          <w:rFonts w:ascii="GHEA Grapalat" w:hAnsi="GHEA Grapalat"/>
          <w:sz w:val="22"/>
          <w:szCs w:val="22"/>
        </w:rPr>
        <w:t>Վարկի</w:t>
      </w:r>
      <w:r w:rsidRPr="00EE662A">
        <w:rPr>
          <w:rFonts w:ascii="GHEA Grapalat" w:hAnsi="GHEA Grapalat"/>
          <w:sz w:val="22"/>
          <w:szCs w:val="22"/>
          <w:lang w:val="hy-AM"/>
        </w:rPr>
        <w:t xml:space="preserve"> ընդհանուր </w:t>
      </w:r>
      <w:r w:rsidRPr="00EE662A">
        <w:rPr>
          <w:rFonts w:ascii="GHEA Grapalat" w:hAnsi="GHEA Grapalat"/>
          <w:sz w:val="22"/>
          <w:szCs w:val="22"/>
        </w:rPr>
        <w:t>մ</w:t>
      </w:r>
      <w:r w:rsidRPr="00EE662A">
        <w:rPr>
          <w:rFonts w:ascii="GHEA Grapalat" w:hAnsi="GHEA Grapalat"/>
          <w:sz w:val="22"/>
          <w:szCs w:val="22"/>
          <w:lang w:val="hy-AM"/>
        </w:rPr>
        <w:t>այր գումարի՝ Վճարման յուրաքանչյուր ամսաթվին վճարման ենթակա  տոկոսը («Մասնավճար</w:t>
      </w:r>
      <w:r w:rsidRPr="00EE662A">
        <w:rPr>
          <w:rFonts w:ascii="GHEA Grapalat" w:hAnsi="GHEA Grapalat"/>
          <w:sz w:val="22"/>
          <w:szCs w:val="22"/>
        </w:rPr>
        <w:t>ի մաս</w:t>
      </w:r>
      <w:r w:rsidRPr="00EE662A">
        <w:rPr>
          <w:rFonts w:ascii="GHEA Grapalat" w:hAnsi="GHEA Grapalat"/>
          <w:sz w:val="22"/>
          <w:szCs w:val="22"/>
          <w:lang w:val="hy-AM"/>
        </w:rPr>
        <w:t xml:space="preserve">»): Եթե </w:t>
      </w:r>
      <w:r w:rsidRPr="00EE662A">
        <w:rPr>
          <w:rFonts w:ascii="GHEA Grapalat" w:hAnsi="GHEA Grapalat"/>
          <w:sz w:val="22"/>
          <w:szCs w:val="22"/>
        </w:rPr>
        <w:t>Վարկի</w:t>
      </w:r>
      <w:r w:rsidRPr="00EE662A">
        <w:rPr>
          <w:rFonts w:ascii="GHEA Grapalat" w:hAnsi="GHEA Grapalat"/>
          <w:sz w:val="22"/>
          <w:szCs w:val="22"/>
          <w:lang w:val="hy-AM"/>
        </w:rPr>
        <w:t xml:space="preserve"> միջոցներն ամբողջությամբ առհանվել են Վճարման առաջին ամսաթվի դրությամբ, ապա </w:t>
      </w:r>
      <w:r w:rsidRPr="00EE662A">
        <w:rPr>
          <w:rFonts w:ascii="GHEA Grapalat" w:hAnsi="GHEA Grapalat"/>
          <w:sz w:val="22"/>
          <w:szCs w:val="22"/>
        </w:rPr>
        <w:t>Վարկառ</w:t>
      </w:r>
      <w:r w:rsidRPr="00EE662A">
        <w:rPr>
          <w:rFonts w:ascii="GHEA Grapalat" w:hAnsi="GHEA Grapalat"/>
          <w:sz w:val="22"/>
          <w:szCs w:val="22"/>
          <w:lang w:val="hy-AM"/>
        </w:rPr>
        <w:t xml:space="preserve">ուի կողմից Մայր գումարի Վճարման յուրաքանչյուր ամսաթվին վերադարձման ենթակա Մայր գումարի չափը որոշվում է Բանկի կողմից` բազմապատկելով (ա) Մայր գումարի Վճարման առաջին ամսաթվի դրությամբ առհանված </w:t>
      </w:r>
      <w:r w:rsidRPr="00EE662A">
        <w:rPr>
          <w:rFonts w:ascii="GHEA Grapalat" w:hAnsi="GHEA Grapalat"/>
          <w:sz w:val="22"/>
          <w:szCs w:val="22"/>
        </w:rPr>
        <w:t xml:space="preserve">Վարկի </w:t>
      </w:r>
      <w:r w:rsidRPr="00EE662A">
        <w:rPr>
          <w:rFonts w:ascii="GHEA Grapalat" w:hAnsi="GHEA Grapalat"/>
          <w:sz w:val="22"/>
          <w:szCs w:val="22"/>
          <w:lang w:val="hy-AM"/>
        </w:rPr>
        <w:t>Մնացորդը (բ) Մայր գումարի Վճարման յուրաքանչյուր ամսաթվի համար սահմանված Մասնավճար</w:t>
      </w:r>
      <w:r w:rsidRPr="00EE662A">
        <w:rPr>
          <w:rFonts w:ascii="GHEA Grapalat" w:hAnsi="GHEA Grapalat"/>
          <w:sz w:val="22"/>
          <w:szCs w:val="22"/>
        </w:rPr>
        <w:t>ի մասով</w:t>
      </w:r>
      <w:r w:rsidRPr="00EE662A">
        <w:rPr>
          <w:rFonts w:ascii="GHEA Grapalat" w:hAnsi="GHEA Grapalat"/>
          <w:sz w:val="22"/>
          <w:szCs w:val="22"/>
          <w:lang w:val="hy-AM"/>
        </w:rPr>
        <w:t>, ըստ անհրաժեշտության, վերադարձման ենթակա այդ գումարի ճշգրտմամբ` նվազեցնելով սույն Ցանկի 4-րդ կետում նշված այն գումարները, որոնց վրա տարածվում է Արժույթի Փոխարկումը</w:t>
      </w:r>
      <w:r w:rsidRPr="00EE662A">
        <w:rPr>
          <w:rFonts w:ascii="GHEA Grapalat" w:hAnsi="GHEA Grapalat"/>
          <w:sz w:val="22"/>
          <w:szCs w:val="22"/>
        </w:rPr>
        <w:t>:</w:t>
      </w:r>
    </w:p>
    <w:p w:rsidR="00AA04D3" w:rsidRPr="00EE662A" w:rsidRDefault="00AA04D3" w:rsidP="00AA04D3">
      <w:pPr>
        <w:pStyle w:val="BodyText"/>
        <w:rPr>
          <w:rFonts w:ascii="GHEA Grapalat" w:hAnsi="GHEA Grapalat"/>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A04D3" w:rsidRPr="00EE662A" w:rsidTr="00443976">
        <w:tc>
          <w:tcPr>
            <w:tcW w:w="2500" w:type="pct"/>
          </w:tcPr>
          <w:p w:rsidR="00AA04D3" w:rsidRPr="00EE662A" w:rsidRDefault="00AA04D3" w:rsidP="00443976">
            <w:pPr>
              <w:pStyle w:val="BodyText"/>
              <w:jc w:val="center"/>
              <w:rPr>
                <w:rFonts w:ascii="GHEA Grapalat" w:hAnsi="GHEA Grapalat"/>
                <w:b/>
              </w:rPr>
            </w:pPr>
            <w:r w:rsidRPr="00EE662A">
              <w:rPr>
                <w:rFonts w:ascii="GHEA Grapalat" w:hAnsi="GHEA Grapalat"/>
                <w:b/>
                <w:sz w:val="22"/>
                <w:szCs w:val="22"/>
              </w:rPr>
              <w:t>Մայր գումարի վճարման ամսաթիվ</w:t>
            </w:r>
          </w:p>
        </w:tc>
        <w:tc>
          <w:tcPr>
            <w:tcW w:w="2500" w:type="pct"/>
          </w:tcPr>
          <w:p w:rsidR="00AA04D3" w:rsidRPr="00EE662A" w:rsidRDefault="00AA04D3" w:rsidP="00443976">
            <w:pPr>
              <w:pStyle w:val="BodyText"/>
              <w:jc w:val="center"/>
              <w:rPr>
                <w:rFonts w:ascii="GHEA Grapalat" w:hAnsi="GHEA Grapalat"/>
                <w:b/>
              </w:rPr>
            </w:pPr>
            <w:r w:rsidRPr="00EE662A">
              <w:rPr>
                <w:rFonts w:ascii="GHEA Grapalat" w:hAnsi="GHEA Grapalat"/>
                <w:b/>
                <w:sz w:val="22"/>
                <w:szCs w:val="22"/>
              </w:rPr>
              <w:t>Մասնավճարի մաս</w:t>
            </w:r>
          </w:p>
          <w:p w:rsidR="00AA04D3" w:rsidRPr="00EE662A" w:rsidRDefault="00AA04D3" w:rsidP="00443976">
            <w:pPr>
              <w:pStyle w:val="BodyText"/>
              <w:jc w:val="center"/>
              <w:rPr>
                <w:rFonts w:ascii="GHEA Grapalat" w:hAnsi="GHEA Grapalat"/>
              </w:rPr>
            </w:pPr>
            <w:r w:rsidRPr="00EE662A">
              <w:rPr>
                <w:rFonts w:ascii="GHEA Grapalat" w:hAnsi="GHEA Grapalat"/>
                <w:b/>
                <w:sz w:val="22"/>
                <w:szCs w:val="22"/>
              </w:rPr>
              <w:t>(տոկոսային արտահայտությամբ)</w:t>
            </w:r>
          </w:p>
        </w:tc>
      </w:tr>
      <w:tr w:rsidR="00AA04D3" w:rsidRPr="00EE662A" w:rsidTr="00443976">
        <w:trPr>
          <w:trHeight w:val="809"/>
        </w:trPr>
        <w:tc>
          <w:tcPr>
            <w:tcW w:w="2500" w:type="pct"/>
          </w:tcPr>
          <w:p w:rsidR="00AA04D3" w:rsidRPr="00EE662A" w:rsidRDefault="00AA04D3" w:rsidP="00443976">
            <w:pPr>
              <w:pStyle w:val="BodyText"/>
              <w:rPr>
                <w:rFonts w:ascii="GHEA Grapalat" w:hAnsi="GHEA Grapalat"/>
              </w:rPr>
            </w:pPr>
            <w:r w:rsidRPr="00EE662A">
              <w:rPr>
                <w:rFonts w:ascii="GHEA Grapalat" w:hAnsi="GHEA Grapalat"/>
                <w:sz w:val="22"/>
                <w:szCs w:val="22"/>
              </w:rPr>
              <w:t>Յուրաքանչյուր  Նոյեմբերի 15-ին և Մայիսի 15-ին, սկսած 2030 թ. նոյեմբերից 15-ից՝ մինչև 2040 թ. մայիսի 15-ը</w:t>
            </w:r>
          </w:p>
          <w:p w:rsidR="00AA04D3" w:rsidRPr="00EE662A" w:rsidRDefault="00AA04D3" w:rsidP="00443976">
            <w:pPr>
              <w:pStyle w:val="BodyText"/>
              <w:rPr>
                <w:rFonts w:ascii="GHEA Grapalat" w:hAnsi="GHEA Grapalat"/>
              </w:rPr>
            </w:pPr>
          </w:p>
        </w:tc>
        <w:tc>
          <w:tcPr>
            <w:tcW w:w="2500" w:type="pct"/>
          </w:tcPr>
          <w:p w:rsidR="00AA04D3" w:rsidRPr="00EE662A" w:rsidRDefault="00AA04D3" w:rsidP="00443976">
            <w:pPr>
              <w:pStyle w:val="BodyText"/>
              <w:rPr>
                <w:rFonts w:ascii="GHEA Grapalat" w:hAnsi="GHEA Grapalat"/>
              </w:rPr>
            </w:pPr>
          </w:p>
          <w:p w:rsidR="00AA04D3" w:rsidRPr="00EE662A" w:rsidRDefault="00AA04D3" w:rsidP="00443976">
            <w:pPr>
              <w:pStyle w:val="BodyText"/>
              <w:jc w:val="center"/>
              <w:rPr>
                <w:rFonts w:ascii="GHEA Grapalat" w:hAnsi="GHEA Grapalat"/>
              </w:rPr>
            </w:pPr>
            <w:r w:rsidRPr="00EE662A">
              <w:rPr>
                <w:rFonts w:ascii="GHEA Grapalat" w:hAnsi="GHEA Grapalat"/>
                <w:sz w:val="22"/>
                <w:szCs w:val="22"/>
              </w:rPr>
              <w:t>4.76 %</w:t>
            </w:r>
          </w:p>
        </w:tc>
      </w:tr>
      <w:tr w:rsidR="00AA04D3" w:rsidRPr="00EE662A" w:rsidTr="00443976">
        <w:tc>
          <w:tcPr>
            <w:tcW w:w="2500" w:type="pct"/>
          </w:tcPr>
          <w:p w:rsidR="00AA04D3" w:rsidRPr="00EE662A" w:rsidRDefault="00AA04D3" w:rsidP="00443976">
            <w:pPr>
              <w:pStyle w:val="BodyText"/>
              <w:rPr>
                <w:rFonts w:ascii="GHEA Grapalat" w:hAnsi="GHEA Grapalat"/>
              </w:rPr>
            </w:pPr>
            <w:r w:rsidRPr="00EE662A">
              <w:rPr>
                <w:rFonts w:ascii="GHEA Grapalat" w:hAnsi="GHEA Grapalat"/>
                <w:sz w:val="22"/>
                <w:szCs w:val="22"/>
              </w:rPr>
              <w:t xml:space="preserve"> 2040 թ. նոյեմբերի 15</w:t>
            </w:r>
          </w:p>
        </w:tc>
        <w:tc>
          <w:tcPr>
            <w:tcW w:w="2500" w:type="pct"/>
          </w:tcPr>
          <w:p w:rsidR="00AA04D3" w:rsidRPr="00EE662A" w:rsidRDefault="00AA04D3" w:rsidP="00443976">
            <w:pPr>
              <w:pStyle w:val="BodyText"/>
              <w:jc w:val="center"/>
              <w:rPr>
                <w:rFonts w:ascii="GHEA Grapalat" w:hAnsi="GHEA Grapalat"/>
              </w:rPr>
            </w:pPr>
            <w:r w:rsidRPr="00EE662A">
              <w:rPr>
                <w:rFonts w:ascii="GHEA Grapalat" w:hAnsi="GHEA Grapalat"/>
                <w:sz w:val="22"/>
                <w:szCs w:val="22"/>
              </w:rPr>
              <w:t>4.80 %</w:t>
            </w:r>
          </w:p>
          <w:p w:rsidR="00AA04D3" w:rsidRPr="00EE662A" w:rsidRDefault="00AA04D3" w:rsidP="00443976">
            <w:pPr>
              <w:pStyle w:val="BodyText"/>
              <w:jc w:val="center"/>
              <w:rPr>
                <w:rFonts w:ascii="GHEA Grapalat" w:hAnsi="GHEA Grapalat"/>
              </w:rPr>
            </w:pPr>
          </w:p>
        </w:tc>
      </w:tr>
    </w:tbl>
    <w:p w:rsidR="00AA04D3" w:rsidRPr="00EE662A" w:rsidRDefault="00AA04D3" w:rsidP="00AA04D3">
      <w:pPr>
        <w:pStyle w:val="BodyText"/>
        <w:rPr>
          <w:rFonts w:ascii="GHEA Grapalat" w:hAnsi="GHEA Grapalat"/>
          <w:b/>
          <w:i/>
          <w:sz w:val="22"/>
          <w:szCs w:val="22"/>
        </w:rPr>
      </w:pPr>
    </w:p>
    <w:p w:rsidR="00AA04D3" w:rsidRPr="00EE662A" w:rsidRDefault="00AA04D3" w:rsidP="00AA04D3">
      <w:pPr>
        <w:pStyle w:val="BodyText"/>
        <w:ind w:left="720" w:hanging="720"/>
        <w:jc w:val="both"/>
        <w:rPr>
          <w:rFonts w:ascii="GHEA Grapalat" w:hAnsi="GHEA Grapalat"/>
          <w:sz w:val="22"/>
          <w:szCs w:val="22"/>
        </w:rPr>
      </w:pPr>
      <w:r w:rsidRPr="00EE662A">
        <w:rPr>
          <w:rFonts w:ascii="GHEA Grapalat" w:hAnsi="GHEA Grapalat"/>
          <w:sz w:val="22"/>
          <w:szCs w:val="22"/>
        </w:rPr>
        <w:t xml:space="preserve">2. </w:t>
      </w:r>
      <w:r w:rsidRPr="00EE662A">
        <w:rPr>
          <w:rFonts w:ascii="GHEA Grapalat" w:hAnsi="GHEA Grapalat"/>
          <w:sz w:val="22"/>
          <w:szCs w:val="22"/>
        </w:rPr>
        <w:tab/>
        <w:t>Եթե Մայր գումարի վճարման առաջին ամսաթվի դրությամբ Վարկի միջոցներն ամբողջությամ</w:t>
      </w:r>
      <w:r w:rsidRPr="00EE662A">
        <w:rPr>
          <w:rFonts w:ascii="GHEA Grapalat" w:hAnsi="GHEA Grapalat"/>
          <w:sz w:val="22"/>
          <w:szCs w:val="22"/>
          <w:lang w:val="hy-AM"/>
        </w:rPr>
        <w:t>բ</w:t>
      </w:r>
      <w:r w:rsidRPr="00EE662A">
        <w:rPr>
          <w:rFonts w:ascii="GHEA Grapalat" w:hAnsi="GHEA Grapalat"/>
          <w:sz w:val="22"/>
          <w:szCs w:val="22"/>
        </w:rPr>
        <w:t xml:space="preserve"> չեն առհանվել</w:t>
      </w:r>
      <w:r w:rsidRPr="00EE662A">
        <w:rPr>
          <w:rFonts w:ascii="GHEA Grapalat" w:hAnsi="GHEA Grapalat"/>
          <w:sz w:val="22"/>
          <w:szCs w:val="22"/>
          <w:lang w:val="hy-AM"/>
        </w:rPr>
        <w:t>,</w:t>
      </w:r>
      <w:r w:rsidRPr="00EE662A">
        <w:rPr>
          <w:rFonts w:ascii="GHEA Grapalat" w:hAnsi="GHEA Grapalat"/>
          <w:sz w:val="22"/>
          <w:szCs w:val="22"/>
        </w:rPr>
        <w:t xml:space="preserve"> Վարկառուի կողմից Մայր Գումարի վճարման յուրաքանչյուր Ամսաթվին վերադարձման ենթակա գումարը որոշվում է հետևյալ կերպ.</w:t>
      </w:r>
    </w:p>
    <w:p w:rsidR="00AA04D3" w:rsidRPr="00EE662A" w:rsidRDefault="00AA04D3" w:rsidP="00AA04D3">
      <w:pPr>
        <w:pStyle w:val="BodyText"/>
        <w:ind w:left="720" w:hanging="720"/>
        <w:jc w:val="both"/>
        <w:rPr>
          <w:rFonts w:ascii="GHEA Grapalat" w:hAnsi="GHEA Grapalat"/>
          <w:sz w:val="22"/>
          <w:szCs w:val="22"/>
        </w:rPr>
      </w:pPr>
    </w:p>
    <w:p w:rsidR="00AA04D3" w:rsidRPr="00EE662A" w:rsidRDefault="00AA04D3" w:rsidP="00AA04D3">
      <w:pPr>
        <w:pStyle w:val="BodyText"/>
        <w:ind w:left="1440" w:hanging="720"/>
        <w:jc w:val="both"/>
        <w:rPr>
          <w:rFonts w:ascii="GHEA Grapalat" w:hAnsi="GHEA Grapalat"/>
          <w:sz w:val="22"/>
          <w:szCs w:val="22"/>
        </w:rPr>
      </w:pPr>
      <w:r w:rsidRPr="00EE662A">
        <w:rPr>
          <w:rFonts w:ascii="GHEA Grapalat" w:hAnsi="GHEA Grapalat"/>
          <w:sz w:val="22"/>
          <w:szCs w:val="22"/>
        </w:rPr>
        <w:t xml:space="preserve"> (ա)</w:t>
      </w:r>
      <w:r w:rsidRPr="00EE662A">
        <w:rPr>
          <w:rFonts w:ascii="GHEA Grapalat" w:hAnsi="GHEA Grapalat"/>
          <w:sz w:val="22"/>
          <w:szCs w:val="22"/>
        </w:rPr>
        <w:tab/>
        <w:t>Եթե Մայր գումարի վճարման առաջին ամսաթվի դրությամբ Վարկի միջոցներից որևէ գումար առհանվել է, ապա Վարկառուն վերադարձնում է Վարկի Առհանված Մնացորդն այդ ամսաթվի դրությամբ` սույն Ցանկի 1-ին կետի համաձայն:</w:t>
      </w:r>
    </w:p>
    <w:p w:rsidR="00AA04D3" w:rsidRPr="00EE662A" w:rsidRDefault="00AA04D3" w:rsidP="00AA04D3">
      <w:pPr>
        <w:pStyle w:val="BodyText"/>
        <w:ind w:left="1440" w:hanging="720"/>
        <w:rPr>
          <w:rFonts w:ascii="GHEA Grapalat" w:hAnsi="GHEA Grapalat"/>
          <w:sz w:val="22"/>
          <w:szCs w:val="22"/>
        </w:rPr>
      </w:pPr>
    </w:p>
    <w:p w:rsidR="00AA04D3" w:rsidRPr="00EE662A" w:rsidRDefault="00AA04D3" w:rsidP="00AA04D3">
      <w:pPr>
        <w:pStyle w:val="BodyText"/>
        <w:ind w:left="1440" w:hanging="720"/>
        <w:jc w:val="both"/>
        <w:rPr>
          <w:rFonts w:ascii="GHEA Grapalat" w:hAnsi="GHEA Grapalat"/>
          <w:sz w:val="22"/>
          <w:szCs w:val="22"/>
        </w:rPr>
      </w:pPr>
      <w:r w:rsidRPr="00EE662A">
        <w:rPr>
          <w:rFonts w:ascii="GHEA Grapalat" w:hAnsi="GHEA Grapalat"/>
          <w:sz w:val="22"/>
          <w:szCs w:val="22"/>
        </w:rPr>
        <w:t>(բ)</w:t>
      </w:r>
      <w:r w:rsidRPr="00EE662A">
        <w:rPr>
          <w:rFonts w:ascii="GHEA Grapalat" w:hAnsi="GHEA Grapalat"/>
          <w:sz w:val="22"/>
          <w:szCs w:val="22"/>
        </w:rPr>
        <w:tab/>
        <w:t xml:space="preserve">Մայր գումարի վճարման առաջին ամսաթվից հետո առհանված ցանկացած գումար պետք է վերադարձվի Մայր գումարի վճարման յուրաքանչյուր ամսաթվին, որը հաջորդում է առհանման այդ օրվան, Բանկի կողմից որոշված գումարներով` յուրաքանչյուր </w:t>
      </w:r>
      <w:r w:rsidRPr="00EE662A">
        <w:rPr>
          <w:rFonts w:ascii="GHEA Grapalat" w:hAnsi="GHEA Grapalat"/>
          <w:sz w:val="22"/>
          <w:szCs w:val="22"/>
          <w:lang w:val="hy-AM"/>
        </w:rPr>
        <w:t xml:space="preserve">այդպիսի </w:t>
      </w:r>
      <w:r w:rsidRPr="00EE662A">
        <w:rPr>
          <w:rFonts w:ascii="GHEA Grapalat" w:hAnsi="GHEA Grapalat"/>
          <w:sz w:val="22"/>
          <w:szCs w:val="22"/>
        </w:rPr>
        <w:t xml:space="preserve">առհանման գումարը բազմապատկելով կոտորակով, որի համարիչը սկզբնական Մասնավճարի մասն է, ինչպես նշված է սույն Ցանկի 1-ին կետի աղյուսակում, Մայր գումարի վճարման տվյալ ամսաթվի համար </w:t>
      </w:r>
      <w:r w:rsidRPr="00EE662A">
        <w:rPr>
          <w:rFonts w:ascii="GHEA Grapalat" w:hAnsi="GHEA Grapalat"/>
          <w:sz w:val="22"/>
          <w:szCs w:val="22"/>
          <w:lang w:val="hy-AM"/>
        </w:rPr>
        <w:t>(«</w:t>
      </w:r>
      <w:r w:rsidRPr="00EE662A">
        <w:rPr>
          <w:rFonts w:ascii="GHEA Grapalat" w:hAnsi="GHEA Grapalat"/>
          <w:sz w:val="22"/>
          <w:szCs w:val="22"/>
        </w:rPr>
        <w:t>Սկզբնական մասնավճարի մաս</w:t>
      </w:r>
      <w:r w:rsidRPr="00EE662A">
        <w:rPr>
          <w:rFonts w:ascii="GHEA Grapalat" w:hAnsi="GHEA Grapalat"/>
          <w:sz w:val="22"/>
          <w:szCs w:val="22"/>
          <w:lang w:val="hy-AM"/>
        </w:rPr>
        <w:t>»</w:t>
      </w:r>
      <w:r w:rsidRPr="00EE662A">
        <w:rPr>
          <w:rFonts w:ascii="GHEA Grapalat" w:hAnsi="GHEA Grapalat"/>
          <w:sz w:val="22"/>
          <w:szCs w:val="22"/>
        </w:rPr>
        <w:t>), իսկ հայտարարը` այդ ամսաթվի դրությամբ կամ դրանից հետո ընկնող Մայր գումարի վճարման ամսաթվերին վճարման ենթակա բոլոր մնացած Մասնավճարների մասերի հանրագումարն է. ըստ անհրաժեշտության, վերադարձման ենթակա այդ գումարները ենթակա են ճշգրտման` սույն Ցանկի 4-րդ կետում նշված այն գումարները նվազեցնելու համար, որոնց նկատմամբ կիրառվում է Արժույթի փոխարկումը:</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tabs>
          <w:tab w:val="left" w:pos="720"/>
        </w:tabs>
        <w:ind w:left="1440" w:hanging="1440"/>
        <w:jc w:val="both"/>
        <w:rPr>
          <w:rFonts w:ascii="GHEA Grapalat" w:hAnsi="GHEA Grapalat"/>
          <w:sz w:val="22"/>
          <w:szCs w:val="22"/>
        </w:rPr>
      </w:pPr>
      <w:r w:rsidRPr="00EE662A">
        <w:rPr>
          <w:rFonts w:ascii="GHEA Grapalat" w:hAnsi="GHEA Grapalat"/>
          <w:sz w:val="22"/>
          <w:szCs w:val="22"/>
        </w:rPr>
        <w:t>3.</w:t>
      </w:r>
      <w:r w:rsidRPr="00EE662A">
        <w:rPr>
          <w:rFonts w:ascii="GHEA Grapalat" w:hAnsi="GHEA Grapalat"/>
          <w:sz w:val="22"/>
          <w:szCs w:val="22"/>
        </w:rPr>
        <w:tab/>
        <w:t>(</w:t>
      </w:r>
      <w:proofErr w:type="gramStart"/>
      <w:r w:rsidRPr="00EE662A">
        <w:rPr>
          <w:rFonts w:ascii="GHEA Grapalat" w:hAnsi="GHEA Grapalat"/>
          <w:sz w:val="22"/>
          <w:szCs w:val="22"/>
        </w:rPr>
        <w:t>ա</w:t>
      </w:r>
      <w:proofErr w:type="gramEnd"/>
      <w:r w:rsidRPr="00EE662A">
        <w:rPr>
          <w:rFonts w:ascii="GHEA Grapalat" w:hAnsi="GHEA Grapalat"/>
          <w:sz w:val="22"/>
          <w:szCs w:val="22"/>
        </w:rPr>
        <w:t>)</w:t>
      </w:r>
      <w:r w:rsidRPr="00EE662A">
        <w:rPr>
          <w:rFonts w:ascii="GHEA Grapalat" w:hAnsi="GHEA Grapalat"/>
          <w:sz w:val="22"/>
          <w:szCs w:val="22"/>
        </w:rPr>
        <w:tab/>
        <w:t xml:space="preserve">Մայր գումարի վճարման ցանկացած ամսաթվին նախորդող երկու օրացուցային ամսվա ընթացքում Վարկի առհանված գումարները, բացառապես Մայր գումարի վճարման ցանկացած </w:t>
      </w:r>
      <w:r w:rsidRPr="00EE662A">
        <w:rPr>
          <w:rFonts w:ascii="GHEA Grapalat" w:hAnsi="GHEA Grapalat"/>
          <w:sz w:val="22"/>
          <w:szCs w:val="22"/>
          <w:lang w:val="hy-AM"/>
        </w:rPr>
        <w:t>Ա</w:t>
      </w:r>
      <w:r w:rsidRPr="00EE662A">
        <w:rPr>
          <w:rFonts w:ascii="GHEA Grapalat" w:hAnsi="GHEA Grapalat"/>
          <w:sz w:val="22"/>
          <w:szCs w:val="22"/>
        </w:rPr>
        <w:t xml:space="preserve">մսաթվին վճարման ենթակա գումարների չափը հաշվարկելու նպատակով, համարվում են առհանված և չմարված` առհանման ամսաթվին հաջորդող՝ Մայր գումարի վճարման երկրորդ </w:t>
      </w:r>
      <w:r w:rsidRPr="00EE662A">
        <w:rPr>
          <w:rFonts w:ascii="GHEA Grapalat" w:hAnsi="GHEA Grapalat"/>
          <w:sz w:val="22"/>
          <w:szCs w:val="22"/>
          <w:lang w:val="hy-AM"/>
        </w:rPr>
        <w:t>Ա</w:t>
      </w:r>
      <w:r w:rsidRPr="00EE662A">
        <w:rPr>
          <w:rFonts w:ascii="GHEA Grapalat" w:hAnsi="GHEA Grapalat"/>
          <w:sz w:val="22"/>
          <w:szCs w:val="22"/>
        </w:rPr>
        <w:t xml:space="preserve">մսաթվի դրությամբ, և վերադարձվում են Մայր գումարի վճարման յուրաքանչյուր ամսաթվին` սկսած առհանման ամսաթվին հաջորդող Մայր գումարի Վճարման երկրորդ ամսաթվից: </w:t>
      </w:r>
    </w:p>
    <w:p w:rsidR="00AA04D3" w:rsidRPr="00EE662A" w:rsidRDefault="00AA04D3" w:rsidP="00AA04D3">
      <w:pPr>
        <w:pStyle w:val="BodyText"/>
        <w:tabs>
          <w:tab w:val="left" w:pos="720"/>
        </w:tabs>
        <w:ind w:left="1440" w:hanging="1440"/>
        <w:jc w:val="both"/>
        <w:rPr>
          <w:rFonts w:ascii="GHEA Grapalat" w:hAnsi="GHEA Grapalat"/>
          <w:sz w:val="22"/>
          <w:szCs w:val="22"/>
        </w:rPr>
      </w:pPr>
    </w:p>
    <w:p w:rsidR="00AA04D3" w:rsidRPr="00EE662A" w:rsidRDefault="00AA04D3" w:rsidP="00AA04D3">
      <w:pPr>
        <w:pStyle w:val="BodyText"/>
        <w:tabs>
          <w:tab w:val="left" w:pos="720"/>
        </w:tabs>
        <w:ind w:left="1440" w:hanging="1440"/>
        <w:jc w:val="both"/>
        <w:rPr>
          <w:rFonts w:ascii="GHEA Grapalat" w:hAnsi="GHEA Grapalat"/>
          <w:sz w:val="22"/>
          <w:szCs w:val="22"/>
        </w:rPr>
      </w:pPr>
      <w:r w:rsidRPr="00EE662A">
        <w:rPr>
          <w:rFonts w:ascii="GHEA Grapalat" w:hAnsi="GHEA Grapalat"/>
          <w:sz w:val="22"/>
          <w:szCs w:val="22"/>
        </w:rPr>
        <w:tab/>
        <w:t>(բ)</w:t>
      </w:r>
      <w:r w:rsidRPr="00EE662A">
        <w:rPr>
          <w:rFonts w:ascii="GHEA Grapalat" w:hAnsi="GHEA Grapalat"/>
          <w:sz w:val="22"/>
          <w:szCs w:val="22"/>
        </w:rPr>
        <w:tab/>
        <w:t>Չնայած սույն կետի (ա) ենթակետի դրույթներին, եթե Բանկը ցանկացած ժամանակ ընդունի հաշիվների ներկայացման ժամկետային համակարգ, որով հաշիվները դուրս են գրվում Մայր գումարի վճարման համապատասխան ամսաթվի դրությամբ կամ դրանից հետո, այդ ենթակետի դրույթներն այլևս չեն տարածվի նման համակարգի ներդրումից հետո կատարված առհանումների վրա:</w:t>
      </w:r>
    </w:p>
    <w:p w:rsidR="00AA04D3" w:rsidRPr="00EE662A" w:rsidRDefault="00AA04D3" w:rsidP="00AA04D3">
      <w:pPr>
        <w:pStyle w:val="BodyText"/>
        <w:ind w:left="720"/>
        <w:jc w:val="both"/>
        <w:rPr>
          <w:rFonts w:ascii="GHEA Grapalat" w:hAnsi="GHEA Grapalat"/>
          <w:sz w:val="22"/>
          <w:szCs w:val="22"/>
        </w:rPr>
      </w:pPr>
    </w:p>
    <w:p w:rsidR="00AA04D3" w:rsidRPr="00EE662A" w:rsidRDefault="00AA04D3" w:rsidP="00AA04D3">
      <w:pPr>
        <w:pStyle w:val="BodyText"/>
        <w:ind w:left="720" w:hanging="720"/>
        <w:jc w:val="both"/>
        <w:rPr>
          <w:rFonts w:ascii="GHEA Grapalat" w:hAnsi="GHEA Grapalat"/>
          <w:sz w:val="22"/>
          <w:szCs w:val="22"/>
        </w:rPr>
      </w:pPr>
      <w:r w:rsidRPr="00EE662A">
        <w:rPr>
          <w:rFonts w:ascii="GHEA Grapalat" w:hAnsi="GHEA Grapalat"/>
          <w:sz w:val="22"/>
          <w:szCs w:val="22"/>
        </w:rPr>
        <w:t>4.</w:t>
      </w:r>
      <w:r w:rsidRPr="00EE662A">
        <w:rPr>
          <w:rFonts w:ascii="GHEA Grapalat" w:hAnsi="GHEA Grapalat"/>
          <w:sz w:val="22"/>
          <w:szCs w:val="22"/>
        </w:rPr>
        <w:tab/>
        <w:t xml:space="preserve">Չնայած սույն </w:t>
      </w:r>
      <w:r w:rsidRPr="00EE662A">
        <w:rPr>
          <w:rFonts w:ascii="GHEA Grapalat" w:hAnsi="GHEA Grapalat"/>
          <w:sz w:val="22"/>
          <w:szCs w:val="22"/>
          <w:lang w:val="ru-RU"/>
        </w:rPr>
        <w:t>Ցանկի</w:t>
      </w:r>
      <w:r w:rsidRPr="00EE662A">
        <w:rPr>
          <w:rFonts w:ascii="GHEA Grapalat" w:hAnsi="GHEA Grapalat"/>
          <w:sz w:val="22"/>
          <w:szCs w:val="22"/>
        </w:rPr>
        <w:t xml:space="preserve"> 1-ին և 2-րդ կետերի դրույթներին</w:t>
      </w:r>
      <w:r w:rsidRPr="00EE662A">
        <w:rPr>
          <w:rFonts w:ascii="GHEA Grapalat" w:hAnsi="GHEA Grapalat"/>
          <w:sz w:val="22"/>
          <w:szCs w:val="22"/>
          <w:lang w:val="hy-AM"/>
        </w:rPr>
        <w:t xml:space="preserve">՝ </w:t>
      </w:r>
      <w:r w:rsidRPr="00EE662A">
        <w:rPr>
          <w:rFonts w:ascii="GHEA Grapalat" w:hAnsi="GHEA Grapalat"/>
          <w:sz w:val="22"/>
          <w:szCs w:val="22"/>
        </w:rPr>
        <w:t xml:space="preserve">Վարկի Առհանված ամբողջ մնացորդի կամ դրա որևէ մասի Արժույթը Հաստատված արժույթի փոխարկելու դեպքում նման եղանակով Հաստատված արժույթի փոխարկված գումարը, որը ենթակա է վերադարձման Փոխարկման ժամանակահատվածում ընկնող Մայր գումարի վճարման ցանկացած ամսաթվին, որոշվում Բանկի կողմից` անմիջապես նախքան փոխարկումը իր </w:t>
      </w:r>
      <w:r w:rsidRPr="00EE662A">
        <w:rPr>
          <w:rFonts w:ascii="GHEA Grapalat" w:hAnsi="GHEA Grapalat"/>
          <w:sz w:val="22"/>
          <w:szCs w:val="22"/>
        </w:rPr>
        <w:lastRenderedPageBreak/>
        <w:t xml:space="preserve">արժույթի արտահայտությամբ այդ գումարը բազմապատկելով (i) այն փոխարժեքով, որն արտացոլում է Փոխարկմանն առնչվող Արժույթի </w:t>
      </w:r>
      <w:r w:rsidRPr="00EE662A">
        <w:rPr>
          <w:rFonts w:ascii="GHEA Grapalat" w:hAnsi="GHEA Grapalat"/>
          <w:sz w:val="22"/>
          <w:szCs w:val="22"/>
          <w:lang w:val="ru-RU"/>
        </w:rPr>
        <w:t>Հ</w:t>
      </w:r>
      <w:r w:rsidRPr="00EE662A">
        <w:rPr>
          <w:rFonts w:ascii="GHEA Grapalat" w:hAnsi="GHEA Grapalat"/>
          <w:sz w:val="22"/>
          <w:szCs w:val="22"/>
        </w:rPr>
        <w:t>եջավորման գործարքի շրջանակում Հաստատված արժույթով Բանկին վճարման ենթակա մայր գումարները կամ (ii) եթե Բանկն այդպես որոշի, Հաշվարկային  Դրույքաչափի (Screen Rate) փոխարժեքի բաղադրիչով՝ Փոխարկման ուղեցույցին համապատասխան:</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ind w:left="720" w:hanging="720"/>
        <w:jc w:val="both"/>
        <w:rPr>
          <w:rFonts w:ascii="GHEA Grapalat" w:hAnsi="GHEA Grapalat"/>
          <w:sz w:val="22"/>
          <w:szCs w:val="22"/>
        </w:rPr>
        <w:sectPr w:rsidR="00AA04D3" w:rsidRPr="00EE662A" w:rsidSect="00E36F57">
          <w:pgSz w:w="12240" w:h="15840"/>
          <w:pgMar w:top="1800" w:right="1800" w:bottom="1440" w:left="1800" w:header="720" w:footer="720" w:gutter="0"/>
          <w:pgNumType w:start="1"/>
          <w:cols w:space="720"/>
          <w:titlePg/>
          <w:docGrid w:linePitch="326"/>
        </w:sectPr>
      </w:pPr>
      <w:r w:rsidRPr="00EE662A">
        <w:rPr>
          <w:rFonts w:ascii="GHEA Grapalat" w:hAnsi="GHEA Grapalat"/>
          <w:sz w:val="22"/>
          <w:szCs w:val="22"/>
        </w:rPr>
        <w:t>5.</w:t>
      </w:r>
      <w:r w:rsidRPr="00EE662A">
        <w:rPr>
          <w:rFonts w:ascii="GHEA Grapalat" w:hAnsi="GHEA Grapalat"/>
          <w:sz w:val="22"/>
          <w:szCs w:val="22"/>
        </w:rPr>
        <w:tab/>
        <w:t xml:space="preserve">Եթե Առհանված Վարկի մնացորդն արտահայտված է Վարկի մեկից ավելի </w:t>
      </w:r>
      <w:r w:rsidRPr="00EE662A">
        <w:rPr>
          <w:rFonts w:ascii="GHEA Grapalat" w:hAnsi="GHEA Grapalat"/>
          <w:sz w:val="22"/>
          <w:szCs w:val="22"/>
          <w:lang w:val="ru-RU"/>
        </w:rPr>
        <w:t>Ա</w:t>
      </w:r>
      <w:r w:rsidRPr="00EE662A">
        <w:rPr>
          <w:rFonts w:ascii="GHEA Grapalat" w:hAnsi="GHEA Grapalat"/>
          <w:sz w:val="22"/>
          <w:szCs w:val="22"/>
        </w:rPr>
        <w:t xml:space="preserve">րժույթներով, սույն </w:t>
      </w:r>
      <w:r w:rsidRPr="00EE662A">
        <w:rPr>
          <w:rFonts w:ascii="GHEA Grapalat" w:hAnsi="GHEA Grapalat"/>
          <w:sz w:val="22"/>
          <w:szCs w:val="22"/>
          <w:lang w:val="ru-RU"/>
        </w:rPr>
        <w:t>Ցանկի</w:t>
      </w:r>
      <w:r w:rsidRPr="00EE662A">
        <w:rPr>
          <w:rFonts w:ascii="GHEA Grapalat" w:hAnsi="GHEA Grapalat"/>
          <w:sz w:val="22"/>
          <w:szCs w:val="22"/>
        </w:rPr>
        <w:t xml:space="preserve"> դրույթներն առանձին տարածվում են Վարկի յուրաքանչյուր Արժույթով արտահայտված գումարի վրա, որպեսզի </w:t>
      </w:r>
      <w:r w:rsidRPr="00EE662A">
        <w:rPr>
          <w:rFonts w:ascii="GHEA Grapalat" w:hAnsi="GHEA Grapalat"/>
          <w:sz w:val="22"/>
          <w:szCs w:val="22"/>
          <w:lang w:val="hy-AM"/>
        </w:rPr>
        <w:t>այդպիսի</w:t>
      </w:r>
      <w:r w:rsidRPr="00EE662A">
        <w:rPr>
          <w:rFonts w:ascii="GHEA Grapalat" w:hAnsi="GHEA Grapalat"/>
          <w:sz w:val="22"/>
          <w:szCs w:val="22"/>
        </w:rPr>
        <w:t xml:space="preserve"> յուրաքանչյուր գումարի համար կազմվի մարման առանձին </w:t>
      </w:r>
      <w:r w:rsidRPr="00EE662A">
        <w:rPr>
          <w:rFonts w:ascii="GHEA Grapalat" w:hAnsi="GHEA Grapalat"/>
          <w:sz w:val="22"/>
          <w:szCs w:val="22"/>
          <w:lang w:val="hy-AM"/>
        </w:rPr>
        <w:t>ժամանակացույց</w:t>
      </w:r>
      <w:r w:rsidRPr="00EE662A">
        <w:rPr>
          <w:rFonts w:ascii="GHEA Grapalat" w:hAnsi="GHEA Grapalat"/>
          <w:sz w:val="22"/>
          <w:szCs w:val="22"/>
        </w:rPr>
        <w:t>:</w:t>
      </w:r>
    </w:p>
    <w:p w:rsidR="00AA04D3" w:rsidRPr="00EE662A" w:rsidRDefault="00AA04D3" w:rsidP="00AA04D3">
      <w:pPr>
        <w:pStyle w:val="BodyText"/>
        <w:jc w:val="center"/>
        <w:rPr>
          <w:rFonts w:ascii="GHEA Grapalat" w:hAnsi="GHEA Grapalat"/>
          <w:b/>
          <w:bCs/>
          <w:sz w:val="22"/>
          <w:szCs w:val="22"/>
        </w:rPr>
      </w:pPr>
      <w:r w:rsidRPr="00EE662A">
        <w:rPr>
          <w:rFonts w:ascii="GHEA Grapalat" w:hAnsi="GHEA Grapalat"/>
          <w:b/>
          <w:bCs/>
          <w:sz w:val="22"/>
          <w:szCs w:val="22"/>
        </w:rPr>
        <w:lastRenderedPageBreak/>
        <w:t>ՀԱՎԵԼՎԱԾ</w:t>
      </w:r>
    </w:p>
    <w:p w:rsidR="00AA04D3" w:rsidRPr="00EE662A" w:rsidRDefault="00AA04D3" w:rsidP="00AA04D3">
      <w:pPr>
        <w:pStyle w:val="BodyText"/>
        <w:ind w:left="720" w:hanging="720"/>
        <w:rPr>
          <w:rFonts w:ascii="GHEA Grapalat" w:hAnsi="GHEA Grapalat"/>
          <w:b/>
          <w:bCs/>
          <w:sz w:val="22"/>
          <w:szCs w:val="22"/>
        </w:rPr>
      </w:pPr>
    </w:p>
    <w:p w:rsidR="00AA04D3" w:rsidRPr="00EE662A" w:rsidRDefault="00AA04D3" w:rsidP="00AA04D3">
      <w:pPr>
        <w:pStyle w:val="BodyText"/>
        <w:ind w:left="720" w:hanging="720"/>
        <w:rPr>
          <w:rFonts w:ascii="GHEA Grapalat" w:hAnsi="GHEA Grapalat"/>
          <w:b/>
          <w:bCs/>
          <w:sz w:val="22"/>
          <w:szCs w:val="22"/>
        </w:rPr>
      </w:pPr>
      <w:proofErr w:type="gramStart"/>
      <w:r w:rsidRPr="00EE662A">
        <w:rPr>
          <w:rFonts w:ascii="GHEA Grapalat" w:hAnsi="GHEA Grapalat"/>
          <w:b/>
          <w:bCs/>
          <w:sz w:val="22"/>
          <w:szCs w:val="22"/>
        </w:rPr>
        <w:t>Բաժին I.</w:t>
      </w:r>
      <w:proofErr w:type="gramEnd"/>
      <w:r w:rsidRPr="00EE662A">
        <w:rPr>
          <w:rFonts w:ascii="GHEA Grapalat" w:hAnsi="GHEA Grapalat"/>
          <w:b/>
          <w:bCs/>
          <w:sz w:val="22"/>
          <w:szCs w:val="22"/>
        </w:rPr>
        <w:t xml:space="preserve">  Սահմանումներ</w:t>
      </w:r>
    </w:p>
    <w:p w:rsidR="00AA04D3" w:rsidRPr="00EE662A" w:rsidRDefault="00AA04D3" w:rsidP="00AA04D3">
      <w:pPr>
        <w:pStyle w:val="BodyText"/>
        <w:ind w:left="720" w:hanging="720"/>
        <w:rPr>
          <w:rFonts w:ascii="GHEA Grapalat" w:hAnsi="GHEA Grapalat"/>
          <w:b/>
          <w:bCs/>
          <w:sz w:val="22"/>
          <w:szCs w:val="22"/>
        </w:rPr>
      </w:pPr>
    </w:p>
    <w:p w:rsidR="00AA04D3" w:rsidRPr="00EE662A" w:rsidRDefault="00AA04D3" w:rsidP="00AA04D3">
      <w:pPr>
        <w:ind w:left="720"/>
        <w:jc w:val="both"/>
        <w:rPr>
          <w:rFonts w:ascii="GHEA Grapalat" w:hAnsi="GHEA Grapalat"/>
          <w:sz w:val="22"/>
          <w:szCs w:val="22"/>
        </w:rPr>
      </w:pPr>
    </w:p>
    <w:p w:rsidR="00AA04D3" w:rsidRPr="00EE662A" w:rsidRDefault="00AA04D3" w:rsidP="00AA04D3">
      <w:pPr>
        <w:numPr>
          <w:ilvl w:val="0"/>
          <w:numId w:val="2"/>
        </w:numPr>
        <w:tabs>
          <w:tab w:val="clear" w:pos="1080"/>
          <w:tab w:val="num" w:pos="720"/>
        </w:tabs>
        <w:ind w:left="720" w:hanging="720"/>
        <w:jc w:val="both"/>
        <w:rPr>
          <w:rFonts w:ascii="GHEA Grapalat" w:hAnsi="GHEA Grapalat"/>
          <w:sz w:val="22"/>
          <w:szCs w:val="22"/>
        </w:rPr>
      </w:pPr>
      <w:r w:rsidRPr="00EE662A">
        <w:rPr>
          <w:rFonts w:ascii="GHEA Grapalat" w:hAnsi="GHEA Grapalat"/>
          <w:szCs w:val="22"/>
        </w:rPr>
        <w:t>«</w:t>
      </w:r>
      <w:r w:rsidRPr="00EE662A">
        <w:rPr>
          <w:rFonts w:ascii="GHEA Grapalat" w:hAnsi="GHEA Grapalat"/>
          <w:sz w:val="22"/>
          <w:szCs w:val="22"/>
        </w:rPr>
        <w:t>ՀՀԴ</w:t>
      </w:r>
      <w:r w:rsidRPr="00EE662A">
        <w:rPr>
          <w:rFonts w:ascii="GHEA Grapalat" w:hAnsi="GHEA Grapalat"/>
          <w:szCs w:val="22"/>
        </w:rPr>
        <w:t>»</w:t>
      </w:r>
      <w:r w:rsidRPr="00EE662A">
        <w:rPr>
          <w:rFonts w:ascii="GHEA Grapalat" w:hAnsi="GHEA Grapalat"/>
          <w:sz w:val="22"/>
          <w:szCs w:val="22"/>
        </w:rPr>
        <w:t xml:space="preserve"> կամ </w:t>
      </w:r>
      <w:r w:rsidRPr="00EE662A">
        <w:rPr>
          <w:rFonts w:ascii="GHEA Grapalat" w:hAnsi="GHEA Grapalat"/>
          <w:szCs w:val="22"/>
        </w:rPr>
        <w:t>«</w:t>
      </w:r>
      <w:r w:rsidRPr="00EE662A">
        <w:rPr>
          <w:rFonts w:ascii="GHEA Grapalat" w:hAnsi="GHEA Grapalat"/>
          <w:sz w:val="22"/>
          <w:szCs w:val="22"/>
        </w:rPr>
        <w:t>Հայկական դրամ</w:t>
      </w:r>
      <w:r w:rsidRPr="00EE662A">
        <w:rPr>
          <w:rFonts w:ascii="GHEA Grapalat" w:hAnsi="GHEA Grapalat"/>
          <w:szCs w:val="22"/>
        </w:rPr>
        <w:t>»</w:t>
      </w:r>
      <w:r w:rsidRPr="00EE662A">
        <w:rPr>
          <w:rFonts w:ascii="GHEA Grapalat" w:hAnsi="GHEA Grapalat"/>
          <w:sz w:val="22"/>
          <w:szCs w:val="22"/>
        </w:rPr>
        <w:t xml:space="preserve"> նշանակում է Վարկառուի ազգային արժույթը:</w:t>
      </w:r>
    </w:p>
    <w:p w:rsidR="00AA04D3" w:rsidRPr="00EE662A" w:rsidRDefault="00AA04D3" w:rsidP="00AA04D3">
      <w:pPr>
        <w:ind w:left="720"/>
        <w:jc w:val="both"/>
        <w:rPr>
          <w:rFonts w:ascii="GHEA Grapalat" w:hAnsi="GHEA Grapalat"/>
          <w:sz w:val="22"/>
          <w:szCs w:val="22"/>
        </w:rPr>
      </w:pPr>
    </w:p>
    <w:p w:rsidR="00AA04D3" w:rsidRPr="00EE662A" w:rsidRDefault="00AA04D3" w:rsidP="00AA04D3">
      <w:pPr>
        <w:numPr>
          <w:ilvl w:val="0"/>
          <w:numId w:val="2"/>
        </w:numPr>
        <w:tabs>
          <w:tab w:val="clear" w:pos="1080"/>
          <w:tab w:val="num" w:pos="720"/>
        </w:tabs>
        <w:ind w:left="720" w:hanging="720"/>
        <w:jc w:val="both"/>
        <w:rPr>
          <w:rFonts w:ascii="GHEA Grapalat" w:hAnsi="GHEA Grapalat"/>
          <w:sz w:val="22"/>
          <w:szCs w:val="22"/>
        </w:rPr>
      </w:pPr>
      <w:r w:rsidRPr="00EE662A">
        <w:rPr>
          <w:rFonts w:ascii="GHEA Grapalat" w:hAnsi="GHEA Grapalat"/>
          <w:szCs w:val="22"/>
        </w:rPr>
        <w:t>«</w:t>
      </w:r>
      <w:r w:rsidRPr="00EE662A">
        <w:rPr>
          <w:rFonts w:ascii="GHEA Grapalat" w:hAnsi="GHEA Grapalat"/>
          <w:sz w:val="22"/>
          <w:szCs w:val="22"/>
        </w:rPr>
        <w:t>ՀԱԷԿ</w:t>
      </w:r>
      <w:r w:rsidRPr="00EE662A">
        <w:rPr>
          <w:rFonts w:ascii="GHEA Grapalat" w:hAnsi="GHEA Grapalat"/>
          <w:szCs w:val="22"/>
        </w:rPr>
        <w:t>»</w:t>
      </w:r>
      <w:r w:rsidRPr="00EE662A">
        <w:rPr>
          <w:rFonts w:ascii="GHEA Grapalat" w:hAnsi="GHEA Grapalat"/>
          <w:sz w:val="22"/>
          <w:szCs w:val="22"/>
        </w:rPr>
        <w:t xml:space="preserve"> կամ </w:t>
      </w:r>
      <w:r w:rsidRPr="00EE662A">
        <w:rPr>
          <w:rFonts w:ascii="GHEA Grapalat" w:hAnsi="GHEA Grapalat"/>
          <w:szCs w:val="22"/>
        </w:rPr>
        <w:t>«</w:t>
      </w:r>
      <w:r w:rsidRPr="00EE662A">
        <w:rPr>
          <w:rFonts w:ascii="GHEA Grapalat" w:hAnsi="GHEA Grapalat"/>
          <w:sz w:val="22"/>
          <w:szCs w:val="22"/>
        </w:rPr>
        <w:t>Հայկական ատոմային էլեկտրակայան</w:t>
      </w:r>
      <w:r w:rsidRPr="00EE662A">
        <w:rPr>
          <w:rFonts w:ascii="GHEA Grapalat" w:hAnsi="GHEA Grapalat"/>
          <w:szCs w:val="22"/>
        </w:rPr>
        <w:t>»</w:t>
      </w:r>
      <w:r w:rsidRPr="00EE662A">
        <w:rPr>
          <w:rFonts w:ascii="GHEA Grapalat" w:hAnsi="GHEA Grapalat"/>
          <w:sz w:val="22"/>
          <w:szCs w:val="22"/>
        </w:rPr>
        <w:t xml:space="preserve"> կամ </w:t>
      </w:r>
      <w:r w:rsidRPr="00EE662A">
        <w:rPr>
          <w:rFonts w:ascii="GHEA Grapalat" w:hAnsi="GHEA Grapalat"/>
          <w:szCs w:val="22"/>
        </w:rPr>
        <w:t>«</w:t>
      </w:r>
      <w:r w:rsidRPr="00EE662A">
        <w:rPr>
          <w:rFonts w:ascii="GHEA Grapalat" w:hAnsi="GHEA Grapalat"/>
          <w:sz w:val="22"/>
          <w:szCs w:val="22"/>
        </w:rPr>
        <w:t>Հայկական ատոմային էլեկտրակայան ՓԲԸ</w:t>
      </w:r>
      <w:r w:rsidRPr="00EE662A">
        <w:rPr>
          <w:rFonts w:ascii="GHEA Grapalat" w:hAnsi="GHEA Grapalat"/>
          <w:szCs w:val="22"/>
        </w:rPr>
        <w:t>»</w:t>
      </w:r>
      <w:r w:rsidRPr="00EE662A">
        <w:rPr>
          <w:rFonts w:ascii="GHEA Grapalat" w:hAnsi="GHEA Grapalat"/>
          <w:sz w:val="22"/>
          <w:szCs w:val="22"/>
        </w:rPr>
        <w:t xml:space="preserve"> նշանակում է  Հայաստանի Հանրապետության փակ բաժնետիրական ընկերություն, որը ստեղծվել է Վարկառուի 1999 թ. մարտի 19-ի թիվ 169 </w:t>
      </w:r>
      <w:r w:rsidRPr="00EE662A">
        <w:rPr>
          <w:rFonts w:ascii="GHEA Grapalat" w:hAnsi="GHEA Grapalat"/>
          <w:spacing w:val="-3"/>
          <w:sz w:val="22"/>
          <w:szCs w:val="22"/>
        </w:rPr>
        <w:t>որոշմամբ և գրանցվել է Վարկառուի Պետական ռեգիստրում:</w:t>
      </w:r>
    </w:p>
    <w:p w:rsidR="00AA04D3" w:rsidRPr="00EE662A" w:rsidRDefault="00AA04D3" w:rsidP="00AA04D3">
      <w:pPr>
        <w:ind w:left="720"/>
        <w:jc w:val="both"/>
        <w:rPr>
          <w:rFonts w:ascii="GHEA Grapalat" w:hAnsi="GHEA Grapalat"/>
          <w:sz w:val="22"/>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Cs w:val="22"/>
        </w:rPr>
        <w:t>«</w:t>
      </w:r>
      <w:r w:rsidRPr="00EE662A">
        <w:rPr>
          <w:rFonts w:ascii="GHEA Grapalat" w:hAnsi="GHEA Grapalat"/>
          <w:sz w:val="22"/>
          <w:szCs w:val="22"/>
        </w:rPr>
        <w:t>ՀԱԷԿ-ի Օժանդակ համաձայնագիր</w:t>
      </w:r>
      <w:r w:rsidRPr="00EE662A">
        <w:rPr>
          <w:rFonts w:ascii="GHEA Grapalat" w:hAnsi="GHEA Grapalat"/>
          <w:szCs w:val="22"/>
        </w:rPr>
        <w:t>»</w:t>
      </w:r>
      <w:r w:rsidRPr="00EE662A">
        <w:rPr>
          <w:rFonts w:ascii="GHEA Grapalat" w:hAnsi="GHEA Grapalat"/>
          <w:sz w:val="22"/>
          <w:szCs w:val="22"/>
        </w:rPr>
        <w:t xml:space="preserve"> նշանակում է սույն Համաձայնագրի  Ցանկ 2-ի I.C.2 Բաժնում հիշատակվող համաձայնագիրը, որի համաձայն Վարկառուն ՀԱԷԿ-ին է տրամադրում Վարկի միջոցները: </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numPr>
          <w:ilvl w:val="0"/>
          <w:numId w:val="2"/>
        </w:numPr>
        <w:tabs>
          <w:tab w:val="clear" w:pos="1080"/>
          <w:tab w:val="num" w:pos="720"/>
        </w:tabs>
        <w:ind w:left="720" w:hanging="720"/>
        <w:jc w:val="both"/>
        <w:rPr>
          <w:rFonts w:ascii="GHEA Grapalat" w:hAnsi="GHEA Grapalat"/>
          <w:sz w:val="22"/>
          <w:szCs w:val="22"/>
        </w:rPr>
      </w:pPr>
      <w:r w:rsidRPr="00EE662A">
        <w:rPr>
          <w:rFonts w:ascii="GHEA Grapalat" w:hAnsi="GHEA Grapalat"/>
          <w:szCs w:val="22"/>
        </w:rPr>
        <w:t>«</w:t>
      </w:r>
      <w:r w:rsidRPr="00EE662A">
        <w:rPr>
          <w:rFonts w:ascii="GHEA Grapalat" w:hAnsi="GHEA Grapalat"/>
          <w:sz w:val="22"/>
          <w:szCs w:val="22"/>
        </w:rPr>
        <w:t>Հակակոռուպցիոն ուղեցույց» նշանակում է Բանկի «Արդյունքահենք ֆինանսավորման ժամանակ խարդախության և կոռուպցիայի կանխարգելման և դրանց դեմ պայքարի վերաբերյալ ուղեեցույց», թվագրված 2012 թ. փետրվարի 1-ով, լրամշակված՝ 2015 թ. հուլիսի 10-ին:</w:t>
      </w:r>
    </w:p>
    <w:p w:rsidR="00AA04D3" w:rsidRPr="00EE662A" w:rsidRDefault="00AA04D3" w:rsidP="00AA04D3">
      <w:pPr>
        <w:pStyle w:val="ModelNrmlDouble"/>
        <w:spacing w:after="0" w:line="240" w:lineRule="auto"/>
        <w:ind w:firstLine="0"/>
        <w:rPr>
          <w:rFonts w:ascii="GHEA Grapalat" w:hAnsi="GHEA Grapalat"/>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Cs w:val="22"/>
        </w:rPr>
      </w:pPr>
      <w:r w:rsidRPr="00EE662A">
        <w:rPr>
          <w:rFonts w:ascii="GHEA Grapalat" w:hAnsi="GHEA Grapalat"/>
          <w:sz w:val="22"/>
          <w:szCs w:val="22"/>
        </w:rPr>
        <w:t>«Վարկառուի Էլեկտրաէներգիայի ոլորտի ֆինանսական առողջացման ծրագիր</w:t>
      </w:r>
      <w:r w:rsidRPr="00EE662A">
        <w:rPr>
          <w:rFonts w:ascii="GHEA Grapalat" w:hAnsi="GHEA Grapalat"/>
          <w:sz w:val="20"/>
          <w:szCs w:val="22"/>
        </w:rPr>
        <w:t>»</w:t>
      </w:r>
      <w:r w:rsidRPr="00EE662A">
        <w:rPr>
          <w:rFonts w:ascii="GHEA Grapalat" w:hAnsi="GHEA Grapalat"/>
          <w:sz w:val="22"/>
          <w:szCs w:val="22"/>
        </w:rPr>
        <w:t xml:space="preserve"> նշանակում է Վարկառուի ծրագիր, որը կազմված է նախաձեռնությունների և գործողությունների լայն շրջանակից՝ ուղղված էլեկտրաէներգետիկ համակարգի ֆինանսական կայունության ապահովմանն ու կառավարման բարելավմանը, ինչպես հաստատված է Վարկառուի 2016թ. փետրվարի 18-ի No. 6 որոշմամբ:</w:t>
      </w:r>
    </w:p>
    <w:p w:rsidR="00AA04D3" w:rsidRPr="00EE662A" w:rsidRDefault="00AA04D3" w:rsidP="00AA04D3">
      <w:pPr>
        <w:pStyle w:val="BodyText"/>
        <w:ind w:left="720"/>
        <w:rPr>
          <w:rFonts w:ascii="GHEA Grapalat" w:hAnsi="GHEA Grapalat"/>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Cs w:val="22"/>
        </w:rPr>
        <w:t>«</w:t>
      </w:r>
      <w:r w:rsidRPr="00EE662A">
        <w:rPr>
          <w:rFonts w:ascii="GHEA Grapalat" w:hAnsi="GHEA Grapalat"/>
          <w:sz w:val="22"/>
          <w:szCs w:val="22"/>
        </w:rPr>
        <w:t xml:space="preserve">Կատեգորիա» նշանակում է </w:t>
      </w:r>
      <w:r w:rsidRPr="00EE662A">
        <w:rPr>
          <w:rFonts w:ascii="GHEA Grapalat" w:hAnsi="GHEA Grapalat"/>
          <w:sz w:val="22"/>
          <w:szCs w:val="22"/>
          <w:lang w:val="hy-AM"/>
        </w:rPr>
        <w:t xml:space="preserve">սույն Համաձայնագրի 2-րդ Ցանկի IV </w:t>
      </w:r>
      <w:r w:rsidRPr="00EE662A">
        <w:rPr>
          <w:rFonts w:ascii="GHEA Grapalat" w:hAnsi="GHEA Grapalat"/>
          <w:sz w:val="22"/>
          <w:szCs w:val="22"/>
        </w:rPr>
        <w:t xml:space="preserve">A.2 </w:t>
      </w:r>
      <w:r w:rsidRPr="00EE662A">
        <w:rPr>
          <w:rFonts w:ascii="GHEA Grapalat" w:hAnsi="GHEA Grapalat"/>
          <w:sz w:val="22"/>
          <w:szCs w:val="22"/>
          <w:lang w:val="hy-AM"/>
        </w:rPr>
        <w:t>Բաժնի աղյուսակում նշված</w:t>
      </w:r>
      <w:r w:rsidRPr="00EE662A">
        <w:rPr>
          <w:rFonts w:ascii="GHEA Grapalat" w:hAnsi="GHEA Grapalat"/>
          <w:sz w:val="22"/>
          <w:szCs w:val="22"/>
        </w:rPr>
        <w:t xml:space="preserve"> կատեգորիան:</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t>«Մասհանմանը կապակցված ցուցանիշ» կամ «ՄԿՑ»  նշանակում է, տվյալ Կատեգորիայի առնչությամբ՝ նշված Կատեգորիայի հետ կապված ցուցանիշը, ինչպես սահմանված է սույն Համաձայնագրի 2-րդ Ցանկի IV.A.2 Բաժնի աղյուսակում:</w:t>
      </w:r>
    </w:p>
    <w:p w:rsidR="00AA04D3" w:rsidRPr="00EE662A" w:rsidRDefault="00AA04D3" w:rsidP="00AA04D3">
      <w:pPr>
        <w:pStyle w:val="ListParagraph"/>
        <w:rPr>
          <w:rFonts w:ascii="GHEA Grapalat" w:hAnsi="GHEA Grapalat"/>
          <w:szCs w:val="22"/>
        </w:rPr>
      </w:pP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t xml:space="preserve">«Մասհանմանը կապակցված արդյունք» կամ «ՄԿԱ» նշանակում է, տվյալ Կատեգորիայի առնչությամբ՝ նշված Կատեգորիայի ներքո արդյունքը, ինչպես սահմանված է սույն Համաձայնագրի 2-րդ Ցանկի IV.A.2 Բաժնի աղյուսակում, որի ապահովման հիման վրա նշված արդյունքի համար հատկացված Վարկի գումարը կարող է առհանվել՝ նշված IV Բաժնի դրույթների համաձայն:  </w:t>
      </w:r>
    </w:p>
    <w:p w:rsidR="00AA04D3" w:rsidRPr="00EE662A" w:rsidRDefault="00AA04D3" w:rsidP="00AA04D3">
      <w:pPr>
        <w:rPr>
          <w:rFonts w:ascii="GHEA Grapalat" w:hAnsi="GHEA Grapalat"/>
          <w:szCs w:val="22"/>
        </w:rPr>
      </w:pP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t>«ՀԷՑ» կամ «Հայաստանի էլեկտրական ցանցեր փակ բաժնետիրական ընկերություն»  նշանակում է 1997 թ. ապրիլի 21-ին Արդարադատության նախարարության իրավաբանական անձանց պետական ռեգիստրում գրանցված Էներգետիկայի մասնավոր ընկերությունը, որը Վարկառուի տարածքում շահագործում և զարգացնում է բաշխիչ ցանցը՝ ՀԾԿՀ-ի կողմից 2002 թ. օգոստոսի 30-ին տրված լիցենզիայի համաձայն:</w:t>
      </w:r>
    </w:p>
    <w:p w:rsidR="00AA04D3" w:rsidRPr="00EE662A" w:rsidRDefault="00AA04D3" w:rsidP="00AA04D3">
      <w:pPr>
        <w:pStyle w:val="ModelNrmlDouble"/>
        <w:spacing w:after="0" w:line="240" w:lineRule="auto"/>
        <w:ind w:firstLine="0"/>
        <w:rPr>
          <w:rFonts w:ascii="GHEA Grapalat" w:hAnsi="GHEA Grapalat"/>
          <w:szCs w:val="22"/>
        </w:rPr>
      </w:pP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lastRenderedPageBreak/>
        <w:t>«ՀԷՑ-ի լիցենզիա» նշանակում է լիցենզիա No. 0092, տրված ՀԾԿՀ-ի կողմից 2002թ. օգոստոսի 30-ին, որը թույլ է տալիս ՀԷՑ-ին գործել և զարգացման բաշխիչ ցանցը Փոխառուի տարածքում:</w:t>
      </w: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t>«Գազպրոմ Արմենիա փակ բաժնետիրական ընկերություն» նշանակում է Վարկառուի Արդարադատության նախարարության Իրավաբանական անձանց պետական ռեեստրում 1997թ. դեկտեմբերի 30-ին գրանցված, գազի փոխադրմամբ և բաշխմամբ զբաղվող մասնավոր ընկերություն, որ շահագործում և զարգացնում է գազի փոխադրման և բաշխիչ ցանցը Վարկառուի տարածքում:</w:t>
      </w:r>
    </w:p>
    <w:p w:rsidR="00AA04D3" w:rsidRPr="00EE662A" w:rsidRDefault="00AA04D3" w:rsidP="00AA04D3">
      <w:pPr>
        <w:pStyle w:val="ModelNrmlDouble"/>
        <w:spacing w:after="0" w:line="240" w:lineRule="auto"/>
        <w:ind w:firstLine="0"/>
        <w:rPr>
          <w:rFonts w:ascii="GHEA Grapalat" w:hAnsi="GHEA Grapalat"/>
          <w:szCs w:val="22"/>
        </w:rPr>
      </w:pPr>
    </w:p>
    <w:p w:rsidR="00AA04D3" w:rsidRPr="00EE662A" w:rsidRDefault="00AA04D3" w:rsidP="00AA04D3">
      <w:pPr>
        <w:numPr>
          <w:ilvl w:val="0"/>
          <w:numId w:val="2"/>
        </w:numPr>
        <w:tabs>
          <w:tab w:val="clear" w:pos="1080"/>
          <w:tab w:val="num" w:pos="720"/>
        </w:tabs>
        <w:spacing w:after="240"/>
        <w:ind w:left="720" w:hanging="720"/>
        <w:jc w:val="both"/>
        <w:rPr>
          <w:rFonts w:ascii="GHEA Grapalat" w:hAnsi="GHEA Grapalat"/>
          <w:szCs w:val="22"/>
        </w:rPr>
      </w:pPr>
      <w:r w:rsidRPr="00EE662A">
        <w:rPr>
          <w:rFonts w:ascii="GHEA Grapalat" w:hAnsi="GHEA Grapalat"/>
          <w:sz w:val="22"/>
          <w:szCs w:val="22"/>
        </w:rPr>
        <w:t xml:space="preserve">«Հայգազարդ ՓԲԸ» կամ «Հագազարդ» նշանակում է Հայաստանի Հանրապետության փակ բաժնետիրական ընկերություն, որ հիմնադրվել է Փոխառուի 1997թ. </w:t>
      </w:r>
      <w:proofErr w:type="gramStart"/>
      <w:r w:rsidRPr="00EE662A">
        <w:rPr>
          <w:rFonts w:ascii="GHEA Grapalat" w:hAnsi="GHEA Grapalat"/>
          <w:sz w:val="22"/>
          <w:szCs w:val="22"/>
        </w:rPr>
        <w:t>նոյեմբերի</w:t>
      </w:r>
      <w:proofErr w:type="gramEnd"/>
      <w:r w:rsidRPr="00EE662A">
        <w:rPr>
          <w:rFonts w:ascii="GHEA Grapalat" w:hAnsi="GHEA Grapalat"/>
          <w:sz w:val="22"/>
          <w:szCs w:val="22"/>
        </w:rPr>
        <w:t xml:space="preserve"> 27-ի թին 538 որոշմամբ և կարգավորվում է Փոխառուի 1998թ. </w:t>
      </w:r>
      <w:proofErr w:type="gramStart"/>
      <w:r w:rsidRPr="00EE662A">
        <w:rPr>
          <w:rFonts w:ascii="GHEA Grapalat" w:hAnsi="GHEA Grapalat"/>
          <w:sz w:val="22"/>
          <w:szCs w:val="22"/>
        </w:rPr>
        <w:t>սեպտեմբերի</w:t>
      </w:r>
      <w:proofErr w:type="gramEnd"/>
      <w:r w:rsidRPr="00EE662A">
        <w:rPr>
          <w:rFonts w:ascii="GHEA Grapalat" w:hAnsi="GHEA Grapalat"/>
          <w:sz w:val="22"/>
          <w:szCs w:val="22"/>
        </w:rPr>
        <w:t xml:space="preserve"> 18-ի թիվ 568 որոշմամբ, Էներգետիկային նախարարաության 1998թ. </w:t>
      </w:r>
      <w:proofErr w:type="gramStart"/>
      <w:r w:rsidRPr="00EE662A">
        <w:rPr>
          <w:rFonts w:ascii="GHEA Grapalat" w:hAnsi="GHEA Grapalat"/>
          <w:sz w:val="22"/>
          <w:szCs w:val="22"/>
        </w:rPr>
        <w:t>օգոստոսի</w:t>
      </w:r>
      <w:proofErr w:type="gramEnd"/>
      <w:r w:rsidRPr="00EE662A">
        <w:rPr>
          <w:rFonts w:ascii="GHEA Grapalat" w:hAnsi="GHEA Grapalat"/>
          <w:sz w:val="22"/>
          <w:szCs w:val="22"/>
        </w:rPr>
        <w:t xml:space="preserve"> 14-ի թիվ 256-ԳՄ հրամանով, Էներգետիկային նախարարության թիվ 43-ՍՍ հրամանով և Կառավարության 2011թ. թիվ 1694-Ն որոշմամբ:</w:t>
      </w:r>
    </w:p>
    <w:p w:rsidR="00AA04D3" w:rsidRPr="00EE662A" w:rsidRDefault="00AA04D3" w:rsidP="00AA04D3">
      <w:pPr>
        <w:pStyle w:val="ModelNrmlDouble"/>
        <w:numPr>
          <w:ilvl w:val="0"/>
          <w:numId w:val="2"/>
        </w:numPr>
        <w:tabs>
          <w:tab w:val="clear" w:pos="1080"/>
        </w:tabs>
        <w:spacing w:after="240" w:line="240" w:lineRule="auto"/>
        <w:ind w:left="720" w:hanging="720"/>
        <w:rPr>
          <w:rFonts w:ascii="GHEA Grapalat" w:hAnsi="GHEA Grapalat"/>
          <w:szCs w:val="22"/>
        </w:rPr>
      </w:pPr>
      <w:r w:rsidRPr="00EE662A">
        <w:rPr>
          <w:rFonts w:ascii="GHEA Grapalat" w:hAnsi="GHEA Grapalat"/>
          <w:szCs w:val="22"/>
        </w:rPr>
        <w:t>«Հրազդանի ՋԷԿ», «Հրազդանի ջերմային էլեկտրակայան» կամ «Հրազդանի էներգետիկ կազմակերպություն» նշանակում է բաց բաժնետիրական ընկերություն, որ գրանցվել է Արդարադատության նախարարության Իրավաբանական անձանց պետական ռեեստրում 2004թ. սեպտեմբերի 24-ին:</w:t>
      </w: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rPr>
        <w:t>«ՀԱԳ» կամ «Հավաստիացման անկախ գործակալ» նշանակում է երրորդ կողմ հանդիսացող կազմակերպություն, որին ներգրավելու է Երևանի ՋԷԿ-ը՝ Բանկին բավարարող տեխնիկական առաջադրանքով, սույն Համաձայնագրի 2-րդ Վանկի III. C. Բաժնի շրջանակում նկարագրված ՄԿԱ-ների և ՄԿՑ-ների հավաստիության անկախ ստուգման համար:</w:t>
      </w:r>
    </w:p>
    <w:p w:rsidR="00AA04D3" w:rsidRPr="00EE662A" w:rsidRDefault="00AA04D3" w:rsidP="00AA04D3">
      <w:pPr>
        <w:pStyle w:val="ModelNrmlDouble"/>
        <w:spacing w:after="0" w:line="240" w:lineRule="auto"/>
        <w:ind w:firstLine="0"/>
        <w:rPr>
          <w:rFonts w:ascii="GHEA Grapalat" w:hAnsi="GHEA Grapalat"/>
          <w:szCs w:val="22"/>
        </w:rPr>
      </w:pPr>
    </w:p>
    <w:p w:rsidR="00AA04D3" w:rsidRPr="00EE662A" w:rsidRDefault="00AA04D3" w:rsidP="00AA04D3">
      <w:pPr>
        <w:pStyle w:val="ModelNrmlDouble"/>
        <w:numPr>
          <w:ilvl w:val="0"/>
          <w:numId w:val="2"/>
        </w:numPr>
        <w:tabs>
          <w:tab w:val="clear" w:pos="1080"/>
        </w:tabs>
        <w:spacing w:after="0" w:line="240" w:lineRule="auto"/>
        <w:ind w:left="720" w:hanging="720"/>
        <w:rPr>
          <w:rFonts w:ascii="GHEA Grapalat" w:hAnsi="GHEA Grapalat"/>
          <w:szCs w:val="22"/>
        </w:rPr>
      </w:pPr>
      <w:r w:rsidRPr="00EE662A">
        <w:rPr>
          <w:rFonts w:ascii="GHEA Grapalat" w:hAnsi="GHEA Grapalat"/>
          <w:szCs w:val="22"/>
          <w:lang w:val="hy-AM" w:eastAsia="x-none"/>
        </w:rPr>
        <w:t>«Ընդհանուր պայմաններ» նշանակում է  2012 թ. մարտի 12-ով թվագրված՝ «Վարկերի համար Վերակառուցման և զարգացման միջազգային բանկի Ընդհանուր պայմանները»՝ սույն Հավելվածի II Բաժնում նշված փոփոխություններով:</w:t>
      </w:r>
    </w:p>
    <w:p w:rsidR="00AA04D3" w:rsidRPr="00EE662A" w:rsidRDefault="00AA04D3" w:rsidP="00AA04D3">
      <w:pPr>
        <w:pStyle w:val="BodyText"/>
        <w:ind w:left="720"/>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lang w:val="hy-AM"/>
        </w:rPr>
      </w:pPr>
      <w:r w:rsidRPr="00EE662A">
        <w:rPr>
          <w:rFonts w:ascii="GHEA Grapalat" w:hAnsi="GHEA Grapalat"/>
          <w:szCs w:val="22"/>
          <w:lang w:val="hy-AM"/>
        </w:rPr>
        <w:t>«ԷԲՊՆ</w:t>
      </w:r>
      <w:r w:rsidRPr="00EE662A">
        <w:rPr>
          <w:rFonts w:ascii="GHEA Grapalat" w:hAnsi="GHEA Grapalat"/>
          <w:sz w:val="22"/>
          <w:szCs w:val="22"/>
          <w:lang w:val="hy-AM"/>
        </w:rPr>
        <w:t>» նշանակում է Վարկառուի էներգետիկայի և բնական պաշարների նախարարությունը</w:t>
      </w:r>
      <w:r w:rsidRPr="00EE662A">
        <w:rPr>
          <w:rFonts w:ascii="GHEA Grapalat" w:hAnsi="GHEA Grapalat"/>
          <w:szCs w:val="22"/>
          <w:lang w:val="hy-AM"/>
        </w:rPr>
        <w:t>:</w:t>
      </w:r>
    </w:p>
    <w:p w:rsidR="00AA04D3" w:rsidRPr="00EE662A" w:rsidRDefault="00AA04D3" w:rsidP="00AA04D3">
      <w:pPr>
        <w:pStyle w:val="BodyText"/>
        <w:ind w:left="720"/>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lang w:val="hy-AM"/>
        </w:rPr>
      </w:pPr>
      <w:r w:rsidRPr="00EE662A">
        <w:rPr>
          <w:rFonts w:ascii="GHEA Grapalat" w:hAnsi="GHEA Grapalat"/>
          <w:szCs w:val="22"/>
          <w:lang w:val="hy-AM"/>
        </w:rPr>
        <w:t>«ՖՆ</w:t>
      </w:r>
      <w:r w:rsidRPr="00EE662A">
        <w:rPr>
          <w:rFonts w:ascii="GHEA Grapalat" w:hAnsi="GHEA Grapalat"/>
          <w:sz w:val="22"/>
          <w:szCs w:val="22"/>
          <w:lang w:val="hy-AM"/>
        </w:rPr>
        <w:t>» նշանակում է Վարկառուի ֆինանսների նախարարությունը:</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lang w:val="hy-AM"/>
        </w:rPr>
      </w:pPr>
      <w:r w:rsidRPr="00EE662A">
        <w:rPr>
          <w:rFonts w:ascii="GHEA Grapalat" w:hAnsi="GHEA Grapalat"/>
          <w:sz w:val="22"/>
          <w:szCs w:val="22"/>
          <w:lang w:val="hy-AM"/>
        </w:rPr>
        <w:t>«Նախնական արդյունք» նշանակում է Կատեգորիա (7)-ի շրջանակում ձեռքբերված արդյունք, ինչպես նշված է սույն Համաձայնագրի Ցանկ 2-ի Բաժին IV Ա.2-ում և համարվել ընդունելի Բանկի կողմից:</w:t>
      </w:r>
    </w:p>
    <w:p w:rsidR="00AA04D3" w:rsidRPr="00EE662A" w:rsidRDefault="00AA04D3" w:rsidP="00AA04D3">
      <w:pPr>
        <w:pStyle w:val="BodyText"/>
        <w:ind w:left="720"/>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lang w:val="hy-AM"/>
        </w:rPr>
      </w:pPr>
      <w:r w:rsidRPr="00EE662A">
        <w:rPr>
          <w:rFonts w:ascii="GHEA Grapalat" w:hAnsi="GHEA Grapalat"/>
          <w:sz w:val="22"/>
          <w:szCs w:val="22"/>
          <w:lang w:val="hy-AM"/>
        </w:rPr>
        <w:t>«Ծրագիր» նշանակում է սույն Հավելվածի 1-ին Ցանկում նկարագրված միջոցառումները, որոնք հանդիսանում է Վարկառուի 2016թ. փետրվարի 16-ի No. 6-ի որոշմամբ հաստատված  «Վարկառուի Էլեկտրաէներգիայի ոլորտի ֆինանսական առողջացման ծրագրի» շրջանակում ընդգրկված միջոցառումների ենթախումբ:</w:t>
      </w:r>
    </w:p>
    <w:p w:rsidR="00AA04D3" w:rsidRPr="00EE662A" w:rsidRDefault="00AA04D3" w:rsidP="00AA04D3">
      <w:pPr>
        <w:pStyle w:val="BodyText"/>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lastRenderedPageBreak/>
        <w:t xml:space="preserve">«ՀԿԾՀ» նշանակում է Հայաստանի Հանրապետության հանրային ծառայությունները կարգավորող հանձնաժողովը, որը ստեղծվել է Վարկառուի՝ 1997թ. Էներգետիկայի մասին օրենքի համաձայն որպես «Հայաստանի էներգետիկայի կարգավորող հանձնաժողով» և վերանվանվել 2004թ.  </w:t>
      </w:r>
      <w:r w:rsidRPr="00EE662A">
        <w:rPr>
          <w:rFonts w:ascii="GHEA Grapalat" w:hAnsi="GHEA Grapalat"/>
          <w:sz w:val="22"/>
          <w:szCs w:val="22"/>
        </w:rPr>
        <w:t>Հանրային ծառայությունները կարգավորող մարմնի մասին օրենքի համաձայն:</w:t>
      </w:r>
    </w:p>
    <w:p w:rsidR="00AA04D3" w:rsidRPr="00EE662A" w:rsidRDefault="00AA04D3" w:rsidP="00AA04D3">
      <w:pPr>
        <w:pStyle w:val="BodyText"/>
        <w:rPr>
          <w:rFonts w:ascii="GHEA Grapalat" w:hAnsi="GHEA Grapalat"/>
          <w:sz w:val="22"/>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t>«</w:t>
      </w:r>
      <w:r w:rsidRPr="00EE662A">
        <w:rPr>
          <w:rFonts w:ascii="GHEA Grapalat" w:hAnsi="GHEA Grapalat"/>
          <w:sz w:val="22"/>
          <w:szCs w:val="22"/>
        </w:rPr>
        <w:t>Հաշվարկային կենտրոն ՓԲԸ</w:t>
      </w:r>
      <w:r w:rsidRPr="00EE662A">
        <w:rPr>
          <w:rFonts w:ascii="GHEA Grapalat" w:hAnsi="GHEA Grapalat"/>
          <w:sz w:val="22"/>
          <w:szCs w:val="22"/>
          <w:lang w:val="hy-AM"/>
        </w:rPr>
        <w:t>»</w:t>
      </w:r>
      <w:r w:rsidRPr="00EE662A">
        <w:rPr>
          <w:rFonts w:ascii="GHEA Grapalat" w:hAnsi="GHEA Grapalat"/>
          <w:sz w:val="22"/>
          <w:szCs w:val="22"/>
        </w:rPr>
        <w:t xml:space="preserve"> նշանակում է Հայաստանի Հանրապետության փակ բաժնետիրական ընկերություն, որը ստեղծվել է Փոխառուի </w:t>
      </w:r>
      <w:r w:rsidRPr="00EE662A">
        <w:rPr>
          <w:rFonts w:ascii="GHEA Grapalat" w:hAnsi="GHEA Grapalat"/>
          <w:spacing w:val="-3"/>
          <w:sz w:val="22"/>
          <w:szCs w:val="22"/>
        </w:rPr>
        <w:t xml:space="preserve">2002թ. </w:t>
      </w:r>
      <w:r w:rsidRPr="00EE662A">
        <w:rPr>
          <w:rFonts w:ascii="GHEA Grapalat" w:hAnsi="GHEA Grapalat"/>
          <w:sz w:val="22"/>
          <w:szCs w:val="22"/>
        </w:rPr>
        <w:t>հոկտեմբերի 10-ի</w:t>
      </w:r>
      <w:r w:rsidRPr="00EE662A">
        <w:rPr>
          <w:rFonts w:ascii="GHEA Grapalat" w:hAnsi="GHEA Grapalat"/>
          <w:spacing w:val="-3"/>
          <w:sz w:val="22"/>
          <w:szCs w:val="22"/>
        </w:rPr>
        <w:t xml:space="preserve"> 1663-Ա որոշման և գրանցված է Վարկառուի Պետական ռեգիստրում, պատասխանատու է էլեկտրաէներգիա արտադրող ընկերությունների և էլեկտրաէներգայի բաշխիչ ընկերությունների միջև առևտրային հաշվարկների համար:</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numPr>
          <w:ilvl w:val="0"/>
          <w:numId w:val="2"/>
        </w:numPr>
        <w:tabs>
          <w:tab w:val="clear" w:pos="1080"/>
          <w:tab w:val="num" w:pos="720"/>
        </w:tabs>
        <w:ind w:left="720" w:hanging="720"/>
        <w:jc w:val="both"/>
        <w:rPr>
          <w:rFonts w:ascii="GHEA Grapalat" w:hAnsi="GHEA Grapalat"/>
          <w:sz w:val="22"/>
          <w:szCs w:val="22"/>
        </w:rPr>
      </w:pPr>
      <w:r w:rsidRPr="00EE662A">
        <w:rPr>
          <w:rFonts w:ascii="GHEA Grapalat" w:hAnsi="GHEA Grapalat"/>
          <w:sz w:val="22"/>
          <w:szCs w:val="22"/>
          <w:lang w:val="hy-AM"/>
        </w:rPr>
        <w:t>«</w:t>
      </w:r>
      <w:r w:rsidRPr="00EE662A">
        <w:rPr>
          <w:rFonts w:ascii="GHEA Grapalat" w:hAnsi="GHEA Grapalat"/>
          <w:sz w:val="22"/>
          <w:szCs w:val="22"/>
        </w:rPr>
        <w:t>Ենթավարկեր</w:t>
      </w:r>
      <w:r w:rsidRPr="00EE662A">
        <w:rPr>
          <w:rFonts w:ascii="GHEA Grapalat" w:hAnsi="GHEA Grapalat"/>
          <w:sz w:val="22"/>
          <w:szCs w:val="22"/>
          <w:lang w:val="hy-AM"/>
        </w:rPr>
        <w:t>»</w:t>
      </w:r>
      <w:r w:rsidRPr="00EE662A">
        <w:rPr>
          <w:rFonts w:ascii="GHEA Grapalat" w:hAnsi="GHEA Grapalat"/>
          <w:sz w:val="22"/>
          <w:szCs w:val="22"/>
        </w:rPr>
        <w:t xml:space="preserve"> նշանակում է Վարկի միջոցների մասը, որը փոխանցվել է ՀԱէԿ-ին և Երևանի ՋԷԿ-ին՝ ըստ իրենց համապատասխան՝ ՀԱԷԿ-ի Օժանդակ Համաձայնագրի և Երևանի ՋԷԿ-ի Օժանդակ Համաձայնագրի:</w:t>
      </w:r>
    </w:p>
    <w:p w:rsidR="00AA04D3" w:rsidRPr="00EE662A" w:rsidRDefault="00AA04D3" w:rsidP="00AA04D3">
      <w:pPr>
        <w:jc w:val="both"/>
        <w:rPr>
          <w:rFonts w:ascii="GHEA Grapalat" w:hAnsi="GHEA Grapalat"/>
          <w:sz w:val="22"/>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t>«</w:t>
      </w:r>
      <w:r w:rsidRPr="00EE662A">
        <w:rPr>
          <w:rFonts w:ascii="GHEA Grapalat" w:hAnsi="GHEA Grapalat"/>
          <w:sz w:val="22"/>
          <w:szCs w:val="22"/>
        </w:rPr>
        <w:t>Օժանդակ նամակ</w:t>
      </w:r>
      <w:r w:rsidRPr="00EE662A">
        <w:rPr>
          <w:rFonts w:ascii="GHEA Grapalat" w:hAnsi="GHEA Grapalat"/>
          <w:sz w:val="22"/>
          <w:szCs w:val="22"/>
          <w:lang w:val="hy-AM"/>
        </w:rPr>
        <w:t>»</w:t>
      </w:r>
      <w:r w:rsidRPr="00EE662A">
        <w:rPr>
          <w:rFonts w:ascii="GHEA Grapalat" w:hAnsi="GHEA Grapalat"/>
          <w:sz w:val="22"/>
          <w:szCs w:val="22"/>
        </w:rPr>
        <w:t xml:space="preserve"> նշանակում է Փոխառուի՝ սույն Համաձայնագրի նույն ամսաթվով Բանկին ուղղված նամակ, որին հղում է կատարվում է սույն Համաձայնագրի Ցանկ 1-ի պարբերություն Բ-ում և Կատեգորիա (7)-ի շրջանակում, ինչպես ներկայացված է սույն Համաձայնագրի Ցանկ 2-ի Բաժին IV.Ա.2-ի աղյուսակում: </w:t>
      </w:r>
    </w:p>
    <w:p w:rsidR="00AA04D3" w:rsidRPr="00EE662A" w:rsidRDefault="00AA04D3" w:rsidP="00AA04D3">
      <w:pPr>
        <w:pStyle w:val="ListParagraph"/>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t xml:space="preserve">«Հավաստիացման ընթացակարգ» նշանակում է ընթացակարգ, որը սահմանում է Բանկի հետ համաձայնեցված ՄԿՑ-ների և ՄԿԱ-ների հավաստիության ստուգման համար պահանջվող գործողությունները և մեխանիզմները սահմանող ընթացակարգը, որը կցված է Ծրագրի գնահատման փաստաթղթին և հիշատակվում է սույն Համաձայնագրի 2-րդ Ցանկի III. </w:t>
      </w:r>
      <w:r w:rsidRPr="00EE662A">
        <w:rPr>
          <w:rFonts w:ascii="GHEA Grapalat" w:hAnsi="GHEA Grapalat"/>
          <w:sz w:val="22"/>
          <w:szCs w:val="22"/>
        </w:rPr>
        <w:t xml:space="preserve">Գ (գ) Բաժնում: </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t>«</w:t>
      </w:r>
      <w:r w:rsidRPr="00EE662A">
        <w:rPr>
          <w:rFonts w:ascii="GHEA Grapalat" w:hAnsi="GHEA Grapalat"/>
          <w:sz w:val="22"/>
          <w:szCs w:val="22"/>
        </w:rPr>
        <w:t>Գազպրոմ Արմենիա ՓԲԸ-ի Երևան ԳԳՄ մասնաճյուղ</w:t>
      </w:r>
      <w:r w:rsidRPr="00EE662A">
        <w:rPr>
          <w:rFonts w:ascii="GHEA Grapalat" w:hAnsi="GHEA Grapalat"/>
          <w:sz w:val="22"/>
          <w:szCs w:val="22"/>
          <w:lang w:val="hy-AM"/>
        </w:rPr>
        <w:t>»</w:t>
      </w:r>
      <w:r w:rsidRPr="00EE662A">
        <w:rPr>
          <w:rFonts w:ascii="GHEA Grapalat" w:hAnsi="GHEA Grapalat"/>
          <w:sz w:val="22"/>
          <w:szCs w:val="22"/>
        </w:rPr>
        <w:t xml:space="preserve"> նշանակում է Գազպրոմ Արմենիա փակ բաժնետիրական ընկերության՝ 2000թ. հոկտոմբերի 3-ին Վարկառուի Արդարադատության նախարարության Ւրավաբանական անձանց պետական ռեեստրում գրանցված դուստր ընկերություն, որը զբաղվում է բնական գազի մատակարարմամբ և վաճառքով Վարկառուի ներքին շուկայում:</w:t>
      </w:r>
    </w:p>
    <w:p w:rsidR="00AA04D3" w:rsidRPr="00EE662A" w:rsidRDefault="00AA04D3" w:rsidP="00AA04D3">
      <w:pPr>
        <w:pStyle w:val="BodyText"/>
        <w:ind w:left="720"/>
        <w:rPr>
          <w:rFonts w:ascii="GHEA Grapalat" w:hAnsi="GHEA Grapalat"/>
          <w:sz w:val="22"/>
          <w:szCs w:val="22"/>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rPr>
      </w:pPr>
      <w:r w:rsidRPr="00EE662A">
        <w:rPr>
          <w:rFonts w:ascii="GHEA Grapalat" w:hAnsi="GHEA Grapalat"/>
          <w:sz w:val="22"/>
          <w:szCs w:val="22"/>
          <w:lang w:val="hy-AM"/>
        </w:rPr>
        <w:t>«</w:t>
      </w:r>
      <w:r w:rsidRPr="00EE662A">
        <w:rPr>
          <w:rFonts w:ascii="GHEA Grapalat" w:hAnsi="GHEA Grapalat"/>
          <w:sz w:val="22"/>
          <w:szCs w:val="22"/>
        </w:rPr>
        <w:t>Երևանի ՋԷԿ</w:t>
      </w:r>
      <w:r w:rsidRPr="00EE662A">
        <w:rPr>
          <w:rFonts w:ascii="GHEA Grapalat" w:hAnsi="GHEA Grapalat"/>
          <w:sz w:val="22"/>
          <w:szCs w:val="22"/>
          <w:lang w:val="hy-AM"/>
        </w:rPr>
        <w:t>»</w:t>
      </w:r>
      <w:r w:rsidRPr="00EE662A">
        <w:rPr>
          <w:rFonts w:ascii="GHEA Grapalat" w:hAnsi="GHEA Grapalat"/>
          <w:sz w:val="22"/>
          <w:szCs w:val="22"/>
        </w:rPr>
        <w:t xml:space="preserve"> նշանակում է Հայաստանի Հանրապետության Երևանի ջերմաէլեկտրակենտրոն փակ բաժնետիրական ընկերությունը</w:t>
      </w:r>
      <w:r w:rsidRPr="00EE662A">
        <w:rPr>
          <w:rFonts w:ascii="GHEA Grapalat" w:hAnsi="GHEA Grapalat"/>
          <w:spacing w:val="-3"/>
          <w:sz w:val="22"/>
          <w:szCs w:val="22"/>
        </w:rPr>
        <w:t xml:space="preserve">, որը ստեղծվել է Վարկառուի 1999 թ. մարտի 19-ի թիվ 169 որոշմամբ և գրանցվել  է Վարկառուի Պետական ռեգիստրում: </w:t>
      </w:r>
    </w:p>
    <w:p w:rsidR="00AA04D3" w:rsidRPr="00EE662A" w:rsidRDefault="00AA04D3" w:rsidP="00AA04D3">
      <w:pPr>
        <w:pStyle w:val="ListParagraph"/>
        <w:rPr>
          <w:rFonts w:ascii="GHEA Grapalat" w:hAnsi="GHEA Grapalat"/>
          <w:sz w:val="22"/>
          <w:szCs w:val="22"/>
          <w:lang w:val="hy-AM"/>
        </w:rPr>
      </w:pPr>
    </w:p>
    <w:p w:rsidR="00AA04D3" w:rsidRPr="00EE662A" w:rsidRDefault="00AA04D3" w:rsidP="00AA04D3">
      <w:pPr>
        <w:pStyle w:val="BodyText"/>
        <w:numPr>
          <w:ilvl w:val="0"/>
          <w:numId w:val="2"/>
        </w:numPr>
        <w:tabs>
          <w:tab w:val="clear" w:pos="1080"/>
        </w:tabs>
        <w:spacing w:after="0"/>
        <w:ind w:left="720" w:hanging="720"/>
        <w:jc w:val="both"/>
        <w:rPr>
          <w:rFonts w:ascii="GHEA Grapalat" w:hAnsi="GHEA Grapalat"/>
          <w:sz w:val="22"/>
          <w:szCs w:val="22"/>
          <w:lang w:val="hy-AM"/>
        </w:rPr>
      </w:pPr>
      <w:r w:rsidRPr="00EE662A">
        <w:rPr>
          <w:rFonts w:ascii="GHEA Grapalat" w:hAnsi="GHEA Grapalat"/>
          <w:sz w:val="22"/>
          <w:szCs w:val="22"/>
          <w:lang w:val="hy-AM"/>
        </w:rPr>
        <w:t xml:space="preserve">«Երևանի ՋԷԿ-ի Օժանդակ համաձայնագիրը» նշանակում է սույն Համաձայնագրի 2-րդ Ցանկի I.Գ.2 Բաժնում հիշատակվող Համաձայնագիրը, որի համաձայն Վարկառուն Երևանի ՋԷԿ-ին տրամադրում է Վարկի միջոցները: </w:t>
      </w:r>
    </w:p>
    <w:p w:rsidR="00AA04D3" w:rsidRPr="00EE662A" w:rsidRDefault="00AA04D3" w:rsidP="00AA04D3">
      <w:pPr>
        <w:pStyle w:val="ListParagraph"/>
        <w:ind w:left="0"/>
        <w:rPr>
          <w:rFonts w:ascii="GHEA Grapalat" w:hAnsi="GHEA Grapalat"/>
          <w:sz w:val="22"/>
          <w:szCs w:val="22"/>
          <w:lang w:val="hy-AM"/>
        </w:rPr>
      </w:pPr>
    </w:p>
    <w:p w:rsidR="00AA04D3" w:rsidRPr="00EE662A" w:rsidRDefault="00AA04D3" w:rsidP="00AA04D3">
      <w:pPr>
        <w:pStyle w:val="ListParagraph"/>
        <w:ind w:left="0"/>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b/>
          <w:bCs/>
          <w:sz w:val="22"/>
          <w:szCs w:val="22"/>
          <w:lang w:val="hy-AM"/>
        </w:rPr>
      </w:pPr>
      <w:r w:rsidRPr="00EE662A">
        <w:rPr>
          <w:rFonts w:ascii="GHEA Grapalat" w:hAnsi="GHEA Grapalat"/>
          <w:b/>
          <w:bCs/>
          <w:sz w:val="22"/>
          <w:szCs w:val="22"/>
          <w:lang w:val="hy-AM"/>
        </w:rPr>
        <w:t>Բաժին II.</w:t>
      </w:r>
      <w:r w:rsidRPr="00EE662A">
        <w:rPr>
          <w:rFonts w:ascii="GHEA Grapalat" w:hAnsi="GHEA Grapalat"/>
          <w:b/>
          <w:bCs/>
          <w:sz w:val="22"/>
          <w:szCs w:val="22"/>
          <w:lang w:val="hy-AM"/>
        </w:rPr>
        <w:tab/>
        <w:t>Ընդհանուր պայմանների փոփոխություններ</w:t>
      </w:r>
    </w:p>
    <w:p w:rsidR="00AA04D3" w:rsidRPr="00EE662A" w:rsidRDefault="00AA04D3" w:rsidP="00AA04D3">
      <w:pPr>
        <w:pStyle w:val="BodyText"/>
        <w:ind w:left="720" w:hanging="720"/>
        <w:rPr>
          <w:rFonts w:ascii="GHEA Grapalat" w:hAnsi="GHEA Grapalat"/>
          <w:b/>
          <w:bCs/>
          <w:sz w:val="22"/>
          <w:szCs w:val="22"/>
          <w:lang w:val="hy-AM"/>
        </w:rPr>
      </w:pPr>
    </w:p>
    <w:p w:rsidR="00AA04D3" w:rsidRPr="00EE662A" w:rsidRDefault="00AA04D3" w:rsidP="00AA04D3">
      <w:pPr>
        <w:pStyle w:val="BodyText"/>
        <w:rPr>
          <w:rFonts w:ascii="GHEA Grapalat" w:hAnsi="GHEA Grapalat"/>
          <w:bCs/>
          <w:iCs/>
          <w:sz w:val="22"/>
          <w:szCs w:val="22"/>
          <w:lang w:val="hy-AM"/>
        </w:rPr>
      </w:pPr>
      <w:r w:rsidRPr="00EE662A">
        <w:rPr>
          <w:rFonts w:ascii="GHEA Grapalat" w:hAnsi="GHEA Grapalat"/>
          <w:bCs/>
          <w:iCs/>
          <w:sz w:val="22"/>
          <w:szCs w:val="22"/>
          <w:lang w:val="hy-AM"/>
        </w:rPr>
        <w:tab/>
        <w:t>Սույնով Ընդհանուր Պայմանները փոխվում են հետևյալ ձևով.</w:t>
      </w: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Ընդհանուր պայմաններում օգտագործված բոլոր դեպքերում «Նախագիծ» տերմինը փոխվում է «Ծրագրի», «Նախագծի համաձայնագիր» տերմինը փոխվում է «Ծրագրի համաձայնագրի», «Նախագծի իրականացման մարմին» տերմինը փոխվում է «Ծրագրի իրականացման մարմնի» և «Թույլատրելի ծախսեր»  տերմինը փոխվում է «Ծրագրի ծախսերի»:</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b/>
          <w:sz w:val="22"/>
          <w:szCs w:val="22"/>
          <w:lang w:val="hy-AM"/>
        </w:rPr>
        <w:t>Բովանդակության մեջ</w:t>
      </w:r>
      <w:r w:rsidRPr="00EE662A">
        <w:rPr>
          <w:rFonts w:ascii="GHEA Grapalat" w:hAnsi="GHEA Grapalat"/>
          <w:sz w:val="22"/>
          <w:szCs w:val="22"/>
          <w:lang w:val="hy-AM"/>
        </w:rPr>
        <w:t xml:space="preserve"> Բաժիններին, Բաժինների անվանումներին և Բաժինների համարներին կատարվող հղումները փոփոխվում են՝ ստորև ներկայացված փոփոխություններն արտացոլելու համար:</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 xml:space="preserve">2.02 Բաժինը, </w:t>
      </w:r>
      <w:r w:rsidRPr="00EE662A">
        <w:rPr>
          <w:rFonts w:ascii="GHEA Grapalat" w:hAnsi="GHEA Grapalat"/>
          <w:i/>
          <w:sz w:val="22"/>
          <w:szCs w:val="22"/>
          <w:lang w:val="hy-AM"/>
        </w:rPr>
        <w:t>Բանկի կողմից Հատուկ Պարտավորություն</w:t>
      </w:r>
      <w:r w:rsidRPr="00EE662A">
        <w:rPr>
          <w:rFonts w:ascii="GHEA Grapalat" w:hAnsi="GHEA Grapalat"/>
          <w:i/>
          <w:lang w:val="hy-AM"/>
        </w:rPr>
        <w:t xml:space="preserve">, </w:t>
      </w:r>
      <w:r w:rsidRPr="00EE662A">
        <w:rPr>
          <w:rFonts w:ascii="GHEA Grapalat" w:hAnsi="GHEA Grapalat"/>
          <w:sz w:val="22"/>
          <w:szCs w:val="22"/>
          <w:lang w:val="hy-AM"/>
        </w:rPr>
        <w:t>ամբողջությամբ հանվում է, իսկ IIՀոդվածի հաջորդ Բաժինները համապատասխանաբար վերահամարակալվում են:</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2.02 Բաժնում (սկզբնականհամարակալմամբ՝ 2.03 Բաժին), «</w:t>
      </w:r>
      <w:r w:rsidRPr="00EE662A">
        <w:rPr>
          <w:rFonts w:ascii="GHEA Grapalat" w:hAnsi="GHEA Grapalat"/>
          <w:i/>
          <w:sz w:val="22"/>
          <w:szCs w:val="22"/>
          <w:lang w:val="hy-AM"/>
        </w:rPr>
        <w:t>Առհանման կամ Հատուկ Պարտավորության հայտեր</w:t>
      </w:r>
      <w:r w:rsidRPr="00EE662A">
        <w:rPr>
          <w:rFonts w:ascii="GHEA Grapalat" w:hAnsi="GHEA Grapalat"/>
          <w:sz w:val="22"/>
          <w:szCs w:val="22"/>
          <w:lang w:val="hy-AM"/>
        </w:rPr>
        <w:t>» վերնագիրը փոխարինվում է «</w:t>
      </w:r>
      <w:r w:rsidRPr="00EE662A">
        <w:rPr>
          <w:rFonts w:ascii="GHEA Grapalat" w:hAnsi="GHEA Grapalat"/>
          <w:i/>
          <w:sz w:val="22"/>
          <w:szCs w:val="22"/>
          <w:lang w:val="hy-AM"/>
        </w:rPr>
        <w:t>Առհանման հայտերով</w:t>
      </w:r>
      <w:r w:rsidRPr="00EE662A">
        <w:rPr>
          <w:rFonts w:ascii="GHEA Grapalat" w:hAnsi="GHEA Grapalat"/>
          <w:sz w:val="22"/>
          <w:szCs w:val="22"/>
          <w:lang w:val="hy-AM"/>
        </w:rPr>
        <w:t xml:space="preserve">», իսկ «Բանկին դիմել՝ Հատուկ պարտավորության կնքման խնդրանքով» արտահայտությունը հանվում է: </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 xml:space="preserve">Սկզբում 2.04 Բաժին համարակալմամբ </w:t>
      </w:r>
      <w:r w:rsidRPr="00EE662A">
        <w:rPr>
          <w:rFonts w:ascii="GHEA Grapalat" w:hAnsi="GHEA Grapalat"/>
          <w:i/>
          <w:sz w:val="22"/>
          <w:szCs w:val="22"/>
          <w:lang w:val="hy-AM"/>
        </w:rPr>
        <w:t>Հատուկ հաշիվներ</w:t>
      </w:r>
      <w:r w:rsidRPr="00EE662A">
        <w:rPr>
          <w:rFonts w:ascii="GHEA Grapalat" w:hAnsi="GHEA Grapalat"/>
          <w:sz w:val="22"/>
          <w:szCs w:val="22"/>
          <w:lang w:val="hy-AM"/>
        </w:rPr>
        <w:t xml:space="preserve"> բաժինըամբողջությամբ հանվում է, իսկ II Հոդվածի հաջորդ բաժինները համապատասխանաբար վերահամարակալվում են: </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 xml:space="preserve">2.03 Բաժնի (ա) կետը (սկզբնական համարակալմամբ՝ 2.05 Բաժին), </w:t>
      </w:r>
      <w:r w:rsidRPr="00EE662A">
        <w:rPr>
          <w:rFonts w:ascii="GHEA Grapalat" w:hAnsi="GHEA Grapalat"/>
          <w:i/>
          <w:sz w:val="22"/>
          <w:szCs w:val="22"/>
          <w:lang w:val="hy-AM"/>
        </w:rPr>
        <w:t xml:space="preserve">Թույլատրելի ծախսեր </w:t>
      </w:r>
      <w:r w:rsidRPr="00EE662A">
        <w:rPr>
          <w:rFonts w:ascii="GHEA Grapalat" w:hAnsi="GHEA Grapalat"/>
          <w:sz w:val="22"/>
          <w:szCs w:val="22"/>
          <w:lang w:val="hy-AM"/>
        </w:rPr>
        <w:t>(սույն II Բաժնի 1-ին կետի համաձայն վերանվանվել են «Ծրագրի ծախսերի») փոխվում է հետևյալ խմբագրությամբ. «(ա) վճարումը Ծրագրի համար պահանջվող և Վարկի  միջոցներից ֆինանսավորվելիք ծախսերի ողջամիտ արժեքի ֆինանսավորման համար է՝ Իրավական համաձայնագրերի դրույթների համաձայն»:</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 xml:space="preserve">2.04 Բաժնի՝ </w:t>
      </w:r>
      <w:r w:rsidRPr="00EE662A">
        <w:rPr>
          <w:rFonts w:ascii="GHEA Grapalat" w:hAnsi="GHEA Grapalat"/>
          <w:i/>
          <w:sz w:val="22"/>
          <w:szCs w:val="22"/>
          <w:lang w:val="hy-AM"/>
        </w:rPr>
        <w:t xml:space="preserve">Հարկերի ֆինանսավորումը, </w:t>
      </w:r>
      <w:r w:rsidRPr="00EE662A">
        <w:rPr>
          <w:rFonts w:ascii="GHEA Grapalat" w:hAnsi="GHEA Grapalat"/>
          <w:sz w:val="22"/>
          <w:szCs w:val="22"/>
          <w:lang w:val="hy-AM"/>
        </w:rPr>
        <w:t xml:space="preserve">(սկզբնական համարակալմամբ՝ 2.06 Բաժին) վերջին նախադասությունը փոխվում է հետևյալ խմբագրությամբ. «Այդ նպատակով, եթե Բանկը որևէ ժամանակ որոշում է, որ այդպիսի Հարկի գումարը չափազանց մեծ է կամ որ այդ Հարկը խտրական է  կամ այլապես ոչ խելամիտ, Բանկը, Վարկառուին ծանուցելով, այդ գումարը կամ այդ Հարկը բացառում է Ծրագրի ծախսերից, որոնք ենթակա են ֆինանսավորման Վարկի միջոցներից, ինչպես պահանջվում է Բանկի այդ քաղաքականությանը համապատասխանության ապահովման համար»: </w:t>
      </w:r>
    </w:p>
    <w:p w:rsidR="00AA04D3" w:rsidRPr="00EE662A" w:rsidRDefault="00AA04D3" w:rsidP="00AA04D3">
      <w:pPr>
        <w:contextualSpacing/>
        <w:jc w:val="both"/>
        <w:rPr>
          <w:rFonts w:ascii="GHEA Grapalat" w:hAnsi="GHEA Grapalat"/>
          <w:sz w:val="22"/>
          <w:szCs w:val="22"/>
          <w:lang w:val="hy-AM"/>
        </w:rPr>
      </w:pPr>
    </w:p>
    <w:p w:rsidR="00AA04D3" w:rsidRPr="00EE662A" w:rsidRDefault="00AA04D3" w:rsidP="00AA04D3">
      <w:pPr>
        <w:pStyle w:val="ListParagraph"/>
        <w:numPr>
          <w:ilvl w:val="0"/>
          <w:numId w:val="3"/>
        </w:numPr>
        <w:overflowPunct/>
        <w:autoSpaceDE/>
        <w:autoSpaceDN/>
        <w:adjustRightInd/>
        <w:ind w:left="720" w:hanging="720"/>
        <w:contextualSpacing/>
        <w:jc w:val="both"/>
        <w:textAlignment w:val="auto"/>
        <w:rPr>
          <w:rFonts w:ascii="GHEA Grapalat" w:hAnsi="GHEA Grapalat"/>
          <w:sz w:val="22"/>
          <w:szCs w:val="22"/>
          <w:lang w:val="hy-AM"/>
        </w:rPr>
      </w:pPr>
      <w:r w:rsidRPr="00EE662A">
        <w:rPr>
          <w:rFonts w:ascii="GHEA Grapalat" w:hAnsi="GHEA Grapalat"/>
          <w:sz w:val="22"/>
          <w:szCs w:val="22"/>
          <w:lang w:val="hy-AM"/>
        </w:rPr>
        <w:t xml:space="preserve">2.06 Բաժին՝ </w:t>
      </w:r>
      <w:r w:rsidRPr="00EE662A">
        <w:rPr>
          <w:rFonts w:ascii="GHEA Grapalat" w:hAnsi="GHEA Grapalat"/>
          <w:i/>
          <w:sz w:val="22"/>
          <w:szCs w:val="22"/>
          <w:lang w:val="hy-AM"/>
        </w:rPr>
        <w:t>Վերաբաշխում</w:t>
      </w:r>
      <w:r w:rsidRPr="00EE662A">
        <w:rPr>
          <w:rFonts w:ascii="GHEA Grapalat" w:hAnsi="GHEA Grapalat"/>
          <w:sz w:val="22"/>
          <w:szCs w:val="22"/>
          <w:lang w:val="hy-AM"/>
        </w:rPr>
        <w:t xml:space="preserve"> (սկզբնական համարակալմամբ՝ 2.08 Բաժին), փոխվում է հետևյալ խմբագրությամբ.</w:t>
      </w:r>
    </w:p>
    <w:p w:rsidR="00AA04D3" w:rsidRPr="00EE662A" w:rsidRDefault="00AA04D3" w:rsidP="00AA04D3">
      <w:pPr>
        <w:contextualSpacing/>
        <w:jc w:val="both"/>
        <w:rPr>
          <w:rFonts w:ascii="GHEA Grapalat" w:hAnsi="GHEA Grapalat"/>
          <w:sz w:val="22"/>
          <w:szCs w:val="22"/>
          <w:lang w:val="hy-AM"/>
        </w:rPr>
      </w:pPr>
    </w:p>
    <w:p w:rsidR="00AA04D3" w:rsidRPr="00EE662A" w:rsidRDefault="00AA04D3" w:rsidP="00AA04D3">
      <w:pPr>
        <w:ind w:left="720"/>
        <w:contextualSpacing/>
        <w:jc w:val="both"/>
        <w:rPr>
          <w:rFonts w:ascii="GHEA Grapalat" w:hAnsi="GHEA Grapalat"/>
          <w:sz w:val="22"/>
          <w:szCs w:val="22"/>
          <w:lang w:val="hy-AM"/>
        </w:rPr>
      </w:pPr>
      <w:r w:rsidRPr="00EE662A">
        <w:rPr>
          <w:rFonts w:ascii="GHEA Grapalat" w:hAnsi="GHEA Grapalat"/>
          <w:sz w:val="22"/>
          <w:szCs w:val="22"/>
          <w:lang w:val="hy-AM"/>
        </w:rPr>
        <w:t xml:space="preserve"> «Չնայած Վարկային համաձայնագրի շրջանակում առհանման կատեգորային Վարկի որևէ  գումարի հատկացմանը, Բանկը կարող է, Վարկառուին ծանուցելով, Վարկի ցանկացած այլ գումար վերաբաշխել այդ կատեգորիային, եթե որևէ </w:t>
      </w:r>
      <w:r w:rsidRPr="00EE662A">
        <w:rPr>
          <w:rFonts w:ascii="GHEA Grapalat" w:hAnsi="GHEA Grapalat"/>
          <w:sz w:val="22"/>
          <w:szCs w:val="22"/>
          <w:lang w:val="hy-AM"/>
        </w:rPr>
        <w:lastRenderedPageBreak/>
        <w:t>ժամանակ Բանկը ողջամտորեն որոշում է, որ նման վերաբաշխումը նպատակահարմար է՝ ելնելով Ծրագրի  նպատակներից»:</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bCs/>
          <w:i/>
          <w:iCs/>
          <w:sz w:val="22"/>
          <w:szCs w:val="22"/>
          <w:lang w:val="hy-AM"/>
        </w:rPr>
      </w:pPr>
      <w:r w:rsidRPr="00EE662A">
        <w:rPr>
          <w:rFonts w:ascii="GHEA Grapalat" w:hAnsi="GHEA Grapalat"/>
          <w:bCs/>
          <w:iCs/>
          <w:sz w:val="22"/>
          <w:szCs w:val="22"/>
          <w:lang w:val="hy-AM"/>
        </w:rPr>
        <w:t>9.</w:t>
      </w:r>
      <w:r w:rsidRPr="00EE662A">
        <w:rPr>
          <w:rFonts w:ascii="GHEA Grapalat" w:hAnsi="GHEA Grapalat"/>
          <w:bCs/>
          <w:iCs/>
          <w:sz w:val="22"/>
          <w:szCs w:val="22"/>
          <w:lang w:val="hy-AM"/>
        </w:rPr>
        <w:tab/>
        <w:t>Բաժին 3.01-ը</w:t>
      </w:r>
      <w:r w:rsidRPr="00EE662A">
        <w:rPr>
          <w:rFonts w:ascii="GHEA Grapalat" w:hAnsi="GHEA Grapalat"/>
          <w:bCs/>
          <w:iCs/>
          <w:sz w:val="22"/>
          <w:szCs w:val="22"/>
          <w:lang w:val="hy-AM"/>
        </w:rPr>
        <w:tab/>
        <w:t>(</w:t>
      </w:r>
      <w:r w:rsidRPr="00EE662A">
        <w:rPr>
          <w:rFonts w:ascii="GHEA Grapalat" w:hAnsi="GHEA Grapalat"/>
          <w:bCs/>
          <w:i/>
          <w:iCs/>
          <w:sz w:val="22"/>
          <w:szCs w:val="22"/>
          <w:lang w:val="hy-AM"/>
        </w:rPr>
        <w:t>Սկզբնավճար</w:t>
      </w:r>
      <w:r w:rsidRPr="00EE662A">
        <w:rPr>
          <w:rFonts w:ascii="GHEA Grapalat" w:hAnsi="GHEA Grapalat"/>
          <w:bCs/>
          <w:iCs/>
          <w:sz w:val="22"/>
          <w:szCs w:val="22"/>
          <w:lang w:val="hy-AM"/>
        </w:rPr>
        <w:t xml:space="preserve">) փոխվում է հետևյալ խմբագրությամբ. </w:t>
      </w:r>
    </w:p>
    <w:p w:rsidR="00AA04D3" w:rsidRPr="00EE662A" w:rsidRDefault="00AA04D3" w:rsidP="00AA04D3">
      <w:pPr>
        <w:pStyle w:val="BodyText"/>
        <w:ind w:left="720"/>
        <w:rPr>
          <w:rFonts w:ascii="GHEA Grapalat" w:hAnsi="GHEA Grapalat"/>
          <w:bCs/>
          <w:i/>
          <w:iCs/>
          <w:sz w:val="22"/>
          <w:szCs w:val="22"/>
          <w:lang w:val="hy-AM"/>
        </w:rPr>
      </w:pPr>
      <w:r w:rsidRPr="00EE662A">
        <w:rPr>
          <w:rFonts w:ascii="GHEA Grapalat" w:hAnsi="GHEA Grapalat"/>
          <w:sz w:val="22"/>
          <w:szCs w:val="22"/>
          <w:lang w:val="hy-AM"/>
        </w:rPr>
        <w:t>«</w:t>
      </w:r>
      <w:r w:rsidRPr="00EE662A">
        <w:rPr>
          <w:rFonts w:ascii="GHEA Grapalat" w:hAnsi="GHEA Grapalat"/>
          <w:bCs/>
          <w:iCs/>
          <w:sz w:val="22"/>
          <w:szCs w:val="22"/>
          <w:lang w:val="hy-AM"/>
        </w:rPr>
        <w:t xml:space="preserve"> 3.01 Բաժին </w:t>
      </w:r>
      <w:r w:rsidRPr="00EE662A">
        <w:rPr>
          <w:rFonts w:ascii="GHEA Grapalat" w:hAnsi="GHEA Grapalat"/>
          <w:bCs/>
          <w:i/>
          <w:iCs/>
          <w:sz w:val="22"/>
          <w:szCs w:val="22"/>
          <w:lang w:val="hy-AM"/>
        </w:rPr>
        <w:t>Սկզբնավճար, պարտավճար</w:t>
      </w:r>
    </w:p>
    <w:p w:rsidR="00AA04D3" w:rsidRPr="00EE662A" w:rsidRDefault="00AA04D3" w:rsidP="00AA04D3">
      <w:pPr>
        <w:pStyle w:val="BodyText"/>
        <w:ind w:left="720"/>
        <w:rPr>
          <w:rFonts w:ascii="GHEA Grapalat" w:hAnsi="GHEA Grapalat"/>
          <w:bCs/>
          <w:iCs/>
          <w:sz w:val="22"/>
          <w:szCs w:val="22"/>
          <w:lang w:val="hy-AM"/>
        </w:rPr>
      </w:pPr>
      <w:r w:rsidRPr="00EE662A">
        <w:rPr>
          <w:rFonts w:ascii="GHEA Grapalat" w:hAnsi="GHEA Grapalat"/>
          <w:bCs/>
          <w:iCs/>
          <w:sz w:val="22"/>
          <w:szCs w:val="22"/>
          <w:lang w:val="hy-AM"/>
        </w:rPr>
        <w:t>(ա)</w:t>
      </w:r>
      <w:r w:rsidRPr="00EE662A">
        <w:rPr>
          <w:rFonts w:ascii="GHEA Grapalat" w:hAnsi="GHEA Grapalat"/>
          <w:bCs/>
          <w:iCs/>
          <w:sz w:val="22"/>
          <w:szCs w:val="22"/>
          <w:lang w:val="hy-AM"/>
        </w:rPr>
        <w:tab/>
        <w:t>Վարկառուն Բանկին վճարում է Վարկի գումարի նկատմամբ սկզբնավճար՝ Վարկային համաձայնագրում նշված դրույքաչափով (</w:t>
      </w:r>
      <w:r w:rsidRPr="00EE662A">
        <w:rPr>
          <w:rFonts w:ascii="GHEA Grapalat" w:hAnsi="GHEA Grapalat"/>
          <w:sz w:val="22"/>
          <w:szCs w:val="22"/>
          <w:lang w:val="hy-AM"/>
        </w:rPr>
        <w:t>«Սկզբնավճար»</w:t>
      </w:r>
      <w:r w:rsidRPr="00EE662A">
        <w:rPr>
          <w:rFonts w:ascii="GHEA Grapalat" w:hAnsi="GHEA Grapalat"/>
          <w:bCs/>
          <w:iCs/>
          <w:sz w:val="22"/>
          <w:szCs w:val="22"/>
          <w:lang w:val="hy-AM"/>
        </w:rPr>
        <w:t>):</w:t>
      </w:r>
    </w:p>
    <w:p w:rsidR="00AA04D3" w:rsidRPr="00EE662A" w:rsidRDefault="00AA04D3" w:rsidP="00AA04D3">
      <w:pPr>
        <w:pStyle w:val="BodyText"/>
        <w:ind w:left="720"/>
        <w:jc w:val="both"/>
        <w:rPr>
          <w:rFonts w:ascii="GHEA Grapalat" w:hAnsi="GHEA Grapalat"/>
          <w:bCs/>
          <w:iCs/>
          <w:sz w:val="22"/>
          <w:szCs w:val="22"/>
          <w:lang w:val="hy-AM"/>
        </w:rPr>
      </w:pPr>
      <w:r w:rsidRPr="00EE662A">
        <w:rPr>
          <w:rFonts w:ascii="GHEA Grapalat" w:hAnsi="GHEA Grapalat"/>
          <w:bCs/>
          <w:iCs/>
          <w:sz w:val="22"/>
          <w:szCs w:val="22"/>
          <w:lang w:val="hy-AM"/>
        </w:rPr>
        <w:t xml:space="preserve">(բ) </w:t>
      </w:r>
      <w:r w:rsidRPr="00EE662A">
        <w:rPr>
          <w:rFonts w:ascii="GHEA Grapalat" w:hAnsi="GHEA Grapalat"/>
          <w:sz w:val="22"/>
          <w:szCs w:val="22"/>
          <w:lang w:val="hy-AM"/>
        </w:rPr>
        <w:t xml:space="preserve">Վարկառուն Բանկին Վարկի չառհանված մնացորդի նկատմամբ վճարում է պարտավճար՝ Վարկային համաձայնագրում սահմանված դրույքաչափով </w:t>
      </w:r>
      <w:r w:rsidRPr="00EE662A">
        <w:rPr>
          <w:rFonts w:ascii="GHEA Grapalat" w:hAnsi="GHEA Grapalat"/>
          <w:bCs/>
          <w:iCs/>
          <w:sz w:val="22"/>
          <w:szCs w:val="22"/>
          <w:lang w:val="hy-AM"/>
        </w:rPr>
        <w:t>(</w:t>
      </w:r>
      <w:r w:rsidRPr="00EE662A">
        <w:rPr>
          <w:rFonts w:ascii="GHEA Grapalat" w:hAnsi="GHEA Grapalat"/>
          <w:sz w:val="22"/>
          <w:szCs w:val="22"/>
          <w:lang w:val="hy-AM"/>
        </w:rPr>
        <w:t>«Պարտավճար»</w:t>
      </w:r>
      <w:r w:rsidRPr="00EE662A">
        <w:rPr>
          <w:rFonts w:ascii="GHEA Grapalat" w:hAnsi="GHEA Grapalat"/>
          <w:bCs/>
          <w:iCs/>
          <w:sz w:val="22"/>
          <w:szCs w:val="22"/>
          <w:lang w:val="hy-AM"/>
        </w:rPr>
        <w:t xml:space="preserve">): Պարտավճարը հաշվեգրվում է Վարկային համաձայնագրի </w:t>
      </w:r>
      <w:r w:rsidRPr="00EE662A">
        <w:rPr>
          <w:rFonts w:ascii="GHEA Grapalat" w:hAnsi="GHEA Grapalat"/>
          <w:sz w:val="22"/>
          <w:szCs w:val="22"/>
          <w:lang w:val="hy-AM"/>
        </w:rPr>
        <w:t>ամսաթվից վաթսուն օր հետո՝ մինչև համապատասխան ամսաթվերը, որոնց ժամանակ Վարկառուի կողմից Վարկային հաշվից առհանվում կամ չեղյալ են հայտարարվում գումարները: Պարտավճարը ենթակա է վճարման յուրաքանչյուր Վճարման Ամսաթվին՝ կիսամյակային կտրվածքով՝ ժամանակաշրջանի վերջում:»</w:t>
      </w:r>
    </w:p>
    <w:p w:rsidR="00AA04D3" w:rsidRPr="00EE662A" w:rsidRDefault="00AA04D3" w:rsidP="00AA04D3">
      <w:pPr>
        <w:pStyle w:val="ListParagraph"/>
        <w:contextualSpacing/>
        <w:jc w:val="both"/>
        <w:rPr>
          <w:rFonts w:ascii="GHEA Grapalat" w:hAnsi="GHEA Grapalat"/>
          <w:sz w:val="22"/>
          <w:szCs w:val="22"/>
          <w:lang w:val="hy-AM"/>
        </w:rPr>
      </w:pPr>
    </w:p>
    <w:p w:rsidR="00AA04D3" w:rsidRPr="00EE662A" w:rsidRDefault="00AA04D3" w:rsidP="00AA04D3">
      <w:pPr>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10.</w:t>
      </w:r>
      <w:r w:rsidRPr="00EE662A">
        <w:rPr>
          <w:rFonts w:ascii="GHEA Grapalat" w:hAnsi="GHEA Grapalat"/>
          <w:sz w:val="22"/>
          <w:szCs w:val="22"/>
          <w:lang w:val="hy-AM"/>
        </w:rPr>
        <w:tab/>
        <w:t xml:space="preserve">7.01 Բաժինը, </w:t>
      </w:r>
      <w:r w:rsidRPr="00EE662A">
        <w:rPr>
          <w:rFonts w:ascii="GHEA Grapalat" w:hAnsi="GHEA Grapalat"/>
          <w:i/>
          <w:sz w:val="22"/>
          <w:szCs w:val="22"/>
          <w:lang w:val="hy-AM"/>
        </w:rPr>
        <w:t xml:space="preserve">Վարկառուի կողմից չեղյալ հայտարարումը, </w:t>
      </w:r>
      <w:r w:rsidRPr="00EE662A">
        <w:rPr>
          <w:rFonts w:ascii="GHEA Grapalat" w:hAnsi="GHEA Grapalat"/>
          <w:sz w:val="22"/>
          <w:szCs w:val="22"/>
          <w:lang w:val="hy-AM"/>
        </w:rPr>
        <w:t xml:space="preserve"> փոխվում է հետևյալ խմբագրությամբ. «</w:t>
      </w:r>
      <w:r w:rsidRPr="00EE662A">
        <w:rPr>
          <w:rFonts w:ascii="GHEA Grapalat" w:hAnsi="GHEA Grapalat"/>
          <w:bCs/>
          <w:iCs/>
          <w:sz w:val="22"/>
          <w:szCs w:val="22"/>
          <w:lang w:val="hy-AM"/>
        </w:rPr>
        <w:t>Վարկառուն կարող է, Բանկին ծանուցելով, չեղյալ հայտարարել Վարկի չառհանված մնացորդի ցանկացած գումար</w:t>
      </w:r>
      <w:r w:rsidRPr="00EE662A">
        <w:rPr>
          <w:rFonts w:ascii="GHEA Grapalat" w:hAnsi="GHEA Grapalat"/>
          <w:sz w:val="22"/>
          <w:szCs w:val="22"/>
          <w:lang w:val="hy-AM"/>
        </w:rPr>
        <w:t>:»</w:t>
      </w:r>
    </w:p>
    <w:p w:rsidR="00AA04D3" w:rsidRPr="00EE662A" w:rsidRDefault="00AA04D3" w:rsidP="00AA04D3">
      <w:pPr>
        <w:pStyle w:val="ListParagraph"/>
        <w:ind w:left="0"/>
        <w:contextualSpacing/>
        <w:rPr>
          <w:rFonts w:ascii="GHEA Grapalat" w:hAnsi="GHEA Grapalat"/>
          <w:sz w:val="22"/>
          <w:szCs w:val="22"/>
          <w:lang w:val="hy-AM"/>
        </w:rPr>
      </w:pPr>
    </w:p>
    <w:p w:rsidR="00AA04D3" w:rsidRPr="00EE662A" w:rsidRDefault="00AA04D3" w:rsidP="00AA04D3">
      <w:pPr>
        <w:ind w:left="720" w:hanging="720"/>
        <w:contextualSpacing/>
        <w:rPr>
          <w:rFonts w:ascii="GHEA Grapalat" w:hAnsi="GHEA Grapalat"/>
          <w:sz w:val="22"/>
          <w:szCs w:val="22"/>
          <w:lang w:val="hy-AM"/>
        </w:rPr>
      </w:pPr>
      <w:r w:rsidRPr="00EE662A">
        <w:rPr>
          <w:rFonts w:ascii="GHEA Grapalat" w:hAnsi="GHEA Grapalat"/>
          <w:sz w:val="22"/>
          <w:szCs w:val="22"/>
          <w:lang w:val="hy-AM"/>
        </w:rPr>
        <w:t>11.</w:t>
      </w:r>
      <w:r w:rsidRPr="00EE662A">
        <w:rPr>
          <w:rFonts w:ascii="GHEA Grapalat" w:hAnsi="GHEA Grapalat"/>
          <w:sz w:val="22"/>
          <w:szCs w:val="22"/>
          <w:lang w:val="hy-AM"/>
        </w:rPr>
        <w:tab/>
        <w:t xml:space="preserve">7.03 Բաժնի՝ </w:t>
      </w:r>
      <w:r w:rsidRPr="00EE662A">
        <w:rPr>
          <w:rFonts w:ascii="GHEA Grapalat" w:hAnsi="GHEA Grapalat"/>
          <w:i/>
          <w:sz w:val="22"/>
          <w:szCs w:val="22"/>
          <w:lang w:val="hy-AM"/>
        </w:rPr>
        <w:t xml:space="preserve">Բանկի կողմից չեղյալ հայտարարումը, </w:t>
      </w:r>
      <w:r w:rsidRPr="00EE662A">
        <w:rPr>
          <w:rFonts w:ascii="GHEA Grapalat" w:hAnsi="GHEA Grapalat"/>
          <w:sz w:val="22"/>
          <w:szCs w:val="22"/>
          <w:lang w:val="hy-AM"/>
        </w:rPr>
        <w:t>(դ) կետը, որը վերնագրված է «</w:t>
      </w:r>
      <w:r w:rsidRPr="00EE662A">
        <w:rPr>
          <w:rFonts w:ascii="GHEA Grapalat" w:hAnsi="GHEA Grapalat"/>
          <w:i/>
          <w:sz w:val="22"/>
          <w:szCs w:val="22"/>
          <w:lang w:val="hy-AM"/>
        </w:rPr>
        <w:t>Չհամապատասխանող գնումներ</w:t>
      </w:r>
      <w:r w:rsidRPr="00EE662A">
        <w:rPr>
          <w:rFonts w:ascii="GHEA Grapalat" w:hAnsi="GHEA Grapalat"/>
          <w:sz w:val="22"/>
          <w:szCs w:val="22"/>
          <w:lang w:val="hy-AM"/>
        </w:rPr>
        <w:t xml:space="preserve">» հանվում է, իսկ հաջորդող կետերի տառերը համապատասխանաբար փոխվում են: </w:t>
      </w:r>
    </w:p>
    <w:p w:rsidR="00AA04D3" w:rsidRPr="00EE662A" w:rsidRDefault="00AA04D3" w:rsidP="00AA04D3">
      <w:pPr>
        <w:ind w:left="720" w:hanging="720"/>
        <w:contextualSpacing/>
        <w:jc w:val="both"/>
        <w:rPr>
          <w:rFonts w:ascii="GHEA Grapalat" w:hAnsi="GHEA Grapalat"/>
          <w:sz w:val="22"/>
          <w:szCs w:val="22"/>
          <w:lang w:val="hy-AM"/>
        </w:rPr>
      </w:pPr>
    </w:p>
    <w:p w:rsidR="00AA04D3" w:rsidRPr="00EE662A" w:rsidRDefault="00AA04D3" w:rsidP="00AA04D3">
      <w:pPr>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12.</w:t>
      </w:r>
      <w:r w:rsidRPr="00EE662A">
        <w:rPr>
          <w:rFonts w:ascii="GHEA Grapalat" w:hAnsi="GHEA Grapalat"/>
          <w:sz w:val="22"/>
          <w:szCs w:val="22"/>
          <w:lang w:val="hy-AM"/>
        </w:rPr>
        <w:tab/>
        <w:t xml:space="preserve">7.04 Բաժինը,  </w:t>
      </w:r>
      <w:r w:rsidRPr="00EE662A">
        <w:rPr>
          <w:rFonts w:ascii="GHEA Grapalat" w:hAnsi="GHEA Grapalat"/>
          <w:i/>
          <w:sz w:val="22"/>
          <w:szCs w:val="22"/>
          <w:lang w:val="hy-AM"/>
        </w:rPr>
        <w:t xml:space="preserve">Հատուկ պարտավորության գումարները, որոնց վրա չեն ազդում Բանկի կողմից չեղյալ հայտարարումը և կասեցումը, </w:t>
      </w:r>
      <w:r w:rsidRPr="00EE662A">
        <w:rPr>
          <w:rFonts w:ascii="GHEA Grapalat" w:hAnsi="GHEA Grapalat"/>
          <w:sz w:val="22"/>
          <w:szCs w:val="22"/>
          <w:lang w:val="hy-AM"/>
        </w:rPr>
        <w:t xml:space="preserve"> ամբողջությամբ հանվում են, իսկ VII Հոդվածի հաջորդ բաժիները և այդ Բաժիններին արվող հղումները համապատասխանաբար վերահամարակալվում են: </w:t>
      </w:r>
    </w:p>
    <w:p w:rsidR="00AA04D3" w:rsidRPr="00EE662A" w:rsidRDefault="00AA04D3" w:rsidP="00AA04D3">
      <w:pPr>
        <w:pStyle w:val="ListParagraph"/>
        <w:ind w:left="0"/>
        <w:contextualSpacing/>
        <w:jc w:val="both"/>
        <w:rPr>
          <w:rFonts w:ascii="GHEA Grapalat" w:hAnsi="GHEA Grapalat"/>
          <w:sz w:val="22"/>
          <w:szCs w:val="22"/>
          <w:lang w:val="hy-AM"/>
        </w:rPr>
      </w:pPr>
    </w:p>
    <w:p w:rsidR="00AA04D3" w:rsidRPr="00EE662A" w:rsidRDefault="00AA04D3" w:rsidP="00AA04D3">
      <w:pPr>
        <w:ind w:left="720" w:hanging="720"/>
        <w:contextualSpacing/>
        <w:jc w:val="both"/>
        <w:rPr>
          <w:rFonts w:ascii="GHEA Grapalat" w:hAnsi="GHEA Grapalat"/>
          <w:sz w:val="22"/>
          <w:szCs w:val="22"/>
          <w:lang w:val="hy-AM"/>
        </w:rPr>
      </w:pPr>
      <w:r w:rsidRPr="00EE662A">
        <w:rPr>
          <w:rFonts w:ascii="GHEA Grapalat" w:hAnsi="GHEA Grapalat"/>
          <w:sz w:val="22"/>
          <w:szCs w:val="22"/>
          <w:lang w:val="hy-AM"/>
        </w:rPr>
        <w:t>13.</w:t>
      </w:r>
      <w:r w:rsidRPr="00EE662A">
        <w:rPr>
          <w:rFonts w:ascii="GHEA Grapalat" w:hAnsi="GHEA Grapalat"/>
          <w:sz w:val="22"/>
          <w:szCs w:val="22"/>
          <w:lang w:val="hy-AM"/>
        </w:rPr>
        <w:tab/>
        <w:t>Հավելվածում,</w:t>
      </w:r>
      <w:r w:rsidRPr="00EE662A">
        <w:rPr>
          <w:rFonts w:ascii="GHEA Grapalat" w:hAnsi="GHEA Grapalat"/>
          <w:b/>
          <w:sz w:val="22"/>
          <w:szCs w:val="22"/>
          <w:lang w:val="hy-AM"/>
        </w:rPr>
        <w:t xml:space="preserve"> Սահմանումներում</w:t>
      </w:r>
      <w:r w:rsidRPr="00EE662A">
        <w:rPr>
          <w:rFonts w:ascii="GHEA Grapalat" w:hAnsi="GHEA Grapalat"/>
          <w:sz w:val="22"/>
          <w:szCs w:val="22"/>
          <w:lang w:val="hy-AM"/>
        </w:rPr>
        <w:t>, Բաժինների համարների և կետերի բոլոր հղումներն, ըստ անհրաժեշտության, փոխվում են՝ արտացոլելու վերոնշյալ փոփոխությունները:</w:t>
      </w:r>
    </w:p>
    <w:p w:rsidR="00AA04D3" w:rsidRPr="00EE662A" w:rsidRDefault="00AA04D3" w:rsidP="00AA04D3">
      <w:pPr>
        <w:ind w:left="720" w:hanging="720"/>
        <w:contextualSpacing/>
        <w:jc w:val="both"/>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14.</w:t>
      </w:r>
      <w:r w:rsidRPr="00EE662A">
        <w:rPr>
          <w:rFonts w:ascii="GHEA Grapalat" w:hAnsi="GHEA Grapalat"/>
          <w:sz w:val="22"/>
          <w:szCs w:val="22"/>
          <w:lang w:val="hy-AM"/>
        </w:rPr>
        <w:tab/>
        <w:t>Լրացվում է նոր՝ 19-րդ կետ, «Պարտավճար»-ի հետևյալ սահմանումով, և մնացած կետերը համապատասխանաբար վերահամարակալվում են.</w:t>
      </w:r>
    </w:p>
    <w:p w:rsidR="00AA04D3" w:rsidRPr="00EE662A" w:rsidRDefault="00AA04D3" w:rsidP="00AA04D3">
      <w:pPr>
        <w:widowControl w:val="0"/>
        <w:autoSpaceDE w:val="0"/>
        <w:autoSpaceDN w:val="0"/>
        <w:spacing w:before="216"/>
        <w:ind w:left="720"/>
        <w:jc w:val="both"/>
        <w:rPr>
          <w:rFonts w:ascii="GHEA Grapalat" w:hAnsi="GHEA Grapalat"/>
          <w:sz w:val="22"/>
          <w:szCs w:val="22"/>
          <w:lang w:val="hy-AM"/>
        </w:rPr>
      </w:pPr>
      <w:r w:rsidRPr="00EE662A">
        <w:rPr>
          <w:rFonts w:ascii="GHEA Grapalat" w:hAnsi="GHEA Grapalat"/>
          <w:sz w:val="22"/>
          <w:szCs w:val="22"/>
          <w:lang w:val="hy-AM"/>
        </w:rPr>
        <w:t>«19. «Պարտավճար» նշանակում է պարտավորության վճար, որը սահմանվում է Վարկային համաձայնագրում՝ 3.01(բ) Բաժնի նպատակներից ելնելով:»</w:t>
      </w:r>
    </w:p>
    <w:p w:rsidR="00AA04D3" w:rsidRPr="00EE662A" w:rsidRDefault="00AA04D3" w:rsidP="00AA04D3">
      <w:pPr>
        <w:ind w:left="720" w:hanging="720"/>
        <w:contextualSpacing/>
        <w:jc w:val="both"/>
        <w:rPr>
          <w:rFonts w:ascii="GHEA Grapalat" w:hAnsi="GHEA Grapalat"/>
          <w:sz w:val="22"/>
          <w:szCs w:val="22"/>
          <w:lang w:val="hy-AM"/>
        </w:rPr>
      </w:pP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bCs/>
          <w:sz w:val="22"/>
          <w:szCs w:val="22"/>
          <w:lang w:val="hy-AM"/>
        </w:rPr>
        <w:t>15.</w:t>
      </w:r>
      <w:r w:rsidRPr="00EE662A">
        <w:rPr>
          <w:rFonts w:ascii="GHEA Grapalat" w:hAnsi="GHEA Grapalat"/>
          <w:bCs/>
          <w:sz w:val="22"/>
          <w:szCs w:val="22"/>
          <w:lang w:val="hy-AM"/>
        </w:rPr>
        <w:tab/>
      </w:r>
      <w:r w:rsidRPr="00EE662A">
        <w:rPr>
          <w:rFonts w:ascii="GHEA Grapalat" w:hAnsi="GHEA Grapalat"/>
          <w:sz w:val="22"/>
          <w:szCs w:val="22"/>
          <w:lang w:val="hy-AM"/>
        </w:rPr>
        <w:t>Հավելվածի վերահամարակալված 49-րդ կետում (սկզբում՝ 48-րդ կետ) «Սկզբնավճար»-ի սահմանումը փոխվում է՝ Բաժին 3.01 –ին կատարվող հղումը փոխարինելով 3.01 (ա) կետի հղումով:</w:t>
      </w:r>
    </w:p>
    <w:p w:rsidR="00AA04D3" w:rsidRPr="00EE662A" w:rsidRDefault="00AA04D3" w:rsidP="00AA04D3">
      <w:pPr>
        <w:pStyle w:val="BodyText"/>
        <w:ind w:left="720" w:hanging="720"/>
        <w:rPr>
          <w:rFonts w:ascii="GHEA Grapalat" w:hAnsi="GHEA Grapalat"/>
          <w:sz w:val="22"/>
          <w:szCs w:val="22"/>
          <w:lang w:val="hy-AM"/>
        </w:rPr>
      </w:pPr>
      <w:r w:rsidRPr="00EE662A">
        <w:rPr>
          <w:rFonts w:ascii="GHEA Grapalat" w:hAnsi="GHEA Grapalat"/>
          <w:sz w:val="22"/>
          <w:szCs w:val="22"/>
          <w:lang w:val="hy-AM"/>
        </w:rPr>
        <w:t>16.</w:t>
      </w:r>
      <w:r w:rsidRPr="00EE662A">
        <w:rPr>
          <w:rFonts w:ascii="GHEA Grapalat" w:hAnsi="GHEA Grapalat"/>
          <w:sz w:val="22"/>
          <w:szCs w:val="22"/>
          <w:lang w:val="hy-AM"/>
        </w:rPr>
        <w:tab/>
        <w:t>Հավելվածի վերահամարակալված 68-րդ կետում (սկզբում՝ 67-րդ կետ) Վարկի վճարման» սահմանումը փոխվում է հետևյալ բովանդակությամբ.</w:t>
      </w:r>
    </w:p>
    <w:p w:rsidR="00AA04D3" w:rsidRPr="00EE662A" w:rsidRDefault="00AA04D3" w:rsidP="00AA04D3">
      <w:pPr>
        <w:widowControl w:val="0"/>
        <w:autoSpaceDE w:val="0"/>
        <w:autoSpaceDN w:val="0"/>
        <w:spacing w:after="240"/>
        <w:ind w:left="720"/>
        <w:jc w:val="both"/>
        <w:rPr>
          <w:rFonts w:ascii="GHEA Grapalat" w:hAnsi="GHEA Grapalat"/>
          <w:sz w:val="22"/>
          <w:szCs w:val="22"/>
          <w:lang w:val="hy-AM"/>
        </w:rPr>
      </w:pPr>
      <w:r w:rsidRPr="00EE662A">
        <w:rPr>
          <w:rFonts w:ascii="GHEA Grapalat" w:hAnsi="GHEA Grapalat"/>
          <w:sz w:val="22"/>
          <w:szCs w:val="22"/>
          <w:lang w:val="hy-AM"/>
        </w:rPr>
        <w:t xml:space="preserve">«68. «Վարկի վճարում» նշանակում է ցանկացած գումար, որ Վարկի պայմանների համաձայն ենթակա է վճարման Բանկին, ներառյալ՝ (սակայն </w:t>
      </w:r>
      <w:r w:rsidRPr="00EE662A">
        <w:rPr>
          <w:rFonts w:ascii="GHEA Grapalat" w:hAnsi="GHEA Grapalat"/>
          <w:sz w:val="22"/>
          <w:szCs w:val="22"/>
          <w:lang w:val="hy-AM"/>
        </w:rPr>
        <w:lastRenderedPageBreak/>
        <w:t>չսահմանափակվելով) Վարկի Առհանված մնացորդի, տոկոսագումարի, Սկզբնավճարի, Պարտավճարի, Դեֆոլտի Տոկոսադրույքով տոկոսագումարի (եթե կա), կանխավճարի հավելավճարի ցանկացած գումարը, Փոխարկման կամ Փոխարկման վաղաժամկետ դադարեցման գործարքի վճարը, Փոփոխական սպերդի ֆիքսման վճարը (եթե կա), Տոկոսադրույքի Քեփի կամ Տոկոսադրույքի Քոլարի սահմանման դեպքում վճարման ենթակա հավելավճարը, կամ սխալմամբ կատարված ֆինանսական գործարքից առաջացած Մասի Փոխհատուցում, որը ենթակա է վճարման Վարկառուի կողմից:»</w:t>
      </w:r>
    </w:p>
    <w:p w:rsidR="00AA04D3" w:rsidRPr="00D1233E" w:rsidRDefault="00AA04D3" w:rsidP="00AA04D3">
      <w:pPr>
        <w:widowControl w:val="0"/>
        <w:autoSpaceDE w:val="0"/>
        <w:autoSpaceDN w:val="0"/>
        <w:spacing w:before="216"/>
        <w:ind w:left="720" w:hanging="720"/>
        <w:jc w:val="both"/>
        <w:rPr>
          <w:rFonts w:ascii="GHEA Grapalat" w:hAnsi="GHEA Grapalat"/>
          <w:sz w:val="22"/>
          <w:szCs w:val="22"/>
          <w:lang w:val="hy-AM"/>
        </w:rPr>
      </w:pPr>
      <w:r w:rsidRPr="00EE662A">
        <w:rPr>
          <w:rFonts w:ascii="GHEA Grapalat" w:hAnsi="GHEA Grapalat"/>
          <w:sz w:val="22"/>
          <w:szCs w:val="22"/>
          <w:lang w:val="hy-AM"/>
        </w:rPr>
        <w:t>17.</w:t>
      </w:r>
      <w:r w:rsidRPr="00EE662A">
        <w:rPr>
          <w:rFonts w:ascii="GHEA Grapalat" w:hAnsi="GHEA Grapalat"/>
          <w:sz w:val="22"/>
          <w:szCs w:val="22"/>
          <w:lang w:val="hy-AM"/>
        </w:rPr>
        <w:tab/>
        <w:t>Հավելվածի վերահամարակալված 73-րդ կետում (սկզբում՝ 72-րդ կետ) «Վճարման Ամսաթվի» սահմանումը փոխվում է՝ «տոկոսագումար» բառից հետո հանելով «է» բառը և լրացնելով «և Պարտավճարը են»:</w:t>
      </w:r>
    </w:p>
    <w:p w:rsidR="00AA04D3" w:rsidRPr="00D1233E" w:rsidRDefault="00AA04D3" w:rsidP="00AA04D3">
      <w:pPr>
        <w:widowControl w:val="0"/>
        <w:autoSpaceDE w:val="0"/>
        <w:autoSpaceDN w:val="0"/>
        <w:spacing w:before="216"/>
        <w:ind w:left="720" w:hanging="720"/>
        <w:jc w:val="both"/>
        <w:rPr>
          <w:rFonts w:ascii="GHEA Grapalat" w:hAnsi="GHEA Grapalat"/>
          <w:sz w:val="22"/>
          <w:szCs w:val="22"/>
          <w:lang w:val="hy-AM"/>
        </w:rPr>
      </w:pPr>
    </w:p>
    <w:p w:rsidR="00AA04D3" w:rsidRPr="00EE662A" w:rsidRDefault="00AA04D3" w:rsidP="00AA04D3">
      <w:pPr>
        <w:pStyle w:val="BodyText"/>
        <w:ind w:left="720" w:hanging="720"/>
        <w:jc w:val="both"/>
        <w:rPr>
          <w:rFonts w:ascii="GHEA Grapalat" w:hAnsi="GHEA Grapalat"/>
          <w:sz w:val="22"/>
          <w:szCs w:val="22"/>
          <w:lang w:val="hy-AM"/>
        </w:rPr>
      </w:pPr>
      <w:r w:rsidRPr="00EE662A">
        <w:rPr>
          <w:rFonts w:ascii="GHEA Grapalat" w:hAnsi="GHEA Grapalat"/>
          <w:sz w:val="22"/>
          <w:szCs w:val="22"/>
          <w:lang w:val="hy-AM"/>
        </w:rPr>
        <w:t>18.</w:t>
      </w:r>
      <w:r w:rsidRPr="00EE662A">
        <w:rPr>
          <w:rFonts w:ascii="GHEA Grapalat" w:hAnsi="GHEA Grapalat"/>
          <w:sz w:val="22"/>
          <w:szCs w:val="22"/>
          <w:lang w:val="hy-AM"/>
        </w:rPr>
        <w:tab/>
        <w:t>Հավելվածի վերահամարակալված 88-րդ կետը (սկզբում՝ 87-րդ կետ), որով սահմանվում է «Հատուկ պարտավորությունը»,ամբողջությամբ հանվում է, և հաջորդ բոլոր կետերը համապատասխանաբար վերահամարակալվում են:</w:t>
      </w:r>
    </w:p>
    <w:p w:rsidR="00AA04D3" w:rsidRPr="00EE662A" w:rsidRDefault="00AA04D3" w:rsidP="00AA04D3">
      <w:pPr>
        <w:contextualSpacing/>
        <w:jc w:val="both"/>
        <w:rPr>
          <w:rFonts w:ascii="GHEA Grapalat" w:hAnsi="GHEA Grapalat"/>
          <w:sz w:val="22"/>
          <w:szCs w:val="22"/>
          <w:lang w:val="hy-AM"/>
        </w:rPr>
      </w:pPr>
    </w:p>
    <w:p w:rsidR="00AA04D3" w:rsidRPr="00EE662A" w:rsidRDefault="00AA04D3" w:rsidP="00AA04D3">
      <w:pPr>
        <w:rPr>
          <w:rFonts w:ascii="GHEA Grapalat" w:hAnsi="GHEA Grapalat"/>
          <w:lang w:val="hy-AM"/>
        </w:rPr>
      </w:pPr>
    </w:p>
    <w:p w:rsidR="00AA04D3" w:rsidRPr="00E36F57" w:rsidRDefault="00AA04D3" w:rsidP="00AA04D3">
      <w:pPr>
        <w:pStyle w:val="mechtex"/>
        <w:rPr>
          <w:rFonts w:ascii="GHEA Mariam" w:hAnsi="GHEA Mariam" w:cs="Sylfaen"/>
          <w:szCs w:val="22"/>
          <w:lang w:val="hy-AM"/>
        </w:rPr>
      </w:pPr>
    </w:p>
    <w:p w:rsidR="00AA04D3" w:rsidRPr="00E36F57" w:rsidRDefault="00AA04D3" w:rsidP="00AA04D3">
      <w:pPr>
        <w:pStyle w:val="mechtex"/>
        <w:ind w:left="720" w:firstLine="720"/>
        <w:jc w:val="left"/>
        <w:rPr>
          <w:rFonts w:ascii="GHEA Mariam" w:hAnsi="GHEA Mariam" w:cs="Sylfaen"/>
          <w:lang w:val="hy-AM"/>
        </w:rPr>
      </w:pPr>
    </w:p>
    <w:p w:rsidR="00AA04D3" w:rsidRPr="00E36F57" w:rsidRDefault="00AA04D3" w:rsidP="00AA04D3">
      <w:pPr>
        <w:pStyle w:val="mechtex"/>
        <w:rPr>
          <w:rFonts w:ascii="Arial" w:hAnsi="Arial" w:cs="Arial"/>
          <w:lang w:val="hy-AM"/>
        </w:rPr>
      </w:pPr>
    </w:p>
    <w:p w:rsidR="001742CF" w:rsidRDefault="001742CF"/>
    <w:sectPr w:rsidR="001742CF" w:rsidSect="008F3F17">
      <w:pgSz w:w="11909" w:h="16834" w:code="9"/>
      <w:pgMar w:top="1440" w:right="1440" w:bottom="1021" w:left="1440" w:header="720" w:footer="576"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57" w:rsidRDefault="00AA04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F57" w:rsidRDefault="00AA04D3">
    <w:pPr>
      <w:pStyle w:val="Header"/>
    </w:pPr>
  </w:p>
  <w:p w:rsidR="00E36F57" w:rsidRDefault="00AA04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57" w:rsidRDefault="00AA04D3" w:rsidP="00E36F57">
    <w:pPr>
      <w:pStyle w:val="Header"/>
    </w:pPr>
  </w:p>
  <w:p w:rsidR="00E36F57" w:rsidRDefault="00AA04D3" w:rsidP="00E36F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57" w:rsidRDefault="00AA04D3" w:rsidP="00E36F57">
    <w:pPr>
      <w:pStyle w:val="Header"/>
      <w:jc w:val="center"/>
      <w:rPr>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decimal"/>
      <w:pStyle w:val="Heading1"/>
      <w:lvlText w:val="%1."/>
      <w:legacy w:legacy="1" w:legacySpace="432" w:legacyIndent="0"/>
      <w:lvlJc w:val="left"/>
      <w:rPr>
        <w:rFonts w:cs="Times New Roman"/>
      </w:rPr>
    </w:lvl>
    <w:lvl w:ilvl="1">
      <w:start w:val="1"/>
      <w:numFmt w:val="none"/>
      <w:pStyle w:val="Heading2"/>
      <w:suff w:val="nothing"/>
      <w:lvlText w:val=""/>
      <w:lvlJc w:val="left"/>
      <w:pPr>
        <w:ind w:hanging="720"/>
      </w:pPr>
      <w:rPr>
        <w:rFonts w:cs="Times New Roman"/>
      </w:rPr>
    </w:lvl>
    <w:lvl w:ilvl="2">
      <w:start w:val="1"/>
      <w:numFmt w:val="none"/>
      <w:pStyle w:val="Heading3"/>
      <w:suff w:val="nothing"/>
      <w:lvlText w:val=""/>
      <w:lvlJc w:val="left"/>
      <w:pPr>
        <w:ind w:hanging="720"/>
      </w:pPr>
      <w:rPr>
        <w:rFonts w:cs="Times New Roman"/>
      </w:rPr>
    </w:lvl>
    <w:lvl w:ilvl="3">
      <w:start w:val="1"/>
      <w:numFmt w:val="none"/>
      <w:pStyle w:val="Heading4"/>
      <w:suff w:val="nothing"/>
      <w:lvlText w:val=""/>
      <w:lvlJc w:val="left"/>
      <w:pPr>
        <w:ind w:hanging="720"/>
      </w:pPr>
      <w:rPr>
        <w:rFonts w:cs="Times New Roman"/>
      </w:rPr>
    </w:lvl>
    <w:lvl w:ilvl="4">
      <w:start w:val="1"/>
      <w:numFmt w:val="none"/>
      <w:pStyle w:val="Heading5"/>
      <w:suff w:val="nothing"/>
      <w:lvlText w:val=""/>
      <w:lvlJc w:val="left"/>
      <w:rPr>
        <w:rFonts w:cs="Times New Roman"/>
      </w:rPr>
    </w:lvl>
    <w:lvl w:ilvl="5">
      <w:start w:val="1"/>
      <w:numFmt w:val="lowerLetter"/>
      <w:pStyle w:val="Heading6"/>
      <w:lvlText w:val="(%6)"/>
      <w:legacy w:legacy="1" w:legacySpace="0" w:legacyIndent="720"/>
      <w:lvlJc w:val="left"/>
      <w:pPr>
        <w:ind w:left="720" w:hanging="720"/>
      </w:pPr>
      <w:rPr>
        <w:rFonts w:cs="Times New Roman"/>
      </w:rPr>
    </w:lvl>
    <w:lvl w:ilvl="6">
      <w:start w:val="1"/>
      <w:numFmt w:val="lowerRoman"/>
      <w:pStyle w:val="Heading7"/>
      <w:lvlText w:val="(%7)"/>
      <w:legacy w:legacy="1" w:legacySpace="0" w:legacyIndent="720"/>
      <w:lvlJc w:val="left"/>
      <w:pPr>
        <w:ind w:left="1440" w:hanging="720"/>
      </w:pPr>
      <w:rPr>
        <w:rFonts w:cs="Times New Roman"/>
      </w:rPr>
    </w:lvl>
    <w:lvl w:ilvl="7">
      <w:start w:val="1"/>
      <w:numFmt w:val="lowerLetter"/>
      <w:pStyle w:val="Heading8"/>
      <w:lvlText w:val="%8."/>
      <w:legacy w:legacy="1" w:legacySpace="0" w:legacyIndent="720"/>
      <w:lvlJc w:val="left"/>
      <w:pPr>
        <w:ind w:left="2160" w:hanging="720"/>
      </w:pPr>
      <w:rPr>
        <w:rFonts w:cs="Times New Roman"/>
      </w:rPr>
    </w:lvl>
    <w:lvl w:ilvl="8">
      <w:start w:val="1"/>
      <w:numFmt w:val="lowerRoman"/>
      <w:pStyle w:val="Heading9"/>
      <w:lvlText w:val="%9."/>
      <w:legacy w:legacy="1" w:legacySpace="0" w:legacyIndent="720"/>
      <w:lvlJc w:val="left"/>
      <w:pPr>
        <w:ind w:left="2880" w:hanging="720"/>
      </w:pPr>
      <w:rPr>
        <w:rFonts w:cs="Times New Roman"/>
      </w:rPr>
    </w:lvl>
  </w:abstractNum>
  <w:abstractNum w:abstractNumId="1">
    <w:nsid w:val="045A0F8A"/>
    <w:multiLevelType w:val="hybridMultilevel"/>
    <w:tmpl w:val="A0D21BF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856E71"/>
    <w:multiLevelType w:val="hybridMultilevel"/>
    <w:tmpl w:val="CD827A9E"/>
    <w:lvl w:ilvl="0" w:tplc="6C00D42A">
      <w:start w:val="1"/>
      <w:numFmt w:val="lowerRoman"/>
      <w:lvlText w:val="(%1)"/>
      <w:lvlJc w:val="left"/>
      <w:pPr>
        <w:ind w:left="171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B2E1ADA"/>
    <w:multiLevelType w:val="hybridMultilevel"/>
    <w:tmpl w:val="91B670A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pStyle w:val="Sub-Para2underXY"/>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0302D11"/>
    <w:multiLevelType w:val="hybridMultilevel"/>
    <w:tmpl w:val="07DCEB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16B7009"/>
    <w:multiLevelType w:val="hybridMultilevel"/>
    <w:tmpl w:val="A0BAA664"/>
    <w:lvl w:ilvl="0" w:tplc="BBB0D9C2">
      <w:start w:val="1"/>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6">
    <w:nsid w:val="44B52627"/>
    <w:multiLevelType w:val="multilevel"/>
    <w:tmpl w:val="DDD6EB4C"/>
    <w:lvl w:ilvl="0">
      <w:start w:val="2"/>
      <w:numFmt w:val="decimal"/>
      <w:lvlText w:val="%1."/>
      <w:lvlJc w:val="left"/>
      <w:pPr>
        <w:tabs>
          <w:tab w:val="num" w:pos="480"/>
        </w:tabs>
        <w:ind w:left="480" w:hanging="480"/>
      </w:pPr>
      <w:rPr>
        <w:rFonts w:cs="Times New Roman" w:hint="default"/>
      </w:rPr>
    </w:lvl>
    <w:lvl w:ilvl="1">
      <w:start w:val="2"/>
      <w:numFmt w:val="decimalZero"/>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5336832"/>
    <w:multiLevelType w:val="multilevel"/>
    <w:tmpl w:val="134A7B08"/>
    <w:lvl w:ilvl="0">
      <w:start w:val="1"/>
      <w:numFmt w:val="decimal"/>
      <w:lvlText w:val="%1."/>
      <w:lvlJc w:val="left"/>
      <w:pPr>
        <w:tabs>
          <w:tab w:val="num" w:pos="765"/>
        </w:tabs>
        <w:ind w:left="765" w:hanging="765"/>
      </w:pPr>
      <w:rPr>
        <w:rFonts w:cs="Times New Roman" w:hint="default"/>
      </w:rPr>
    </w:lvl>
    <w:lvl w:ilvl="1">
      <w:start w:val="1"/>
      <w:numFmt w:val="decimalZero"/>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2925"/>
        </w:tabs>
        <w:ind w:left="2925" w:hanging="765"/>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4AD04475"/>
    <w:multiLevelType w:val="singleLevel"/>
    <w:tmpl w:val="1436E3B6"/>
    <w:lvl w:ilvl="0">
      <w:start w:val="1"/>
      <w:numFmt w:val="decimal"/>
      <w:lvlText w:val="%1."/>
      <w:lvlJc w:val="left"/>
      <w:pPr>
        <w:tabs>
          <w:tab w:val="num" w:pos="720"/>
        </w:tabs>
        <w:ind w:left="720" w:hanging="720"/>
      </w:pPr>
      <w:rPr>
        <w:rFonts w:cs="Times New Roman" w:hint="default"/>
      </w:rPr>
    </w:lvl>
  </w:abstractNum>
  <w:abstractNum w:abstractNumId="9">
    <w:nsid w:val="4F6D5267"/>
    <w:multiLevelType w:val="hybridMultilevel"/>
    <w:tmpl w:val="FB98B4C4"/>
    <w:lvl w:ilvl="0" w:tplc="11BCBBB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64240E1C"/>
    <w:multiLevelType w:val="multilevel"/>
    <w:tmpl w:val="089EE292"/>
    <w:lvl w:ilvl="0">
      <w:start w:val="3"/>
      <w:numFmt w:val="decimal"/>
      <w:lvlText w:val="%1."/>
      <w:lvlJc w:val="left"/>
      <w:pPr>
        <w:tabs>
          <w:tab w:val="num" w:pos="600"/>
        </w:tabs>
        <w:ind w:left="600" w:hanging="600"/>
      </w:pPr>
      <w:rPr>
        <w:rFonts w:cs="Times New Roman" w:hint="default"/>
      </w:rPr>
    </w:lvl>
    <w:lvl w:ilvl="1">
      <w:start w:val="1"/>
      <w:numFmt w:val="decimalZero"/>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1"/>
  </w:num>
  <w:num w:numId="4">
    <w:abstractNumId w:val="10"/>
  </w:num>
  <w:num w:numId="5">
    <w:abstractNumId w:val="6"/>
  </w:num>
  <w:num w:numId="6">
    <w:abstractNumId w:val="8"/>
  </w:num>
  <w:num w:numId="7">
    <w:abstractNumId w:val="2"/>
  </w:num>
  <w:num w:numId="8">
    <w:abstractNumId w:val="9"/>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48"/>
    <w:rsid w:val="001742CF"/>
    <w:rsid w:val="008F3548"/>
    <w:rsid w:val="00AA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D3"/>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AA04D3"/>
    <w:pPr>
      <w:keepNext/>
      <w:keepLines/>
      <w:numPr>
        <w:numId w:val="1"/>
      </w:numPr>
      <w:spacing w:before="1440" w:after="240"/>
      <w:jc w:val="center"/>
      <w:outlineLvl w:val="0"/>
    </w:pPr>
    <w:rPr>
      <w:rFonts w:ascii="Times New Roman" w:eastAsia="Calibri" w:hAnsi="Times New Roman"/>
      <w:b/>
      <w:caps/>
      <w:sz w:val="32"/>
      <w:lang w:eastAsia="en-US"/>
    </w:rPr>
  </w:style>
  <w:style w:type="paragraph" w:styleId="Heading2">
    <w:name w:val="heading 2"/>
    <w:basedOn w:val="Normal"/>
    <w:next w:val="Normal"/>
    <w:link w:val="Heading2Char"/>
    <w:qFormat/>
    <w:rsid w:val="00AA04D3"/>
    <w:pPr>
      <w:keepNext/>
      <w:keepLines/>
      <w:numPr>
        <w:ilvl w:val="1"/>
        <w:numId w:val="1"/>
      </w:numPr>
      <w:spacing w:before="120" w:after="240"/>
      <w:jc w:val="center"/>
      <w:outlineLvl w:val="1"/>
    </w:pPr>
    <w:rPr>
      <w:rFonts w:ascii="Times New Roman" w:eastAsia="Calibri" w:hAnsi="Times New Roman"/>
      <w:b/>
      <w:smallCaps/>
      <w:sz w:val="24"/>
      <w:lang w:eastAsia="en-US"/>
    </w:rPr>
  </w:style>
  <w:style w:type="paragraph" w:styleId="Heading3">
    <w:name w:val="heading 3"/>
    <w:aliases w:val="H3"/>
    <w:basedOn w:val="Normal"/>
    <w:next w:val="Normal"/>
    <w:link w:val="Heading3Char"/>
    <w:qFormat/>
    <w:rsid w:val="00AA04D3"/>
    <w:pPr>
      <w:keepNext/>
      <w:keepLines/>
      <w:numPr>
        <w:ilvl w:val="2"/>
        <w:numId w:val="1"/>
      </w:numPr>
      <w:spacing w:before="120" w:after="240"/>
      <w:ind w:firstLine="0"/>
      <w:outlineLvl w:val="2"/>
    </w:pPr>
    <w:rPr>
      <w:rFonts w:ascii="Times New Roman" w:eastAsia="Calibri" w:hAnsi="Times New Roman"/>
      <w:b/>
      <w:sz w:val="24"/>
      <w:lang w:eastAsia="en-US"/>
    </w:rPr>
  </w:style>
  <w:style w:type="paragraph" w:styleId="Heading4">
    <w:name w:val="heading 4"/>
    <w:basedOn w:val="Normal"/>
    <w:next w:val="Normal"/>
    <w:link w:val="Heading4Char"/>
    <w:qFormat/>
    <w:rsid w:val="00AA04D3"/>
    <w:pPr>
      <w:keepNext/>
      <w:keepLines/>
      <w:numPr>
        <w:ilvl w:val="3"/>
        <w:numId w:val="1"/>
      </w:numPr>
      <w:spacing w:before="120" w:after="240"/>
      <w:ind w:firstLine="0"/>
      <w:outlineLvl w:val="3"/>
    </w:pPr>
    <w:rPr>
      <w:rFonts w:ascii="Times New Roman" w:eastAsia="Calibri" w:hAnsi="Times New Roman"/>
      <w:b/>
      <w:i/>
      <w:sz w:val="24"/>
      <w:lang w:eastAsia="en-US"/>
    </w:rPr>
  </w:style>
  <w:style w:type="paragraph" w:styleId="Heading5">
    <w:name w:val="heading 5"/>
    <w:basedOn w:val="Normal"/>
    <w:next w:val="Normal"/>
    <w:link w:val="Heading5Char"/>
    <w:qFormat/>
    <w:rsid w:val="00AA04D3"/>
    <w:pPr>
      <w:numPr>
        <w:ilvl w:val="4"/>
        <w:numId w:val="1"/>
      </w:numPr>
      <w:spacing w:after="240"/>
      <w:outlineLvl w:val="4"/>
    </w:pPr>
    <w:rPr>
      <w:rFonts w:ascii="Times New Roman" w:eastAsia="Calibri" w:hAnsi="Times New Roman"/>
      <w:sz w:val="24"/>
      <w:lang w:eastAsia="en-US"/>
    </w:rPr>
  </w:style>
  <w:style w:type="paragraph" w:styleId="Heading6">
    <w:name w:val="heading 6"/>
    <w:basedOn w:val="Normal"/>
    <w:next w:val="Normal"/>
    <w:link w:val="Heading6Char"/>
    <w:qFormat/>
    <w:rsid w:val="00AA04D3"/>
    <w:pPr>
      <w:numPr>
        <w:ilvl w:val="5"/>
        <w:numId w:val="1"/>
      </w:numPr>
      <w:spacing w:after="240"/>
      <w:ind w:firstLine="0"/>
      <w:outlineLvl w:val="5"/>
    </w:pPr>
    <w:rPr>
      <w:rFonts w:ascii="Times New Roman" w:eastAsia="Calibri" w:hAnsi="Times New Roman"/>
      <w:sz w:val="24"/>
      <w:lang w:eastAsia="en-US"/>
    </w:rPr>
  </w:style>
  <w:style w:type="paragraph" w:styleId="Heading7">
    <w:name w:val="heading 7"/>
    <w:basedOn w:val="Normal"/>
    <w:next w:val="Normal"/>
    <w:link w:val="Heading7Char"/>
    <w:qFormat/>
    <w:rsid w:val="00AA04D3"/>
    <w:pPr>
      <w:numPr>
        <w:ilvl w:val="6"/>
        <w:numId w:val="1"/>
      </w:numPr>
      <w:spacing w:after="240"/>
      <w:ind w:firstLine="0"/>
      <w:outlineLvl w:val="6"/>
    </w:pPr>
    <w:rPr>
      <w:rFonts w:ascii="Times New Roman" w:eastAsia="Calibri" w:hAnsi="Times New Roman"/>
      <w:sz w:val="24"/>
      <w:lang w:eastAsia="en-US"/>
    </w:rPr>
  </w:style>
  <w:style w:type="paragraph" w:styleId="Heading8">
    <w:name w:val="heading 8"/>
    <w:basedOn w:val="Normal"/>
    <w:next w:val="Normal"/>
    <w:link w:val="Heading8Char"/>
    <w:qFormat/>
    <w:rsid w:val="00AA04D3"/>
    <w:pPr>
      <w:numPr>
        <w:ilvl w:val="7"/>
        <w:numId w:val="1"/>
      </w:numPr>
      <w:spacing w:after="240"/>
      <w:ind w:firstLine="0"/>
      <w:outlineLvl w:val="7"/>
    </w:pPr>
    <w:rPr>
      <w:rFonts w:ascii="Times New Roman" w:eastAsia="Calibri" w:hAnsi="Times New Roman"/>
      <w:sz w:val="24"/>
      <w:lang w:eastAsia="en-US"/>
    </w:rPr>
  </w:style>
  <w:style w:type="paragraph" w:styleId="Heading9">
    <w:name w:val="heading 9"/>
    <w:basedOn w:val="Normal"/>
    <w:next w:val="Normal"/>
    <w:link w:val="Heading9Char"/>
    <w:qFormat/>
    <w:rsid w:val="00AA04D3"/>
    <w:pPr>
      <w:numPr>
        <w:ilvl w:val="8"/>
        <w:numId w:val="1"/>
      </w:numPr>
      <w:spacing w:after="240"/>
      <w:ind w:firstLine="0"/>
      <w:outlineLvl w:val="8"/>
    </w:pPr>
    <w:rPr>
      <w:rFonts w:ascii="Times New Roman" w:eastAsia="Calibr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4D3"/>
    <w:rPr>
      <w:rFonts w:ascii="Times New Roman" w:eastAsia="Calibri" w:hAnsi="Times New Roman" w:cs="Times New Roman"/>
      <w:b/>
      <w:caps/>
      <w:sz w:val="32"/>
      <w:szCs w:val="20"/>
    </w:rPr>
  </w:style>
  <w:style w:type="character" w:customStyle="1" w:styleId="Heading2Char">
    <w:name w:val="Heading 2 Char"/>
    <w:basedOn w:val="DefaultParagraphFont"/>
    <w:link w:val="Heading2"/>
    <w:rsid w:val="00AA04D3"/>
    <w:rPr>
      <w:rFonts w:ascii="Times New Roman" w:eastAsia="Calibri" w:hAnsi="Times New Roman" w:cs="Times New Roman"/>
      <w:b/>
      <w:smallCaps/>
      <w:sz w:val="24"/>
      <w:szCs w:val="20"/>
    </w:rPr>
  </w:style>
  <w:style w:type="character" w:customStyle="1" w:styleId="Heading3Char">
    <w:name w:val="Heading 3 Char"/>
    <w:basedOn w:val="DefaultParagraphFont"/>
    <w:link w:val="Heading3"/>
    <w:rsid w:val="00AA04D3"/>
    <w:rPr>
      <w:rFonts w:ascii="Times New Roman" w:eastAsia="Calibri" w:hAnsi="Times New Roman" w:cs="Times New Roman"/>
      <w:b/>
      <w:sz w:val="24"/>
      <w:szCs w:val="20"/>
    </w:rPr>
  </w:style>
  <w:style w:type="character" w:customStyle="1" w:styleId="Heading4Char">
    <w:name w:val="Heading 4 Char"/>
    <w:basedOn w:val="DefaultParagraphFont"/>
    <w:link w:val="Heading4"/>
    <w:rsid w:val="00AA04D3"/>
    <w:rPr>
      <w:rFonts w:ascii="Times New Roman" w:eastAsia="Calibri" w:hAnsi="Times New Roman" w:cs="Times New Roman"/>
      <w:b/>
      <w:i/>
      <w:sz w:val="24"/>
      <w:szCs w:val="20"/>
    </w:rPr>
  </w:style>
  <w:style w:type="character" w:customStyle="1" w:styleId="Heading5Char">
    <w:name w:val="Heading 5 Char"/>
    <w:basedOn w:val="DefaultParagraphFont"/>
    <w:link w:val="Heading5"/>
    <w:rsid w:val="00AA04D3"/>
    <w:rPr>
      <w:rFonts w:ascii="Times New Roman" w:eastAsia="Calibri" w:hAnsi="Times New Roman" w:cs="Times New Roman"/>
      <w:sz w:val="24"/>
      <w:szCs w:val="20"/>
    </w:rPr>
  </w:style>
  <w:style w:type="character" w:customStyle="1" w:styleId="Heading6Char">
    <w:name w:val="Heading 6 Char"/>
    <w:basedOn w:val="DefaultParagraphFont"/>
    <w:link w:val="Heading6"/>
    <w:rsid w:val="00AA04D3"/>
    <w:rPr>
      <w:rFonts w:ascii="Times New Roman" w:eastAsia="Calibri" w:hAnsi="Times New Roman" w:cs="Times New Roman"/>
      <w:sz w:val="24"/>
      <w:szCs w:val="20"/>
    </w:rPr>
  </w:style>
  <w:style w:type="character" w:customStyle="1" w:styleId="Heading7Char">
    <w:name w:val="Heading 7 Char"/>
    <w:basedOn w:val="DefaultParagraphFont"/>
    <w:link w:val="Heading7"/>
    <w:rsid w:val="00AA04D3"/>
    <w:rPr>
      <w:rFonts w:ascii="Times New Roman" w:eastAsia="Calibri" w:hAnsi="Times New Roman" w:cs="Times New Roman"/>
      <w:sz w:val="24"/>
      <w:szCs w:val="20"/>
    </w:rPr>
  </w:style>
  <w:style w:type="character" w:customStyle="1" w:styleId="Heading8Char">
    <w:name w:val="Heading 8 Char"/>
    <w:basedOn w:val="DefaultParagraphFont"/>
    <w:link w:val="Heading8"/>
    <w:rsid w:val="00AA04D3"/>
    <w:rPr>
      <w:rFonts w:ascii="Times New Roman" w:eastAsia="Calibri" w:hAnsi="Times New Roman" w:cs="Times New Roman"/>
      <w:sz w:val="24"/>
      <w:szCs w:val="20"/>
    </w:rPr>
  </w:style>
  <w:style w:type="character" w:customStyle="1" w:styleId="Heading9Char">
    <w:name w:val="Heading 9 Char"/>
    <w:basedOn w:val="DefaultParagraphFont"/>
    <w:link w:val="Heading9"/>
    <w:rsid w:val="00AA04D3"/>
    <w:rPr>
      <w:rFonts w:ascii="Times New Roman" w:eastAsia="Calibri" w:hAnsi="Times New Roman" w:cs="Times New Roman"/>
      <w:sz w:val="24"/>
      <w:szCs w:val="20"/>
    </w:rPr>
  </w:style>
  <w:style w:type="paragraph" w:styleId="Header">
    <w:name w:val="header"/>
    <w:basedOn w:val="Normal"/>
    <w:link w:val="HeaderChar"/>
    <w:rsid w:val="00AA04D3"/>
    <w:pPr>
      <w:tabs>
        <w:tab w:val="center" w:pos="4320"/>
        <w:tab w:val="right" w:pos="8640"/>
      </w:tabs>
    </w:pPr>
  </w:style>
  <w:style w:type="character" w:customStyle="1" w:styleId="HeaderChar">
    <w:name w:val="Header Char"/>
    <w:basedOn w:val="DefaultParagraphFont"/>
    <w:link w:val="Header"/>
    <w:rsid w:val="00AA04D3"/>
    <w:rPr>
      <w:rFonts w:ascii="Arial Armenian" w:eastAsia="Times New Roman" w:hAnsi="Arial Armenian" w:cs="Times New Roman"/>
      <w:sz w:val="20"/>
      <w:szCs w:val="20"/>
      <w:lang w:eastAsia="ru-RU"/>
    </w:rPr>
  </w:style>
  <w:style w:type="paragraph" w:styleId="Footer">
    <w:name w:val="footer"/>
    <w:basedOn w:val="Normal"/>
    <w:link w:val="FooterChar"/>
    <w:rsid w:val="00AA04D3"/>
    <w:pPr>
      <w:tabs>
        <w:tab w:val="center" w:pos="4320"/>
        <w:tab w:val="right" w:pos="8640"/>
      </w:tabs>
    </w:pPr>
  </w:style>
  <w:style w:type="character" w:customStyle="1" w:styleId="FooterChar">
    <w:name w:val="Footer Char"/>
    <w:basedOn w:val="DefaultParagraphFont"/>
    <w:link w:val="Footer"/>
    <w:rsid w:val="00AA04D3"/>
    <w:rPr>
      <w:rFonts w:ascii="Arial Armenian" w:eastAsia="Times New Roman" w:hAnsi="Arial Armenian" w:cs="Times New Roman"/>
      <w:sz w:val="20"/>
      <w:szCs w:val="20"/>
      <w:lang w:eastAsia="ru-RU"/>
    </w:rPr>
  </w:style>
  <w:style w:type="character" w:styleId="PageNumber">
    <w:name w:val="page number"/>
    <w:basedOn w:val="DefaultParagraphFont"/>
    <w:rsid w:val="00AA04D3"/>
  </w:style>
  <w:style w:type="paragraph" w:customStyle="1" w:styleId="norm">
    <w:name w:val="norm"/>
    <w:basedOn w:val="Normal"/>
    <w:rsid w:val="00AA04D3"/>
    <w:pPr>
      <w:spacing w:line="480" w:lineRule="auto"/>
      <w:ind w:firstLine="709"/>
      <w:jc w:val="both"/>
    </w:pPr>
    <w:rPr>
      <w:sz w:val="22"/>
    </w:rPr>
  </w:style>
  <w:style w:type="paragraph" w:customStyle="1" w:styleId="mechtex">
    <w:name w:val="mechtex"/>
    <w:basedOn w:val="Normal"/>
    <w:link w:val="mechtexChar"/>
    <w:rsid w:val="00AA04D3"/>
    <w:pPr>
      <w:jc w:val="center"/>
    </w:pPr>
    <w:rPr>
      <w:sz w:val="22"/>
    </w:rPr>
  </w:style>
  <w:style w:type="character" w:customStyle="1" w:styleId="mechtexChar">
    <w:name w:val="mechtex Char"/>
    <w:basedOn w:val="DefaultParagraphFont"/>
    <w:link w:val="mechtex"/>
    <w:rsid w:val="00AA04D3"/>
    <w:rPr>
      <w:rFonts w:ascii="Arial Armenian" w:eastAsia="Times New Roman" w:hAnsi="Arial Armenian" w:cs="Times New Roman"/>
      <w:szCs w:val="20"/>
      <w:lang w:eastAsia="ru-RU"/>
    </w:rPr>
  </w:style>
  <w:style w:type="paragraph" w:styleId="FootnoteText">
    <w:name w:val="footnote text"/>
    <w:aliases w:val="single space,fn,FOOTNOTES,ft,Footnote Text Char Char Char Char Char Char Char Char Char Char,Footnote Text Char Char Char Char Char Char Char Char Char Char Char Char,Footnote Text2,ft2,Char,Footnote text Char Char,Footnote"/>
    <w:basedOn w:val="Normal"/>
    <w:link w:val="FootnoteTextChar"/>
    <w:rsid w:val="00AA04D3"/>
    <w:rPr>
      <w:rFonts w:ascii="Times New Roman" w:eastAsia="Calibri" w:hAnsi="Times New Roman"/>
      <w:lang w:eastAsia="en-US"/>
    </w:rPr>
  </w:style>
  <w:style w:type="character" w:customStyle="1" w:styleId="FootnoteTextChar">
    <w:name w:val="Footnote Text Char"/>
    <w:aliases w:val="single space Char,fn Char,FOOTNOTES Char,ft Char,Footnote Text Char Char Char Char Char Char Char Char Char Char Char,Footnote Text Char Char Char Char Char Char Char Char Char Char Char Char Char,Footnote Text2 Char,ft2 Char"/>
    <w:basedOn w:val="DefaultParagraphFont"/>
    <w:link w:val="FootnoteText"/>
    <w:rsid w:val="00AA04D3"/>
    <w:rPr>
      <w:rFonts w:ascii="Times New Roman" w:eastAsia="Calibri" w:hAnsi="Times New Roman" w:cs="Times New Roman"/>
      <w:sz w:val="20"/>
      <w:szCs w:val="20"/>
    </w:rPr>
  </w:style>
  <w:style w:type="paragraph" w:customStyle="1" w:styleId="ListParagraph">
    <w:name w:val="List Paragraph"/>
    <w:aliases w:val="List Paragraph 1,List_Paragraph,Multilevel para_II,List Paragraph1,Akapit z listą BS,Bullet1,Bullets,References,List Paragraph (numbered (a)),IBL List Paragraph,List Paragraph nowy,Numbered List Paragraph,List Paragraph-ExecSummary"/>
    <w:basedOn w:val="Normal"/>
    <w:link w:val="ListParagraphChar"/>
    <w:rsid w:val="00AA04D3"/>
    <w:pPr>
      <w:overflowPunct w:val="0"/>
      <w:autoSpaceDE w:val="0"/>
      <w:autoSpaceDN w:val="0"/>
      <w:adjustRightInd w:val="0"/>
      <w:ind w:left="720"/>
      <w:textAlignment w:val="baseline"/>
    </w:pPr>
    <w:rPr>
      <w:rFonts w:ascii="Times New Roman" w:eastAsia="Calibri" w:hAnsi="Times New Roman"/>
      <w:sz w:val="24"/>
      <w:lang w:eastAsia="en-US"/>
    </w:rPr>
  </w:style>
  <w:style w:type="character" w:customStyle="1" w:styleId="ListParagraphChar">
    <w:name w:val="List Paragraph Char"/>
    <w:aliases w:val="List Paragraph 1 Char,List_Paragraph Char,Multilevel para_II Char,List Paragraph1 Char,Akapit z listą BS Char,Bullet1 Char,Bullets Char,References Char,List Paragraph (numbered (a)) Char,IBL List Paragraph Char"/>
    <w:basedOn w:val="DefaultParagraphFont"/>
    <w:link w:val="ListParagraph"/>
    <w:locked/>
    <w:rsid w:val="00AA04D3"/>
    <w:rPr>
      <w:rFonts w:ascii="Times New Roman" w:eastAsia="Calibri" w:hAnsi="Times New Roman" w:cs="Times New Roman"/>
      <w:sz w:val="24"/>
      <w:szCs w:val="20"/>
    </w:rPr>
  </w:style>
  <w:style w:type="paragraph" w:styleId="BodyText">
    <w:name w:val="Body Text"/>
    <w:basedOn w:val="Normal"/>
    <w:link w:val="BodyTextChar"/>
    <w:rsid w:val="00AA04D3"/>
    <w:pPr>
      <w:spacing w:after="120"/>
    </w:pPr>
    <w:rPr>
      <w:rFonts w:ascii="Times New Roman" w:eastAsia="Calibri" w:hAnsi="Times New Roman"/>
      <w:sz w:val="24"/>
      <w:szCs w:val="24"/>
      <w:lang w:eastAsia="en-US"/>
    </w:rPr>
  </w:style>
  <w:style w:type="character" w:customStyle="1" w:styleId="BodyTextChar">
    <w:name w:val="Body Text Char"/>
    <w:basedOn w:val="DefaultParagraphFont"/>
    <w:link w:val="BodyText"/>
    <w:rsid w:val="00AA04D3"/>
    <w:rPr>
      <w:rFonts w:ascii="Times New Roman" w:eastAsia="Calibri" w:hAnsi="Times New Roman" w:cs="Times New Roman"/>
      <w:sz w:val="24"/>
      <w:szCs w:val="24"/>
    </w:rPr>
  </w:style>
  <w:style w:type="paragraph" w:customStyle="1" w:styleId="ModelNrmlDouble">
    <w:name w:val="ModelNrmlDouble"/>
    <w:basedOn w:val="ModelNrmlSingle"/>
    <w:rsid w:val="00AA04D3"/>
    <w:pPr>
      <w:spacing w:after="360" w:line="480" w:lineRule="auto"/>
    </w:pPr>
  </w:style>
  <w:style w:type="paragraph" w:customStyle="1" w:styleId="ModelNrmlSingle">
    <w:name w:val="ModelNrmlSingle"/>
    <w:basedOn w:val="Normal"/>
    <w:link w:val="ModelNrmlSingleChar"/>
    <w:rsid w:val="00AA04D3"/>
    <w:pPr>
      <w:spacing w:after="240"/>
      <w:ind w:firstLine="720"/>
      <w:jc w:val="both"/>
    </w:pPr>
    <w:rPr>
      <w:rFonts w:ascii="Times New Roman" w:eastAsia="Calibri" w:hAnsi="Times New Roman"/>
      <w:lang w:eastAsia="en-US"/>
    </w:rPr>
  </w:style>
  <w:style w:type="character" w:customStyle="1" w:styleId="ModelNrmlSingleChar">
    <w:name w:val="ModelNrmlSingle Char"/>
    <w:link w:val="ModelNrmlSingle"/>
    <w:locked/>
    <w:rsid w:val="00AA04D3"/>
    <w:rPr>
      <w:rFonts w:ascii="Times New Roman" w:eastAsia="Calibri" w:hAnsi="Times New Roman" w:cs="Times New Roman"/>
      <w:sz w:val="20"/>
      <w:szCs w:val="20"/>
    </w:rPr>
  </w:style>
  <w:style w:type="paragraph" w:styleId="BodyTextIndent2">
    <w:name w:val="Body Text Indent 2"/>
    <w:basedOn w:val="Normal"/>
    <w:link w:val="BodyTextIndent2Char"/>
    <w:rsid w:val="00AA04D3"/>
    <w:pPr>
      <w:spacing w:line="480" w:lineRule="auto"/>
      <w:ind w:left="1440"/>
      <w:jc w:val="both"/>
    </w:pPr>
    <w:rPr>
      <w:rFonts w:ascii="Times New Roman" w:eastAsia="Calibri" w:hAnsi="Times New Roman"/>
      <w:lang w:eastAsia="en-US"/>
    </w:rPr>
  </w:style>
  <w:style w:type="character" w:customStyle="1" w:styleId="BodyTextIndent2Char">
    <w:name w:val="Body Text Indent 2 Char"/>
    <w:basedOn w:val="DefaultParagraphFont"/>
    <w:link w:val="BodyTextIndent2"/>
    <w:rsid w:val="00AA04D3"/>
    <w:rPr>
      <w:rFonts w:ascii="Times New Roman" w:eastAsia="Calibri" w:hAnsi="Times New Roman" w:cs="Times New Roman"/>
      <w:sz w:val="20"/>
      <w:szCs w:val="20"/>
    </w:rPr>
  </w:style>
  <w:style w:type="paragraph" w:customStyle="1" w:styleId="Sub-Para2underXY">
    <w:name w:val="Sub-Para 2 under X.Y"/>
    <w:basedOn w:val="Normal"/>
    <w:rsid w:val="00AA04D3"/>
    <w:pPr>
      <w:numPr>
        <w:ilvl w:val="3"/>
        <w:numId w:val="2"/>
      </w:numPr>
      <w:spacing w:after="240"/>
      <w:ind w:left="2160" w:hanging="720"/>
      <w:outlineLvl w:val="3"/>
    </w:pPr>
    <w:rPr>
      <w:rFonts w:ascii="Times New Roman" w:eastAsia="Calibri" w:hAnsi="Times New Roman"/>
      <w:sz w:val="24"/>
      <w:szCs w:val="24"/>
      <w:lang w:eastAsia="en-US"/>
    </w:rPr>
  </w:style>
  <w:style w:type="paragraph" w:customStyle="1" w:styleId="Story">
    <w:name w:val="Story"/>
    <w:basedOn w:val="Normal"/>
    <w:rsid w:val="00AA04D3"/>
    <w:pPr>
      <w:spacing w:line="480" w:lineRule="auto"/>
    </w:pPr>
    <w:rPr>
      <w:rFonts w:ascii="Times New Roman" w:eastAsia="Calibri" w:hAnsi="Times New Roman"/>
      <w:sz w:val="24"/>
      <w:lang w:eastAsia="en-US"/>
    </w:rPr>
  </w:style>
  <w:style w:type="paragraph" w:styleId="Title">
    <w:name w:val="Title"/>
    <w:basedOn w:val="Normal"/>
    <w:link w:val="TitleChar"/>
    <w:qFormat/>
    <w:rsid w:val="00AA04D3"/>
    <w:pPr>
      <w:spacing w:line="240" w:lineRule="atLeast"/>
      <w:jc w:val="center"/>
    </w:pPr>
    <w:rPr>
      <w:rFonts w:ascii="Tms Rmn" w:eastAsia="Calibri" w:hAnsi="Tms Rmn"/>
      <w:b/>
      <w:color w:val="000000"/>
      <w:sz w:val="24"/>
      <w:lang w:eastAsia="en-US"/>
    </w:rPr>
  </w:style>
  <w:style w:type="character" w:customStyle="1" w:styleId="TitleChar">
    <w:name w:val="Title Char"/>
    <w:basedOn w:val="DefaultParagraphFont"/>
    <w:link w:val="Title"/>
    <w:rsid w:val="00AA04D3"/>
    <w:rPr>
      <w:rFonts w:ascii="Tms Rmn" w:eastAsia="Calibri" w:hAnsi="Tms Rmn"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D3"/>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AA04D3"/>
    <w:pPr>
      <w:keepNext/>
      <w:keepLines/>
      <w:numPr>
        <w:numId w:val="1"/>
      </w:numPr>
      <w:spacing w:before="1440" w:after="240"/>
      <w:jc w:val="center"/>
      <w:outlineLvl w:val="0"/>
    </w:pPr>
    <w:rPr>
      <w:rFonts w:ascii="Times New Roman" w:eastAsia="Calibri" w:hAnsi="Times New Roman"/>
      <w:b/>
      <w:caps/>
      <w:sz w:val="32"/>
      <w:lang w:eastAsia="en-US"/>
    </w:rPr>
  </w:style>
  <w:style w:type="paragraph" w:styleId="Heading2">
    <w:name w:val="heading 2"/>
    <w:basedOn w:val="Normal"/>
    <w:next w:val="Normal"/>
    <w:link w:val="Heading2Char"/>
    <w:qFormat/>
    <w:rsid w:val="00AA04D3"/>
    <w:pPr>
      <w:keepNext/>
      <w:keepLines/>
      <w:numPr>
        <w:ilvl w:val="1"/>
        <w:numId w:val="1"/>
      </w:numPr>
      <w:spacing w:before="120" w:after="240"/>
      <w:jc w:val="center"/>
      <w:outlineLvl w:val="1"/>
    </w:pPr>
    <w:rPr>
      <w:rFonts w:ascii="Times New Roman" w:eastAsia="Calibri" w:hAnsi="Times New Roman"/>
      <w:b/>
      <w:smallCaps/>
      <w:sz w:val="24"/>
      <w:lang w:eastAsia="en-US"/>
    </w:rPr>
  </w:style>
  <w:style w:type="paragraph" w:styleId="Heading3">
    <w:name w:val="heading 3"/>
    <w:aliases w:val="H3"/>
    <w:basedOn w:val="Normal"/>
    <w:next w:val="Normal"/>
    <w:link w:val="Heading3Char"/>
    <w:qFormat/>
    <w:rsid w:val="00AA04D3"/>
    <w:pPr>
      <w:keepNext/>
      <w:keepLines/>
      <w:numPr>
        <w:ilvl w:val="2"/>
        <w:numId w:val="1"/>
      </w:numPr>
      <w:spacing w:before="120" w:after="240"/>
      <w:ind w:firstLine="0"/>
      <w:outlineLvl w:val="2"/>
    </w:pPr>
    <w:rPr>
      <w:rFonts w:ascii="Times New Roman" w:eastAsia="Calibri" w:hAnsi="Times New Roman"/>
      <w:b/>
      <w:sz w:val="24"/>
      <w:lang w:eastAsia="en-US"/>
    </w:rPr>
  </w:style>
  <w:style w:type="paragraph" w:styleId="Heading4">
    <w:name w:val="heading 4"/>
    <w:basedOn w:val="Normal"/>
    <w:next w:val="Normal"/>
    <w:link w:val="Heading4Char"/>
    <w:qFormat/>
    <w:rsid w:val="00AA04D3"/>
    <w:pPr>
      <w:keepNext/>
      <w:keepLines/>
      <w:numPr>
        <w:ilvl w:val="3"/>
        <w:numId w:val="1"/>
      </w:numPr>
      <w:spacing w:before="120" w:after="240"/>
      <w:ind w:firstLine="0"/>
      <w:outlineLvl w:val="3"/>
    </w:pPr>
    <w:rPr>
      <w:rFonts w:ascii="Times New Roman" w:eastAsia="Calibri" w:hAnsi="Times New Roman"/>
      <w:b/>
      <w:i/>
      <w:sz w:val="24"/>
      <w:lang w:eastAsia="en-US"/>
    </w:rPr>
  </w:style>
  <w:style w:type="paragraph" w:styleId="Heading5">
    <w:name w:val="heading 5"/>
    <w:basedOn w:val="Normal"/>
    <w:next w:val="Normal"/>
    <w:link w:val="Heading5Char"/>
    <w:qFormat/>
    <w:rsid w:val="00AA04D3"/>
    <w:pPr>
      <w:numPr>
        <w:ilvl w:val="4"/>
        <w:numId w:val="1"/>
      </w:numPr>
      <w:spacing w:after="240"/>
      <w:outlineLvl w:val="4"/>
    </w:pPr>
    <w:rPr>
      <w:rFonts w:ascii="Times New Roman" w:eastAsia="Calibri" w:hAnsi="Times New Roman"/>
      <w:sz w:val="24"/>
      <w:lang w:eastAsia="en-US"/>
    </w:rPr>
  </w:style>
  <w:style w:type="paragraph" w:styleId="Heading6">
    <w:name w:val="heading 6"/>
    <w:basedOn w:val="Normal"/>
    <w:next w:val="Normal"/>
    <w:link w:val="Heading6Char"/>
    <w:qFormat/>
    <w:rsid w:val="00AA04D3"/>
    <w:pPr>
      <w:numPr>
        <w:ilvl w:val="5"/>
        <w:numId w:val="1"/>
      </w:numPr>
      <w:spacing w:after="240"/>
      <w:ind w:firstLine="0"/>
      <w:outlineLvl w:val="5"/>
    </w:pPr>
    <w:rPr>
      <w:rFonts w:ascii="Times New Roman" w:eastAsia="Calibri" w:hAnsi="Times New Roman"/>
      <w:sz w:val="24"/>
      <w:lang w:eastAsia="en-US"/>
    </w:rPr>
  </w:style>
  <w:style w:type="paragraph" w:styleId="Heading7">
    <w:name w:val="heading 7"/>
    <w:basedOn w:val="Normal"/>
    <w:next w:val="Normal"/>
    <w:link w:val="Heading7Char"/>
    <w:qFormat/>
    <w:rsid w:val="00AA04D3"/>
    <w:pPr>
      <w:numPr>
        <w:ilvl w:val="6"/>
        <w:numId w:val="1"/>
      </w:numPr>
      <w:spacing w:after="240"/>
      <w:ind w:firstLine="0"/>
      <w:outlineLvl w:val="6"/>
    </w:pPr>
    <w:rPr>
      <w:rFonts w:ascii="Times New Roman" w:eastAsia="Calibri" w:hAnsi="Times New Roman"/>
      <w:sz w:val="24"/>
      <w:lang w:eastAsia="en-US"/>
    </w:rPr>
  </w:style>
  <w:style w:type="paragraph" w:styleId="Heading8">
    <w:name w:val="heading 8"/>
    <w:basedOn w:val="Normal"/>
    <w:next w:val="Normal"/>
    <w:link w:val="Heading8Char"/>
    <w:qFormat/>
    <w:rsid w:val="00AA04D3"/>
    <w:pPr>
      <w:numPr>
        <w:ilvl w:val="7"/>
        <w:numId w:val="1"/>
      </w:numPr>
      <w:spacing w:after="240"/>
      <w:ind w:firstLine="0"/>
      <w:outlineLvl w:val="7"/>
    </w:pPr>
    <w:rPr>
      <w:rFonts w:ascii="Times New Roman" w:eastAsia="Calibri" w:hAnsi="Times New Roman"/>
      <w:sz w:val="24"/>
      <w:lang w:eastAsia="en-US"/>
    </w:rPr>
  </w:style>
  <w:style w:type="paragraph" w:styleId="Heading9">
    <w:name w:val="heading 9"/>
    <w:basedOn w:val="Normal"/>
    <w:next w:val="Normal"/>
    <w:link w:val="Heading9Char"/>
    <w:qFormat/>
    <w:rsid w:val="00AA04D3"/>
    <w:pPr>
      <w:numPr>
        <w:ilvl w:val="8"/>
        <w:numId w:val="1"/>
      </w:numPr>
      <w:spacing w:after="240"/>
      <w:ind w:firstLine="0"/>
      <w:outlineLvl w:val="8"/>
    </w:pPr>
    <w:rPr>
      <w:rFonts w:ascii="Times New Roman" w:eastAsia="Calibr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4D3"/>
    <w:rPr>
      <w:rFonts w:ascii="Times New Roman" w:eastAsia="Calibri" w:hAnsi="Times New Roman" w:cs="Times New Roman"/>
      <w:b/>
      <w:caps/>
      <w:sz w:val="32"/>
      <w:szCs w:val="20"/>
    </w:rPr>
  </w:style>
  <w:style w:type="character" w:customStyle="1" w:styleId="Heading2Char">
    <w:name w:val="Heading 2 Char"/>
    <w:basedOn w:val="DefaultParagraphFont"/>
    <w:link w:val="Heading2"/>
    <w:rsid w:val="00AA04D3"/>
    <w:rPr>
      <w:rFonts w:ascii="Times New Roman" w:eastAsia="Calibri" w:hAnsi="Times New Roman" w:cs="Times New Roman"/>
      <w:b/>
      <w:smallCaps/>
      <w:sz w:val="24"/>
      <w:szCs w:val="20"/>
    </w:rPr>
  </w:style>
  <w:style w:type="character" w:customStyle="1" w:styleId="Heading3Char">
    <w:name w:val="Heading 3 Char"/>
    <w:basedOn w:val="DefaultParagraphFont"/>
    <w:link w:val="Heading3"/>
    <w:rsid w:val="00AA04D3"/>
    <w:rPr>
      <w:rFonts w:ascii="Times New Roman" w:eastAsia="Calibri" w:hAnsi="Times New Roman" w:cs="Times New Roman"/>
      <w:b/>
      <w:sz w:val="24"/>
      <w:szCs w:val="20"/>
    </w:rPr>
  </w:style>
  <w:style w:type="character" w:customStyle="1" w:styleId="Heading4Char">
    <w:name w:val="Heading 4 Char"/>
    <w:basedOn w:val="DefaultParagraphFont"/>
    <w:link w:val="Heading4"/>
    <w:rsid w:val="00AA04D3"/>
    <w:rPr>
      <w:rFonts w:ascii="Times New Roman" w:eastAsia="Calibri" w:hAnsi="Times New Roman" w:cs="Times New Roman"/>
      <w:b/>
      <w:i/>
      <w:sz w:val="24"/>
      <w:szCs w:val="20"/>
    </w:rPr>
  </w:style>
  <w:style w:type="character" w:customStyle="1" w:styleId="Heading5Char">
    <w:name w:val="Heading 5 Char"/>
    <w:basedOn w:val="DefaultParagraphFont"/>
    <w:link w:val="Heading5"/>
    <w:rsid w:val="00AA04D3"/>
    <w:rPr>
      <w:rFonts w:ascii="Times New Roman" w:eastAsia="Calibri" w:hAnsi="Times New Roman" w:cs="Times New Roman"/>
      <w:sz w:val="24"/>
      <w:szCs w:val="20"/>
    </w:rPr>
  </w:style>
  <w:style w:type="character" w:customStyle="1" w:styleId="Heading6Char">
    <w:name w:val="Heading 6 Char"/>
    <w:basedOn w:val="DefaultParagraphFont"/>
    <w:link w:val="Heading6"/>
    <w:rsid w:val="00AA04D3"/>
    <w:rPr>
      <w:rFonts w:ascii="Times New Roman" w:eastAsia="Calibri" w:hAnsi="Times New Roman" w:cs="Times New Roman"/>
      <w:sz w:val="24"/>
      <w:szCs w:val="20"/>
    </w:rPr>
  </w:style>
  <w:style w:type="character" w:customStyle="1" w:styleId="Heading7Char">
    <w:name w:val="Heading 7 Char"/>
    <w:basedOn w:val="DefaultParagraphFont"/>
    <w:link w:val="Heading7"/>
    <w:rsid w:val="00AA04D3"/>
    <w:rPr>
      <w:rFonts w:ascii="Times New Roman" w:eastAsia="Calibri" w:hAnsi="Times New Roman" w:cs="Times New Roman"/>
      <w:sz w:val="24"/>
      <w:szCs w:val="20"/>
    </w:rPr>
  </w:style>
  <w:style w:type="character" w:customStyle="1" w:styleId="Heading8Char">
    <w:name w:val="Heading 8 Char"/>
    <w:basedOn w:val="DefaultParagraphFont"/>
    <w:link w:val="Heading8"/>
    <w:rsid w:val="00AA04D3"/>
    <w:rPr>
      <w:rFonts w:ascii="Times New Roman" w:eastAsia="Calibri" w:hAnsi="Times New Roman" w:cs="Times New Roman"/>
      <w:sz w:val="24"/>
      <w:szCs w:val="20"/>
    </w:rPr>
  </w:style>
  <w:style w:type="character" w:customStyle="1" w:styleId="Heading9Char">
    <w:name w:val="Heading 9 Char"/>
    <w:basedOn w:val="DefaultParagraphFont"/>
    <w:link w:val="Heading9"/>
    <w:rsid w:val="00AA04D3"/>
    <w:rPr>
      <w:rFonts w:ascii="Times New Roman" w:eastAsia="Calibri" w:hAnsi="Times New Roman" w:cs="Times New Roman"/>
      <w:sz w:val="24"/>
      <w:szCs w:val="20"/>
    </w:rPr>
  </w:style>
  <w:style w:type="paragraph" w:styleId="Header">
    <w:name w:val="header"/>
    <w:basedOn w:val="Normal"/>
    <w:link w:val="HeaderChar"/>
    <w:rsid w:val="00AA04D3"/>
    <w:pPr>
      <w:tabs>
        <w:tab w:val="center" w:pos="4320"/>
        <w:tab w:val="right" w:pos="8640"/>
      </w:tabs>
    </w:pPr>
  </w:style>
  <w:style w:type="character" w:customStyle="1" w:styleId="HeaderChar">
    <w:name w:val="Header Char"/>
    <w:basedOn w:val="DefaultParagraphFont"/>
    <w:link w:val="Header"/>
    <w:rsid w:val="00AA04D3"/>
    <w:rPr>
      <w:rFonts w:ascii="Arial Armenian" w:eastAsia="Times New Roman" w:hAnsi="Arial Armenian" w:cs="Times New Roman"/>
      <w:sz w:val="20"/>
      <w:szCs w:val="20"/>
      <w:lang w:eastAsia="ru-RU"/>
    </w:rPr>
  </w:style>
  <w:style w:type="paragraph" w:styleId="Footer">
    <w:name w:val="footer"/>
    <w:basedOn w:val="Normal"/>
    <w:link w:val="FooterChar"/>
    <w:rsid w:val="00AA04D3"/>
    <w:pPr>
      <w:tabs>
        <w:tab w:val="center" w:pos="4320"/>
        <w:tab w:val="right" w:pos="8640"/>
      </w:tabs>
    </w:pPr>
  </w:style>
  <w:style w:type="character" w:customStyle="1" w:styleId="FooterChar">
    <w:name w:val="Footer Char"/>
    <w:basedOn w:val="DefaultParagraphFont"/>
    <w:link w:val="Footer"/>
    <w:rsid w:val="00AA04D3"/>
    <w:rPr>
      <w:rFonts w:ascii="Arial Armenian" w:eastAsia="Times New Roman" w:hAnsi="Arial Armenian" w:cs="Times New Roman"/>
      <w:sz w:val="20"/>
      <w:szCs w:val="20"/>
      <w:lang w:eastAsia="ru-RU"/>
    </w:rPr>
  </w:style>
  <w:style w:type="character" w:styleId="PageNumber">
    <w:name w:val="page number"/>
    <w:basedOn w:val="DefaultParagraphFont"/>
    <w:rsid w:val="00AA04D3"/>
  </w:style>
  <w:style w:type="paragraph" w:customStyle="1" w:styleId="norm">
    <w:name w:val="norm"/>
    <w:basedOn w:val="Normal"/>
    <w:rsid w:val="00AA04D3"/>
    <w:pPr>
      <w:spacing w:line="480" w:lineRule="auto"/>
      <w:ind w:firstLine="709"/>
      <w:jc w:val="both"/>
    </w:pPr>
    <w:rPr>
      <w:sz w:val="22"/>
    </w:rPr>
  </w:style>
  <w:style w:type="paragraph" w:customStyle="1" w:styleId="mechtex">
    <w:name w:val="mechtex"/>
    <w:basedOn w:val="Normal"/>
    <w:link w:val="mechtexChar"/>
    <w:rsid w:val="00AA04D3"/>
    <w:pPr>
      <w:jc w:val="center"/>
    </w:pPr>
    <w:rPr>
      <w:sz w:val="22"/>
    </w:rPr>
  </w:style>
  <w:style w:type="character" w:customStyle="1" w:styleId="mechtexChar">
    <w:name w:val="mechtex Char"/>
    <w:basedOn w:val="DefaultParagraphFont"/>
    <w:link w:val="mechtex"/>
    <w:rsid w:val="00AA04D3"/>
    <w:rPr>
      <w:rFonts w:ascii="Arial Armenian" w:eastAsia="Times New Roman" w:hAnsi="Arial Armenian" w:cs="Times New Roman"/>
      <w:szCs w:val="20"/>
      <w:lang w:eastAsia="ru-RU"/>
    </w:rPr>
  </w:style>
  <w:style w:type="paragraph" w:styleId="FootnoteText">
    <w:name w:val="footnote text"/>
    <w:aliases w:val="single space,fn,FOOTNOTES,ft,Footnote Text Char Char Char Char Char Char Char Char Char Char,Footnote Text Char Char Char Char Char Char Char Char Char Char Char Char,Footnote Text2,ft2,Char,Footnote text Char Char,Footnote"/>
    <w:basedOn w:val="Normal"/>
    <w:link w:val="FootnoteTextChar"/>
    <w:rsid w:val="00AA04D3"/>
    <w:rPr>
      <w:rFonts w:ascii="Times New Roman" w:eastAsia="Calibri" w:hAnsi="Times New Roman"/>
      <w:lang w:eastAsia="en-US"/>
    </w:rPr>
  </w:style>
  <w:style w:type="character" w:customStyle="1" w:styleId="FootnoteTextChar">
    <w:name w:val="Footnote Text Char"/>
    <w:aliases w:val="single space Char,fn Char,FOOTNOTES Char,ft Char,Footnote Text Char Char Char Char Char Char Char Char Char Char Char,Footnote Text Char Char Char Char Char Char Char Char Char Char Char Char Char,Footnote Text2 Char,ft2 Char"/>
    <w:basedOn w:val="DefaultParagraphFont"/>
    <w:link w:val="FootnoteText"/>
    <w:rsid w:val="00AA04D3"/>
    <w:rPr>
      <w:rFonts w:ascii="Times New Roman" w:eastAsia="Calibri" w:hAnsi="Times New Roman" w:cs="Times New Roman"/>
      <w:sz w:val="20"/>
      <w:szCs w:val="20"/>
    </w:rPr>
  </w:style>
  <w:style w:type="paragraph" w:customStyle="1" w:styleId="ListParagraph">
    <w:name w:val="List Paragraph"/>
    <w:aliases w:val="List Paragraph 1,List_Paragraph,Multilevel para_II,List Paragraph1,Akapit z listą BS,Bullet1,Bullets,References,List Paragraph (numbered (a)),IBL List Paragraph,List Paragraph nowy,Numbered List Paragraph,List Paragraph-ExecSummary"/>
    <w:basedOn w:val="Normal"/>
    <w:link w:val="ListParagraphChar"/>
    <w:rsid w:val="00AA04D3"/>
    <w:pPr>
      <w:overflowPunct w:val="0"/>
      <w:autoSpaceDE w:val="0"/>
      <w:autoSpaceDN w:val="0"/>
      <w:adjustRightInd w:val="0"/>
      <w:ind w:left="720"/>
      <w:textAlignment w:val="baseline"/>
    </w:pPr>
    <w:rPr>
      <w:rFonts w:ascii="Times New Roman" w:eastAsia="Calibri" w:hAnsi="Times New Roman"/>
      <w:sz w:val="24"/>
      <w:lang w:eastAsia="en-US"/>
    </w:rPr>
  </w:style>
  <w:style w:type="character" w:customStyle="1" w:styleId="ListParagraphChar">
    <w:name w:val="List Paragraph Char"/>
    <w:aliases w:val="List Paragraph 1 Char,List_Paragraph Char,Multilevel para_II Char,List Paragraph1 Char,Akapit z listą BS Char,Bullet1 Char,Bullets Char,References Char,List Paragraph (numbered (a)) Char,IBL List Paragraph Char"/>
    <w:basedOn w:val="DefaultParagraphFont"/>
    <w:link w:val="ListParagraph"/>
    <w:locked/>
    <w:rsid w:val="00AA04D3"/>
    <w:rPr>
      <w:rFonts w:ascii="Times New Roman" w:eastAsia="Calibri" w:hAnsi="Times New Roman" w:cs="Times New Roman"/>
      <w:sz w:val="24"/>
      <w:szCs w:val="20"/>
    </w:rPr>
  </w:style>
  <w:style w:type="paragraph" w:styleId="BodyText">
    <w:name w:val="Body Text"/>
    <w:basedOn w:val="Normal"/>
    <w:link w:val="BodyTextChar"/>
    <w:rsid w:val="00AA04D3"/>
    <w:pPr>
      <w:spacing w:after="120"/>
    </w:pPr>
    <w:rPr>
      <w:rFonts w:ascii="Times New Roman" w:eastAsia="Calibri" w:hAnsi="Times New Roman"/>
      <w:sz w:val="24"/>
      <w:szCs w:val="24"/>
      <w:lang w:eastAsia="en-US"/>
    </w:rPr>
  </w:style>
  <w:style w:type="character" w:customStyle="1" w:styleId="BodyTextChar">
    <w:name w:val="Body Text Char"/>
    <w:basedOn w:val="DefaultParagraphFont"/>
    <w:link w:val="BodyText"/>
    <w:rsid w:val="00AA04D3"/>
    <w:rPr>
      <w:rFonts w:ascii="Times New Roman" w:eastAsia="Calibri" w:hAnsi="Times New Roman" w:cs="Times New Roman"/>
      <w:sz w:val="24"/>
      <w:szCs w:val="24"/>
    </w:rPr>
  </w:style>
  <w:style w:type="paragraph" w:customStyle="1" w:styleId="ModelNrmlDouble">
    <w:name w:val="ModelNrmlDouble"/>
    <w:basedOn w:val="ModelNrmlSingle"/>
    <w:rsid w:val="00AA04D3"/>
    <w:pPr>
      <w:spacing w:after="360" w:line="480" w:lineRule="auto"/>
    </w:pPr>
  </w:style>
  <w:style w:type="paragraph" w:customStyle="1" w:styleId="ModelNrmlSingle">
    <w:name w:val="ModelNrmlSingle"/>
    <w:basedOn w:val="Normal"/>
    <w:link w:val="ModelNrmlSingleChar"/>
    <w:rsid w:val="00AA04D3"/>
    <w:pPr>
      <w:spacing w:after="240"/>
      <w:ind w:firstLine="720"/>
      <w:jc w:val="both"/>
    </w:pPr>
    <w:rPr>
      <w:rFonts w:ascii="Times New Roman" w:eastAsia="Calibri" w:hAnsi="Times New Roman"/>
      <w:lang w:eastAsia="en-US"/>
    </w:rPr>
  </w:style>
  <w:style w:type="character" w:customStyle="1" w:styleId="ModelNrmlSingleChar">
    <w:name w:val="ModelNrmlSingle Char"/>
    <w:link w:val="ModelNrmlSingle"/>
    <w:locked/>
    <w:rsid w:val="00AA04D3"/>
    <w:rPr>
      <w:rFonts w:ascii="Times New Roman" w:eastAsia="Calibri" w:hAnsi="Times New Roman" w:cs="Times New Roman"/>
      <w:sz w:val="20"/>
      <w:szCs w:val="20"/>
    </w:rPr>
  </w:style>
  <w:style w:type="paragraph" w:styleId="BodyTextIndent2">
    <w:name w:val="Body Text Indent 2"/>
    <w:basedOn w:val="Normal"/>
    <w:link w:val="BodyTextIndent2Char"/>
    <w:rsid w:val="00AA04D3"/>
    <w:pPr>
      <w:spacing w:line="480" w:lineRule="auto"/>
      <w:ind w:left="1440"/>
      <w:jc w:val="both"/>
    </w:pPr>
    <w:rPr>
      <w:rFonts w:ascii="Times New Roman" w:eastAsia="Calibri" w:hAnsi="Times New Roman"/>
      <w:lang w:eastAsia="en-US"/>
    </w:rPr>
  </w:style>
  <w:style w:type="character" w:customStyle="1" w:styleId="BodyTextIndent2Char">
    <w:name w:val="Body Text Indent 2 Char"/>
    <w:basedOn w:val="DefaultParagraphFont"/>
    <w:link w:val="BodyTextIndent2"/>
    <w:rsid w:val="00AA04D3"/>
    <w:rPr>
      <w:rFonts w:ascii="Times New Roman" w:eastAsia="Calibri" w:hAnsi="Times New Roman" w:cs="Times New Roman"/>
      <w:sz w:val="20"/>
      <w:szCs w:val="20"/>
    </w:rPr>
  </w:style>
  <w:style w:type="paragraph" w:customStyle="1" w:styleId="Sub-Para2underXY">
    <w:name w:val="Sub-Para 2 under X.Y"/>
    <w:basedOn w:val="Normal"/>
    <w:rsid w:val="00AA04D3"/>
    <w:pPr>
      <w:numPr>
        <w:ilvl w:val="3"/>
        <w:numId w:val="2"/>
      </w:numPr>
      <w:spacing w:after="240"/>
      <w:ind w:left="2160" w:hanging="720"/>
      <w:outlineLvl w:val="3"/>
    </w:pPr>
    <w:rPr>
      <w:rFonts w:ascii="Times New Roman" w:eastAsia="Calibri" w:hAnsi="Times New Roman"/>
      <w:sz w:val="24"/>
      <w:szCs w:val="24"/>
      <w:lang w:eastAsia="en-US"/>
    </w:rPr>
  </w:style>
  <w:style w:type="paragraph" w:customStyle="1" w:styleId="Story">
    <w:name w:val="Story"/>
    <w:basedOn w:val="Normal"/>
    <w:rsid w:val="00AA04D3"/>
    <w:pPr>
      <w:spacing w:line="480" w:lineRule="auto"/>
    </w:pPr>
    <w:rPr>
      <w:rFonts w:ascii="Times New Roman" w:eastAsia="Calibri" w:hAnsi="Times New Roman"/>
      <w:sz w:val="24"/>
      <w:lang w:eastAsia="en-US"/>
    </w:rPr>
  </w:style>
  <w:style w:type="paragraph" w:styleId="Title">
    <w:name w:val="Title"/>
    <w:basedOn w:val="Normal"/>
    <w:link w:val="TitleChar"/>
    <w:qFormat/>
    <w:rsid w:val="00AA04D3"/>
    <w:pPr>
      <w:spacing w:line="240" w:lineRule="atLeast"/>
      <w:jc w:val="center"/>
    </w:pPr>
    <w:rPr>
      <w:rFonts w:ascii="Tms Rmn" w:eastAsia="Calibri" w:hAnsi="Tms Rmn"/>
      <w:b/>
      <w:color w:val="000000"/>
      <w:sz w:val="24"/>
      <w:lang w:eastAsia="en-US"/>
    </w:rPr>
  </w:style>
  <w:style w:type="character" w:customStyle="1" w:styleId="TitleChar">
    <w:name w:val="Title Char"/>
    <w:basedOn w:val="DefaultParagraphFont"/>
    <w:link w:val="Title"/>
    <w:rsid w:val="00AA04D3"/>
    <w:rPr>
      <w:rFonts w:ascii="Tms Rmn" w:eastAsia="Calibri" w:hAnsi="Tms Rm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8016</Words>
  <Characters>45693</Characters>
  <Application>Microsoft Office Word</Application>
  <DocSecurity>0</DocSecurity>
  <Lines>380</Lines>
  <Paragraphs>107</Paragraphs>
  <ScaleCrop>false</ScaleCrop>
  <Company/>
  <LinksUpToDate>false</LinksUpToDate>
  <CharactersWithSpaces>53602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2016-07-22T07:57:00Z</dcterms:created>
  <dcterms:modified xsi:type="dcterms:W3CDTF">2016-07-22T07:57:00Z</dcterms:modified>
</cp:coreProperties>
</file>