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A9C" w:rsidRPr="00DE7E60" w:rsidRDefault="000C6E92" w:rsidP="00DE7E60">
      <w:pPr>
        <w:pStyle w:val="Bodytext50"/>
        <w:shd w:val="clear" w:color="auto" w:fill="auto"/>
        <w:spacing w:before="0" w:after="120" w:line="240" w:lineRule="auto"/>
        <w:jc w:val="right"/>
        <w:rPr>
          <w:rFonts w:ascii="Sylfaen" w:hAnsi="Sylfaen"/>
          <w:sz w:val="24"/>
          <w:szCs w:val="24"/>
        </w:rPr>
      </w:pPr>
      <w:bookmarkStart w:id="0" w:name="_GoBack"/>
      <w:bookmarkEnd w:id="0"/>
      <w:r w:rsidRPr="00DE7E60">
        <w:rPr>
          <w:rFonts w:ascii="Sylfaen" w:hAnsi="Sylfaen"/>
          <w:sz w:val="24"/>
          <w:szCs w:val="24"/>
        </w:rPr>
        <w:t>П</w:t>
      </w:r>
      <w:r w:rsidR="004435B7" w:rsidRPr="00DE7E60">
        <w:rPr>
          <w:rFonts w:ascii="Sylfaen" w:hAnsi="Sylfaen"/>
          <w:sz w:val="24"/>
          <w:szCs w:val="24"/>
        </w:rPr>
        <w:t>роект</w:t>
      </w:r>
    </w:p>
    <w:p w:rsidR="000C6E92" w:rsidRPr="00DE7E60" w:rsidRDefault="000C6E92" w:rsidP="00DE7E60">
      <w:pPr>
        <w:pStyle w:val="Bodytext50"/>
        <w:shd w:val="clear" w:color="auto" w:fill="auto"/>
        <w:spacing w:before="0" w:after="120" w:line="240" w:lineRule="auto"/>
        <w:jc w:val="right"/>
        <w:rPr>
          <w:rFonts w:ascii="Sylfaen" w:hAnsi="Sylfaen"/>
          <w:sz w:val="24"/>
          <w:szCs w:val="24"/>
        </w:rPr>
      </w:pPr>
    </w:p>
    <w:p w:rsidR="000C6E92" w:rsidRPr="00DE7E60" w:rsidRDefault="004435B7" w:rsidP="00DE7E60">
      <w:pPr>
        <w:pStyle w:val="Bodytext40"/>
        <w:shd w:val="clear" w:color="auto" w:fill="auto"/>
        <w:spacing w:before="0" w:after="120" w:line="240" w:lineRule="auto"/>
        <w:rPr>
          <w:rFonts w:ascii="Sylfaen" w:hAnsi="Sylfaen"/>
          <w:sz w:val="24"/>
          <w:szCs w:val="24"/>
        </w:rPr>
      </w:pPr>
      <w:r w:rsidRPr="00DE7E60">
        <w:rPr>
          <w:rFonts w:ascii="Sylfaen" w:hAnsi="Sylfaen"/>
          <w:sz w:val="24"/>
          <w:szCs w:val="24"/>
        </w:rPr>
        <w:t>ПРОТОКОЛ</w:t>
      </w:r>
    </w:p>
    <w:p w:rsidR="00687A9C" w:rsidRPr="00DE7E60" w:rsidRDefault="004435B7" w:rsidP="00DE7E60">
      <w:pPr>
        <w:pStyle w:val="Bodytext40"/>
        <w:shd w:val="clear" w:color="auto" w:fill="auto"/>
        <w:spacing w:before="0" w:after="120" w:line="240" w:lineRule="auto"/>
        <w:ind w:left="567" w:right="559"/>
        <w:rPr>
          <w:rFonts w:ascii="Sylfaen" w:hAnsi="Sylfaen"/>
          <w:sz w:val="24"/>
          <w:szCs w:val="24"/>
        </w:rPr>
      </w:pPr>
      <w:r w:rsidRPr="00DE7E60">
        <w:rPr>
          <w:rFonts w:ascii="Sylfaen" w:hAnsi="Sylfaen"/>
          <w:sz w:val="24"/>
          <w:szCs w:val="24"/>
        </w:rPr>
        <w:t>о внесении изменений в Соглашение о едином таможенном</w:t>
      </w:r>
      <w:r w:rsidR="00C905E5" w:rsidRPr="00DE7E60">
        <w:rPr>
          <w:rFonts w:ascii="Sylfaen" w:hAnsi="Sylfaen"/>
          <w:sz w:val="24"/>
          <w:szCs w:val="24"/>
        </w:rPr>
        <w:t xml:space="preserve"> </w:t>
      </w:r>
      <w:r w:rsidRPr="00DE7E60">
        <w:rPr>
          <w:rFonts w:ascii="Sylfaen" w:hAnsi="Sylfaen"/>
          <w:sz w:val="24"/>
          <w:szCs w:val="24"/>
        </w:rPr>
        <w:t>реестре объектов интеллектуальной собственности</w:t>
      </w:r>
      <w:r w:rsidR="00C905E5" w:rsidRPr="00DE7E60">
        <w:rPr>
          <w:rFonts w:ascii="Sylfaen" w:hAnsi="Sylfaen"/>
          <w:sz w:val="24"/>
          <w:szCs w:val="24"/>
        </w:rPr>
        <w:t xml:space="preserve"> </w:t>
      </w:r>
      <w:r w:rsidRPr="00DE7E60">
        <w:rPr>
          <w:rFonts w:ascii="Sylfaen" w:hAnsi="Sylfaen"/>
          <w:sz w:val="24"/>
          <w:szCs w:val="24"/>
        </w:rPr>
        <w:t>государств-членов таможенного союза от 21 мая 2010 года</w:t>
      </w:r>
    </w:p>
    <w:p w:rsidR="000C6E92" w:rsidRPr="00DE7E60" w:rsidRDefault="000C6E92" w:rsidP="00DE7E60">
      <w:pPr>
        <w:pStyle w:val="Bodytext40"/>
        <w:shd w:val="clear" w:color="auto" w:fill="auto"/>
        <w:spacing w:before="0" w:after="120" w:line="240" w:lineRule="auto"/>
        <w:ind w:left="567" w:right="559"/>
        <w:rPr>
          <w:rFonts w:ascii="Sylfaen" w:hAnsi="Sylfaen"/>
          <w:sz w:val="24"/>
          <w:szCs w:val="24"/>
        </w:rPr>
      </w:pPr>
    </w:p>
    <w:p w:rsidR="000C6E92" w:rsidRPr="00DE7E60" w:rsidRDefault="004435B7" w:rsidP="00DE7E60">
      <w:pPr>
        <w:pStyle w:val="Bodytext5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DE7E60">
        <w:rPr>
          <w:rFonts w:ascii="Sylfaen" w:hAnsi="Sylfaen"/>
          <w:sz w:val="24"/>
          <w:szCs w:val="24"/>
        </w:rPr>
        <w:t>Государства - члены Евразийского экономического союза в лице правительств,</w:t>
      </w:r>
      <w:r w:rsidR="000C6E92" w:rsidRPr="00DE7E60">
        <w:rPr>
          <w:rFonts w:ascii="Sylfaen" w:hAnsi="Sylfaen"/>
          <w:sz w:val="24"/>
          <w:szCs w:val="24"/>
        </w:rPr>
        <w:t xml:space="preserve"> </w:t>
      </w:r>
    </w:p>
    <w:p w:rsidR="00C53DEB" w:rsidRPr="00DE7E60" w:rsidRDefault="004435B7" w:rsidP="00DE7E60">
      <w:pPr>
        <w:pStyle w:val="Bodytext5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DE7E60">
        <w:rPr>
          <w:rFonts w:ascii="Sylfaen" w:hAnsi="Sylfaen"/>
          <w:sz w:val="24"/>
          <w:szCs w:val="24"/>
        </w:rPr>
        <w:t>руководствуясь Договором о Таможенном кодексе таможенного союза от 27 ноября 2009 года и Договором о Евразийском экономическом союзе от 29 мая 2014 года,</w:t>
      </w:r>
      <w:r w:rsidR="000C6E92" w:rsidRPr="00DE7E60">
        <w:rPr>
          <w:rFonts w:ascii="Sylfaen" w:hAnsi="Sylfaen"/>
          <w:sz w:val="24"/>
          <w:szCs w:val="24"/>
        </w:rPr>
        <w:t xml:space="preserve"> </w:t>
      </w:r>
    </w:p>
    <w:p w:rsidR="00687A9C" w:rsidRPr="00DE7E60" w:rsidRDefault="004435B7" w:rsidP="00DE7E60">
      <w:pPr>
        <w:pStyle w:val="Bodytext5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DE7E60">
        <w:rPr>
          <w:rFonts w:ascii="Sylfaen" w:hAnsi="Sylfaen"/>
          <w:sz w:val="24"/>
          <w:szCs w:val="24"/>
        </w:rPr>
        <w:t>согласились о нижеследующем:</w:t>
      </w:r>
    </w:p>
    <w:p w:rsidR="00C53DEB" w:rsidRPr="00DE7E60" w:rsidRDefault="00C53DEB" w:rsidP="00DE7E60">
      <w:pPr>
        <w:pStyle w:val="Bodytext5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</w:p>
    <w:p w:rsidR="00687A9C" w:rsidRPr="00DE7E60" w:rsidRDefault="004435B7" w:rsidP="00DE7E60">
      <w:pPr>
        <w:pStyle w:val="Bodytext50"/>
        <w:shd w:val="clear" w:color="auto" w:fill="auto"/>
        <w:spacing w:before="0" w:after="120" w:line="240" w:lineRule="auto"/>
        <w:ind w:firstLine="567"/>
        <w:jc w:val="center"/>
        <w:rPr>
          <w:rFonts w:ascii="Sylfaen" w:hAnsi="Sylfaen"/>
          <w:sz w:val="24"/>
          <w:szCs w:val="24"/>
        </w:rPr>
      </w:pPr>
      <w:r w:rsidRPr="00DE7E60">
        <w:rPr>
          <w:rFonts w:ascii="Sylfaen" w:hAnsi="Sylfaen"/>
          <w:sz w:val="24"/>
          <w:szCs w:val="24"/>
        </w:rPr>
        <w:t>Статья 1</w:t>
      </w:r>
    </w:p>
    <w:p w:rsidR="00687A9C" w:rsidRPr="00DE7E60" w:rsidRDefault="004435B7" w:rsidP="00DE7E60">
      <w:pPr>
        <w:pStyle w:val="Bodytext5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DE7E60">
        <w:rPr>
          <w:rFonts w:ascii="Sylfaen" w:hAnsi="Sylfaen"/>
          <w:sz w:val="24"/>
          <w:szCs w:val="24"/>
        </w:rPr>
        <w:t>Внести в Соглашение о едином таможенном реестре объектов интеллектуальной собственности государств - членов таможенного союза от 21 мая 2010 года следующие изменения:</w:t>
      </w:r>
    </w:p>
    <w:p w:rsidR="00687A9C" w:rsidRPr="00DE7E60" w:rsidRDefault="00C905E5" w:rsidP="00DE7E60">
      <w:pPr>
        <w:pStyle w:val="Bodytext5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DE7E60">
        <w:rPr>
          <w:rFonts w:ascii="Sylfaen" w:hAnsi="Sylfaen"/>
          <w:sz w:val="24"/>
          <w:szCs w:val="24"/>
        </w:rPr>
        <w:t xml:space="preserve">1) </w:t>
      </w:r>
      <w:r w:rsidR="004435B7" w:rsidRPr="00DE7E60">
        <w:rPr>
          <w:rFonts w:ascii="Sylfaen" w:hAnsi="Sylfaen"/>
          <w:sz w:val="24"/>
          <w:szCs w:val="24"/>
        </w:rPr>
        <w:t>в наименовании слова «таможенного союза» заменить словами «Евразийского экономического союза»;</w:t>
      </w:r>
    </w:p>
    <w:p w:rsidR="00687A9C" w:rsidRPr="00DE7E60" w:rsidRDefault="00C905E5" w:rsidP="00DE7E60">
      <w:pPr>
        <w:pStyle w:val="Bodytext5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DE7E60">
        <w:rPr>
          <w:rFonts w:ascii="Sylfaen" w:hAnsi="Sylfaen"/>
          <w:sz w:val="24"/>
          <w:szCs w:val="24"/>
        </w:rPr>
        <w:t xml:space="preserve">2) </w:t>
      </w:r>
      <w:r w:rsidR="004435B7" w:rsidRPr="00DE7E60">
        <w:rPr>
          <w:rFonts w:ascii="Sylfaen" w:hAnsi="Sylfaen"/>
          <w:sz w:val="24"/>
          <w:szCs w:val="24"/>
        </w:rPr>
        <w:t>в преамбуле:</w:t>
      </w:r>
    </w:p>
    <w:p w:rsidR="00687A9C" w:rsidRPr="00DE7E60" w:rsidRDefault="004435B7" w:rsidP="00DE7E60">
      <w:pPr>
        <w:pStyle w:val="Bodytext5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DE7E60">
        <w:rPr>
          <w:rFonts w:ascii="Sylfaen" w:hAnsi="Sylfaen"/>
          <w:sz w:val="24"/>
          <w:szCs w:val="24"/>
        </w:rPr>
        <w:t>в абзаце первом слова «таможенного союза в рамках Евразийского экономического сообщества» заменить словами «Евразийского экономического союза»;</w:t>
      </w:r>
    </w:p>
    <w:p w:rsidR="00687A9C" w:rsidRPr="00DE7E60" w:rsidRDefault="004435B7" w:rsidP="00DE7E60">
      <w:pPr>
        <w:pStyle w:val="Bodytext5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DE7E60">
        <w:rPr>
          <w:rFonts w:ascii="Sylfaen" w:hAnsi="Sylfaen"/>
          <w:sz w:val="24"/>
          <w:szCs w:val="24"/>
        </w:rPr>
        <w:t>в абзаце третьем слова «единой таможенной территории таможенного союза,» заменить словами «таможенной территории Евразийского экономического союза»;</w:t>
      </w:r>
    </w:p>
    <w:p w:rsidR="00687A9C" w:rsidRPr="00DE7E60" w:rsidRDefault="00C905E5" w:rsidP="00DE7E60">
      <w:pPr>
        <w:pStyle w:val="Bodytext5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DE7E60">
        <w:rPr>
          <w:rFonts w:ascii="Sylfaen" w:hAnsi="Sylfaen"/>
          <w:sz w:val="24"/>
          <w:szCs w:val="24"/>
        </w:rPr>
        <w:t xml:space="preserve">3) </w:t>
      </w:r>
      <w:r w:rsidR="004435B7" w:rsidRPr="00DE7E60">
        <w:rPr>
          <w:rFonts w:ascii="Sylfaen" w:hAnsi="Sylfaen"/>
          <w:sz w:val="24"/>
          <w:szCs w:val="24"/>
        </w:rPr>
        <w:t>в статье 1:</w:t>
      </w:r>
    </w:p>
    <w:p w:rsidR="00687A9C" w:rsidRPr="00DE7E60" w:rsidRDefault="004435B7" w:rsidP="00DE7E60">
      <w:pPr>
        <w:pStyle w:val="Bodytext5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DE7E60">
        <w:rPr>
          <w:rFonts w:ascii="Sylfaen" w:hAnsi="Sylfaen"/>
          <w:sz w:val="24"/>
          <w:szCs w:val="24"/>
        </w:rPr>
        <w:t>в абзаце первом слово «устанавливает» заменить словом «регламентирует»;</w:t>
      </w:r>
    </w:p>
    <w:p w:rsidR="00687A9C" w:rsidRPr="00DE7E60" w:rsidRDefault="004435B7" w:rsidP="00DE7E60">
      <w:pPr>
        <w:pStyle w:val="Bodytext5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DE7E60">
        <w:rPr>
          <w:rFonts w:ascii="Sylfaen" w:hAnsi="Sylfaen"/>
          <w:sz w:val="24"/>
          <w:szCs w:val="24"/>
        </w:rPr>
        <w:t>в абзаце втором слова «таможенного союза» заменить словами «Евразийского экономического союза»;</w:t>
      </w:r>
    </w:p>
    <w:p w:rsidR="00687A9C" w:rsidRPr="00DE7E60" w:rsidRDefault="004435B7" w:rsidP="00DE7E60">
      <w:pPr>
        <w:pStyle w:val="Bodytext5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DE7E60">
        <w:rPr>
          <w:rFonts w:ascii="Sylfaen" w:hAnsi="Sylfaen"/>
          <w:sz w:val="24"/>
          <w:szCs w:val="24"/>
        </w:rPr>
        <w:t>в абзаце четвертом слова «таможенных органов государств-членов таможенного союза между собой, а также» заменить словами «Евразийской экономической комиссии с центральными таможенными органами государств-членов Евразийского экономического союза (далее соответственно - государства-члены, Союз),»;</w:t>
      </w:r>
    </w:p>
    <w:p w:rsidR="00687A9C" w:rsidRPr="00DE7E60" w:rsidRDefault="00C905E5" w:rsidP="00DE7E60">
      <w:pPr>
        <w:pStyle w:val="Bodytext5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DE7E60">
        <w:rPr>
          <w:rFonts w:ascii="Sylfaen" w:hAnsi="Sylfaen"/>
          <w:sz w:val="24"/>
          <w:szCs w:val="24"/>
        </w:rPr>
        <w:t xml:space="preserve">4) </w:t>
      </w:r>
      <w:r w:rsidR="004435B7" w:rsidRPr="00DE7E60">
        <w:rPr>
          <w:rFonts w:ascii="Sylfaen" w:hAnsi="Sylfaen"/>
          <w:sz w:val="24"/>
          <w:szCs w:val="24"/>
        </w:rPr>
        <w:t>в статье 2 слова «Комитет таможенного контроля» заменить словами «Комитет государственных доходов»;</w:t>
      </w:r>
    </w:p>
    <w:p w:rsidR="00687A9C" w:rsidRPr="00DE7E60" w:rsidRDefault="00C905E5" w:rsidP="00DE7E60">
      <w:pPr>
        <w:pStyle w:val="Bodytext5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DE7E60">
        <w:rPr>
          <w:rFonts w:ascii="Sylfaen" w:hAnsi="Sylfaen"/>
          <w:sz w:val="24"/>
          <w:szCs w:val="24"/>
        </w:rPr>
        <w:t xml:space="preserve">5) </w:t>
      </w:r>
      <w:r w:rsidR="004435B7" w:rsidRPr="00DE7E60">
        <w:rPr>
          <w:rFonts w:ascii="Sylfaen" w:hAnsi="Sylfaen"/>
          <w:sz w:val="24"/>
          <w:szCs w:val="24"/>
        </w:rPr>
        <w:t>в статье 3:</w:t>
      </w:r>
    </w:p>
    <w:p w:rsidR="00C53DEB" w:rsidRPr="00DE7E60" w:rsidRDefault="004435B7" w:rsidP="00DE7E60">
      <w:pPr>
        <w:pStyle w:val="Bodytext5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DE7E60">
        <w:rPr>
          <w:rFonts w:ascii="Sylfaen" w:hAnsi="Sylfaen"/>
          <w:sz w:val="24"/>
          <w:szCs w:val="24"/>
        </w:rPr>
        <w:lastRenderedPageBreak/>
        <w:t>в пункте 1 слова</w:t>
      </w:r>
      <w:r w:rsidR="00C53DEB" w:rsidRPr="00DE7E60">
        <w:rPr>
          <w:rFonts w:ascii="Sylfaen" w:hAnsi="Sylfaen"/>
          <w:sz w:val="24"/>
          <w:szCs w:val="24"/>
        </w:rPr>
        <w:t xml:space="preserve"> «таможенного союза» исключить;</w:t>
      </w:r>
    </w:p>
    <w:p w:rsidR="00687A9C" w:rsidRPr="00DE7E60" w:rsidRDefault="004435B7" w:rsidP="00DE7E60">
      <w:pPr>
        <w:pStyle w:val="Bodytext5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DE7E60">
        <w:rPr>
          <w:rFonts w:ascii="Sylfaen" w:hAnsi="Sylfaen"/>
          <w:sz w:val="24"/>
          <w:szCs w:val="24"/>
        </w:rPr>
        <w:t>в пункте 2 слова «законодательствами государств-членов таможенного союза и (или) законодательством таможенного союза» заменить словами «законодательством государств-членов и (или) международными договорами и актами, составляющими право Союза,», слова «таможенную границу таможенного союза» заменить словами «таможенную границу Союза»;</w:t>
      </w:r>
    </w:p>
    <w:p w:rsidR="00687A9C" w:rsidRPr="00DE7E60" w:rsidRDefault="004435B7" w:rsidP="00DE7E60">
      <w:pPr>
        <w:pStyle w:val="Bodytext5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DE7E60">
        <w:rPr>
          <w:rFonts w:ascii="Sylfaen" w:hAnsi="Sylfaen"/>
          <w:sz w:val="24"/>
          <w:szCs w:val="24"/>
        </w:rPr>
        <w:t>абзац первый пункта 3 изложить в следующей редакции:</w:t>
      </w:r>
    </w:p>
    <w:p w:rsidR="00687A9C" w:rsidRPr="00DE7E60" w:rsidRDefault="004435B7" w:rsidP="00DE7E60">
      <w:pPr>
        <w:pStyle w:val="Bodytext5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DE7E60">
        <w:rPr>
          <w:rFonts w:ascii="Sylfaen" w:hAnsi="Sylfaen"/>
          <w:sz w:val="24"/>
          <w:szCs w:val="24"/>
        </w:rPr>
        <w:t>«3. Заявление подается в Евразийскую экономическую комиссию в письменном или электронном виде.»;</w:t>
      </w:r>
    </w:p>
    <w:p w:rsidR="00687A9C" w:rsidRPr="00DE7E60" w:rsidRDefault="004435B7" w:rsidP="00DE7E60">
      <w:pPr>
        <w:pStyle w:val="Bodytext5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DE7E60">
        <w:rPr>
          <w:rFonts w:ascii="Sylfaen" w:hAnsi="Sylfaen"/>
          <w:sz w:val="24"/>
          <w:szCs w:val="24"/>
        </w:rPr>
        <w:t>в пункте 4 слова «таможенной территории таможенного союза» заменить словами «таможенной территории Союза», слова «государств- членов таможенного союза» заменить словами «государств-членов»;</w:t>
      </w:r>
    </w:p>
    <w:p w:rsidR="00C53DEB" w:rsidRPr="00DE7E60" w:rsidRDefault="00C905E5" w:rsidP="00DE7E60">
      <w:pPr>
        <w:pStyle w:val="Bodytext50"/>
        <w:shd w:val="clear" w:color="auto" w:fill="auto"/>
        <w:spacing w:before="0" w:after="120" w:line="240" w:lineRule="auto"/>
        <w:ind w:firstLine="567"/>
        <w:jc w:val="left"/>
        <w:rPr>
          <w:rFonts w:ascii="Sylfaen" w:hAnsi="Sylfaen"/>
          <w:sz w:val="24"/>
          <w:szCs w:val="24"/>
        </w:rPr>
      </w:pPr>
      <w:r w:rsidRPr="00DE7E60">
        <w:rPr>
          <w:rFonts w:ascii="Sylfaen" w:hAnsi="Sylfaen"/>
          <w:sz w:val="24"/>
          <w:szCs w:val="24"/>
        </w:rPr>
        <w:t xml:space="preserve">6) </w:t>
      </w:r>
      <w:r w:rsidR="00C53DEB" w:rsidRPr="00DE7E60">
        <w:rPr>
          <w:rFonts w:ascii="Sylfaen" w:hAnsi="Sylfaen"/>
          <w:sz w:val="24"/>
          <w:szCs w:val="24"/>
        </w:rPr>
        <w:t>в статье 4:</w:t>
      </w:r>
    </w:p>
    <w:p w:rsidR="00687A9C" w:rsidRPr="00DE7E60" w:rsidRDefault="004435B7" w:rsidP="00DE7E60">
      <w:pPr>
        <w:pStyle w:val="Bodytext50"/>
        <w:shd w:val="clear" w:color="auto" w:fill="auto"/>
        <w:spacing w:before="0" w:after="120" w:line="240" w:lineRule="auto"/>
        <w:ind w:firstLine="567"/>
        <w:jc w:val="left"/>
        <w:rPr>
          <w:rFonts w:ascii="Sylfaen" w:hAnsi="Sylfaen"/>
          <w:sz w:val="24"/>
          <w:szCs w:val="24"/>
        </w:rPr>
      </w:pPr>
      <w:r w:rsidRPr="00DE7E60">
        <w:rPr>
          <w:rFonts w:ascii="Sylfaen" w:hAnsi="Sylfaen"/>
          <w:sz w:val="24"/>
          <w:szCs w:val="24"/>
        </w:rPr>
        <w:t>в пункте 1:</w:t>
      </w:r>
    </w:p>
    <w:p w:rsidR="00687A9C" w:rsidRPr="00DE7E60" w:rsidRDefault="004435B7" w:rsidP="00DE7E60">
      <w:pPr>
        <w:pStyle w:val="Bodytext5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DE7E60">
        <w:rPr>
          <w:rFonts w:ascii="Sylfaen" w:hAnsi="Sylfaen"/>
          <w:sz w:val="24"/>
          <w:szCs w:val="24"/>
        </w:rPr>
        <w:t>в абзаце четвертом слова «таможенную границу таможенного союза» заменить словами «таможенную границу Союза», слова «государств-членов таможенного союза» заменить словами «государств- членов»;</w:t>
      </w:r>
    </w:p>
    <w:p w:rsidR="00687A9C" w:rsidRPr="00DE7E60" w:rsidRDefault="004435B7" w:rsidP="00DE7E60">
      <w:pPr>
        <w:pStyle w:val="Bodytext5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DE7E60">
        <w:rPr>
          <w:rFonts w:ascii="Sylfaen" w:hAnsi="Sylfaen"/>
          <w:sz w:val="24"/>
          <w:szCs w:val="24"/>
        </w:rPr>
        <w:t>в абзаце шестом слова «Единой товарной номенклатурой внешнеэкономической деятельности» заменить словами «единой Товарной номенклатурой внешнеэкономической деятельности Евразийского экономического союза»;</w:t>
      </w:r>
    </w:p>
    <w:p w:rsidR="00687A9C" w:rsidRPr="00DE7E60" w:rsidRDefault="004435B7" w:rsidP="00DE7E60">
      <w:pPr>
        <w:pStyle w:val="Bodytext5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DE7E60">
        <w:rPr>
          <w:rFonts w:ascii="Sylfaen" w:hAnsi="Sylfaen"/>
          <w:sz w:val="24"/>
          <w:szCs w:val="24"/>
        </w:rPr>
        <w:t>в абзаце седьмом слова «таможенную границу таможенного союза» заменить словами «таможенную границу Союза», слова «государств-членов таможенного союза» заменить словами «государств- членов»;</w:t>
      </w:r>
    </w:p>
    <w:p w:rsidR="00C53DEB" w:rsidRPr="00DE7E60" w:rsidRDefault="004435B7" w:rsidP="00DE7E60">
      <w:pPr>
        <w:pStyle w:val="Bodytext50"/>
        <w:shd w:val="clear" w:color="auto" w:fill="auto"/>
        <w:spacing w:before="0" w:after="120" w:line="240" w:lineRule="auto"/>
        <w:ind w:firstLine="567"/>
        <w:jc w:val="left"/>
        <w:rPr>
          <w:rFonts w:ascii="Sylfaen" w:hAnsi="Sylfaen"/>
          <w:sz w:val="24"/>
          <w:szCs w:val="24"/>
        </w:rPr>
      </w:pPr>
      <w:r w:rsidRPr="00DE7E60">
        <w:rPr>
          <w:rFonts w:ascii="Sylfaen" w:hAnsi="Sylfaen"/>
          <w:sz w:val="24"/>
          <w:szCs w:val="24"/>
        </w:rPr>
        <w:t>по тексту пункта 3 слова</w:t>
      </w:r>
      <w:r w:rsidR="00C53DEB" w:rsidRPr="00DE7E60">
        <w:rPr>
          <w:rFonts w:ascii="Sylfaen" w:hAnsi="Sylfaen"/>
          <w:sz w:val="24"/>
          <w:szCs w:val="24"/>
        </w:rPr>
        <w:t xml:space="preserve"> «таможенного союза» исключить;</w:t>
      </w:r>
    </w:p>
    <w:p w:rsidR="00687A9C" w:rsidRPr="00DE7E60" w:rsidRDefault="004435B7" w:rsidP="00DE7E60">
      <w:pPr>
        <w:pStyle w:val="Bodytext50"/>
        <w:shd w:val="clear" w:color="auto" w:fill="auto"/>
        <w:spacing w:before="0" w:after="120" w:line="240" w:lineRule="auto"/>
        <w:ind w:firstLine="567"/>
        <w:jc w:val="left"/>
        <w:rPr>
          <w:rFonts w:ascii="Sylfaen" w:hAnsi="Sylfaen"/>
          <w:sz w:val="24"/>
          <w:szCs w:val="24"/>
        </w:rPr>
      </w:pPr>
      <w:r w:rsidRPr="00DE7E60">
        <w:rPr>
          <w:rFonts w:ascii="Sylfaen" w:hAnsi="Sylfaen"/>
          <w:sz w:val="24"/>
          <w:szCs w:val="24"/>
        </w:rPr>
        <w:t>в пункте 4:</w:t>
      </w:r>
    </w:p>
    <w:p w:rsidR="005F2207" w:rsidRPr="00DE7E60" w:rsidRDefault="004435B7" w:rsidP="00DE7E60">
      <w:pPr>
        <w:pStyle w:val="Bodytext50"/>
        <w:shd w:val="clear" w:color="auto" w:fill="auto"/>
        <w:spacing w:before="0" w:after="120" w:line="240" w:lineRule="auto"/>
        <w:ind w:firstLine="567"/>
        <w:jc w:val="left"/>
        <w:rPr>
          <w:rFonts w:ascii="Sylfaen" w:hAnsi="Sylfaen"/>
          <w:sz w:val="24"/>
          <w:szCs w:val="24"/>
        </w:rPr>
      </w:pPr>
      <w:r w:rsidRPr="00DE7E60">
        <w:rPr>
          <w:rFonts w:ascii="Sylfaen" w:hAnsi="Sylfaen"/>
          <w:sz w:val="24"/>
          <w:szCs w:val="24"/>
        </w:rPr>
        <w:t>в абзаце первом слова «на всей территории таможенного союза» заменить словами «на терри</w:t>
      </w:r>
      <w:r w:rsidR="005F2207" w:rsidRPr="00DE7E60">
        <w:rPr>
          <w:rFonts w:ascii="Sylfaen" w:hAnsi="Sylfaen"/>
          <w:sz w:val="24"/>
          <w:szCs w:val="24"/>
        </w:rPr>
        <w:t>ториях всех государств-членов»;</w:t>
      </w:r>
    </w:p>
    <w:p w:rsidR="005F2207" w:rsidRPr="00DE7E60" w:rsidRDefault="004435B7" w:rsidP="00DE7E60">
      <w:pPr>
        <w:pStyle w:val="Bodytext50"/>
        <w:shd w:val="clear" w:color="auto" w:fill="auto"/>
        <w:spacing w:before="0" w:after="120" w:line="240" w:lineRule="auto"/>
        <w:ind w:firstLine="567"/>
        <w:jc w:val="left"/>
        <w:rPr>
          <w:rFonts w:ascii="Sylfaen" w:hAnsi="Sylfaen"/>
          <w:sz w:val="24"/>
          <w:szCs w:val="24"/>
        </w:rPr>
      </w:pPr>
      <w:r w:rsidRPr="00DE7E60">
        <w:rPr>
          <w:rFonts w:ascii="Sylfaen" w:hAnsi="Sylfaen"/>
          <w:sz w:val="24"/>
          <w:szCs w:val="24"/>
        </w:rPr>
        <w:t>в абзаце втором слова</w:t>
      </w:r>
      <w:r w:rsidR="005F2207" w:rsidRPr="00DE7E60">
        <w:rPr>
          <w:rFonts w:ascii="Sylfaen" w:hAnsi="Sylfaen"/>
          <w:sz w:val="24"/>
          <w:szCs w:val="24"/>
        </w:rPr>
        <w:t xml:space="preserve"> «таможенного союза» исключить;</w:t>
      </w:r>
    </w:p>
    <w:p w:rsidR="005F2207" w:rsidRPr="00DE7E60" w:rsidRDefault="004435B7" w:rsidP="00DE7E60">
      <w:pPr>
        <w:pStyle w:val="Bodytext50"/>
        <w:shd w:val="clear" w:color="auto" w:fill="auto"/>
        <w:spacing w:before="0" w:after="120" w:line="240" w:lineRule="auto"/>
        <w:ind w:firstLine="567"/>
        <w:jc w:val="left"/>
        <w:rPr>
          <w:rFonts w:ascii="Sylfaen" w:hAnsi="Sylfaen"/>
          <w:sz w:val="24"/>
          <w:szCs w:val="24"/>
        </w:rPr>
      </w:pPr>
      <w:r w:rsidRPr="00DE7E60">
        <w:rPr>
          <w:rFonts w:ascii="Sylfaen" w:hAnsi="Sylfaen"/>
          <w:sz w:val="24"/>
          <w:szCs w:val="24"/>
        </w:rPr>
        <w:t xml:space="preserve">в абзаце втором пункта 6 слова «таможенного союза» исключить; </w:t>
      </w:r>
    </w:p>
    <w:p w:rsidR="00687A9C" w:rsidRPr="00DE7E60" w:rsidRDefault="004435B7" w:rsidP="00DE7E60">
      <w:pPr>
        <w:pStyle w:val="Bodytext50"/>
        <w:shd w:val="clear" w:color="auto" w:fill="auto"/>
        <w:spacing w:before="0" w:after="120" w:line="240" w:lineRule="auto"/>
        <w:ind w:firstLine="567"/>
        <w:jc w:val="left"/>
        <w:rPr>
          <w:rFonts w:ascii="Sylfaen" w:hAnsi="Sylfaen"/>
          <w:sz w:val="24"/>
          <w:szCs w:val="24"/>
        </w:rPr>
      </w:pPr>
      <w:r w:rsidRPr="00DE7E60">
        <w:rPr>
          <w:rFonts w:ascii="Sylfaen" w:hAnsi="Sylfaen"/>
          <w:sz w:val="24"/>
          <w:szCs w:val="24"/>
        </w:rPr>
        <w:t>в пункте 8:</w:t>
      </w:r>
    </w:p>
    <w:p w:rsidR="00687A9C" w:rsidRPr="00DE7E60" w:rsidRDefault="004435B7" w:rsidP="00DE7E60">
      <w:pPr>
        <w:pStyle w:val="Bodytext5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DE7E60">
        <w:rPr>
          <w:rFonts w:ascii="Sylfaen" w:hAnsi="Sylfaen"/>
          <w:sz w:val="24"/>
          <w:szCs w:val="24"/>
        </w:rPr>
        <w:t>в абзаце первом слова «центральные таможенные органы» заменить словами «Евразийская экономическая комиссия»;</w:t>
      </w:r>
    </w:p>
    <w:p w:rsidR="00687A9C" w:rsidRPr="00DE7E60" w:rsidRDefault="004435B7" w:rsidP="00DE7E60">
      <w:pPr>
        <w:pStyle w:val="Bodytext5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DE7E60">
        <w:rPr>
          <w:rFonts w:ascii="Sylfaen" w:hAnsi="Sylfaen"/>
          <w:sz w:val="24"/>
          <w:szCs w:val="24"/>
        </w:rPr>
        <w:t>в абзаце втором слова «центральные таможенные органы государств-членов таможенного союза» заменить словами «Евразийская экономическая комиссия»;</w:t>
      </w:r>
    </w:p>
    <w:p w:rsidR="00687A9C" w:rsidRPr="00DE7E60" w:rsidRDefault="00C905E5" w:rsidP="00DE7E60">
      <w:pPr>
        <w:pStyle w:val="Bodytext5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DE7E60">
        <w:rPr>
          <w:rFonts w:ascii="Sylfaen" w:hAnsi="Sylfaen"/>
          <w:sz w:val="24"/>
          <w:szCs w:val="24"/>
        </w:rPr>
        <w:t xml:space="preserve">7) </w:t>
      </w:r>
      <w:r w:rsidR="004435B7" w:rsidRPr="00DE7E60">
        <w:rPr>
          <w:rFonts w:ascii="Sylfaen" w:hAnsi="Sylfaen"/>
          <w:sz w:val="24"/>
          <w:szCs w:val="24"/>
        </w:rPr>
        <w:t>статью 5 изложить в следующей редакции:</w:t>
      </w:r>
    </w:p>
    <w:p w:rsidR="005F2207" w:rsidRPr="00DE7E60" w:rsidRDefault="005F2207" w:rsidP="00DE7E60">
      <w:pPr>
        <w:pStyle w:val="Bodytext5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</w:p>
    <w:p w:rsidR="00687A9C" w:rsidRPr="00DE7E60" w:rsidRDefault="004435B7" w:rsidP="00DE7E60">
      <w:pPr>
        <w:pStyle w:val="Bodytext20"/>
        <w:shd w:val="clear" w:color="auto" w:fill="auto"/>
        <w:spacing w:before="0" w:after="120" w:line="240" w:lineRule="auto"/>
        <w:ind w:firstLine="567"/>
        <w:jc w:val="center"/>
        <w:rPr>
          <w:rFonts w:ascii="Sylfaen" w:hAnsi="Sylfaen"/>
          <w:sz w:val="24"/>
          <w:szCs w:val="24"/>
        </w:rPr>
      </w:pPr>
      <w:r w:rsidRPr="00DE7E60">
        <w:rPr>
          <w:rStyle w:val="Bodytext2Bold"/>
          <w:rFonts w:ascii="Sylfaen" w:hAnsi="Sylfaen"/>
          <w:sz w:val="24"/>
          <w:szCs w:val="24"/>
        </w:rPr>
        <w:lastRenderedPageBreak/>
        <w:t>«Статья 5</w:t>
      </w:r>
    </w:p>
    <w:p w:rsidR="00687A9C" w:rsidRPr="00DE7E60" w:rsidRDefault="004435B7" w:rsidP="00DE7E60">
      <w:pPr>
        <w:pStyle w:val="Bodytext5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DE7E60">
        <w:rPr>
          <w:rFonts w:ascii="Sylfaen" w:hAnsi="Sylfaen"/>
          <w:sz w:val="24"/>
          <w:szCs w:val="24"/>
        </w:rPr>
        <w:t>Требования к оформлению заявления, порядок рассмотрения заявления, порядок уведомления центральных таможенных органов и правообладателей, порядок предоставления выписки из Единого реестра и порядок принятия решений по следующим вопросам определяются регламентом ведения Единого реестра, утверждаемым Евразийской экономической комиссией:</w:t>
      </w:r>
    </w:p>
    <w:p w:rsidR="00687A9C" w:rsidRPr="00DE7E60" w:rsidRDefault="004435B7" w:rsidP="00DE7E60">
      <w:pPr>
        <w:pStyle w:val="Bodytext5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DE7E60">
        <w:rPr>
          <w:rFonts w:ascii="Sylfaen" w:hAnsi="Sylfaen"/>
          <w:sz w:val="24"/>
          <w:szCs w:val="24"/>
        </w:rPr>
        <w:t>включение объектов интеллектуальной собственности в Единый реестр;</w:t>
      </w:r>
    </w:p>
    <w:p w:rsidR="00687A9C" w:rsidRPr="00DE7E60" w:rsidRDefault="004435B7" w:rsidP="00DE7E60">
      <w:pPr>
        <w:pStyle w:val="Bodytext5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DE7E60">
        <w:rPr>
          <w:rFonts w:ascii="Sylfaen" w:hAnsi="Sylfaen"/>
          <w:sz w:val="24"/>
          <w:szCs w:val="24"/>
        </w:rPr>
        <w:t>отказ во включении объектов интеллектуальной собственности в Единый реестр;</w:t>
      </w:r>
    </w:p>
    <w:p w:rsidR="00687A9C" w:rsidRPr="00DE7E60" w:rsidRDefault="004435B7" w:rsidP="00DE7E60">
      <w:pPr>
        <w:pStyle w:val="Bodytext5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DE7E60">
        <w:rPr>
          <w:rFonts w:ascii="Sylfaen" w:hAnsi="Sylfaen"/>
          <w:sz w:val="24"/>
          <w:szCs w:val="24"/>
        </w:rPr>
        <w:t>внесение изменений в Единый реестр;</w:t>
      </w:r>
    </w:p>
    <w:p w:rsidR="00687A9C" w:rsidRPr="00DE7E60" w:rsidRDefault="004435B7" w:rsidP="00DE7E60">
      <w:pPr>
        <w:pStyle w:val="Bodytext5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DE7E60">
        <w:rPr>
          <w:rFonts w:ascii="Sylfaen" w:hAnsi="Sylfaen"/>
          <w:sz w:val="24"/>
          <w:szCs w:val="24"/>
        </w:rPr>
        <w:t>продление срока включения объектов интеллектуальной собственности в Единый реестр;</w:t>
      </w:r>
    </w:p>
    <w:p w:rsidR="00687A9C" w:rsidRPr="00DE7E60" w:rsidRDefault="004435B7" w:rsidP="00DE7E60">
      <w:pPr>
        <w:pStyle w:val="Bodytext5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DE7E60">
        <w:rPr>
          <w:rFonts w:ascii="Sylfaen" w:hAnsi="Sylfaen"/>
          <w:sz w:val="24"/>
          <w:szCs w:val="24"/>
        </w:rPr>
        <w:t>исключение объектов интеллектуальной собственности из Единого реестра.»;</w:t>
      </w:r>
    </w:p>
    <w:p w:rsidR="00687A9C" w:rsidRPr="00DE7E60" w:rsidRDefault="00C905E5" w:rsidP="00DE7E60">
      <w:pPr>
        <w:pStyle w:val="Bodytext5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DE7E60">
        <w:rPr>
          <w:rFonts w:ascii="Sylfaen" w:hAnsi="Sylfaen"/>
          <w:sz w:val="24"/>
          <w:szCs w:val="24"/>
        </w:rPr>
        <w:t xml:space="preserve">8) </w:t>
      </w:r>
      <w:r w:rsidR="004435B7" w:rsidRPr="00DE7E60">
        <w:rPr>
          <w:rFonts w:ascii="Sylfaen" w:hAnsi="Sylfaen"/>
          <w:sz w:val="24"/>
          <w:szCs w:val="24"/>
        </w:rPr>
        <w:t>в статье 6:</w:t>
      </w:r>
    </w:p>
    <w:p w:rsidR="00687A9C" w:rsidRPr="00DE7E60" w:rsidRDefault="004435B7" w:rsidP="00DE7E60">
      <w:pPr>
        <w:pStyle w:val="Bodytext5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DE7E60">
        <w:rPr>
          <w:rFonts w:ascii="Sylfaen" w:hAnsi="Sylfaen"/>
          <w:sz w:val="24"/>
          <w:szCs w:val="24"/>
        </w:rPr>
        <w:t>в пункте 1:</w:t>
      </w:r>
    </w:p>
    <w:p w:rsidR="00687A9C" w:rsidRPr="00DE7E60" w:rsidRDefault="004435B7" w:rsidP="00DE7E60">
      <w:pPr>
        <w:pStyle w:val="Bodytext5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DE7E60">
        <w:rPr>
          <w:rFonts w:ascii="Sylfaen" w:hAnsi="Sylfaen"/>
          <w:sz w:val="24"/>
          <w:szCs w:val="24"/>
        </w:rPr>
        <w:t>в абзаце первом слова «, имеющий (имеющие) юридическую силу во всех государствах-членах таможенного союза» заменить словами «или иной договор (договоры), подтверждающий обеспечение исполнения указанного обязательства, имеющие юридическую силу во всех государствах-членах»;</w:t>
      </w:r>
    </w:p>
    <w:p w:rsidR="00687A9C" w:rsidRPr="00DE7E60" w:rsidRDefault="004435B7" w:rsidP="00DE7E60">
      <w:pPr>
        <w:pStyle w:val="Bodytext5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DE7E60">
        <w:rPr>
          <w:rFonts w:ascii="Sylfaen" w:hAnsi="Sylfaen"/>
          <w:sz w:val="24"/>
          <w:szCs w:val="24"/>
        </w:rPr>
        <w:t>абзац второй после слова «сумма» дополнить словами «или сумма обеспечения исполнения обязательства»;</w:t>
      </w:r>
    </w:p>
    <w:p w:rsidR="00687A9C" w:rsidRPr="00DE7E60" w:rsidRDefault="004435B7" w:rsidP="00DE7E60">
      <w:pPr>
        <w:pStyle w:val="Bodytext5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DE7E60">
        <w:rPr>
          <w:rFonts w:ascii="Sylfaen" w:hAnsi="Sylfaen"/>
          <w:sz w:val="24"/>
          <w:szCs w:val="24"/>
        </w:rPr>
        <w:t>в</w:t>
      </w:r>
      <w:r w:rsidR="00C905E5" w:rsidRPr="00DE7E60">
        <w:rPr>
          <w:rFonts w:ascii="Sylfaen" w:hAnsi="Sylfaen"/>
          <w:sz w:val="24"/>
          <w:szCs w:val="24"/>
        </w:rPr>
        <w:t xml:space="preserve"> </w:t>
      </w:r>
      <w:r w:rsidRPr="00DE7E60">
        <w:rPr>
          <w:rFonts w:ascii="Sylfaen" w:hAnsi="Sylfaen"/>
          <w:sz w:val="24"/>
          <w:szCs w:val="24"/>
        </w:rPr>
        <w:t>пункте</w:t>
      </w:r>
      <w:r w:rsidR="00C905E5" w:rsidRPr="00DE7E60">
        <w:rPr>
          <w:rFonts w:ascii="Sylfaen" w:hAnsi="Sylfaen"/>
          <w:sz w:val="24"/>
          <w:szCs w:val="24"/>
        </w:rPr>
        <w:t xml:space="preserve"> </w:t>
      </w:r>
      <w:r w:rsidRPr="00DE7E60">
        <w:rPr>
          <w:rFonts w:ascii="Sylfaen" w:hAnsi="Sylfaen"/>
          <w:sz w:val="24"/>
          <w:szCs w:val="24"/>
        </w:rPr>
        <w:t>2</w:t>
      </w:r>
      <w:r w:rsidR="00C905E5" w:rsidRPr="00DE7E60">
        <w:rPr>
          <w:rFonts w:ascii="Sylfaen" w:hAnsi="Sylfaen"/>
          <w:sz w:val="24"/>
          <w:szCs w:val="24"/>
        </w:rPr>
        <w:t xml:space="preserve"> </w:t>
      </w:r>
      <w:r w:rsidRPr="00DE7E60">
        <w:rPr>
          <w:rFonts w:ascii="Sylfaen" w:hAnsi="Sylfaen"/>
          <w:sz w:val="24"/>
          <w:szCs w:val="24"/>
        </w:rPr>
        <w:t>слова «договор</w:t>
      </w:r>
      <w:r w:rsidR="00C905E5" w:rsidRPr="00DE7E60">
        <w:rPr>
          <w:rFonts w:ascii="Sylfaen" w:hAnsi="Sylfaen"/>
          <w:sz w:val="24"/>
          <w:szCs w:val="24"/>
        </w:rPr>
        <w:t xml:space="preserve"> </w:t>
      </w:r>
      <w:r w:rsidRPr="00DE7E60">
        <w:rPr>
          <w:rFonts w:ascii="Sylfaen" w:hAnsi="Sylfaen"/>
          <w:sz w:val="24"/>
          <w:szCs w:val="24"/>
        </w:rPr>
        <w:t>(договоры)</w:t>
      </w:r>
      <w:r w:rsidR="00C905E5" w:rsidRPr="00DE7E60">
        <w:rPr>
          <w:rFonts w:ascii="Sylfaen" w:hAnsi="Sylfaen"/>
          <w:sz w:val="24"/>
          <w:szCs w:val="24"/>
        </w:rPr>
        <w:t xml:space="preserve"> </w:t>
      </w:r>
      <w:r w:rsidRPr="00DE7E60">
        <w:rPr>
          <w:rFonts w:ascii="Sylfaen" w:hAnsi="Sylfaen"/>
          <w:sz w:val="24"/>
          <w:szCs w:val="24"/>
        </w:rPr>
        <w:t>страхования</w:t>
      </w:r>
      <w:r w:rsidR="005F2207" w:rsidRPr="00DE7E60">
        <w:rPr>
          <w:rFonts w:ascii="Sylfaen" w:hAnsi="Sylfaen"/>
          <w:sz w:val="24"/>
          <w:szCs w:val="24"/>
        </w:rPr>
        <w:t xml:space="preserve"> </w:t>
      </w:r>
      <w:r w:rsidRPr="00DE7E60">
        <w:rPr>
          <w:rFonts w:ascii="Sylfaen" w:hAnsi="Sylfaen"/>
          <w:sz w:val="24"/>
          <w:szCs w:val="24"/>
        </w:rPr>
        <w:t>ответственности за причинение имущественного вреда» заменить словами «договоры, предусмотренные пунктом 1 настоящей статьи,»;</w:t>
      </w:r>
    </w:p>
    <w:p w:rsidR="00687A9C" w:rsidRPr="00DE7E60" w:rsidRDefault="004435B7" w:rsidP="00DE7E60">
      <w:pPr>
        <w:pStyle w:val="Bodytext5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DE7E60">
        <w:rPr>
          <w:rFonts w:ascii="Sylfaen" w:hAnsi="Sylfaen"/>
          <w:sz w:val="24"/>
          <w:szCs w:val="24"/>
        </w:rPr>
        <w:t>в</w:t>
      </w:r>
      <w:r w:rsidR="00C905E5" w:rsidRPr="00DE7E60">
        <w:rPr>
          <w:rFonts w:ascii="Sylfaen" w:hAnsi="Sylfaen"/>
          <w:sz w:val="24"/>
          <w:szCs w:val="24"/>
        </w:rPr>
        <w:t xml:space="preserve"> </w:t>
      </w:r>
      <w:r w:rsidRPr="00DE7E60">
        <w:rPr>
          <w:rFonts w:ascii="Sylfaen" w:hAnsi="Sylfaen"/>
          <w:sz w:val="24"/>
          <w:szCs w:val="24"/>
        </w:rPr>
        <w:t>пункте</w:t>
      </w:r>
      <w:r w:rsidR="00C905E5" w:rsidRPr="00DE7E60">
        <w:rPr>
          <w:rFonts w:ascii="Sylfaen" w:hAnsi="Sylfaen"/>
          <w:sz w:val="24"/>
          <w:szCs w:val="24"/>
        </w:rPr>
        <w:t xml:space="preserve"> </w:t>
      </w:r>
      <w:r w:rsidRPr="00DE7E60">
        <w:rPr>
          <w:rFonts w:ascii="Sylfaen" w:hAnsi="Sylfaen"/>
          <w:sz w:val="24"/>
          <w:szCs w:val="24"/>
        </w:rPr>
        <w:t>3</w:t>
      </w:r>
      <w:r w:rsidR="00C905E5" w:rsidRPr="00DE7E60">
        <w:rPr>
          <w:rFonts w:ascii="Sylfaen" w:hAnsi="Sylfaen"/>
          <w:sz w:val="24"/>
          <w:szCs w:val="24"/>
        </w:rPr>
        <w:t xml:space="preserve"> </w:t>
      </w:r>
      <w:r w:rsidRPr="00DE7E60">
        <w:rPr>
          <w:rFonts w:ascii="Sylfaen" w:hAnsi="Sylfaen"/>
          <w:sz w:val="24"/>
          <w:szCs w:val="24"/>
        </w:rPr>
        <w:t>слова</w:t>
      </w:r>
      <w:r w:rsidR="00C905E5" w:rsidRPr="00DE7E60">
        <w:rPr>
          <w:rFonts w:ascii="Sylfaen" w:hAnsi="Sylfaen"/>
          <w:sz w:val="24"/>
          <w:szCs w:val="24"/>
        </w:rPr>
        <w:t xml:space="preserve"> </w:t>
      </w:r>
      <w:r w:rsidRPr="00DE7E60">
        <w:rPr>
          <w:rFonts w:ascii="Sylfaen" w:hAnsi="Sylfaen"/>
          <w:sz w:val="24"/>
          <w:szCs w:val="24"/>
        </w:rPr>
        <w:t>«договора</w:t>
      </w:r>
      <w:r w:rsidR="00C905E5" w:rsidRPr="00DE7E60">
        <w:rPr>
          <w:rFonts w:ascii="Sylfaen" w:hAnsi="Sylfaen"/>
          <w:sz w:val="24"/>
          <w:szCs w:val="24"/>
        </w:rPr>
        <w:t xml:space="preserve"> </w:t>
      </w:r>
      <w:r w:rsidRPr="00DE7E60">
        <w:rPr>
          <w:rFonts w:ascii="Sylfaen" w:hAnsi="Sylfaen"/>
          <w:sz w:val="24"/>
          <w:szCs w:val="24"/>
        </w:rPr>
        <w:t>(договоров)</w:t>
      </w:r>
      <w:r w:rsidR="00C905E5" w:rsidRPr="00DE7E60">
        <w:rPr>
          <w:rFonts w:ascii="Sylfaen" w:hAnsi="Sylfaen"/>
          <w:sz w:val="24"/>
          <w:szCs w:val="24"/>
        </w:rPr>
        <w:t xml:space="preserve"> </w:t>
      </w:r>
      <w:r w:rsidRPr="00DE7E60">
        <w:rPr>
          <w:rFonts w:ascii="Sylfaen" w:hAnsi="Sylfaen"/>
          <w:sz w:val="24"/>
          <w:szCs w:val="24"/>
        </w:rPr>
        <w:t>страхования</w:t>
      </w:r>
      <w:r w:rsidR="005F2207" w:rsidRPr="00DE7E60">
        <w:rPr>
          <w:rFonts w:ascii="Sylfaen" w:hAnsi="Sylfaen"/>
          <w:sz w:val="24"/>
          <w:szCs w:val="24"/>
        </w:rPr>
        <w:t xml:space="preserve"> </w:t>
      </w:r>
      <w:r w:rsidRPr="00DE7E60">
        <w:rPr>
          <w:rFonts w:ascii="Sylfaen" w:hAnsi="Sylfaen"/>
          <w:sz w:val="24"/>
          <w:szCs w:val="24"/>
        </w:rPr>
        <w:t>ответственности за причинение имущественного вреда» заменить словами «договоров, предусмотренных пунктом 1 настоящей статьи,»;</w:t>
      </w:r>
    </w:p>
    <w:p w:rsidR="00687A9C" w:rsidRPr="00DE7E60" w:rsidRDefault="004435B7" w:rsidP="00DE7E60">
      <w:pPr>
        <w:pStyle w:val="Bodytext5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DE7E60">
        <w:rPr>
          <w:rFonts w:ascii="Sylfaen" w:hAnsi="Sylfaen"/>
          <w:sz w:val="24"/>
          <w:szCs w:val="24"/>
        </w:rPr>
        <w:t>пункт 5 изложить в следующей редакции:</w:t>
      </w:r>
    </w:p>
    <w:p w:rsidR="00687A9C" w:rsidRPr="00DE7E60" w:rsidRDefault="004435B7" w:rsidP="00DE7E60">
      <w:pPr>
        <w:pStyle w:val="Bodytext5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DE7E60">
        <w:rPr>
          <w:rFonts w:ascii="Sylfaen" w:hAnsi="Sylfaen"/>
          <w:sz w:val="24"/>
          <w:szCs w:val="24"/>
        </w:rPr>
        <w:t>«5. Сведения, содержащиеся в Едином реестре, публикуются на официальных сайтах Союза и центральных таможенных органов в информационно-телекоммуникационной сети «Интернет».</w:t>
      </w:r>
    </w:p>
    <w:p w:rsidR="00687A9C" w:rsidRPr="00DE7E60" w:rsidRDefault="004435B7" w:rsidP="00DE7E60">
      <w:pPr>
        <w:pStyle w:val="Bodytext5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DE7E60">
        <w:rPr>
          <w:rFonts w:ascii="Sylfaen" w:hAnsi="Sylfaen"/>
          <w:sz w:val="24"/>
          <w:szCs w:val="24"/>
        </w:rPr>
        <w:t>Порядок опубликования указанных сведений на официальном сайте Союза определяется регламентом, предусмотренным статьей 5 настоящего Соглашения.»;</w:t>
      </w:r>
    </w:p>
    <w:p w:rsidR="00687A9C" w:rsidRPr="00DE7E60" w:rsidRDefault="00C905E5" w:rsidP="00DE7E60">
      <w:pPr>
        <w:pStyle w:val="Bodytext5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DE7E60">
        <w:rPr>
          <w:rFonts w:ascii="Sylfaen" w:hAnsi="Sylfaen"/>
          <w:sz w:val="24"/>
          <w:szCs w:val="24"/>
        </w:rPr>
        <w:t xml:space="preserve">9) </w:t>
      </w:r>
      <w:r w:rsidR="004435B7" w:rsidRPr="00DE7E60">
        <w:rPr>
          <w:rFonts w:ascii="Sylfaen" w:hAnsi="Sylfaen"/>
          <w:sz w:val="24"/>
          <w:szCs w:val="24"/>
        </w:rPr>
        <w:t>в статье 7:</w:t>
      </w:r>
    </w:p>
    <w:p w:rsidR="00687A9C" w:rsidRPr="00DE7E60" w:rsidRDefault="004435B7" w:rsidP="00DE7E60">
      <w:pPr>
        <w:pStyle w:val="Bodytext5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DE7E60">
        <w:rPr>
          <w:rFonts w:ascii="Sylfaen" w:hAnsi="Sylfaen"/>
          <w:sz w:val="24"/>
          <w:szCs w:val="24"/>
        </w:rPr>
        <w:t>после слов «Единый реестр,» дополнить словами «с учетом сроков действия документов, прилагаемых к заявлению,»;</w:t>
      </w:r>
    </w:p>
    <w:p w:rsidR="00687A9C" w:rsidRPr="00DE7E60" w:rsidRDefault="004435B7" w:rsidP="00DE7E60">
      <w:pPr>
        <w:pStyle w:val="Bodytext5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DE7E60">
        <w:rPr>
          <w:rFonts w:ascii="Sylfaen" w:hAnsi="Sylfaen"/>
          <w:sz w:val="24"/>
          <w:szCs w:val="24"/>
        </w:rPr>
        <w:t>слова «таможенного союза» исключить;</w:t>
      </w:r>
    </w:p>
    <w:p w:rsidR="00687A9C" w:rsidRPr="00DE7E60" w:rsidRDefault="00C905E5" w:rsidP="00DE7E60">
      <w:pPr>
        <w:pStyle w:val="Bodytext5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DE7E60">
        <w:rPr>
          <w:rFonts w:ascii="Sylfaen" w:hAnsi="Sylfaen"/>
          <w:sz w:val="24"/>
          <w:szCs w:val="24"/>
        </w:rPr>
        <w:lastRenderedPageBreak/>
        <w:t xml:space="preserve">10) </w:t>
      </w:r>
      <w:r w:rsidR="004435B7" w:rsidRPr="00DE7E60">
        <w:rPr>
          <w:rFonts w:ascii="Sylfaen" w:hAnsi="Sylfaen"/>
          <w:sz w:val="24"/>
          <w:szCs w:val="24"/>
        </w:rPr>
        <w:t>статью 8 изложить в следующей редакции:</w:t>
      </w:r>
    </w:p>
    <w:p w:rsidR="00687A9C" w:rsidRPr="00DE7E60" w:rsidRDefault="004435B7" w:rsidP="00DE7E60">
      <w:pPr>
        <w:pStyle w:val="Heading30"/>
        <w:keepNext/>
        <w:keepLines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bookmarkStart w:id="1" w:name="bookmark5"/>
      <w:r w:rsidRPr="00DE7E60">
        <w:rPr>
          <w:rFonts w:ascii="Sylfaen" w:hAnsi="Sylfaen"/>
          <w:sz w:val="24"/>
          <w:szCs w:val="24"/>
        </w:rPr>
        <w:t>«Статья 8</w:t>
      </w:r>
      <w:bookmarkEnd w:id="1"/>
    </w:p>
    <w:p w:rsidR="00687A9C" w:rsidRPr="00DE7E60" w:rsidRDefault="004435B7" w:rsidP="00DE7E60">
      <w:pPr>
        <w:pStyle w:val="Bodytext5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DE7E60">
        <w:rPr>
          <w:rFonts w:ascii="Sylfaen" w:hAnsi="Sylfaen"/>
          <w:sz w:val="24"/>
          <w:szCs w:val="24"/>
        </w:rPr>
        <w:t>Споры, связанные с толкованием и (или) применением настоящего Соглашения, разрешаются в соответствии со статьей 112 Договора о Евразийском экономическом союзе от 29 мая 2014 года.»;</w:t>
      </w:r>
    </w:p>
    <w:p w:rsidR="000C6E92" w:rsidRPr="00DE7E60" w:rsidRDefault="00C905E5" w:rsidP="00DE7E60">
      <w:pPr>
        <w:pStyle w:val="Bodytext5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DE7E60">
        <w:rPr>
          <w:rFonts w:ascii="Sylfaen" w:hAnsi="Sylfaen"/>
          <w:sz w:val="24"/>
          <w:szCs w:val="24"/>
        </w:rPr>
        <w:t xml:space="preserve">11) </w:t>
      </w:r>
      <w:r w:rsidR="004435B7" w:rsidRPr="00DE7E60">
        <w:rPr>
          <w:rFonts w:ascii="Sylfaen" w:hAnsi="Sylfaen"/>
          <w:sz w:val="24"/>
          <w:szCs w:val="24"/>
        </w:rPr>
        <w:t>в заключительной части слова «Комиссии таможенного союза» заменить словами «Евразийской экономической комиссии».</w:t>
      </w:r>
    </w:p>
    <w:p w:rsidR="00127469" w:rsidRPr="00DE7E60" w:rsidRDefault="00127469" w:rsidP="00DE7E60">
      <w:pPr>
        <w:pStyle w:val="Bodytext5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</w:p>
    <w:p w:rsidR="00687A9C" w:rsidRPr="00DE7E60" w:rsidRDefault="004435B7" w:rsidP="00DE7E60">
      <w:pPr>
        <w:pStyle w:val="Bodytext50"/>
        <w:shd w:val="clear" w:color="auto" w:fill="auto"/>
        <w:spacing w:before="0" w:after="120" w:line="240" w:lineRule="auto"/>
        <w:ind w:firstLine="567"/>
        <w:jc w:val="center"/>
        <w:rPr>
          <w:rFonts w:ascii="Sylfaen" w:hAnsi="Sylfaen"/>
          <w:sz w:val="24"/>
          <w:szCs w:val="24"/>
        </w:rPr>
      </w:pPr>
      <w:r w:rsidRPr="00DE7E60">
        <w:rPr>
          <w:rFonts w:ascii="Sylfaen" w:hAnsi="Sylfaen"/>
          <w:sz w:val="24"/>
          <w:szCs w:val="24"/>
        </w:rPr>
        <w:t>Статья 2</w:t>
      </w:r>
    </w:p>
    <w:p w:rsidR="00687A9C" w:rsidRPr="00DE7E60" w:rsidRDefault="004435B7" w:rsidP="00DE7E60">
      <w:pPr>
        <w:pStyle w:val="Bodytext5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DE7E60">
        <w:rPr>
          <w:rFonts w:ascii="Sylfaen" w:hAnsi="Sylfaen"/>
          <w:sz w:val="24"/>
          <w:szCs w:val="24"/>
        </w:rPr>
        <w:t>Настоящий Протокол вступает в силу с даты получения депозитарием последнего письменного уведомления о выполнении государствами - членами Евразийского экономического союза внутригосударственных процедур, необходимых для вступления настоящего Протокола в силу.</w:t>
      </w:r>
    </w:p>
    <w:p w:rsidR="00127469" w:rsidRPr="00DE7E60" w:rsidRDefault="00127469" w:rsidP="00DE7E60">
      <w:pPr>
        <w:pStyle w:val="Bodytext5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</w:p>
    <w:p w:rsidR="00687A9C" w:rsidRPr="00DE7E60" w:rsidRDefault="004435B7" w:rsidP="00DE7E60">
      <w:pPr>
        <w:pStyle w:val="Bodytext5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  <w:lang w:val="en-US"/>
        </w:rPr>
      </w:pPr>
      <w:r w:rsidRPr="00DE7E60">
        <w:rPr>
          <w:rFonts w:ascii="Sylfaen" w:hAnsi="Sylfaen"/>
          <w:sz w:val="24"/>
          <w:szCs w:val="24"/>
        </w:rPr>
        <w:t>Совершено в городе</w:t>
      </w:r>
      <w:r w:rsidR="00C905E5" w:rsidRPr="00DE7E60">
        <w:rPr>
          <w:rFonts w:ascii="Sylfaen" w:hAnsi="Sylfaen"/>
          <w:sz w:val="24"/>
          <w:szCs w:val="24"/>
        </w:rPr>
        <w:t xml:space="preserve"> </w:t>
      </w:r>
      <w:r w:rsidR="00127469" w:rsidRPr="00DE7E60">
        <w:rPr>
          <w:rFonts w:ascii="Sylfaen" w:hAnsi="Sylfaen"/>
          <w:sz w:val="24"/>
          <w:szCs w:val="24"/>
        </w:rPr>
        <w:t>____________</w:t>
      </w:r>
      <w:r w:rsidR="00B654FC" w:rsidRPr="00DE7E60">
        <w:rPr>
          <w:rFonts w:ascii="Sylfaen" w:hAnsi="Sylfaen"/>
          <w:sz w:val="24"/>
          <w:szCs w:val="24"/>
        </w:rPr>
        <w:t xml:space="preserve"> </w:t>
      </w:r>
      <w:r w:rsidRPr="00DE7E60">
        <w:rPr>
          <w:rFonts w:ascii="Sylfaen" w:hAnsi="Sylfaen"/>
          <w:sz w:val="24"/>
          <w:szCs w:val="24"/>
        </w:rPr>
        <w:t>«</w:t>
      </w:r>
      <w:r w:rsidR="00127469" w:rsidRPr="00DE7E60">
        <w:rPr>
          <w:rFonts w:ascii="Sylfaen" w:hAnsi="Sylfaen"/>
          <w:sz w:val="24"/>
          <w:szCs w:val="24"/>
        </w:rPr>
        <w:t>____</w:t>
      </w:r>
      <w:r w:rsidRPr="00DE7E60">
        <w:rPr>
          <w:rFonts w:ascii="Sylfaen" w:hAnsi="Sylfaen"/>
          <w:sz w:val="24"/>
          <w:szCs w:val="24"/>
        </w:rPr>
        <w:t>»</w:t>
      </w:r>
      <w:r w:rsidR="00B654FC" w:rsidRPr="00DE7E60">
        <w:rPr>
          <w:rFonts w:ascii="Sylfaen" w:hAnsi="Sylfaen"/>
          <w:sz w:val="24"/>
          <w:szCs w:val="24"/>
        </w:rPr>
        <w:t xml:space="preserve"> </w:t>
      </w:r>
      <w:r w:rsidR="00127469" w:rsidRPr="00DE7E60">
        <w:rPr>
          <w:rFonts w:ascii="Sylfaen" w:hAnsi="Sylfaen"/>
          <w:sz w:val="24"/>
          <w:szCs w:val="24"/>
        </w:rPr>
        <w:t>__________</w:t>
      </w:r>
      <w:r w:rsidR="00C905E5" w:rsidRPr="00DE7E60">
        <w:rPr>
          <w:rFonts w:ascii="Sylfaen" w:hAnsi="Sylfaen"/>
          <w:sz w:val="24"/>
          <w:szCs w:val="24"/>
        </w:rPr>
        <w:t xml:space="preserve"> </w:t>
      </w:r>
      <w:r w:rsidRPr="00DE7E60">
        <w:rPr>
          <w:rFonts w:ascii="Sylfaen" w:hAnsi="Sylfaen"/>
          <w:sz w:val="24"/>
          <w:szCs w:val="24"/>
        </w:rPr>
        <w:t>20</w:t>
      </w:r>
      <w:r w:rsidR="00127469" w:rsidRPr="00DE7E60">
        <w:rPr>
          <w:rFonts w:ascii="Sylfaen" w:hAnsi="Sylfaen"/>
          <w:sz w:val="24"/>
          <w:szCs w:val="24"/>
        </w:rPr>
        <w:t>__</w:t>
      </w:r>
      <w:r w:rsidR="00C905E5" w:rsidRPr="00DE7E60">
        <w:rPr>
          <w:rFonts w:ascii="Sylfaen" w:hAnsi="Sylfaen"/>
          <w:sz w:val="24"/>
          <w:szCs w:val="24"/>
        </w:rPr>
        <w:t xml:space="preserve"> </w:t>
      </w:r>
      <w:r w:rsidRPr="00DE7E60">
        <w:rPr>
          <w:rFonts w:ascii="Sylfaen" w:hAnsi="Sylfaen"/>
          <w:sz w:val="24"/>
          <w:szCs w:val="24"/>
        </w:rPr>
        <w:t>года</w:t>
      </w:r>
      <w:r w:rsidR="00127469" w:rsidRPr="00DE7E60">
        <w:rPr>
          <w:rFonts w:ascii="Sylfaen" w:hAnsi="Sylfaen"/>
          <w:sz w:val="24"/>
          <w:szCs w:val="24"/>
        </w:rPr>
        <w:t xml:space="preserve"> </w:t>
      </w:r>
      <w:r w:rsidRPr="00DE7E60">
        <w:rPr>
          <w:rFonts w:ascii="Sylfaen" w:hAnsi="Sylfaen"/>
          <w:sz w:val="24"/>
          <w:szCs w:val="24"/>
        </w:rPr>
        <w:t>в одном подлинном экземпляре на русском языке.</w:t>
      </w:r>
    </w:p>
    <w:p w:rsidR="00B654FC" w:rsidRPr="00DE7E60" w:rsidRDefault="00B654FC" w:rsidP="00DE7E60">
      <w:pPr>
        <w:pStyle w:val="Bodytext5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  <w:lang w:val="en-US"/>
        </w:rPr>
      </w:pPr>
    </w:p>
    <w:tbl>
      <w:tblPr>
        <w:tblOverlap w:val="never"/>
        <w:tblW w:w="958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96"/>
        <w:gridCol w:w="2397"/>
        <w:gridCol w:w="2396"/>
        <w:gridCol w:w="2397"/>
      </w:tblGrid>
      <w:tr w:rsidR="00687A9C" w:rsidRPr="00DE7E60" w:rsidTr="00B654FC">
        <w:trPr>
          <w:jc w:val="center"/>
        </w:trPr>
        <w:tc>
          <w:tcPr>
            <w:tcW w:w="2396" w:type="dxa"/>
            <w:shd w:val="clear" w:color="auto" w:fill="FFFFFF"/>
          </w:tcPr>
          <w:p w:rsidR="00687A9C" w:rsidRPr="00DE7E60" w:rsidRDefault="004435B7" w:rsidP="00DE7E6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E7E60">
              <w:rPr>
                <w:rStyle w:val="Bodytext2Bold"/>
                <w:rFonts w:ascii="Sylfaen" w:hAnsi="Sylfaen"/>
                <w:sz w:val="24"/>
                <w:szCs w:val="24"/>
              </w:rPr>
              <w:t>За Республику Армения</w:t>
            </w:r>
          </w:p>
        </w:tc>
        <w:tc>
          <w:tcPr>
            <w:tcW w:w="2397" w:type="dxa"/>
            <w:shd w:val="clear" w:color="auto" w:fill="FFFFFF"/>
          </w:tcPr>
          <w:p w:rsidR="00687A9C" w:rsidRPr="00DE7E60" w:rsidRDefault="004435B7" w:rsidP="00DE7E6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E7E60">
              <w:rPr>
                <w:rStyle w:val="Bodytext2Bold"/>
                <w:rFonts w:ascii="Sylfaen" w:hAnsi="Sylfaen"/>
                <w:sz w:val="24"/>
                <w:szCs w:val="24"/>
              </w:rPr>
              <w:t>За Республику Беларусь</w:t>
            </w:r>
          </w:p>
        </w:tc>
        <w:tc>
          <w:tcPr>
            <w:tcW w:w="2396" w:type="dxa"/>
            <w:shd w:val="clear" w:color="auto" w:fill="FFFFFF"/>
          </w:tcPr>
          <w:p w:rsidR="00687A9C" w:rsidRPr="00DE7E60" w:rsidRDefault="004435B7" w:rsidP="00DE7E6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E7E60">
              <w:rPr>
                <w:rStyle w:val="Bodytext2Bold"/>
                <w:rFonts w:ascii="Sylfaen" w:hAnsi="Sylfaen"/>
                <w:sz w:val="24"/>
                <w:szCs w:val="24"/>
              </w:rPr>
              <w:t>За Республику Казахстан</w:t>
            </w:r>
          </w:p>
        </w:tc>
        <w:tc>
          <w:tcPr>
            <w:tcW w:w="2397" w:type="dxa"/>
            <w:shd w:val="clear" w:color="auto" w:fill="FFFFFF"/>
          </w:tcPr>
          <w:p w:rsidR="00687A9C" w:rsidRPr="00DE7E60" w:rsidRDefault="004435B7" w:rsidP="00DE7E6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E7E60">
              <w:rPr>
                <w:rStyle w:val="Bodytext2Bold"/>
                <w:rFonts w:ascii="Sylfaen" w:hAnsi="Sylfaen"/>
                <w:sz w:val="24"/>
                <w:szCs w:val="24"/>
              </w:rPr>
              <w:t xml:space="preserve">За </w:t>
            </w:r>
            <w:r w:rsidR="00B654FC" w:rsidRPr="00DE7E60">
              <w:rPr>
                <w:rStyle w:val="Bodytext2Bold"/>
                <w:rFonts w:ascii="Sylfaen" w:hAnsi="Sylfaen"/>
                <w:sz w:val="24"/>
                <w:szCs w:val="24"/>
              </w:rPr>
              <w:t>Российскую Федерацию</w:t>
            </w:r>
          </w:p>
        </w:tc>
      </w:tr>
    </w:tbl>
    <w:p w:rsidR="00687A9C" w:rsidRPr="00DE7E60" w:rsidRDefault="00687A9C" w:rsidP="00DE7E60">
      <w:pPr>
        <w:spacing w:after="120"/>
      </w:pPr>
    </w:p>
    <w:sectPr w:rsidR="00687A9C" w:rsidRPr="00DE7E60" w:rsidSect="00C905E5">
      <w:type w:val="continuous"/>
      <w:pgSz w:w="11900" w:h="16840" w:code="9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5804" w:rsidRDefault="005B5804" w:rsidP="00687A9C">
      <w:r>
        <w:separator/>
      </w:r>
    </w:p>
  </w:endnote>
  <w:endnote w:type="continuationSeparator" w:id="0">
    <w:p w:rsidR="005B5804" w:rsidRDefault="005B5804" w:rsidP="00687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5804" w:rsidRDefault="005B5804"/>
  </w:footnote>
  <w:footnote w:type="continuationSeparator" w:id="0">
    <w:p w:rsidR="005B5804" w:rsidRDefault="005B580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475B7A"/>
    <w:multiLevelType w:val="multilevel"/>
    <w:tmpl w:val="362A568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A266AFA"/>
    <w:multiLevelType w:val="multilevel"/>
    <w:tmpl w:val="B33C98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687A9C"/>
    <w:rsid w:val="00004BA3"/>
    <w:rsid w:val="00026F0E"/>
    <w:rsid w:val="000B2EE7"/>
    <w:rsid w:val="000C6E92"/>
    <w:rsid w:val="00127469"/>
    <w:rsid w:val="0032501E"/>
    <w:rsid w:val="004435B7"/>
    <w:rsid w:val="00532846"/>
    <w:rsid w:val="005B5804"/>
    <w:rsid w:val="005F2207"/>
    <w:rsid w:val="00687A9C"/>
    <w:rsid w:val="0090597A"/>
    <w:rsid w:val="00B654FC"/>
    <w:rsid w:val="00C53DEB"/>
    <w:rsid w:val="00C905E5"/>
    <w:rsid w:val="00DE7E60"/>
    <w:rsid w:val="00F82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="Sylfaen" w:hAnsi="Sylfaen" w:cs="Sylfae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87A9C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687A9C"/>
    <w:rPr>
      <w:color w:val="000080"/>
      <w:u w:val="single"/>
    </w:rPr>
  </w:style>
  <w:style w:type="character" w:customStyle="1" w:styleId="Heading12">
    <w:name w:val="Heading #1 (2)_"/>
    <w:basedOn w:val="DefaultParagraphFont"/>
    <w:link w:val="Heading120"/>
    <w:rsid w:val="00687A9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40"/>
      <w:sz w:val="20"/>
      <w:szCs w:val="20"/>
      <w:u w:val="none"/>
    </w:rPr>
  </w:style>
  <w:style w:type="character" w:customStyle="1" w:styleId="Bodytext4">
    <w:name w:val="Body text (4)_"/>
    <w:basedOn w:val="DefaultParagraphFont"/>
    <w:link w:val="Bodytext40"/>
    <w:rsid w:val="00687A9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2">
    <w:name w:val="Heading #2_"/>
    <w:basedOn w:val="DefaultParagraphFont"/>
    <w:link w:val="Heading20"/>
    <w:rsid w:val="00687A9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Heading215pt">
    <w:name w:val="Heading #2 + 15 pt"/>
    <w:basedOn w:val="Heading2"/>
    <w:rsid w:val="00687A9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Heading3">
    <w:name w:val="Heading #3_"/>
    <w:basedOn w:val="DefaultParagraphFont"/>
    <w:link w:val="Heading30"/>
    <w:rsid w:val="00687A9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3Spacing4pt">
    <w:name w:val="Heading #3 + Spacing 4 pt"/>
    <w:basedOn w:val="Heading3"/>
    <w:rsid w:val="00687A9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">
    <w:name w:val="Body text (2)_"/>
    <w:basedOn w:val="DefaultParagraphFont"/>
    <w:link w:val="Bodytext20"/>
    <w:rsid w:val="00687A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Bold">
    <w:name w:val="Body text (2) + Bold"/>
    <w:basedOn w:val="Bodytext2"/>
    <w:rsid w:val="00687A9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5">
    <w:name w:val="Body text (5)_"/>
    <w:basedOn w:val="DefaultParagraphFont"/>
    <w:link w:val="Bodytext50"/>
    <w:rsid w:val="00687A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5Bold">
    <w:name w:val="Body text (5) + Bold"/>
    <w:aliases w:val="Spacing 1 pt"/>
    <w:basedOn w:val="Bodytext5"/>
    <w:rsid w:val="00687A9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Bold0">
    <w:name w:val="Body text (2) + Bold"/>
    <w:basedOn w:val="Bodytext2"/>
    <w:rsid w:val="00687A9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13pt">
    <w:name w:val="Body text (2) + 13 pt"/>
    <w:aliases w:val="Small Caps,Spacing 1 pt"/>
    <w:basedOn w:val="Bodytext2"/>
    <w:rsid w:val="00687A9C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2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Heading120">
    <w:name w:val="Heading #1 (2)"/>
    <w:basedOn w:val="Normal"/>
    <w:link w:val="Heading12"/>
    <w:rsid w:val="00687A9C"/>
    <w:pPr>
      <w:shd w:val="clear" w:color="auto" w:fill="FFFFFF"/>
      <w:spacing w:after="480" w:line="0" w:lineRule="atLeast"/>
      <w:jc w:val="center"/>
      <w:outlineLvl w:val="0"/>
    </w:pPr>
    <w:rPr>
      <w:rFonts w:ascii="Times New Roman" w:eastAsia="Times New Roman" w:hAnsi="Times New Roman" w:cs="Times New Roman"/>
      <w:i/>
      <w:iCs/>
      <w:spacing w:val="-40"/>
      <w:sz w:val="20"/>
      <w:szCs w:val="20"/>
    </w:rPr>
  </w:style>
  <w:style w:type="paragraph" w:customStyle="1" w:styleId="Bodytext40">
    <w:name w:val="Body text (4)"/>
    <w:basedOn w:val="Normal"/>
    <w:link w:val="Bodytext4"/>
    <w:rsid w:val="00687A9C"/>
    <w:pPr>
      <w:shd w:val="clear" w:color="auto" w:fill="FFFFFF"/>
      <w:spacing w:before="780" w:line="371" w:lineRule="exac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20">
    <w:name w:val="Heading #2"/>
    <w:basedOn w:val="Normal"/>
    <w:link w:val="Heading2"/>
    <w:rsid w:val="00687A9C"/>
    <w:pPr>
      <w:shd w:val="clear" w:color="auto" w:fill="FFFFFF"/>
      <w:spacing w:before="120" w:after="10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Heading30">
    <w:name w:val="Heading #3"/>
    <w:basedOn w:val="Normal"/>
    <w:link w:val="Heading3"/>
    <w:rsid w:val="00687A9C"/>
    <w:pPr>
      <w:shd w:val="clear" w:color="auto" w:fill="FFFFFF"/>
      <w:spacing w:before="1020"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20">
    <w:name w:val="Body text (2)"/>
    <w:basedOn w:val="Normal"/>
    <w:link w:val="Bodytext2"/>
    <w:rsid w:val="00687A9C"/>
    <w:pPr>
      <w:shd w:val="clear" w:color="auto" w:fill="FFFFFF"/>
      <w:spacing w:before="420" w:after="420" w:line="0" w:lineRule="atLeast"/>
      <w:ind w:hanging="46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Bodytext50">
    <w:name w:val="Body text (5)"/>
    <w:basedOn w:val="Normal"/>
    <w:link w:val="Bodytext5"/>
    <w:rsid w:val="00687A9C"/>
    <w:pPr>
      <w:shd w:val="clear" w:color="auto" w:fill="FFFFFF"/>
      <w:spacing w:before="480" w:line="515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Bodytext2SegoeUI">
    <w:name w:val="Body text (2) + Segoe UI"/>
    <w:aliases w:val="10.5 pt,Spacing 0 pt"/>
    <w:basedOn w:val="Bodytext2"/>
    <w:rsid w:val="00F82C5D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947</Words>
  <Characters>5400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TC</Company>
  <LinksUpToDate>false</LinksUpToDate>
  <CharactersWithSpaces>6335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Aram Avagyan</dc:creator>
  <cp:lastModifiedBy>Hayk Mkrtchyan</cp:lastModifiedBy>
  <cp:revision>2</cp:revision>
  <dcterms:created xsi:type="dcterms:W3CDTF">2015-12-01T11:49:00Z</dcterms:created>
  <dcterms:modified xsi:type="dcterms:W3CDTF">2016-07-15T08:50:00Z</dcterms:modified>
</cp:coreProperties>
</file>