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B6" w:rsidRPr="00CB1143" w:rsidRDefault="00C32D75" w:rsidP="000E7DC5">
      <w:pPr>
        <w:pStyle w:val="Bodytext20"/>
        <w:shd w:val="clear" w:color="auto" w:fill="auto"/>
        <w:spacing w:after="160" w:line="360" w:lineRule="auto"/>
        <w:ind w:left="4536" w:right="60"/>
        <w:jc w:val="center"/>
        <w:rPr>
          <w:rFonts w:ascii="GHEA Grapalat" w:hAnsi="GHEA Grapalat"/>
        </w:rPr>
      </w:pPr>
      <w:r w:rsidRPr="00CB1143">
        <w:rPr>
          <w:rFonts w:ascii="GHEA Grapalat" w:hAnsi="GHEA Grapalat"/>
          <w:sz w:val="24"/>
          <w:szCs w:val="24"/>
        </w:rPr>
        <w:t>ՀԱՎԵԼՎԱԾ</w:t>
      </w:r>
      <w:r w:rsidR="000E7DC5">
        <w:rPr>
          <w:rFonts w:ascii="GHEA Grapalat" w:hAnsi="GHEA Grapalat"/>
          <w:sz w:val="24"/>
          <w:szCs w:val="24"/>
          <w:lang w:val="en-US"/>
        </w:rPr>
        <w:br/>
      </w:r>
      <w:r w:rsidRPr="00CB1143">
        <w:rPr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CD7C51" w:rsidRPr="00CD7C51">
        <w:rPr>
          <w:rFonts w:ascii="GHEA Grapalat" w:hAnsi="GHEA Grapalat"/>
          <w:sz w:val="24"/>
          <w:szCs w:val="24"/>
        </w:rPr>
        <w:t>`</w:t>
      </w:r>
      <w:r w:rsidR="00CB1143">
        <w:rPr>
          <w:rFonts w:ascii="GHEA Grapalat" w:hAnsi="GHEA Grapalat"/>
          <w:sz w:val="24"/>
          <w:szCs w:val="24"/>
        </w:rPr>
        <w:br/>
      </w:r>
      <w:r w:rsidRPr="00CB1143">
        <w:rPr>
          <w:rFonts w:ascii="GHEA Grapalat" w:hAnsi="GHEA Grapalat"/>
          <w:sz w:val="24"/>
          <w:szCs w:val="24"/>
        </w:rPr>
        <w:t xml:space="preserve">2015 թվականի օգոստոսի 18-ի </w:t>
      </w:r>
      <w:r w:rsidR="00CB1143">
        <w:rPr>
          <w:rFonts w:ascii="GHEA Grapalat" w:hAnsi="GHEA Grapalat"/>
          <w:sz w:val="24"/>
          <w:szCs w:val="24"/>
        </w:rPr>
        <w:br/>
      </w:r>
      <w:r w:rsidRPr="00CB1143">
        <w:rPr>
          <w:rFonts w:ascii="GHEA Grapalat" w:hAnsi="GHEA Grapalat"/>
          <w:sz w:val="24"/>
          <w:szCs w:val="24"/>
        </w:rPr>
        <w:t>թիվ 18 որոշման</w:t>
      </w:r>
      <w:bookmarkStart w:id="0" w:name="_GoBack"/>
      <w:bookmarkEnd w:id="0"/>
    </w:p>
    <w:p w:rsidR="00D701B6" w:rsidRPr="00CB1143" w:rsidRDefault="00C32D75" w:rsidP="00CB1143">
      <w:pPr>
        <w:pStyle w:val="Bodytext3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CB1143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ԴԱՍԱԿԱՐԳՈՒՄ</w:t>
      </w:r>
    </w:p>
    <w:p w:rsidR="00CB1143" w:rsidRPr="00CB1143" w:rsidRDefault="00C32D75" w:rsidP="00CB1143">
      <w:pPr>
        <w:pStyle w:val="Bodytext3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 xml:space="preserve">տնտեսության ինստիտուցիոնալ հատվածների 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1.</w:t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Տնտեսության ինստիտուցիոնալ հատվածների դասակարգումը (այսուհետ՝ ՏԻՀԴ) </w:t>
      </w:r>
      <w:r w:rsidR="00305536" w:rsidRPr="00CB1143">
        <w:rPr>
          <w:rFonts w:ascii="GHEA Grapalat" w:hAnsi="GHEA Grapalat"/>
          <w:sz w:val="24"/>
          <w:szCs w:val="24"/>
        </w:rPr>
        <w:t>կառուցված</w:t>
      </w:r>
      <w:r w:rsidRPr="00CB1143">
        <w:rPr>
          <w:rFonts w:ascii="GHEA Grapalat" w:hAnsi="GHEA Grapalat"/>
          <w:sz w:val="24"/>
          <w:szCs w:val="24"/>
        </w:rPr>
        <w:t xml:space="preserve"> է «2008 թվականի ազգային հաշիվների համակարգի» (այսուհետ՝ ԱՀՀ-2008) միջազգային ստանդարտի հիման վրա: Հաշվի առնելով Եվրասիական տնտեսական միության անդամ պետությունների (այսուհետ՝ անդամ պետություններ) օրենսդրության առանձնահատկությունները՝ ՏԻՀԴ-ը թույլ է տալիս </w:t>
      </w:r>
      <w:r w:rsidR="00305536" w:rsidRPr="00CB1143">
        <w:rPr>
          <w:rFonts w:ascii="GHEA Grapalat" w:hAnsi="GHEA Grapalat"/>
          <w:sz w:val="24"/>
          <w:szCs w:val="24"/>
        </w:rPr>
        <w:t>մի</w:t>
      </w:r>
      <w:r w:rsidR="00612895" w:rsidRPr="00CB1143">
        <w:rPr>
          <w:rFonts w:ascii="GHEA Grapalat" w:hAnsi="GHEA Grapalat"/>
          <w:sz w:val="24"/>
          <w:szCs w:val="24"/>
        </w:rPr>
        <w:t>օրինակ</w:t>
      </w:r>
      <w:r w:rsidRPr="00CB1143">
        <w:rPr>
          <w:rFonts w:ascii="GHEA Grapalat" w:hAnsi="GHEA Grapalat"/>
          <w:sz w:val="24"/>
          <w:szCs w:val="24"/>
        </w:rPr>
        <w:t xml:space="preserve"> </w:t>
      </w:r>
      <w:r w:rsidR="000F4D72" w:rsidRPr="00CB1143">
        <w:rPr>
          <w:rFonts w:ascii="GHEA Grapalat" w:hAnsi="GHEA Grapalat"/>
          <w:sz w:val="24"/>
          <w:szCs w:val="24"/>
        </w:rPr>
        <w:t xml:space="preserve">կերպով </w:t>
      </w:r>
      <w:r w:rsidRPr="00CB1143">
        <w:rPr>
          <w:rFonts w:ascii="GHEA Grapalat" w:hAnsi="GHEA Grapalat"/>
          <w:sz w:val="24"/>
          <w:szCs w:val="24"/>
        </w:rPr>
        <w:t>դասակարգել ինստիտուցիոնալ միավորները՝ ըստ տնտեսության հատվածների (ենթահատվածների)</w:t>
      </w:r>
      <w:r w:rsidR="005C00D9" w:rsidRPr="00CB1143">
        <w:rPr>
          <w:rFonts w:ascii="GHEA Grapalat" w:hAnsi="GHEA Grapalat"/>
          <w:sz w:val="24"/>
          <w:szCs w:val="24"/>
        </w:rPr>
        <w:t>՝</w:t>
      </w:r>
      <w:r w:rsidRPr="00CB1143">
        <w:rPr>
          <w:rFonts w:ascii="GHEA Grapalat" w:hAnsi="GHEA Grapalat"/>
          <w:sz w:val="24"/>
          <w:szCs w:val="24"/>
        </w:rPr>
        <w:t xml:space="preserve"> իրենց ֆունկցիոնալ նշանակությանը համապատասխան: ՏԻՀԴ-ի կիրառումն ուղղված է անդամ պետությունների պաշտոնական վիճակագրական տեղեկությունների համադրելիության ապահովմանը: ՏԻՀԴ-ն առաջարկվում է վիճակագրության ոլորտում գործնական կիրառման համար: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2.</w:t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ՏԻՀԴ-ը կազմելու ժամանակ օգտագործվել են հետ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յալ փաստաթղթերը՝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ա)</w:t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ԱՀՀ-2008, որը մշակվել է Համաշխարհային բանկի, Եվրոպական հանձնաժողովի, Արժույթի միջազգային հիմնադրամի,</w:t>
      </w:r>
      <w:r w:rsidR="00831249">
        <w:rPr>
          <w:rFonts w:ascii="GHEA Grapalat" w:hAnsi="GHEA Grapalat"/>
          <w:sz w:val="24"/>
          <w:szCs w:val="24"/>
        </w:rPr>
        <w:t xml:space="preserve"> </w:t>
      </w:r>
      <w:r w:rsidRPr="00CB1143">
        <w:rPr>
          <w:rFonts w:ascii="GHEA Grapalat" w:hAnsi="GHEA Grapalat"/>
          <w:sz w:val="24"/>
          <w:szCs w:val="24"/>
        </w:rPr>
        <w:t xml:space="preserve">Տնտեսական համագործակցության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զարգացման կազմակերպության, Միավորված ազգերի կազմակերպության մասնակցությամբ.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բ)</w:t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ԱՊՀ տնտեսության հատվածների մոդելային վիճակագրական դասակարգիչ, որը մշակվել է Անկախ պետությունների համագործակցության միջպետական վիճակագրական կոմիտեի կողմից (2014 թ.).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գ)</w:t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Տնտեսության հատվածների դասակարգիչ, որը հաստատվել է </w:t>
      </w:r>
      <w:r w:rsidRPr="00CB1143">
        <w:rPr>
          <w:rFonts w:ascii="GHEA Grapalat" w:hAnsi="GHEA Grapalat"/>
          <w:sz w:val="24"/>
          <w:szCs w:val="24"/>
        </w:rPr>
        <w:lastRenderedPageBreak/>
        <w:t>Ղազախստանի Հանրապետության՝ վիճակագրության գործակալության նախագահի 2012 թվականի դեկտեմբերի 28-ի թիվ 357 հրամանով: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3.</w:t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ՏԻՀԴ-ի տարածումն ապահովվում է «Ինտերնետ» տեղեկատվական-հեռահաղորդակցական ցանցում</w:t>
      </w:r>
      <w:r w:rsidR="00484729" w:rsidRPr="00CB1143">
        <w:rPr>
          <w:rFonts w:ascii="GHEA Grapalat" w:hAnsi="GHEA Grapalat"/>
          <w:sz w:val="24"/>
          <w:szCs w:val="24"/>
        </w:rPr>
        <w:t>՝</w:t>
      </w:r>
      <w:r w:rsidRPr="00CB1143">
        <w:rPr>
          <w:rFonts w:ascii="GHEA Grapalat" w:hAnsi="GHEA Grapalat"/>
          <w:sz w:val="24"/>
          <w:szCs w:val="24"/>
        </w:rPr>
        <w:t xml:space="preserve"> Եվրասիական տնտեսական միության պաշտոնական կայքում</w:t>
      </w:r>
      <w:r w:rsidR="00484729" w:rsidRPr="00CB1143">
        <w:rPr>
          <w:rFonts w:ascii="GHEA Grapalat" w:hAnsi="GHEA Grapalat"/>
          <w:sz w:val="24"/>
          <w:szCs w:val="24"/>
        </w:rPr>
        <w:t>,</w:t>
      </w:r>
      <w:r w:rsidRPr="00CB1143">
        <w:rPr>
          <w:rFonts w:ascii="GHEA Grapalat" w:hAnsi="GHEA Grapalat"/>
          <w:sz w:val="24"/>
          <w:szCs w:val="24"/>
        </w:rPr>
        <w:t xml:space="preserve"> փաստաթղթի էլեկտրոնային տարբերակի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</w:t>
      </w:r>
      <w:r w:rsidR="000F4D72" w:rsidRPr="00CB1143">
        <w:rPr>
          <w:rFonts w:ascii="GHEA Grapalat" w:hAnsi="GHEA Grapalat"/>
          <w:sz w:val="24"/>
          <w:szCs w:val="24"/>
        </w:rPr>
        <w:t xml:space="preserve">կից ներկայացվող </w:t>
      </w:r>
      <w:r w:rsidRPr="00CB1143">
        <w:rPr>
          <w:rFonts w:ascii="GHEA Grapalat" w:hAnsi="GHEA Grapalat"/>
          <w:sz w:val="24"/>
          <w:szCs w:val="24"/>
        </w:rPr>
        <w:t>տեղեկատվական նյութերի տեղադրման միջոցով: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4.</w:t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ՏԻՀԴ-ի մեջ փոփոխություններ կատարելու կամ այն չեղարկելու համար հիմք է հանդիսանում ԱՀՀ-2008-ում փոփոխություններ կատարելը կամ այն չեղարկելը: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5.</w:t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ՏԻ</w:t>
      </w:r>
      <w:r w:rsidR="00484729" w:rsidRPr="00CB1143">
        <w:rPr>
          <w:rFonts w:ascii="GHEA Grapalat" w:hAnsi="GHEA Grapalat"/>
          <w:sz w:val="24"/>
          <w:szCs w:val="24"/>
        </w:rPr>
        <w:t>Հ</w:t>
      </w:r>
      <w:r w:rsidRPr="00CB1143">
        <w:rPr>
          <w:rFonts w:ascii="GHEA Grapalat" w:hAnsi="GHEA Grapalat"/>
          <w:sz w:val="24"/>
          <w:szCs w:val="24"/>
        </w:rPr>
        <w:t>Դ-</w:t>
      </w:r>
      <w:r w:rsidR="00484729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իր մեջ ներառում է ՏԻՀԴ դասակարգիչ՝ համաձայն </w:t>
      </w:r>
      <w:r w:rsidR="000F4D72" w:rsidRPr="00CB1143">
        <w:rPr>
          <w:rFonts w:ascii="GHEA Grapalat" w:hAnsi="GHEA Grapalat"/>
          <w:sz w:val="24"/>
          <w:szCs w:val="24"/>
        </w:rPr>
        <w:t xml:space="preserve">թիվ 1 </w:t>
      </w:r>
      <w:r w:rsidRPr="00CB1143">
        <w:rPr>
          <w:rFonts w:ascii="GHEA Grapalat" w:hAnsi="GHEA Grapalat"/>
          <w:sz w:val="24"/>
          <w:szCs w:val="24"/>
        </w:rPr>
        <w:t xml:space="preserve">հավելվածի, այլընտրանքային խմբավորումների աղյուսակ՝ համաձայն </w:t>
      </w:r>
      <w:r w:rsidR="000F4D72" w:rsidRPr="00CB1143">
        <w:rPr>
          <w:rFonts w:ascii="GHEA Grapalat" w:hAnsi="GHEA Grapalat"/>
          <w:sz w:val="24"/>
          <w:szCs w:val="24"/>
        </w:rPr>
        <w:t xml:space="preserve">թիվ 2 </w:t>
      </w:r>
      <w:r w:rsidRPr="00CB1143">
        <w:rPr>
          <w:rFonts w:ascii="GHEA Grapalat" w:hAnsi="GHEA Grapalat"/>
          <w:sz w:val="24"/>
          <w:szCs w:val="24"/>
        </w:rPr>
        <w:t>հավելվածի</w:t>
      </w:r>
      <w:r w:rsidR="00484729" w:rsidRPr="00CB1143">
        <w:rPr>
          <w:rFonts w:ascii="GHEA Grapalat" w:hAnsi="GHEA Grapalat"/>
          <w:sz w:val="24"/>
          <w:szCs w:val="24"/>
        </w:rPr>
        <w:t>,</w:t>
      </w:r>
      <w:r w:rsidRPr="00CB1143">
        <w:rPr>
          <w:rFonts w:ascii="GHEA Grapalat" w:hAnsi="GHEA Grapalat"/>
          <w:sz w:val="24"/>
          <w:szCs w:val="24"/>
        </w:rPr>
        <w:t xml:space="preserve">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ինստիտուցիոնալ միավորները տնտեսության հատվածներին դասելու մեթոդաբնական պարզաբանումներ՝ համաձայն </w:t>
      </w:r>
      <w:r w:rsidR="000F4D72" w:rsidRPr="00CB1143">
        <w:rPr>
          <w:rFonts w:ascii="GHEA Grapalat" w:hAnsi="GHEA Grapalat"/>
          <w:sz w:val="24"/>
          <w:szCs w:val="24"/>
        </w:rPr>
        <w:t xml:space="preserve">թիվ 3 </w:t>
      </w:r>
      <w:r w:rsidRPr="00CB1143">
        <w:rPr>
          <w:rFonts w:ascii="GHEA Grapalat" w:hAnsi="GHEA Grapalat"/>
          <w:sz w:val="24"/>
          <w:szCs w:val="24"/>
        </w:rPr>
        <w:t>հավելվածի: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ՏԻՀԴ-ում օգտագործվող հասկացություններն ու սահմանումները պետք է հասկանալ՝ համաձայն ԱՀՀ-2008-ի՝ հաշվի առնելով անդամ պետությունների օրենսդրության առանձնահատկությունները: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6.</w:t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ՏԻՀԴ դասակարգիչը կառուցված է դասակարգման ստորակարգության մեթոդի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ծածկագրման հաջորդականության մեթոդի օգտագործմամբ: 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7.</w:t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Դասակարգման խմբավորումների նույնականացման համար օգտագործվում է 1-ից մինչ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5 նիշ</w:t>
      </w:r>
      <w:r w:rsidR="00FD33C0" w:rsidRPr="00CB1143">
        <w:rPr>
          <w:rFonts w:ascii="GHEA Grapalat" w:hAnsi="GHEA Grapalat"/>
          <w:sz w:val="24"/>
          <w:szCs w:val="24"/>
        </w:rPr>
        <w:t>ով</w:t>
      </w:r>
      <w:r w:rsidRPr="00CB1143">
        <w:rPr>
          <w:rFonts w:ascii="GHEA Grapalat" w:hAnsi="GHEA Grapalat"/>
          <w:sz w:val="24"/>
          <w:szCs w:val="24"/>
        </w:rPr>
        <w:t xml:space="preserve"> փոփոխական երկարությամբ 5-անիշ թվային ծածկագիր, որն ունի հետ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յալ կառուցվածքը՝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X՝ բաժին,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XX՝ հատված,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XXX՝ ենթահատված,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ХХХХ՝ խումբ,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ХХХХХ՝ ենթախումբ: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lastRenderedPageBreak/>
        <w:t>Ծածկագիր կազմելու օրինակ՝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Բաժին 1</w:t>
      </w:r>
      <w:r w:rsidR="00CB1143">
        <w:rPr>
          <w:rFonts w:ascii="GHEA Grapalat" w:hAnsi="GHEA Grapalat"/>
          <w:sz w:val="24"/>
          <w:szCs w:val="24"/>
        </w:rPr>
        <w:tab/>
      </w:r>
      <w:r w:rsidR="00CB1143">
        <w:rPr>
          <w:rFonts w:ascii="GHEA Grapalat" w:hAnsi="GHEA Grapalat"/>
          <w:sz w:val="24"/>
          <w:szCs w:val="24"/>
        </w:rPr>
        <w:tab/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Տնտեսությունն ընդհանուր առմամբ,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Հատված 1.2</w:t>
      </w:r>
      <w:r w:rsidR="00CB1143">
        <w:rPr>
          <w:rFonts w:ascii="GHEA Grapalat" w:hAnsi="GHEA Grapalat"/>
          <w:sz w:val="24"/>
          <w:szCs w:val="24"/>
        </w:rPr>
        <w:tab/>
      </w:r>
      <w:r w:rsidR="00CB1143">
        <w:rPr>
          <w:rFonts w:ascii="GHEA Grapalat" w:hAnsi="GHEA Grapalat"/>
          <w:sz w:val="24"/>
          <w:szCs w:val="24"/>
        </w:rPr>
        <w:tab/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Ֆինանսական կորպորացիաներ,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Ենթահատված 1.2.2</w:t>
      </w:r>
      <w:r w:rsidR="00CB1143">
        <w:rPr>
          <w:rFonts w:ascii="GHEA Grapalat" w:hAnsi="GHEA Grapalat"/>
          <w:sz w:val="24"/>
          <w:szCs w:val="24"/>
        </w:rPr>
        <w:tab/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Ավանդներ ընդունող կորպորացիաներ՝ բացառությամբ ազգային (կենտրոնական) բանկի,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Խումբ 1.2.2.1</w:t>
      </w:r>
      <w:r w:rsidR="00CB1143">
        <w:rPr>
          <w:rFonts w:ascii="GHEA Grapalat" w:hAnsi="GHEA Grapalat"/>
          <w:sz w:val="24"/>
          <w:szCs w:val="24"/>
        </w:rPr>
        <w:tab/>
      </w:r>
      <w:r w:rsidR="00CB1143">
        <w:rPr>
          <w:rFonts w:ascii="GHEA Grapalat" w:hAnsi="GHEA Grapalat"/>
          <w:sz w:val="24"/>
          <w:szCs w:val="24"/>
        </w:rPr>
        <w:tab/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Ավանդներ ընդունող պետական կորպորացիաներ,</w:t>
      </w:r>
    </w:p>
    <w:p w:rsidR="00D701B6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Ենթախումբ 1.2.2.1.1</w:t>
      </w:r>
      <w:r w:rsidR="00CB1143">
        <w:rPr>
          <w:rFonts w:ascii="GHEA Grapalat" w:hAnsi="GHEA Grapalat"/>
          <w:sz w:val="24"/>
          <w:szCs w:val="24"/>
        </w:rPr>
        <w:tab/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Ավանդներ ընդունող պետական կորպորացիաներ` ՈԱԿ:</w:t>
      </w:r>
    </w:p>
    <w:p w:rsidR="00C32D75" w:rsidRPr="00CB1143" w:rsidRDefault="00C32D75" w:rsidP="00CB1143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8.</w:t>
      </w:r>
      <w:r w:rsidR="00CB1143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ՏԻՀԴ-ի այլընտրանքային խմբավորումները կառուցված են ՏԻՀԴ-ի դասակարգչի ծածկագրերի հիման վրա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նախատեսված են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տրային կազմակերպությունների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շահույթ հետապնդող կազմակերպությունների խմբավորման այլընտրանքային եղանակի համար:</w:t>
      </w:r>
    </w:p>
    <w:p w:rsidR="00CB1143" w:rsidRDefault="00CB1143" w:rsidP="00CB1143">
      <w:pPr>
        <w:spacing w:after="160" w:line="360" w:lineRule="auto"/>
        <w:rPr>
          <w:rFonts w:ascii="GHEA Grapalat" w:eastAsia="Times New Roman" w:hAnsi="GHEA Grapalat" w:cs="Times New Roman"/>
        </w:rPr>
      </w:pPr>
    </w:p>
    <w:p w:rsidR="00CB1143" w:rsidRDefault="00CB1143" w:rsidP="00CB1143">
      <w:pPr>
        <w:spacing w:after="160" w:line="360" w:lineRule="auto"/>
        <w:rPr>
          <w:rFonts w:ascii="GHEA Grapalat" w:eastAsia="Times New Roman" w:hAnsi="GHEA Grapalat" w:cs="Times New Roman"/>
        </w:rPr>
      </w:pPr>
    </w:p>
    <w:p w:rsidR="00CB1143" w:rsidRDefault="00CB1143" w:rsidP="00CB1143">
      <w:pPr>
        <w:spacing w:after="160" w:line="360" w:lineRule="auto"/>
        <w:rPr>
          <w:rFonts w:ascii="GHEA Grapalat" w:eastAsia="Times New Roman" w:hAnsi="GHEA Grapalat" w:cs="Times New Roman"/>
        </w:rPr>
        <w:sectPr w:rsidR="00CB1143" w:rsidSect="000E7DC5">
          <w:headerReference w:type="first" r:id="rId9"/>
          <w:pgSz w:w="11900" w:h="16840" w:code="9"/>
          <w:pgMar w:top="810" w:right="1418" w:bottom="1418" w:left="1418" w:header="280" w:footer="6" w:gutter="0"/>
          <w:pgNumType w:start="1"/>
          <w:cols w:space="720"/>
          <w:noEndnote/>
          <w:titlePg/>
          <w:docGrid w:linePitch="360"/>
        </w:sectPr>
      </w:pPr>
    </w:p>
    <w:p w:rsidR="00D701B6" w:rsidRPr="00CB1143" w:rsidRDefault="00C32D75" w:rsidP="00CB1143">
      <w:pPr>
        <w:pStyle w:val="Bodytext20"/>
        <w:shd w:val="clear" w:color="auto" w:fill="auto"/>
        <w:spacing w:after="160" w:line="360" w:lineRule="auto"/>
        <w:ind w:left="5103" w:right="60"/>
        <w:jc w:val="center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lastRenderedPageBreak/>
        <w:t xml:space="preserve">ՀԱՎԵԼՎԱԾ </w:t>
      </w:r>
      <w:r w:rsidR="000F4D72" w:rsidRPr="00CB1143">
        <w:rPr>
          <w:rFonts w:ascii="GHEA Grapalat" w:hAnsi="GHEA Grapalat"/>
          <w:sz w:val="24"/>
          <w:szCs w:val="24"/>
        </w:rPr>
        <w:t xml:space="preserve">ԹԻՎ </w:t>
      </w:r>
      <w:r w:rsidRPr="00CB1143">
        <w:rPr>
          <w:rFonts w:ascii="GHEA Grapalat" w:hAnsi="GHEA Grapalat"/>
          <w:sz w:val="24"/>
          <w:szCs w:val="24"/>
        </w:rPr>
        <w:t>1</w:t>
      </w:r>
    </w:p>
    <w:p w:rsidR="00D701B6" w:rsidRPr="00CB1143" w:rsidRDefault="00C32D75" w:rsidP="00CB1143">
      <w:pPr>
        <w:pStyle w:val="Bodytext20"/>
        <w:shd w:val="clear" w:color="auto" w:fill="auto"/>
        <w:spacing w:after="160" w:line="360" w:lineRule="auto"/>
        <w:ind w:left="5103" w:right="60"/>
        <w:jc w:val="center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տնտեսության ինստիտուցիոնալ հատվածների դասակարգման</w:t>
      </w:r>
    </w:p>
    <w:p w:rsidR="00C32D75" w:rsidRPr="00CB1143" w:rsidRDefault="00C32D75" w:rsidP="00CB1143">
      <w:pPr>
        <w:pStyle w:val="Bodytext20"/>
        <w:shd w:val="clear" w:color="auto" w:fill="auto"/>
        <w:spacing w:after="160" w:line="360" w:lineRule="auto"/>
        <w:ind w:left="5103" w:right="60"/>
        <w:jc w:val="center"/>
        <w:rPr>
          <w:rFonts w:ascii="GHEA Grapalat" w:hAnsi="GHEA Grapalat"/>
          <w:sz w:val="24"/>
          <w:szCs w:val="24"/>
        </w:rPr>
      </w:pPr>
    </w:p>
    <w:p w:rsidR="00D701B6" w:rsidRPr="00CB1143" w:rsidRDefault="00C32D75" w:rsidP="00CB1143">
      <w:pPr>
        <w:pStyle w:val="Bodytext30"/>
        <w:shd w:val="clear" w:color="auto" w:fill="auto"/>
        <w:spacing w:after="160" w:line="360" w:lineRule="auto"/>
        <w:ind w:right="140"/>
        <w:rPr>
          <w:rFonts w:ascii="GHEA Grapalat" w:hAnsi="GHEA Grapalat"/>
          <w:sz w:val="24"/>
          <w:szCs w:val="24"/>
        </w:rPr>
      </w:pPr>
      <w:r w:rsidRPr="00CB1143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ԴԱՍԱԿԱՐԳԻՉ</w:t>
      </w:r>
    </w:p>
    <w:p w:rsidR="00D701B6" w:rsidRPr="00CB1143" w:rsidRDefault="00C32D75" w:rsidP="00CB1143">
      <w:pPr>
        <w:pStyle w:val="Bodytext30"/>
        <w:shd w:val="clear" w:color="auto" w:fill="auto"/>
        <w:spacing w:after="160" w:line="360" w:lineRule="auto"/>
        <w:ind w:right="140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տնտեսության ինստիտուցիոնալ հատվածների դասակարգման</w:t>
      </w:r>
    </w:p>
    <w:p w:rsidR="00C32D75" w:rsidRPr="00CB1143" w:rsidRDefault="00C32D75" w:rsidP="00CB1143">
      <w:pPr>
        <w:pStyle w:val="Bodytext30"/>
        <w:shd w:val="clear" w:color="auto" w:fill="auto"/>
        <w:spacing w:after="160" w:line="360" w:lineRule="auto"/>
        <w:ind w:right="14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0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8018"/>
      </w:tblGrid>
      <w:tr w:rsidR="00D701B6" w:rsidRPr="00CB1143" w:rsidTr="008C461C">
        <w:trPr>
          <w:tblHeader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Ծածկագիր</w:t>
            </w:r>
            <w:r w:rsidR="00313560" w:rsidRPr="00CB1143">
              <w:rPr>
                <w:rStyle w:val="Bodytext212pt"/>
                <w:rFonts w:ascii="GHEA Grapalat" w:hAnsi="GHEA Grapalat"/>
              </w:rPr>
              <w:t>ը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Խմբավորման անվանումը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018" w:type="dxa"/>
            <w:tcBorders>
              <w:top w:val="single" w:sz="4" w:space="0" w:color="auto"/>
            </w:tcBorders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Տնտեսությունն ընդհանուր առմամբ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1.1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Ոչ ֆինանսական կորպորացիաներ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1.1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ոչ ֆինանսական կորպորացիաներ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1.1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ոչ ֆինանսական կորպորացիաներ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1.1.1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ոչ ֆինանսական կորպորացիաներ՝ ՈԱԿ*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1.2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Պետական ոչ ֆինանսական կորպորացիաներ՝ </w:t>
            </w:r>
            <w:r w:rsidR="00EE0392" w:rsidRPr="00CB1143">
              <w:rPr>
                <w:rStyle w:val="Bodytext212pt"/>
                <w:rFonts w:ascii="GHEA Grapalat" w:hAnsi="GHEA Grapalat"/>
              </w:rPr>
              <w:t>ՇՀԿ</w:t>
            </w:r>
            <w:r w:rsidRPr="00CB1143">
              <w:rPr>
                <w:rStyle w:val="Bodytext212pt"/>
                <w:rFonts w:ascii="GHEA Grapalat" w:hAnsi="GHEA Grapalat"/>
              </w:rPr>
              <w:t>**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1.2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Ազգային մասնավոր ոչ ֆինանսական կորպորացիաներ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2.1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Ազգային մասնավոր ոչ ֆինանսական կորպորացիաներ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2.1.2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Ազգային մասնավոր ոչ ֆինանսական կորպորացիաներ՝ ՈԱԿ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1.2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Ազգային մասնավոր ոչ ֆինանսական կորպորացիաներ՝ </w:t>
            </w:r>
            <w:r w:rsidR="00EE0392" w:rsidRPr="00CB1143">
              <w:rPr>
                <w:rStyle w:val="Bodytext212pt"/>
                <w:rFonts w:ascii="GHEA Grapalat" w:hAnsi="GHEA Grapalat"/>
              </w:rPr>
              <w:t>ՇՀԿ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1.3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ոչ ֆինանսական կորպորացիաներ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3.1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ոչ ֆինանսական կորպորացիաներ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lastRenderedPageBreak/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3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1.1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ոչ ֆինանսական կորպորացիաներ՝ ՈԱԿ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3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1.2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ոչ ֆինանսական կորպորացիաներ՝ Շ</w:t>
            </w:r>
            <w:r w:rsidR="00EE0392" w:rsidRPr="00CB1143">
              <w:rPr>
                <w:rStyle w:val="Bodytext212pt"/>
                <w:rFonts w:ascii="GHEA Grapalat" w:hAnsi="GHEA Grapalat"/>
              </w:rPr>
              <w:t>Հ</w:t>
            </w:r>
            <w:r w:rsidRPr="00CB1143">
              <w:rPr>
                <w:rStyle w:val="Bodytext212pt"/>
                <w:rFonts w:ascii="GHEA Grapalat" w:hAnsi="GHEA Grapalat"/>
              </w:rPr>
              <w:t>Կ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1.2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Ֆինանսական կորպորացիաներ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2.1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Ազգային (կենտրոնական) բանկ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2.2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Ավանդներ ընդունող կորպորացիաներ՝ բացառությամբ ազգային (կենտրոնական) բանկի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2.1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Ավանդներ ընդունող պետական կորպորացիաներ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1.1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Ավանդներ ընդունող պետական կորպորացիաներ՝ ՈԱԿ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1.2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Ավանդներ ընդունող պետական կորպորացիաներ՝ </w:t>
            </w:r>
            <w:r w:rsidR="00EE0392" w:rsidRPr="00CB1143">
              <w:rPr>
                <w:rStyle w:val="Bodytext212pt"/>
                <w:rFonts w:ascii="GHEA Grapalat" w:hAnsi="GHEA Grapalat"/>
              </w:rPr>
              <w:t>ՇՀԿ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2.2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Ավանդներ ընդունող ազգային մասնավոր կորպորացիաներ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2.1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Ավանդներ ընդունող ազգային մասնավոր կորպորացիաներ՝ ՈԱԿ</w:t>
            </w:r>
          </w:p>
        </w:tc>
      </w:tr>
      <w:tr w:rsidR="00D701B6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</w:t>
            </w:r>
            <w:r w:rsidRPr="00CB1143">
              <w:rPr>
                <w:rStyle w:val="Bodytext2Impact"/>
                <w:rFonts w:ascii="GHEA Grapalat" w:hAnsi="GHEA Grapalat"/>
                <w:sz w:val="24"/>
                <w:szCs w:val="24"/>
              </w:rPr>
              <w:t>.</w:t>
            </w:r>
            <w:r w:rsidRPr="00CB1143">
              <w:rPr>
                <w:rStyle w:val="Bodytext2105pt"/>
                <w:rFonts w:ascii="GHEA Grapalat" w:hAnsi="GHEA Grapalat"/>
                <w:sz w:val="24"/>
                <w:szCs w:val="24"/>
              </w:rPr>
              <w:t>2.2</w:t>
            </w:r>
          </w:p>
        </w:tc>
        <w:tc>
          <w:tcPr>
            <w:tcW w:w="8018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Ավանդներ ընդունող ազգային մասնավոր կորպորացիաներ՝ </w:t>
            </w:r>
            <w:r w:rsidR="00EE0392" w:rsidRPr="00CB1143">
              <w:rPr>
                <w:rStyle w:val="Bodytext212pt"/>
                <w:rFonts w:ascii="GHEA Grapalat" w:hAnsi="GHEA Grapalat"/>
              </w:rPr>
              <w:t>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bottom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1.2.2.3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ավանդներ ընդունող կորպորացիաներ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1.2.2.3.1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ավանդներ ընդունող կորպորացիաներ՝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1.2.2.3.2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ավանդներ ընդունող կորպորացիաներ՝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lastRenderedPageBreak/>
              <w:t>1.2.3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Դրամական շուկայի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1.2.3.1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Դրամական շուկայի պետական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1.2.3.1.1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Դրամական շուկայի պետական ֆոնդեր՝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1.2.3.1.2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Դրամական շուկայի պետական ֆոնդեր՝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1.2.3.2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Դրամական շուկայի ազգային մասնավոր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1.2.3.2.1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Դրամական շուկայի ազգային մասնավոր ֆոնդեր՝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1.2.3.2.2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Դրամական շուկայի ազգային մասնավոր ֆոնդեր՝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1.2.3.3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դրամական շուկայի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1.2.3.3.1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դրամական շուկայի ֆոնդեր՝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1.2.3.3.2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դրամական շուկայի ֆոնդեր՝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1.2.4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Ոչ դրամական շուկայի ներդրումային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1.2.4.1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Ոչ դրամական շուկայի պետական ներդրումային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1.2.4.1.1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Ոչ դրամական շուկայի պետական ներդրումային ֆոնդեր՝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1.2.4.1.2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Ոչ դրամական շուկայի պետական ներդրումային ֆոնդեր՝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1.2.4.2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Ոչ դրամական շուկայի ազգային մասնավոր ներդրումային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1.2.4.2.1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Ոչ դրամական շուկայի ազգային մասնավոր ներդրումային ֆոնդեր՝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lastRenderedPageBreak/>
              <w:t>1.2.4.2.2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Ոչ դրամական շուկայի ազգային մասնավոր ներդրումային ֆոնդեր՝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1.2.4.3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ոչ դրամական շուկայի ներդրումային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1.2.4.3.1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ոչ դրամական շուկայի ներդրումային ֆոնդեր՝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1.2.4.3.2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ոչ դրամական շուկայի ներդրումային ֆոնդեր՝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center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1.2.5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Այլ ֆինանսական միջնորդներ՝ բացառությամբ ապահովագրական կորպորացիաների </w:t>
            </w:r>
            <w:r>
              <w:rPr>
                <w:rStyle w:val="Bodytext212pt"/>
                <w:rFonts w:ascii="GHEA Grapalat" w:hAnsi="GHEA Grapalat"/>
              </w:rPr>
              <w:t>եւ</w:t>
            </w:r>
            <w:r w:rsidRPr="00CB1143">
              <w:rPr>
                <w:rStyle w:val="Bodytext212pt"/>
                <w:rFonts w:ascii="GHEA Grapalat" w:hAnsi="GHEA Grapalat"/>
              </w:rPr>
              <w:t xml:space="preserve"> կենսաթոշակային ֆոնդերի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1.2.5.1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firstLine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Այլ պետական ֆինանսական կորպորացիաներ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1.2.5.1.1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Այլ պետական ֆինանսական կորպորացիաներ՝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1.2.5.1.2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Այլ պետական ֆինանսական կորպորացիաներ՝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1.2.5.2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firstLine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Այլ ազգային մասնավոր ֆինանսական կորպորացիաներ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1.2.5.2.1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Այլ ազգային մասնավոր ֆինանսական կորպորացիաներ՝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1.2.5.2.2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Այլ ազգային մասնավոր ֆինանսական կորպորացիաներ՝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1.2.5.3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firstLine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այլ ֆինանսական կորպորացիաներ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1.2.5.3.1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այլ ֆինանսական կորպորացիաներ՝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1.2.5.3.2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այլ ֆինանսական կորպորացիաներ՝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center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lastRenderedPageBreak/>
              <w:t>1.2.6</w:t>
            </w:r>
          </w:p>
        </w:tc>
        <w:tc>
          <w:tcPr>
            <w:tcW w:w="8018" w:type="dxa"/>
            <w:shd w:val="clear" w:color="auto" w:fill="FFFFFF"/>
            <w:vAlign w:val="center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Օժանդակ ֆինանսական կորպորացիաներ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center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1.2.6.1</w:t>
            </w:r>
          </w:p>
        </w:tc>
        <w:tc>
          <w:tcPr>
            <w:tcW w:w="8018" w:type="dxa"/>
            <w:shd w:val="clear" w:color="auto" w:fill="FFFFFF"/>
            <w:vAlign w:val="center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firstLine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օժանդակ ֆինանսական կորպորացիաներ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center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1.2.6.1.1</w:t>
            </w:r>
          </w:p>
        </w:tc>
        <w:tc>
          <w:tcPr>
            <w:tcW w:w="8018" w:type="dxa"/>
            <w:shd w:val="clear" w:color="auto" w:fill="FFFFFF"/>
            <w:vAlign w:val="center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օժանդակ ֆինանսական կորպորացիաներ՝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center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1.2.6.1.2</w:t>
            </w:r>
          </w:p>
        </w:tc>
        <w:tc>
          <w:tcPr>
            <w:tcW w:w="8018" w:type="dxa"/>
            <w:shd w:val="clear" w:color="auto" w:fill="FFFFFF"/>
            <w:vAlign w:val="center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օժանդակ ֆինանսական կորպորացիաներ՝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center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1.2.6.2</w:t>
            </w:r>
          </w:p>
        </w:tc>
        <w:tc>
          <w:tcPr>
            <w:tcW w:w="8018" w:type="dxa"/>
            <w:shd w:val="clear" w:color="auto" w:fill="FFFFFF"/>
            <w:vAlign w:val="center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firstLine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Ազգային մասնավոր օժանդակ ֆինանսական կորպորացիաներ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1.2.6.2.1</w:t>
            </w:r>
          </w:p>
        </w:tc>
        <w:tc>
          <w:tcPr>
            <w:tcW w:w="8018" w:type="dxa"/>
            <w:shd w:val="clear" w:color="auto" w:fill="FFFFFF"/>
            <w:vAlign w:val="center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Ազգային մասնավոր օժանդակ ֆինանսական կորպորացիաներ՝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1.2.6.2.2</w:t>
            </w:r>
          </w:p>
        </w:tc>
        <w:tc>
          <w:tcPr>
            <w:tcW w:w="8018" w:type="dxa"/>
            <w:shd w:val="clear" w:color="auto" w:fill="FFFFFF"/>
            <w:vAlign w:val="center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Ազգային մասնավոր օժանդակ ֆինանսական կորպորացիաներ՝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1.2.6.3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firstLine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օժանդակ ֆինանսական կորպորացիաներ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1.2.6.3.1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օժանդակ ֆինանսական կորպորացիաներ՝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1.2.6.3.2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օժանդակ ֆինանսական կորպորացիաներ՝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1.2.7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Կեպտիվային ֆինանսական հաստատություններ </w:t>
            </w:r>
            <w:r>
              <w:rPr>
                <w:rStyle w:val="Bodytext212pt"/>
                <w:rFonts w:ascii="GHEA Grapalat" w:hAnsi="GHEA Grapalat"/>
              </w:rPr>
              <w:t>եւ</w:t>
            </w:r>
            <w:r w:rsidRPr="00CB1143">
              <w:rPr>
                <w:rStyle w:val="Bodytext212pt"/>
                <w:rFonts w:ascii="GHEA Grapalat" w:hAnsi="GHEA Grapalat"/>
              </w:rPr>
              <w:t xml:space="preserve"> վաշխառուներ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1.2.7.1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firstLine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կեպտիվային ֆինանսական հաստատություններ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1.2.7.1.1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կեպտիվային ֆինանսական հաստատություններ՝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bottom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1.2.7.1.2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կեպտիվային ֆինանսական հաստատություններ՝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bottom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1.2.7.2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Ազգային մասնավոր կեպտիվային ֆինանսական </w:t>
            </w:r>
            <w:r w:rsidRPr="00CB1143">
              <w:rPr>
                <w:rStyle w:val="Bodytext212pt"/>
                <w:rFonts w:ascii="GHEA Grapalat" w:hAnsi="GHEA Grapalat"/>
              </w:rPr>
              <w:lastRenderedPageBreak/>
              <w:t>հաստատություններ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lastRenderedPageBreak/>
              <w:t>1.2.7.2.1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Ազգային մասնավոր կեպտիվային ֆինանսական հաստատություններ՝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1.2.7.2.2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Ազգային մասնավոր կեպտիվային ֆինանսական հաստատություններ՝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1.2.7.3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կեպտիվային ֆինանսական հաստատություններ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1.2.7.3.1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կեպտիվային ֆինանսական հաստատություններ՝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1.2.7.3.2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կեպտիվային ֆինանսական հաստատություններ՝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center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1.2.8</w:t>
            </w:r>
          </w:p>
        </w:tc>
        <w:tc>
          <w:tcPr>
            <w:tcW w:w="8018" w:type="dxa"/>
            <w:shd w:val="clear" w:color="auto" w:fill="FFFFFF"/>
            <w:vAlign w:val="center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Ապահովագրական կորպորացիաներ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center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1.2.8.1</w:t>
            </w:r>
          </w:p>
        </w:tc>
        <w:tc>
          <w:tcPr>
            <w:tcW w:w="8018" w:type="dxa"/>
            <w:shd w:val="clear" w:color="auto" w:fill="FFFFFF"/>
            <w:vAlign w:val="center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ապահովագրական կորպորացիաներ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center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1.2.8.1.1</w:t>
            </w:r>
          </w:p>
        </w:tc>
        <w:tc>
          <w:tcPr>
            <w:tcW w:w="8018" w:type="dxa"/>
            <w:shd w:val="clear" w:color="auto" w:fill="FFFFFF"/>
            <w:vAlign w:val="center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ապահովագրական կորպորացիաներ՝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center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1.2.8.1.2</w:t>
            </w:r>
          </w:p>
        </w:tc>
        <w:tc>
          <w:tcPr>
            <w:tcW w:w="8018" w:type="dxa"/>
            <w:shd w:val="clear" w:color="auto" w:fill="FFFFFF"/>
            <w:vAlign w:val="center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ապահովագրական կորպորացիաներ՝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center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1.2.8.2</w:t>
            </w:r>
          </w:p>
        </w:tc>
        <w:tc>
          <w:tcPr>
            <w:tcW w:w="8018" w:type="dxa"/>
            <w:shd w:val="clear" w:color="auto" w:fill="FFFFFF"/>
            <w:vAlign w:val="center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Ազգային մասնավոր ապահովագրական կորպորացիաներ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center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1.2.8.2.1</w:t>
            </w:r>
          </w:p>
        </w:tc>
        <w:tc>
          <w:tcPr>
            <w:tcW w:w="8018" w:type="dxa"/>
            <w:shd w:val="clear" w:color="auto" w:fill="FFFFFF"/>
            <w:vAlign w:val="center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Ազգային մասնավոր ապահովագրական կորպորացիաներ՝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center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1.2.8.2.2</w:t>
            </w:r>
          </w:p>
        </w:tc>
        <w:tc>
          <w:tcPr>
            <w:tcW w:w="8018" w:type="dxa"/>
            <w:shd w:val="clear" w:color="auto" w:fill="FFFFFF"/>
            <w:vAlign w:val="center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Ազգային մասնավոր ապահովագրական կորպորացիաներ՝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1.2.8.3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ապահովագրական կորպորացիաներ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lastRenderedPageBreak/>
              <w:t>1.2.8.3.1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ապահովագրական կորպորացիաներ՝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1.2.8.3.2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ապահովագրական կորպորացիաներ՝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1.2.9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40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Կենսաթոշակային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1.2.9.1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կենսաթոշակային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1.2,9.1.1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կենսաթոշակային ֆոնդեր՝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1.2.9.1.2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կենսաթոշակային ֆոնդեր՝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1.2.9.2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Ազգային մասնավոր կենսաթոշակային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1.2.9.2.1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Ազգային մասնավոր կենսաթոշակային ֆոնդեր՝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1.2.9.2.2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Ազգային մասնավոր կենսաթոշակային ֆոնդեր՝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1.2.9.3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կենսաթոշակային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1.2.9.3.1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կենսաթոշակային ֆոնդեր՝ ՈԱԿ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bottom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1.2.9.3.2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96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Օտարերկրյա հսկողության տակ գտնվող կենսաթոշակային ֆոնդեր՝ ՇՀԿ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bottom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1.3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կառավարում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1.3.1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3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Կենտրոնական կառավարման մարմիններ (կենտրոնական կառավարություն)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1.3.1.1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Կենտրոնական կառավարման մարմիններ (բացառությամբ սոցիալական ապահովության ֆոնդերի </w:t>
            </w:r>
            <w:r>
              <w:rPr>
                <w:rStyle w:val="Bodytext212pt"/>
                <w:rFonts w:ascii="GHEA Grapalat" w:hAnsi="GHEA Grapalat"/>
              </w:rPr>
              <w:t>եւ</w:t>
            </w:r>
            <w:r w:rsidRPr="00CB1143">
              <w:rPr>
                <w:rStyle w:val="Bodytext212pt"/>
                <w:rFonts w:ascii="GHEA Grapalat" w:hAnsi="GHEA Grapalat"/>
              </w:rPr>
              <w:t xml:space="preserve"> ոչ շուկայական ՈԱԿ-</w:t>
            </w:r>
            <w:r w:rsidRPr="00CB1143">
              <w:rPr>
                <w:rStyle w:val="Bodytext212pt"/>
                <w:rFonts w:ascii="GHEA Grapalat" w:hAnsi="GHEA Grapalat"/>
              </w:rPr>
              <w:lastRenderedPageBreak/>
              <w:t>ների, որոնք վերահսկվում են կենտրոնական կառավարման մարմինների կողմից)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lastRenderedPageBreak/>
              <w:t>1.3.1.2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Ոչ շուկայական ՈԱԿ-ներ, որոնք վերահսկվում են կենտրոնական կառավարման մարմինների կողմից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1.3.2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3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Տարածքային կառավարման մարմիններ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1.3.2.1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Տարածքային կառավարման մարմիններ (բացառությամբ սոցիալական ապահովության ֆոնդերի </w:t>
            </w:r>
            <w:r>
              <w:rPr>
                <w:rStyle w:val="Bodytext212pt"/>
                <w:rFonts w:ascii="GHEA Grapalat" w:hAnsi="GHEA Grapalat"/>
              </w:rPr>
              <w:t>եւ</w:t>
            </w:r>
            <w:r w:rsidRPr="00CB1143">
              <w:rPr>
                <w:rStyle w:val="Bodytext212pt"/>
                <w:rFonts w:ascii="GHEA Grapalat" w:hAnsi="GHEA Grapalat"/>
              </w:rPr>
              <w:t xml:space="preserve"> ոչ շուկայական ՈԱԿ-ների, որոնք վերահսկվում են տարածքային կառավարման մարմինների կողմից)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1.3.2.2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Ոչ շուկայական ՈԱԿ-ներ, որոնք վերահսկվում են տարածքային կառավարման մարմինների կողմից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1.3.3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3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Տեղական կառավարման մարմիններ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1.3.3.1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Տեղական կառավարման մարմիններ (բացառությամբ սոցիալական ապահովության ֆոնդերի </w:t>
            </w:r>
            <w:r>
              <w:rPr>
                <w:rStyle w:val="Bodytext212pt"/>
                <w:rFonts w:ascii="GHEA Grapalat" w:hAnsi="GHEA Grapalat"/>
              </w:rPr>
              <w:t>եւ</w:t>
            </w:r>
            <w:r w:rsidRPr="00CB1143">
              <w:rPr>
                <w:rStyle w:val="Bodytext212pt"/>
                <w:rFonts w:ascii="GHEA Grapalat" w:hAnsi="GHEA Grapalat"/>
              </w:rPr>
              <w:t xml:space="preserve"> ոչ շուկայական ՈԱԿ-ների, որոնք վերահսկվում են տեղական կառավարման մարմինների կողմից)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1.3.3.2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Ոչ շուկայական ՈԱԿ-ներ, որոնք վերահսկվում են կառավարման մարմինների կողմից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1.3.4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3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Պետական սոցիալական ապահովության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1.3.4.1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Կենտրոնական կառավարման մարմինների սոցիալական ապահովության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1.3.4.2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Տարածքային կառավարման մարմինների սոցիալական ապահովության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lastRenderedPageBreak/>
              <w:t>1.3.4.3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Տեղական կառավարման մարմինների սոցիալական ապահովության ֆոնդեր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1.4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Տնային տնտեսություններ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1.4.1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3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Գործատուներ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1.4.2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3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Ինքնազբաղված անձինք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1.4.3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3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Վարձու աշխատող անձինք 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1.4.4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3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Սեփականությունից եկամուտներ </w:t>
            </w:r>
            <w:r>
              <w:rPr>
                <w:rStyle w:val="Bodytext212pt"/>
                <w:rFonts w:ascii="GHEA Grapalat" w:hAnsi="GHEA Grapalat"/>
              </w:rPr>
              <w:t>եւ</w:t>
            </w:r>
            <w:r w:rsidRPr="00CB1143">
              <w:rPr>
                <w:rStyle w:val="Bodytext212pt"/>
                <w:rFonts w:ascii="GHEA Grapalat" w:hAnsi="GHEA Grapalat"/>
              </w:rPr>
              <w:t xml:space="preserve"> տրանսֆերտներ ստացողներ 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1.4.4.1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Սեփականությունից եկամուտներ ստացողներ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center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1.4.4.2</w:t>
            </w:r>
          </w:p>
        </w:tc>
        <w:tc>
          <w:tcPr>
            <w:tcW w:w="8018" w:type="dxa"/>
            <w:shd w:val="clear" w:color="auto" w:fill="FFFFFF"/>
            <w:vAlign w:val="center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Կենսաթոշակներ ստացողներ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bottom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1.4.4.3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Այլ տրանսֆերտային եկամուտներ ստացողներ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bottom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1.5.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Տնային տնտեսությունները սպասարկող ոչ առ</w:t>
            </w:r>
            <w:r>
              <w:rPr>
                <w:rStyle w:val="Bodytext212pt"/>
                <w:rFonts w:ascii="GHEA Grapalat" w:hAnsi="GHEA Grapalat"/>
              </w:rPr>
              <w:t>եւ</w:t>
            </w:r>
            <w:r w:rsidRPr="00CB1143">
              <w:rPr>
                <w:rStyle w:val="Bodytext212pt"/>
                <w:rFonts w:ascii="GHEA Grapalat" w:hAnsi="GHEA Grapalat"/>
              </w:rPr>
              <w:t>տրային կազմակերպություններ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1.5.1</w:t>
            </w:r>
          </w:p>
        </w:tc>
        <w:tc>
          <w:tcPr>
            <w:tcW w:w="8018" w:type="dxa"/>
            <w:shd w:val="clear" w:color="auto" w:fill="FFFFFF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42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Տնային տնտեսությունները սպասարկող ազգային մասնավոր ոչ առ</w:t>
            </w:r>
            <w:r>
              <w:rPr>
                <w:rStyle w:val="Bodytext212pt"/>
                <w:rFonts w:ascii="GHEA Grapalat" w:hAnsi="GHEA Grapalat"/>
              </w:rPr>
              <w:t>եւ</w:t>
            </w:r>
            <w:r w:rsidRPr="00CB1143">
              <w:rPr>
                <w:rStyle w:val="Bodytext212pt"/>
                <w:rFonts w:ascii="GHEA Grapalat" w:hAnsi="GHEA Grapalat"/>
              </w:rPr>
              <w:t>տրային կազմակերպություններ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1.5.2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ind w:left="42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Տնային տնտեսությունները սպասարկող օտարերկրյա հսկողության տակ գտնվող ոչ առ</w:t>
            </w:r>
            <w:r>
              <w:rPr>
                <w:rStyle w:val="Bodytext212pt"/>
                <w:rFonts w:ascii="GHEA Grapalat" w:hAnsi="GHEA Grapalat"/>
              </w:rPr>
              <w:t>եւ</w:t>
            </w:r>
            <w:r w:rsidRPr="00CB1143">
              <w:rPr>
                <w:rStyle w:val="Bodytext212pt"/>
                <w:rFonts w:ascii="GHEA Grapalat" w:hAnsi="GHEA Grapalat"/>
              </w:rPr>
              <w:t>տրային կազմակերպություններ</w:t>
            </w:r>
          </w:p>
        </w:tc>
      </w:tr>
      <w:tr w:rsidR="00CB1143" w:rsidRPr="00CB1143" w:rsidTr="008C461C">
        <w:trPr>
          <w:jc w:val="center"/>
        </w:trPr>
        <w:tc>
          <w:tcPr>
            <w:tcW w:w="2059" w:type="dxa"/>
            <w:shd w:val="clear" w:color="auto" w:fill="FFFFFF"/>
            <w:vAlign w:val="bottom"/>
          </w:tcPr>
          <w:p w:rsidR="00CB1143" w:rsidRPr="00CB1143" w:rsidRDefault="00CB1143" w:rsidP="00CB1143">
            <w:pPr>
              <w:pStyle w:val="Bodytext20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2</w:t>
            </w:r>
          </w:p>
        </w:tc>
        <w:tc>
          <w:tcPr>
            <w:tcW w:w="8018" w:type="dxa"/>
            <w:shd w:val="clear" w:color="auto" w:fill="FFFFFF"/>
            <w:vAlign w:val="bottom"/>
          </w:tcPr>
          <w:p w:rsidR="00CB1143" w:rsidRPr="00CB1143" w:rsidRDefault="00CB1143" w:rsidP="0027082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Մնացած աշխարհ</w:t>
            </w:r>
          </w:p>
        </w:tc>
      </w:tr>
    </w:tbl>
    <w:p w:rsidR="00C32D75" w:rsidRPr="008C461C" w:rsidRDefault="00C32D75" w:rsidP="00CB1143">
      <w:pPr>
        <w:spacing w:after="160" w:line="360" w:lineRule="auto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7402"/>
      </w:tblGrid>
      <w:tr w:rsidR="00C32D75" w:rsidRPr="008C461C" w:rsidTr="008C461C">
        <w:tc>
          <w:tcPr>
            <w:tcW w:w="2380" w:type="dxa"/>
          </w:tcPr>
          <w:p w:rsidR="00C32D75" w:rsidRPr="008C461C" w:rsidRDefault="00C32D75" w:rsidP="00CB1143">
            <w:pPr>
              <w:spacing w:after="16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C461C">
              <w:rPr>
                <w:rFonts w:ascii="GHEA Grapalat" w:hAnsi="GHEA Grapalat"/>
                <w:sz w:val="20"/>
                <w:szCs w:val="20"/>
              </w:rPr>
              <w:t>Ծանոթագրություն</w:t>
            </w:r>
            <w:r w:rsidR="00313560" w:rsidRPr="008C461C">
              <w:rPr>
                <w:rFonts w:ascii="GHEA Grapalat" w:eastAsia="MS Mincho" w:hAnsi="MS Mincho" w:cs="MS Mincho"/>
                <w:sz w:val="20"/>
                <w:szCs w:val="20"/>
              </w:rPr>
              <w:t>․</w:t>
            </w:r>
          </w:p>
        </w:tc>
        <w:tc>
          <w:tcPr>
            <w:tcW w:w="7402" w:type="dxa"/>
          </w:tcPr>
          <w:p w:rsidR="00C32D75" w:rsidRPr="008C461C" w:rsidRDefault="00C32D75" w:rsidP="00CB1143">
            <w:pPr>
              <w:spacing w:after="16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C461C">
              <w:rPr>
                <w:rFonts w:ascii="GHEA Grapalat" w:hAnsi="GHEA Grapalat"/>
                <w:sz w:val="20"/>
                <w:szCs w:val="20"/>
              </w:rPr>
              <w:t>Սույն դասակարգչում կիրառվում են հապավումներ, որոնք նշանակում են հետ</w:t>
            </w:r>
            <w:r w:rsidR="00CB1143" w:rsidRPr="008C461C">
              <w:rPr>
                <w:rFonts w:ascii="GHEA Grapalat" w:hAnsi="GHEA Grapalat"/>
                <w:sz w:val="20"/>
                <w:szCs w:val="20"/>
              </w:rPr>
              <w:t>եւ</w:t>
            </w:r>
            <w:r w:rsidRPr="008C461C">
              <w:rPr>
                <w:rFonts w:ascii="GHEA Grapalat" w:hAnsi="GHEA Grapalat"/>
                <w:sz w:val="20"/>
                <w:szCs w:val="20"/>
              </w:rPr>
              <w:t>յալը՝</w:t>
            </w:r>
          </w:p>
          <w:p w:rsidR="00C32D75" w:rsidRPr="008C461C" w:rsidRDefault="00C32D75" w:rsidP="00CB1143">
            <w:pPr>
              <w:spacing w:after="16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C461C">
              <w:rPr>
                <w:rFonts w:ascii="GHEA Grapalat" w:hAnsi="GHEA Grapalat"/>
                <w:sz w:val="20"/>
                <w:szCs w:val="20"/>
              </w:rPr>
              <w:t>ՈԱԿ՝ ոչ առ</w:t>
            </w:r>
            <w:r w:rsidR="00CB1143" w:rsidRPr="008C461C">
              <w:rPr>
                <w:rFonts w:ascii="GHEA Grapalat" w:hAnsi="GHEA Grapalat"/>
                <w:sz w:val="20"/>
                <w:szCs w:val="20"/>
              </w:rPr>
              <w:t>եւ</w:t>
            </w:r>
            <w:r w:rsidRPr="008C461C">
              <w:rPr>
                <w:rFonts w:ascii="GHEA Grapalat" w:hAnsi="GHEA Grapalat"/>
                <w:sz w:val="20"/>
                <w:szCs w:val="20"/>
              </w:rPr>
              <w:t>տրային կազմակերպություններ,</w:t>
            </w:r>
          </w:p>
          <w:p w:rsidR="00C32D75" w:rsidRPr="008C461C" w:rsidRDefault="00C32D75" w:rsidP="00CB1143">
            <w:pPr>
              <w:spacing w:after="16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8C461C">
              <w:rPr>
                <w:rFonts w:ascii="GHEA Grapalat" w:hAnsi="GHEA Grapalat"/>
                <w:sz w:val="20"/>
                <w:szCs w:val="20"/>
              </w:rPr>
              <w:t>Շ</w:t>
            </w:r>
            <w:r w:rsidR="00FD33C0" w:rsidRPr="008C461C">
              <w:rPr>
                <w:rFonts w:ascii="GHEA Grapalat" w:hAnsi="GHEA Grapalat"/>
                <w:sz w:val="20"/>
                <w:szCs w:val="20"/>
              </w:rPr>
              <w:t>Հ</w:t>
            </w:r>
            <w:r w:rsidRPr="008C461C">
              <w:rPr>
                <w:rFonts w:ascii="GHEA Grapalat" w:hAnsi="GHEA Grapalat"/>
                <w:sz w:val="20"/>
                <w:szCs w:val="20"/>
              </w:rPr>
              <w:t>Կ՝ շահույթ հետապնդող կազմակերպություններ:</w:t>
            </w:r>
          </w:p>
        </w:tc>
      </w:tr>
    </w:tbl>
    <w:p w:rsidR="00CB1143" w:rsidRDefault="00CB1143" w:rsidP="00CB1143">
      <w:pPr>
        <w:pStyle w:val="Bodytext20"/>
        <w:shd w:val="clear" w:color="auto" w:fill="auto"/>
        <w:spacing w:after="160" w:line="360" w:lineRule="auto"/>
        <w:ind w:left="5103" w:right="220"/>
        <w:jc w:val="center"/>
        <w:rPr>
          <w:rFonts w:ascii="GHEA Grapalat" w:hAnsi="GHEA Grapalat"/>
          <w:sz w:val="24"/>
          <w:szCs w:val="24"/>
        </w:rPr>
        <w:sectPr w:rsidR="00CB1143" w:rsidSect="001666DE">
          <w:headerReference w:type="first" r:id="rId10"/>
          <w:pgSz w:w="11900" w:h="16840" w:code="9"/>
          <w:pgMar w:top="1418" w:right="1418" w:bottom="1418" w:left="1418" w:header="294" w:footer="6" w:gutter="0"/>
          <w:pgNumType w:start="1"/>
          <w:cols w:space="720"/>
          <w:noEndnote/>
          <w:titlePg/>
          <w:docGrid w:linePitch="360"/>
        </w:sectPr>
      </w:pPr>
    </w:p>
    <w:p w:rsidR="00C32D75" w:rsidRPr="00CB1143" w:rsidRDefault="00C32D75" w:rsidP="00CB1143">
      <w:pPr>
        <w:pStyle w:val="Bodytext20"/>
        <w:shd w:val="clear" w:color="auto" w:fill="auto"/>
        <w:spacing w:after="160" w:line="360" w:lineRule="auto"/>
        <w:ind w:left="5103" w:right="220"/>
        <w:jc w:val="center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lastRenderedPageBreak/>
        <w:t xml:space="preserve">ՀԱՎԵԼՎԱԾ </w:t>
      </w:r>
      <w:r w:rsidR="000F4D72" w:rsidRPr="00CB1143">
        <w:rPr>
          <w:rFonts w:ascii="GHEA Grapalat" w:hAnsi="GHEA Grapalat"/>
          <w:sz w:val="24"/>
          <w:szCs w:val="24"/>
        </w:rPr>
        <w:t xml:space="preserve">ԹԻՎ </w:t>
      </w:r>
      <w:r w:rsidRPr="00CB1143">
        <w:rPr>
          <w:rFonts w:ascii="GHEA Grapalat" w:hAnsi="GHEA Grapalat"/>
          <w:sz w:val="24"/>
          <w:szCs w:val="24"/>
        </w:rPr>
        <w:t>2</w:t>
      </w:r>
    </w:p>
    <w:p w:rsidR="00C32D75" w:rsidRPr="00CB1143" w:rsidRDefault="00C32D75" w:rsidP="00CB1143">
      <w:pPr>
        <w:pStyle w:val="Bodytext20"/>
        <w:shd w:val="clear" w:color="auto" w:fill="auto"/>
        <w:spacing w:after="160" w:line="360" w:lineRule="auto"/>
        <w:ind w:left="5103" w:right="220"/>
        <w:jc w:val="center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տնտեսության ինստիտուցիոնալ հատվածների դասակարգման</w:t>
      </w:r>
    </w:p>
    <w:p w:rsidR="00C32D75" w:rsidRPr="00CB1143" w:rsidRDefault="00C32D75" w:rsidP="00CB1143">
      <w:pPr>
        <w:pStyle w:val="Bodytext60"/>
        <w:shd w:val="clear" w:color="auto" w:fill="auto"/>
        <w:spacing w:before="0" w:after="160" w:line="360" w:lineRule="auto"/>
        <w:ind w:left="2700" w:right="600" w:hanging="1200"/>
        <w:rPr>
          <w:rFonts w:ascii="GHEA Grapalat" w:hAnsi="GHEA Grapalat"/>
          <w:sz w:val="24"/>
          <w:szCs w:val="24"/>
        </w:rPr>
      </w:pPr>
    </w:p>
    <w:p w:rsidR="00C32D75" w:rsidRPr="00CB1143" w:rsidRDefault="00C32D75" w:rsidP="00CB1143">
      <w:pPr>
        <w:pStyle w:val="Bodytext30"/>
        <w:shd w:val="clear" w:color="auto" w:fill="auto"/>
        <w:spacing w:after="160" w:line="360" w:lineRule="auto"/>
        <w:ind w:right="860"/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</w:pPr>
      <w:r w:rsidRPr="00CB1143">
        <w:rPr>
          <w:rStyle w:val="Bodytext3Spacing2pt"/>
          <w:rFonts w:ascii="GHEA Grapalat" w:hAnsi="GHEA Grapalat"/>
          <w:b/>
          <w:spacing w:val="0"/>
          <w:sz w:val="24"/>
          <w:szCs w:val="24"/>
        </w:rPr>
        <w:t xml:space="preserve">ԱՅԼԸՆՏՐԱՆՔԱՅԻՆ ԽՄԲԱՎՈՐՈՒՄՆԵՐ </w:t>
      </w:r>
    </w:p>
    <w:p w:rsidR="00D701B6" w:rsidRPr="00CB1143" w:rsidRDefault="00C32D75" w:rsidP="00CB1143">
      <w:pPr>
        <w:pStyle w:val="Bodytext30"/>
        <w:shd w:val="clear" w:color="auto" w:fill="auto"/>
        <w:spacing w:after="160" w:line="360" w:lineRule="auto"/>
        <w:ind w:right="860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տնտեսության ինստիտուցիոնալ հատվածների դասակարգման</w:t>
      </w:r>
    </w:p>
    <w:p w:rsidR="00C32D75" w:rsidRPr="00CB1143" w:rsidRDefault="00C32D75" w:rsidP="00CB1143">
      <w:pPr>
        <w:pStyle w:val="Bodytext30"/>
        <w:shd w:val="clear" w:color="auto" w:fill="auto"/>
        <w:spacing w:after="160" w:line="360" w:lineRule="auto"/>
        <w:ind w:right="86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07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4015"/>
        <w:gridCol w:w="4536"/>
      </w:tblGrid>
      <w:tr w:rsidR="00D701B6" w:rsidRPr="00CB1143" w:rsidTr="00270825">
        <w:trPr>
          <w:tblHeader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Այլընտրանքային</w:t>
            </w:r>
            <w:r w:rsidR="00130369">
              <w:rPr>
                <w:rStyle w:val="Bodytext212pt"/>
                <w:rFonts w:ascii="GHEA Grapalat" w:hAnsi="GHEA Grapalat"/>
              </w:rPr>
              <w:t xml:space="preserve"> </w:t>
            </w:r>
            <w:r w:rsidR="00130369" w:rsidRPr="00CB1143">
              <w:rPr>
                <w:rStyle w:val="Bodytext212pt"/>
                <w:rFonts w:ascii="GHEA Grapalat" w:hAnsi="GHEA Grapalat"/>
              </w:rPr>
              <w:t>Խ</w:t>
            </w:r>
            <w:r w:rsidRPr="00CB1143">
              <w:rPr>
                <w:rStyle w:val="Bodytext212pt"/>
                <w:rFonts w:ascii="GHEA Grapalat" w:hAnsi="GHEA Grapalat"/>
              </w:rPr>
              <w:t>մբավորման</w:t>
            </w:r>
            <w:r w:rsidR="00130369">
              <w:rPr>
                <w:rStyle w:val="Bodytext212pt"/>
                <w:rFonts w:ascii="GHEA Grapalat" w:hAnsi="GHEA Grapalat"/>
              </w:rPr>
              <w:t xml:space="preserve"> </w:t>
            </w:r>
            <w:r w:rsidRPr="00CB1143">
              <w:rPr>
                <w:rStyle w:val="Bodytext212pt"/>
                <w:rFonts w:ascii="GHEA Grapalat" w:hAnsi="GHEA Grapalat"/>
              </w:rPr>
              <w:t>ծածկագիր</w:t>
            </w:r>
            <w:r w:rsidR="00313560" w:rsidRPr="00CB1143">
              <w:rPr>
                <w:rStyle w:val="Bodytext212pt"/>
                <w:rFonts w:ascii="GHEA Grapalat" w:hAnsi="GHEA Grapalat"/>
              </w:rPr>
              <w:t>ը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Այլընտրանքային խմբավորման անվանումը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Այլընտրանքային խմբավորումը հավաքելու ալգորիթմը</w:t>
            </w:r>
          </w:p>
        </w:tc>
      </w:tr>
      <w:tr w:rsidR="00D701B6" w:rsidRPr="00CB1143" w:rsidTr="00270825">
        <w:trPr>
          <w:jc w:val="center"/>
        </w:trPr>
        <w:tc>
          <w:tcPr>
            <w:tcW w:w="22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1.1.0.1.1</w:t>
            </w:r>
          </w:p>
        </w:tc>
        <w:tc>
          <w:tcPr>
            <w:tcW w:w="40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Ոչ ֆինանսական կորպորացիաներ՝ ՈԱԿ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1.1.0.1.1=1.1.1.1.1+1.1.2.1.1+1.1.3.1.1</w:t>
            </w:r>
          </w:p>
        </w:tc>
      </w:tr>
      <w:tr w:rsidR="00D701B6" w:rsidRPr="00CB1143" w:rsidTr="00270825">
        <w:trPr>
          <w:jc w:val="center"/>
        </w:trPr>
        <w:tc>
          <w:tcPr>
            <w:tcW w:w="2207" w:type="dxa"/>
            <w:shd w:val="clear" w:color="auto" w:fill="FFFFFF"/>
            <w:vAlign w:val="center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1.1.0.2.1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Ոչ ֆինանսական կորպորացիաներ՝ </w:t>
            </w:r>
            <w:r w:rsidR="00EE0392" w:rsidRPr="00CB1143">
              <w:rPr>
                <w:rStyle w:val="Bodytext212pt"/>
                <w:rFonts w:ascii="GHEA Grapalat" w:hAnsi="GHEA Grapalat"/>
              </w:rPr>
              <w:t>ՇՀԿ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1.1.0.2.1=1.1.1.1.2+1.1.2.1.2+1.1.3.1.2</w:t>
            </w:r>
          </w:p>
        </w:tc>
      </w:tr>
      <w:tr w:rsidR="00D701B6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1.2.2.0.1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Ավանդներ ընդունող կորպորացիաներ՝ ՈԱԿ</w:t>
            </w:r>
          </w:p>
        </w:tc>
        <w:tc>
          <w:tcPr>
            <w:tcW w:w="4536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1.2.2.0.1=1.2.2.1.1 + 1.2.2.2.1+1.2.2.3.1</w:t>
            </w:r>
          </w:p>
        </w:tc>
      </w:tr>
      <w:tr w:rsidR="00D701B6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1.2.2.0.2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Ավանդներ ընդունող կորպորացիաներ՝ </w:t>
            </w:r>
            <w:r w:rsidR="00EE0392" w:rsidRPr="00CB1143">
              <w:rPr>
                <w:rStyle w:val="Bodytext212pt"/>
                <w:rFonts w:ascii="GHEA Grapalat" w:hAnsi="GHEA Grapalat"/>
              </w:rPr>
              <w:t>ՇՀԿ</w:t>
            </w:r>
          </w:p>
        </w:tc>
        <w:tc>
          <w:tcPr>
            <w:tcW w:w="4536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1.2.2.0.2=1.2.2.1.2+1.2.2.2.2+1.2.2.3.2</w:t>
            </w:r>
          </w:p>
        </w:tc>
      </w:tr>
      <w:tr w:rsidR="00D701B6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1.2.3.0.1</w:t>
            </w:r>
          </w:p>
        </w:tc>
        <w:tc>
          <w:tcPr>
            <w:tcW w:w="4015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Դրամական շուկայի ֆոնդեր՝ ՈԱԿ</w:t>
            </w:r>
          </w:p>
        </w:tc>
        <w:tc>
          <w:tcPr>
            <w:tcW w:w="4536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1.2.3.0.1=1.2.3.1.1+1.2.3.2.1+1.2.3.3.1</w:t>
            </w:r>
          </w:p>
        </w:tc>
      </w:tr>
      <w:tr w:rsidR="00D701B6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1.2.3.0.2</w:t>
            </w:r>
          </w:p>
        </w:tc>
        <w:tc>
          <w:tcPr>
            <w:tcW w:w="4015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Դրամական շուկայի ֆոնդեր՝ </w:t>
            </w:r>
            <w:r w:rsidR="00EE0392" w:rsidRPr="00CB1143">
              <w:rPr>
                <w:rStyle w:val="Bodytext212pt"/>
                <w:rFonts w:ascii="GHEA Grapalat" w:hAnsi="GHEA Grapalat"/>
              </w:rPr>
              <w:t>ՇՀԿ</w:t>
            </w:r>
          </w:p>
        </w:tc>
        <w:tc>
          <w:tcPr>
            <w:tcW w:w="4536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1.2.2.0.2=1.2.3.1.2+1.2.3.2.2+1.2.3.3.2</w:t>
            </w:r>
          </w:p>
        </w:tc>
      </w:tr>
      <w:tr w:rsidR="00D701B6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1.2.4.0.1</w:t>
            </w:r>
          </w:p>
        </w:tc>
        <w:tc>
          <w:tcPr>
            <w:tcW w:w="4015" w:type="dxa"/>
            <w:shd w:val="clear" w:color="auto" w:fill="FFFFFF"/>
            <w:vAlign w:val="bottom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Ոչ դրամական շուկայի ներդրումային ֆոնդեր՝ ՈԱԿ</w:t>
            </w:r>
          </w:p>
        </w:tc>
        <w:tc>
          <w:tcPr>
            <w:tcW w:w="4536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1.2.4.0.1=1.2.4.1.1+1.2.4.2.1+1.2.4.3.1</w:t>
            </w:r>
          </w:p>
        </w:tc>
      </w:tr>
      <w:tr w:rsidR="00D701B6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1.2.4.0.2</w:t>
            </w:r>
          </w:p>
        </w:tc>
        <w:tc>
          <w:tcPr>
            <w:tcW w:w="4015" w:type="dxa"/>
            <w:shd w:val="clear" w:color="auto" w:fill="FFFFFF"/>
            <w:vAlign w:val="bottom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Ոչ դրամական շուկայի ներդրումային ֆոնդեր՝</w:t>
            </w:r>
            <w:r w:rsidR="00831249">
              <w:rPr>
                <w:rStyle w:val="Bodytext212pt"/>
                <w:rFonts w:ascii="GHEA Grapalat" w:hAnsi="GHEA Grapalat"/>
              </w:rPr>
              <w:t xml:space="preserve"> </w:t>
            </w:r>
            <w:r w:rsidR="00EE0392" w:rsidRPr="00CB1143">
              <w:rPr>
                <w:rStyle w:val="Bodytext212pt"/>
                <w:rFonts w:ascii="GHEA Grapalat" w:hAnsi="GHEA Grapalat"/>
              </w:rPr>
              <w:t>ՇՀԿ</w:t>
            </w:r>
          </w:p>
        </w:tc>
        <w:tc>
          <w:tcPr>
            <w:tcW w:w="4536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1.2.4.0.2=1.2.4.1.2+1.2.4.2.2+1.2.4.3.2</w:t>
            </w:r>
          </w:p>
        </w:tc>
      </w:tr>
      <w:tr w:rsidR="00D701B6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lastRenderedPageBreak/>
              <w:t>1.2.5.0.1</w:t>
            </w:r>
          </w:p>
        </w:tc>
        <w:tc>
          <w:tcPr>
            <w:tcW w:w="4015" w:type="dxa"/>
            <w:shd w:val="clear" w:color="auto" w:fill="FFFFFF"/>
            <w:vAlign w:val="bottom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Այլ ֆինանսական կորպորացիաներ՝ ՈԱԿ</w:t>
            </w:r>
          </w:p>
        </w:tc>
        <w:tc>
          <w:tcPr>
            <w:tcW w:w="4536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1.2.5.0.1=1.2.5.1.1+1.2.5.2.1+1.2.5.3.1</w:t>
            </w:r>
          </w:p>
        </w:tc>
      </w:tr>
      <w:tr w:rsidR="00D701B6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1.2.5.0.2</w:t>
            </w:r>
          </w:p>
        </w:tc>
        <w:tc>
          <w:tcPr>
            <w:tcW w:w="4015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Այլ ֆինանսական կորպորացիաներ՝ </w:t>
            </w:r>
            <w:r w:rsidR="00EE0392" w:rsidRPr="00CB1143">
              <w:rPr>
                <w:rStyle w:val="Bodytext212pt"/>
                <w:rFonts w:ascii="GHEA Grapalat" w:hAnsi="GHEA Grapalat"/>
              </w:rPr>
              <w:t>ՇՀԿ</w:t>
            </w:r>
          </w:p>
        </w:tc>
        <w:tc>
          <w:tcPr>
            <w:tcW w:w="4536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1.2.5.0.2=1.2.5.1.2+1.2.5.2.2+1.2.5.3.2</w:t>
            </w:r>
          </w:p>
        </w:tc>
      </w:tr>
      <w:tr w:rsidR="00D701B6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1.2.6.0.1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Օժանդակ ֆինանսական կորպորացիաներ՝ ՈԱԿ</w:t>
            </w:r>
          </w:p>
        </w:tc>
        <w:tc>
          <w:tcPr>
            <w:tcW w:w="4536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1.2.6.0.1=1.2.6.1.1+1.2.6.2.1+1.2.6.3.1</w:t>
            </w:r>
          </w:p>
        </w:tc>
      </w:tr>
      <w:tr w:rsidR="00D701B6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1.2.6.0.2</w:t>
            </w:r>
          </w:p>
        </w:tc>
        <w:tc>
          <w:tcPr>
            <w:tcW w:w="4015" w:type="dxa"/>
            <w:shd w:val="clear" w:color="auto" w:fill="FFFFFF"/>
            <w:vAlign w:val="center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Օժանդակ ֆինանսական կորպորացիաներ՝ </w:t>
            </w:r>
            <w:r w:rsidR="00EE0392" w:rsidRPr="00CB1143">
              <w:rPr>
                <w:rStyle w:val="Bodytext212pt"/>
                <w:rFonts w:ascii="GHEA Grapalat" w:hAnsi="GHEA Grapalat"/>
              </w:rPr>
              <w:t>ՇՀԿ</w:t>
            </w:r>
          </w:p>
        </w:tc>
        <w:tc>
          <w:tcPr>
            <w:tcW w:w="4536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1.2.6.0.2=1.2.6.1.2+1.2.6.2.2+1.2.6.3.2</w:t>
            </w:r>
          </w:p>
        </w:tc>
      </w:tr>
      <w:tr w:rsidR="00D701B6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1.2.7.0.1</w:t>
            </w:r>
          </w:p>
        </w:tc>
        <w:tc>
          <w:tcPr>
            <w:tcW w:w="4015" w:type="dxa"/>
            <w:shd w:val="clear" w:color="auto" w:fill="FFFFFF"/>
            <w:vAlign w:val="bottom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Կեպտիվային ֆինանսական հաստատություններ՝ ՈԱԿ</w:t>
            </w:r>
          </w:p>
        </w:tc>
        <w:tc>
          <w:tcPr>
            <w:tcW w:w="4536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1.2.7.0.1 = 1.2.7.1.1 + 1.2.7.2.1 + 1.2.7.3.1</w:t>
            </w:r>
          </w:p>
        </w:tc>
      </w:tr>
      <w:tr w:rsidR="00D701B6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1.2.7.0.2</w:t>
            </w:r>
          </w:p>
        </w:tc>
        <w:tc>
          <w:tcPr>
            <w:tcW w:w="4015" w:type="dxa"/>
            <w:shd w:val="clear" w:color="auto" w:fill="FFFFFF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Կեպտիվային ֆինանսական հաստատություններ՝ </w:t>
            </w:r>
            <w:r w:rsidR="00EE0392" w:rsidRPr="00CB1143">
              <w:rPr>
                <w:rStyle w:val="Bodytext212pt"/>
                <w:rFonts w:ascii="GHEA Grapalat" w:hAnsi="GHEA Grapalat"/>
              </w:rPr>
              <w:t>ՇՀԿ</w:t>
            </w:r>
          </w:p>
        </w:tc>
        <w:tc>
          <w:tcPr>
            <w:tcW w:w="4536" w:type="dxa"/>
            <w:shd w:val="clear" w:color="auto" w:fill="FFFFFF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1.2.7.0.2=1.2.7.1.2+1.2.7.2.2+1.2.7.3.2</w:t>
            </w:r>
          </w:p>
        </w:tc>
      </w:tr>
      <w:tr w:rsidR="00D701B6" w:rsidRPr="00CB1143" w:rsidTr="00270825">
        <w:trPr>
          <w:jc w:val="center"/>
        </w:trPr>
        <w:tc>
          <w:tcPr>
            <w:tcW w:w="2207" w:type="dxa"/>
            <w:shd w:val="clear" w:color="auto" w:fill="FFFFFF"/>
            <w:vAlign w:val="bottom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1.2.8.0.1</w:t>
            </w:r>
          </w:p>
        </w:tc>
        <w:tc>
          <w:tcPr>
            <w:tcW w:w="4015" w:type="dxa"/>
            <w:shd w:val="clear" w:color="auto" w:fill="FFFFFF"/>
            <w:vAlign w:val="bottom"/>
          </w:tcPr>
          <w:p w:rsidR="00D701B6" w:rsidRPr="00CB1143" w:rsidRDefault="00C32D75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Ապահովագրական կորպորացիաներ՝ ՈԱԿ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D701B6" w:rsidRPr="00CB1143" w:rsidRDefault="00C32D75" w:rsidP="00CB114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1.2.8.0.1=1.2.8.1.1+1.2.8.2.1+1.2.8.3.1</w:t>
            </w:r>
          </w:p>
        </w:tc>
      </w:tr>
      <w:tr w:rsidR="00130369" w:rsidRPr="00CB1143" w:rsidTr="00270825">
        <w:trPr>
          <w:jc w:val="center"/>
        </w:trPr>
        <w:tc>
          <w:tcPr>
            <w:tcW w:w="2207" w:type="dxa"/>
            <w:shd w:val="clear" w:color="auto" w:fill="FFFFFF"/>
            <w:vAlign w:val="bottom"/>
          </w:tcPr>
          <w:p w:rsidR="00130369" w:rsidRPr="00CB1143" w:rsidRDefault="00130369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1.2.8.0.2</w:t>
            </w:r>
          </w:p>
        </w:tc>
        <w:tc>
          <w:tcPr>
            <w:tcW w:w="4015" w:type="dxa"/>
            <w:shd w:val="clear" w:color="auto" w:fill="FFFFFF"/>
            <w:vAlign w:val="bottom"/>
          </w:tcPr>
          <w:p w:rsidR="00130369" w:rsidRPr="00CB1143" w:rsidRDefault="00130369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Ապահովագրական կորպորացիաներ՝ ՇՀԿ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130369" w:rsidRPr="00CB1143" w:rsidRDefault="00130369" w:rsidP="0027082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1.2.8.0.2=1.2.8.1.2+1.2.8.2.2+1.2.8.3.2</w:t>
            </w:r>
          </w:p>
        </w:tc>
      </w:tr>
      <w:tr w:rsidR="00130369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130369" w:rsidRPr="00CB1143" w:rsidRDefault="00130369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1.2.9.0.1</w:t>
            </w:r>
          </w:p>
        </w:tc>
        <w:tc>
          <w:tcPr>
            <w:tcW w:w="4015" w:type="dxa"/>
            <w:shd w:val="clear" w:color="auto" w:fill="FFFFFF"/>
          </w:tcPr>
          <w:p w:rsidR="00130369" w:rsidRPr="00CB1143" w:rsidRDefault="00130369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Կենսաթոշակային ֆոնդեր՝ ՈԱԿ</w:t>
            </w:r>
          </w:p>
        </w:tc>
        <w:tc>
          <w:tcPr>
            <w:tcW w:w="4536" w:type="dxa"/>
            <w:shd w:val="clear" w:color="auto" w:fill="FFFFFF"/>
          </w:tcPr>
          <w:p w:rsidR="00130369" w:rsidRPr="00CB1143" w:rsidRDefault="00130369" w:rsidP="0027082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1.2.9.0.1=1.2.9.1.1+1.2.9.2.1+1.2.9.3.1</w:t>
            </w:r>
          </w:p>
        </w:tc>
      </w:tr>
      <w:tr w:rsidR="00130369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130369" w:rsidRPr="00CB1143" w:rsidRDefault="00130369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1.2.9.0.2</w:t>
            </w:r>
          </w:p>
        </w:tc>
        <w:tc>
          <w:tcPr>
            <w:tcW w:w="4015" w:type="dxa"/>
            <w:shd w:val="clear" w:color="auto" w:fill="FFFFFF"/>
          </w:tcPr>
          <w:p w:rsidR="00130369" w:rsidRPr="00CB1143" w:rsidRDefault="00130369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Կենսաթոշակային ֆոնդեր՝ ՇՀԿ</w:t>
            </w:r>
          </w:p>
        </w:tc>
        <w:tc>
          <w:tcPr>
            <w:tcW w:w="4536" w:type="dxa"/>
            <w:shd w:val="clear" w:color="auto" w:fill="FFFFFF"/>
          </w:tcPr>
          <w:p w:rsidR="00130369" w:rsidRPr="00CB1143" w:rsidRDefault="00130369" w:rsidP="0027082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1.2.9.0.2=1.2.9.1.2+1.2.9.2.2+1.2.9.3.2</w:t>
            </w:r>
          </w:p>
        </w:tc>
      </w:tr>
      <w:tr w:rsidR="00130369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130369" w:rsidRPr="00CB1143" w:rsidRDefault="00130369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1.3.0.1</w:t>
            </w:r>
          </w:p>
        </w:tc>
        <w:tc>
          <w:tcPr>
            <w:tcW w:w="4015" w:type="dxa"/>
            <w:shd w:val="clear" w:color="auto" w:fill="FFFFFF"/>
            <w:vAlign w:val="bottom"/>
          </w:tcPr>
          <w:p w:rsidR="00130369" w:rsidRPr="00CB1143" w:rsidRDefault="00130369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 xml:space="preserve">Պետական կառավարման մարմիններ (բացառությամբ պետական սոցիալական ապահովության ֆոնդի </w:t>
            </w:r>
            <w:r>
              <w:rPr>
                <w:rStyle w:val="Bodytext212pt"/>
                <w:rFonts w:ascii="GHEA Grapalat" w:hAnsi="GHEA Grapalat"/>
              </w:rPr>
              <w:t>եւ</w:t>
            </w:r>
            <w:r w:rsidRPr="00CB1143">
              <w:rPr>
                <w:rStyle w:val="Bodytext212pt"/>
                <w:rFonts w:ascii="GHEA Grapalat" w:hAnsi="GHEA Grapalat"/>
              </w:rPr>
              <w:t xml:space="preserve"> </w:t>
            </w:r>
            <w:r w:rsidRPr="00CB1143">
              <w:rPr>
                <w:rStyle w:val="Bodytext212pt"/>
                <w:rFonts w:ascii="GHEA Grapalat" w:hAnsi="GHEA Grapalat"/>
              </w:rPr>
              <w:lastRenderedPageBreak/>
              <w:t>պետական կառավարման հատվածի ՈԱԿ-ի)</w:t>
            </w:r>
          </w:p>
        </w:tc>
        <w:tc>
          <w:tcPr>
            <w:tcW w:w="4536" w:type="dxa"/>
            <w:shd w:val="clear" w:color="auto" w:fill="FFFFFF"/>
          </w:tcPr>
          <w:p w:rsidR="00130369" w:rsidRPr="00CB1143" w:rsidRDefault="00130369" w:rsidP="0027082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lastRenderedPageBreak/>
              <w:t>1.3.0.1=1.3.1.1+1.3.2.1 + 1.3.3.1</w:t>
            </w:r>
          </w:p>
        </w:tc>
      </w:tr>
      <w:tr w:rsidR="00130369" w:rsidRPr="00CB1143" w:rsidTr="00270825">
        <w:trPr>
          <w:jc w:val="center"/>
        </w:trPr>
        <w:tc>
          <w:tcPr>
            <w:tcW w:w="2207" w:type="dxa"/>
            <w:shd w:val="clear" w:color="auto" w:fill="FFFFFF"/>
          </w:tcPr>
          <w:p w:rsidR="00130369" w:rsidRPr="00CB1143" w:rsidRDefault="00130369" w:rsidP="00130369">
            <w:pPr>
              <w:pStyle w:val="Bodytext20"/>
              <w:shd w:val="clear" w:color="auto" w:fill="auto"/>
              <w:spacing w:after="160" w:line="36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lastRenderedPageBreak/>
              <w:t>1.3.0.2</w:t>
            </w:r>
          </w:p>
        </w:tc>
        <w:tc>
          <w:tcPr>
            <w:tcW w:w="4015" w:type="dxa"/>
            <w:shd w:val="clear" w:color="auto" w:fill="FFFFFF"/>
            <w:vAlign w:val="bottom"/>
          </w:tcPr>
          <w:p w:rsidR="00130369" w:rsidRPr="00CB1143" w:rsidRDefault="00130369" w:rsidP="00130369">
            <w:pPr>
              <w:pStyle w:val="Bodytext20"/>
              <w:shd w:val="clear" w:color="auto" w:fill="auto"/>
              <w:spacing w:after="160" w:line="360" w:lineRule="auto"/>
              <w:ind w:left="85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Ոչ շուկայական ՈԱԿ-ներ, որոնք վերահսկվում են պետական կառավարման մարմինների կողմից</w:t>
            </w:r>
          </w:p>
        </w:tc>
        <w:tc>
          <w:tcPr>
            <w:tcW w:w="4536" w:type="dxa"/>
            <w:shd w:val="clear" w:color="auto" w:fill="FFFFFF"/>
          </w:tcPr>
          <w:p w:rsidR="00130369" w:rsidRPr="00CB1143" w:rsidRDefault="00130369" w:rsidP="00270825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CB1143">
              <w:rPr>
                <w:rStyle w:val="Bodytext212pt"/>
                <w:rFonts w:ascii="GHEA Grapalat" w:hAnsi="GHEA Grapalat"/>
              </w:rPr>
              <w:t>1.3.0.2=13.1.2+1.3.2.2+1.3.3.2</w:t>
            </w:r>
          </w:p>
        </w:tc>
      </w:tr>
    </w:tbl>
    <w:p w:rsidR="00D701B6" w:rsidRPr="00CB1143" w:rsidRDefault="00D701B6" w:rsidP="00CB1143">
      <w:pPr>
        <w:spacing w:after="160" w:line="360" w:lineRule="auto"/>
        <w:rPr>
          <w:rFonts w:ascii="GHEA Grapalat" w:hAnsi="GHEA Grapalat"/>
        </w:rPr>
      </w:pPr>
    </w:p>
    <w:p w:rsidR="00D701B6" w:rsidRPr="00CB1143" w:rsidRDefault="00D701B6" w:rsidP="00CB1143">
      <w:pPr>
        <w:spacing w:after="160" w:line="360" w:lineRule="auto"/>
        <w:rPr>
          <w:rFonts w:ascii="GHEA Grapalat" w:hAnsi="GHEA Grapalat"/>
        </w:rPr>
      </w:pPr>
    </w:p>
    <w:p w:rsidR="00130369" w:rsidRDefault="00130369" w:rsidP="00CB1143">
      <w:pPr>
        <w:spacing w:after="160" w:line="360" w:lineRule="auto"/>
        <w:rPr>
          <w:rFonts w:ascii="GHEA Grapalat" w:hAnsi="GHEA Grapalat"/>
        </w:rPr>
        <w:sectPr w:rsidR="00130369" w:rsidSect="001666DE">
          <w:headerReference w:type="first" r:id="rId11"/>
          <w:pgSz w:w="11900" w:h="16840" w:code="9"/>
          <w:pgMar w:top="1418" w:right="1418" w:bottom="1418" w:left="1418" w:header="266" w:footer="6" w:gutter="0"/>
          <w:pgNumType w:start="1"/>
          <w:cols w:space="720"/>
          <w:noEndnote/>
          <w:titlePg/>
          <w:docGrid w:linePitch="360"/>
        </w:sectPr>
      </w:pPr>
    </w:p>
    <w:p w:rsidR="00D701B6" w:rsidRPr="00CB1143" w:rsidRDefault="00C32D75" w:rsidP="00CB1143">
      <w:pPr>
        <w:pStyle w:val="Bodytext20"/>
        <w:shd w:val="clear" w:color="auto" w:fill="auto"/>
        <w:spacing w:after="160" w:line="360" w:lineRule="auto"/>
        <w:ind w:left="5103" w:right="220"/>
        <w:jc w:val="center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lastRenderedPageBreak/>
        <w:t xml:space="preserve">ՀԱՎԵԼՎԱԾ </w:t>
      </w:r>
      <w:r w:rsidR="000F4D72" w:rsidRPr="00CB1143">
        <w:rPr>
          <w:rFonts w:ascii="GHEA Grapalat" w:hAnsi="GHEA Grapalat"/>
          <w:sz w:val="24"/>
          <w:szCs w:val="24"/>
        </w:rPr>
        <w:t xml:space="preserve">ԹԻՎ </w:t>
      </w:r>
      <w:r w:rsidRPr="00CB1143">
        <w:rPr>
          <w:rFonts w:ascii="GHEA Grapalat" w:hAnsi="GHEA Grapalat"/>
          <w:sz w:val="24"/>
          <w:szCs w:val="24"/>
        </w:rPr>
        <w:t>3</w:t>
      </w:r>
    </w:p>
    <w:p w:rsidR="00D701B6" w:rsidRPr="00CB1143" w:rsidRDefault="00C32D75" w:rsidP="00CB1143">
      <w:pPr>
        <w:pStyle w:val="Bodytext20"/>
        <w:shd w:val="clear" w:color="auto" w:fill="auto"/>
        <w:spacing w:after="160" w:line="360" w:lineRule="auto"/>
        <w:ind w:left="5103" w:right="220"/>
        <w:jc w:val="center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տնտեսության ինստիտուցիոնալ հատվածների դասակարգման</w:t>
      </w:r>
    </w:p>
    <w:p w:rsidR="00C32D75" w:rsidRPr="00CB1143" w:rsidRDefault="00C32D75" w:rsidP="00CB1143">
      <w:pPr>
        <w:pStyle w:val="Bodytext20"/>
        <w:shd w:val="clear" w:color="auto" w:fill="auto"/>
        <w:spacing w:after="160" w:line="360" w:lineRule="auto"/>
        <w:ind w:left="5103" w:right="220"/>
        <w:jc w:val="center"/>
        <w:rPr>
          <w:rFonts w:ascii="GHEA Grapalat" w:hAnsi="GHEA Grapalat"/>
          <w:sz w:val="24"/>
          <w:szCs w:val="24"/>
        </w:rPr>
      </w:pPr>
    </w:p>
    <w:p w:rsidR="00C32D75" w:rsidRPr="00CB1143" w:rsidRDefault="00C32D75" w:rsidP="00CB1143">
      <w:pPr>
        <w:pStyle w:val="Bodytext30"/>
        <w:shd w:val="clear" w:color="auto" w:fill="auto"/>
        <w:spacing w:after="160" w:line="360" w:lineRule="auto"/>
        <w:ind w:right="-8"/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</w:pPr>
      <w:r w:rsidRPr="00CB1143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ՄԵԹՈԴԱԲԱՆԱԿԱՆ ՊԱՐԶԱԲԱՆՈՒՄՆԵՐ</w:t>
      </w:r>
    </w:p>
    <w:p w:rsidR="00D701B6" w:rsidRPr="00CB1143" w:rsidRDefault="00C32D75" w:rsidP="00CB1143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 xml:space="preserve">ինստիտուցիոնալ միավորները տնտեսության </w:t>
      </w:r>
      <w:r w:rsidR="00270825">
        <w:rPr>
          <w:rFonts w:ascii="GHEA Grapalat" w:hAnsi="GHEA Grapalat"/>
          <w:sz w:val="24"/>
          <w:szCs w:val="24"/>
        </w:rPr>
        <w:br/>
      </w:r>
      <w:r w:rsidRPr="00CB1143">
        <w:rPr>
          <w:rFonts w:ascii="GHEA Grapalat" w:hAnsi="GHEA Grapalat"/>
          <w:sz w:val="24"/>
          <w:szCs w:val="24"/>
        </w:rPr>
        <w:t>հատվածներին դասելու վերաբերյալ</w:t>
      </w:r>
    </w:p>
    <w:p w:rsidR="00C32D75" w:rsidRPr="00CB1143" w:rsidRDefault="00C32D75" w:rsidP="00CB1143">
      <w:pPr>
        <w:pStyle w:val="Bodytext30"/>
        <w:shd w:val="clear" w:color="auto" w:fill="auto"/>
        <w:spacing w:after="160" w:line="360" w:lineRule="auto"/>
        <w:ind w:right="420"/>
        <w:rPr>
          <w:rFonts w:ascii="GHEA Grapalat" w:hAnsi="GHEA Grapalat"/>
          <w:sz w:val="24"/>
          <w:szCs w:val="24"/>
        </w:rPr>
      </w:pPr>
    </w:p>
    <w:p w:rsidR="00D701B6" w:rsidRPr="00CB1143" w:rsidRDefault="00C32D75" w:rsidP="00CB1143">
      <w:pPr>
        <w:pStyle w:val="Bodytext20"/>
        <w:shd w:val="clear" w:color="auto" w:fill="auto"/>
        <w:spacing w:after="160" w:line="360" w:lineRule="auto"/>
        <w:ind w:left="142"/>
        <w:jc w:val="center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I. Տնտեսությունն ընդհանուր առմամբ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1.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Ռեզիդենտ ինստիտուցիոնալ միավորները, որոնք կազմում են Եվրասիական տնտեսական միության անդամ պետության (այսուհետ`անդամ պետություն) տնտեսությունն ամբողջությամբ, խմբավորվում են 5 միմյանց բացառող ինստիտուցիոնալ հատվածներում՝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ա)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ոչ ֆինանսական կորպորացիաներ,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բ)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ֆինանսական կորպորացիաներ,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գ)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պետական կառավարում,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դ)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տնային տնտեսություններ,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ե)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տնային տնտեսությունները սպասարկող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տրային կազմակերպություններ: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2.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Ինստիտուցիոնալ միավորների խմբավորում</w:t>
      </w:r>
      <w:r w:rsidR="00313560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ըստ հատվածների իրականացվում է դրանց ֆունկցիոնալ նշանակությանը համապատասխան՝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 xml:space="preserve">ապրանքների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ծառայությունների արտադրություն,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 xml:space="preserve">մարդու ցանկությունները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պահանջները բավարարող սպառում,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կուտակում՝ կապիտալի տարբեր ձ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երով: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lastRenderedPageBreak/>
        <w:t>3.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Կորպորացիաները զբաղված են կա՛մ արտադրությամբ, կա՛մ կուտակմամբ (կամ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՛ մեկով,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՛ մյուսով), սակայն ոչ վերջնական սպառմամբ: Պետական կառավարման մարմինները զբաղված են արտադրությամբ (սակայն այլ տիպի՝ համեմատած կորպորացիաների հետ), կուտակմամբ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բնակչության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ընդհանուր առմամբ հասարակության անունից վերջնական սպառմամբ: Բոլոր տնային տնտեսություններ</w:t>
      </w:r>
      <w:r w:rsidR="00313560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իրականացնում են սպառում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կարող են նա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զբաղված լինել արտադրությամբ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կուտակմամբ:</w:t>
      </w:r>
      <w:r w:rsidR="00270825">
        <w:rPr>
          <w:rFonts w:ascii="GHEA Grapalat" w:hAnsi="GHEA Grapalat"/>
          <w:sz w:val="24"/>
          <w:szCs w:val="24"/>
        </w:rPr>
        <w:t xml:space="preserve"> </w:t>
      </w:r>
      <w:r w:rsidRPr="00CB1143">
        <w:rPr>
          <w:rFonts w:ascii="GHEA Grapalat" w:hAnsi="GHEA Grapalat"/>
          <w:sz w:val="24"/>
          <w:szCs w:val="24"/>
        </w:rPr>
        <w:t>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տրային կազմակերպությունները բազմազան են ըստ իրենց հատկանիշների: Դրանցից մի քանիսի վարքագիծը նման է կորպորացիաների վարքագծին, մյուսները գործնականո</w:t>
      </w:r>
      <w:r w:rsidR="00EE0392" w:rsidRPr="00CB1143">
        <w:rPr>
          <w:rFonts w:ascii="GHEA Grapalat" w:hAnsi="GHEA Grapalat"/>
          <w:sz w:val="24"/>
          <w:szCs w:val="24"/>
        </w:rPr>
        <w:t>րեն</w:t>
      </w:r>
      <w:r w:rsidRPr="00CB1143">
        <w:rPr>
          <w:rFonts w:ascii="GHEA Grapalat" w:hAnsi="GHEA Grapalat"/>
          <w:sz w:val="24"/>
          <w:szCs w:val="24"/>
        </w:rPr>
        <w:t xml:space="preserve"> պետական կառավարման մարմինների մասն են, իսկ երրորդները զբաղվում են գործունեության այնպիսի տեսակներով, որոնք նման են պետական կառավարման մարմինների գործունեության տեսակներին, սակայն գործում են դրանցից անկախ: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4.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Սույն Մեթոդաբանական պարզաբանումների 1-ին կետի «ա»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«բ» ենթակետերում նշված հատվածները ենթահատվածների բաժանելու համընդհանուր մոտեցումը հիմնված է հսկողության չափանիշի վրա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</w:t>
      </w:r>
      <w:r w:rsidR="008819E1" w:rsidRPr="00CB1143">
        <w:rPr>
          <w:rFonts w:ascii="GHEA Grapalat" w:hAnsi="GHEA Grapalat"/>
          <w:sz w:val="24"/>
          <w:szCs w:val="24"/>
        </w:rPr>
        <w:t xml:space="preserve">իրենից ներկայացնում է </w:t>
      </w:r>
      <w:r w:rsidR="00117629" w:rsidRPr="00CB1143">
        <w:rPr>
          <w:rFonts w:ascii="GHEA Grapalat" w:hAnsi="GHEA Grapalat"/>
          <w:sz w:val="24"/>
          <w:szCs w:val="24"/>
        </w:rPr>
        <w:t>կառավարության կողմից</w:t>
      </w:r>
      <w:r w:rsidRPr="00CB1143">
        <w:rPr>
          <w:rFonts w:ascii="GHEA Grapalat" w:hAnsi="GHEA Grapalat"/>
          <w:sz w:val="24"/>
          <w:szCs w:val="24"/>
        </w:rPr>
        <w:t xml:space="preserve"> </w:t>
      </w:r>
      <w:r w:rsidR="00117629" w:rsidRPr="00CB1143">
        <w:rPr>
          <w:rFonts w:ascii="GHEA Grapalat" w:hAnsi="GHEA Grapalat"/>
          <w:sz w:val="24"/>
          <w:szCs w:val="24"/>
        </w:rPr>
        <w:t xml:space="preserve">վերահսկվող </w:t>
      </w:r>
      <w:r w:rsidRPr="00CB1143">
        <w:rPr>
          <w:rFonts w:ascii="GHEA Grapalat" w:hAnsi="GHEA Grapalat"/>
          <w:sz w:val="24"/>
          <w:szCs w:val="24"/>
        </w:rPr>
        <w:t xml:space="preserve">ոչ ֆինանսական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ֆինանսական կորպորացիաների</w:t>
      </w:r>
      <w:r w:rsidR="00117629" w:rsidRPr="00CB1143">
        <w:rPr>
          <w:rFonts w:ascii="GHEA Grapalat" w:hAnsi="GHEA Grapalat"/>
          <w:sz w:val="24"/>
          <w:szCs w:val="24"/>
        </w:rPr>
        <w:t>՝</w:t>
      </w:r>
      <w:r w:rsidR="00831249">
        <w:rPr>
          <w:rFonts w:ascii="GHEA Grapalat" w:hAnsi="GHEA Grapalat"/>
          <w:sz w:val="24"/>
          <w:szCs w:val="24"/>
        </w:rPr>
        <w:t xml:space="preserve"> </w:t>
      </w:r>
      <w:r w:rsidR="00117629" w:rsidRPr="00CB1143">
        <w:rPr>
          <w:rFonts w:ascii="GHEA Grapalat" w:hAnsi="GHEA Grapalat"/>
          <w:sz w:val="24"/>
          <w:szCs w:val="24"/>
        </w:rPr>
        <w:t>պետական կորպորացիաների</w:t>
      </w:r>
      <w:r w:rsidR="008819E1" w:rsidRPr="00CB1143">
        <w:rPr>
          <w:rFonts w:ascii="GHEA Grapalat" w:hAnsi="GHEA Grapalat"/>
          <w:sz w:val="24"/>
          <w:szCs w:val="24"/>
        </w:rPr>
        <w:t>,</w:t>
      </w:r>
      <w:r w:rsidR="00117629" w:rsidRPr="00CB1143">
        <w:rPr>
          <w:rFonts w:ascii="GHEA Grapalat" w:hAnsi="GHEA Grapalat"/>
          <w:sz w:val="24"/>
          <w:szCs w:val="24"/>
        </w:rPr>
        <w:t xml:space="preserve"> </w:t>
      </w:r>
      <w:r w:rsidR="00CB1143">
        <w:rPr>
          <w:rFonts w:ascii="GHEA Grapalat" w:hAnsi="GHEA Grapalat"/>
          <w:sz w:val="24"/>
          <w:szCs w:val="24"/>
        </w:rPr>
        <w:t>եւ</w:t>
      </w:r>
      <w:r w:rsidR="00117629" w:rsidRPr="00CB1143">
        <w:rPr>
          <w:rFonts w:ascii="GHEA Grapalat" w:hAnsi="GHEA Grapalat"/>
          <w:sz w:val="24"/>
          <w:szCs w:val="24"/>
        </w:rPr>
        <w:t xml:space="preserve"> արտերկրից</w:t>
      </w:r>
      <w:r w:rsidR="008819E1" w:rsidRPr="00CB1143">
        <w:rPr>
          <w:rFonts w:ascii="GHEA Grapalat" w:hAnsi="GHEA Grapalat"/>
          <w:sz w:val="24"/>
          <w:szCs w:val="24"/>
        </w:rPr>
        <w:t xml:space="preserve"> վերահսկվող</w:t>
      </w:r>
      <w:r w:rsidR="00117629" w:rsidRPr="00CB1143">
        <w:rPr>
          <w:rFonts w:ascii="GHEA Grapalat" w:hAnsi="GHEA Grapalat"/>
          <w:sz w:val="24"/>
          <w:szCs w:val="24"/>
        </w:rPr>
        <w:t xml:space="preserve">՝ օտարերկրյա հսկողության տակ գտնվող կորպորացիաների </w:t>
      </w:r>
      <w:r w:rsidRPr="00CB1143">
        <w:rPr>
          <w:rFonts w:ascii="GHEA Grapalat" w:hAnsi="GHEA Grapalat"/>
          <w:sz w:val="24"/>
          <w:szCs w:val="24"/>
        </w:rPr>
        <w:t>նույնականացում: Մնացած կորպորացիաները ազգային մասնավոր կորպորացիաներ են: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5.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Կորպորացիան պետական է, եթե այն վերահսկվում է պետական հիմնարկների, այլ պետական կորպորացիայի կամ պետական հիմնարկների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պետական կորպորացիաների որ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է միավորման կողմից, ընդ որում</w:t>
      </w:r>
      <w:r w:rsidR="009D2751" w:rsidRPr="00CB1143">
        <w:rPr>
          <w:rFonts w:ascii="GHEA Grapalat" w:hAnsi="GHEA Grapalat"/>
          <w:sz w:val="24"/>
          <w:szCs w:val="24"/>
        </w:rPr>
        <w:t>,</w:t>
      </w:r>
      <w:r w:rsidRPr="00CB1143">
        <w:rPr>
          <w:rFonts w:ascii="GHEA Grapalat" w:hAnsi="GHEA Grapalat"/>
          <w:sz w:val="24"/>
          <w:szCs w:val="24"/>
        </w:rPr>
        <w:t xml:space="preserve"> հսկողությունը դիտվում է որպես կորպորացիայի ընդհանուր կորպորատիվ քաղաքականությունը սահմանելու հնարավորություն: «Ընդհանուր կորպորատիվ քաղաքականություն» արտահայտությունը հասկացվում է լայն իմաստով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նշանակում է </w:t>
      </w:r>
      <w:r w:rsidR="00EE0392" w:rsidRPr="00CB1143">
        <w:rPr>
          <w:rFonts w:ascii="GHEA Grapalat" w:hAnsi="GHEA Grapalat"/>
          <w:sz w:val="24"/>
          <w:szCs w:val="24"/>
        </w:rPr>
        <w:t xml:space="preserve">կորպորացիայի՝ որպես շուկայական արտադրողի ռազմավարական </w:t>
      </w:r>
      <w:r w:rsidR="00EE0392" w:rsidRPr="00CB1143">
        <w:rPr>
          <w:rFonts w:ascii="GHEA Grapalat" w:hAnsi="GHEA Grapalat"/>
          <w:sz w:val="24"/>
          <w:szCs w:val="24"/>
        </w:rPr>
        <w:lastRenderedPageBreak/>
        <w:t xml:space="preserve">նպատակներին վերաբերող առանցքային ֆինանսական </w:t>
      </w:r>
      <w:r w:rsidR="00CB1143">
        <w:rPr>
          <w:rFonts w:ascii="GHEA Grapalat" w:hAnsi="GHEA Grapalat"/>
          <w:sz w:val="24"/>
          <w:szCs w:val="24"/>
        </w:rPr>
        <w:t>եւ</w:t>
      </w:r>
      <w:r w:rsidR="00EE0392" w:rsidRPr="00CB1143">
        <w:rPr>
          <w:rFonts w:ascii="GHEA Grapalat" w:hAnsi="GHEA Grapalat"/>
          <w:sz w:val="24"/>
          <w:szCs w:val="24"/>
        </w:rPr>
        <w:t xml:space="preserve"> օպերատիվ քաղաքականություն</w:t>
      </w:r>
      <w:r w:rsidRPr="00CB1143">
        <w:rPr>
          <w:rFonts w:ascii="GHEA Grapalat" w:hAnsi="GHEA Grapalat"/>
          <w:sz w:val="24"/>
          <w:szCs w:val="24"/>
        </w:rPr>
        <w:t>:</w:t>
      </w:r>
    </w:p>
    <w:p w:rsidR="00D701B6" w:rsidRPr="00CB1143" w:rsidRDefault="0027082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6.</w:t>
      </w:r>
      <w:r>
        <w:rPr>
          <w:rFonts w:ascii="GHEA Grapalat" w:hAnsi="GHEA Grapalat"/>
          <w:sz w:val="24"/>
          <w:szCs w:val="24"/>
        </w:rPr>
        <w:tab/>
      </w:r>
      <w:r w:rsidR="00C32D75" w:rsidRPr="00CB1143">
        <w:rPr>
          <w:rFonts w:ascii="GHEA Grapalat" w:hAnsi="GHEA Grapalat"/>
          <w:sz w:val="24"/>
          <w:szCs w:val="24"/>
        </w:rPr>
        <w:t>Ոչ ռեզիդենտ միավորը վերահսկում է ռեզիդենտ կորպորացիային, եթե ոչ ռեզիդենտ միավորը տիրապետում է կորպորացիայի բաժնետիրական կապիտալի 50 տոկոսից ավելիին: Սակայն հսկողությունը հնարավոր է նա</w:t>
      </w:r>
      <w:r w:rsidR="00CB1143">
        <w:rPr>
          <w:rFonts w:ascii="GHEA Grapalat" w:hAnsi="GHEA Grapalat"/>
          <w:sz w:val="24"/>
          <w:szCs w:val="24"/>
        </w:rPr>
        <w:t>եւ</w:t>
      </w:r>
      <w:r w:rsidR="00C32D75" w:rsidRPr="00CB1143">
        <w:rPr>
          <w:rFonts w:ascii="GHEA Grapalat" w:hAnsi="GHEA Grapalat"/>
          <w:sz w:val="24"/>
          <w:szCs w:val="24"/>
        </w:rPr>
        <w:t xml:space="preserve"> այն դեպքում, երբ ոչ ռեզիդենտ միավորի բաժինը կորպորացիայի բաժնետիրական կապիտալում 50 տոկոսից քիչ է, այդուհանդերձ</w:t>
      </w:r>
      <w:r w:rsidR="00EE0392" w:rsidRPr="00CB1143">
        <w:rPr>
          <w:rFonts w:ascii="GHEA Grapalat" w:hAnsi="GHEA Grapalat"/>
          <w:sz w:val="24"/>
          <w:szCs w:val="24"/>
        </w:rPr>
        <w:t>,</w:t>
      </w:r>
      <w:r w:rsidR="00C32D75" w:rsidRPr="00CB1143">
        <w:rPr>
          <w:rFonts w:ascii="GHEA Grapalat" w:hAnsi="GHEA Grapalat"/>
          <w:sz w:val="24"/>
          <w:szCs w:val="24"/>
        </w:rPr>
        <w:t xml:space="preserve"> ոչ ռեզիդենտ միավորը կարող է</w:t>
      </w:r>
      <w:r w:rsidR="00831249">
        <w:rPr>
          <w:rFonts w:ascii="GHEA Grapalat" w:hAnsi="GHEA Grapalat"/>
          <w:sz w:val="24"/>
          <w:szCs w:val="24"/>
        </w:rPr>
        <w:t xml:space="preserve"> </w:t>
      </w:r>
      <w:r w:rsidR="00C32D75" w:rsidRPr="00CB1143">
        <w:rPr>
          <w:rFonts w:ascii="GHEA Grapalat" w:hAnsi="GHEA Grapalat"/>
          <w:sz w:val="24"/>
          <w:szCs w:val="24"/>
        </w:rPr>
        <w:t>իրականացնել հսկողություն ԱՀՀ-2008-ի 4.77-</w:t>
      </w:r>
      <w:r w:rsidR="00EE0392" w:rsidRPr="00CB1143">
        <w:rPr>
          <w:rFonts w:ascii="GHEA Grapalat" w:hAnsi="GHEA Grapalat"/>
          <w:sz w:val="24"/>
          <w:szCs w:val="24"/>
        </w:rPr>
        <w:t>ից</w:t>
      </w:r>
      <w:r w:rsidR="00C32D75" w:rsidRPr="00CB1143">
        <w:rPr>
          <w:rFonts w:ascii="GHEA Grapalat" w:hAnsi="GHEA Grapalat"/>
          <w:sz w:val="24"/>
          <w:szCs w:val="24"/>
        </w:rPr>
        <w:t xml:space="preserve"> 4.80 կետերում նկարագրված մեթոդներով (կառավարության կողմից հսկողության մեթոդներ, օրինակ</w:t>
      </w:r>
      <w:r w:rsidR="009D2751" w:rsidRPr="00CB1143">
        <w:rPr>
          <w:rFonts w:ascii="GHEA Grapalat" w:hAnsi="GHEA Grapalat"/>
          <w:sz w:val="24"/>
          <w:szCs w:val="24"/>
        </w:rPr>
        <w:t>՝</w:t>
      </w:r>
      <w:r w:rsidR="00C32D75" w:rsidRPr="00CB1143">
        <w:rPr>
          <w:rFonts w:ascii="GHEA Grapalat" w:hAnsi="GHEA Grapalat"/>
          <w:sz w:val="24"/>
          <w:szCs w:val="24"/>
        </w:rPr>
        <w:t xml:space="preserve"> տնօրենների խորհրդի կամ այլ կառավարող մարմնի նկատմամբ հսկողության, առանցքային ղեկավարների նշանակումների </w:t>
      </w:r>
      <w:r w:rsidR="00CB1143">
        <w:rPr>
          <w:rFonts w:ascii="GHEA Grapalat" w:hAnsi="GHEA Grapalat"/>
          <w:sz w:val="24"/>
          <w:szCs w:val="24"/>
        </w:rPr>
        <w:t>եւ</w:t>
      </w:r>
      <w:r w:rsidR="00C32D75" w:rsidRPr="00CB1143">
        <w:rPr>
          <w:rFonts w:ascii="GHEA Grapalat" w:hAnsi="GHEA Grapalat"/>
          <w:sz w:val="24"/>
          <w:szCs w:val="24"/>
        </w:rPr>
        <w:t xml:space="preserve"> հետկանչումների հսկողության, կորպորացիաների առանցքային կոմիտեների նկատմամբ հսկողության </w:t>
      </w:r>
      <w:r w:rsidR="00CB1143">
        <w:rPr>
          <w:rFonts w:ascii="GHEA Grapalat" w:hAnsi="GHEA Grapalat"/>
          <w:sz w:val="24"/>
          <w:szCs w:val="24"/>
        </w:rPr>
        <w:t>եւ</w:t>
      </w:r>
      <w:r w:rsidR="00C32D75" w:rsidRPr="00CB1143">
        <w:rPr>
          <w:rFonts w:ascii="GHEA Grapalat" w:hAnsi="GHEA Grapalat"/>
          <w:sz w:val="24"/>
          <w:szCs w:val="24"/>
        </w:rPr>
        <w:t xml:space="preserve"> այլնի </w:t>
      </w:r>
      <w:r w:rsidR="004E595F" w:rsidRPr="00CB1143">
        <w:rPr>
          <w:rFonts w:ascii="GHEA Grapalat" w:hAnsi="GHEA Grapalat"/>
          <w:sz w:val="24"/>
          <w:szCs w:val="24"/>
        </w:rPr>
        <w:t>միջոցով</w:t>
      </w:r>
      <w:r w:rsidR="00C32D75" w:rsidRPr="00CB1143">
        <w:rPr>
          <w:rFonts w:ascii="GHEA Grapalat" w:hAnsi="GHEA Grapalat"/>
          <w:sz w:val="24"/>
          <w:szCs w:val="24"/>
        </w:rPr>
        <w:t>):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7.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Որոշ ենթահատվածներ անհրաժեշտ է (եթե դա հնարավոր է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համապատասխանում է ազգային վիճակագրության նպատակներին) լրացուցիչ մանրամասնել՝ կիրառելով հատվածի մյուս միավորներից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տրային կազմակերպությունների առանձնացման չափանիշ</w:t>
      </w:r>
      <w:r w:rsidR="009D2751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այնպիսի կատեգորիաների, ինչպիսիք են՝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տրային կազմակերպությունները,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շահույթ հետապնդող կազմակերպությունները: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 xml:space="preserve">Միավորների նշված կատեգորիաները կարող են խմբավորվել ՏԻՀԴ դասակարգչի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(կամ) ՏԻՀԴ-ի այլընտրանքային խմբավորումների ցանկի կազմում: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8. «Ոչ ֆինանսական կորպորացիաներ» հատված</w:t>
      </w:r>
      <w:r w:rsidR="009D2751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իր մեջ ներառում է բոլոր ռեզիդենտ ոչ ֆինանսական կորպորացիաները: Բացի այդ, այս հատվածը ներառում է ապրանքների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ծառայությունների շուկայական արտադրությամբ զբաղված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տրային կազմակերպությունները (օրինակ՝ հիվանդանոցներ, </w:t>
      </w:r>
      <w:r w:rsidRPr="00CB1143">
        <w:rPr>
          <w:rFonts w:ascii="GHEA Grapalat" w:hAnsi="GHEA Grapalat"/>
          <w:sz w:val="24"/>
          <w:szCs w:val="24"/>
        </w:rPr>
        <w:lastRenderedPageBreak/>
        <w:t>դպրոցներ կամ քոլեջներ, որոնք գանձում են վճարներ, որ թույլ են տալիս փակել ընթացիկ ծախսերը) կամ իրենց ծախսերը ոչ ֆինանսական կորպորացիաների կամ ոչ կորպորատիվ ձեռնարկությունների բաժանորդագրության վճարերի հաշվին ֆինանսավորող ձեռնարկատերերի ասոցիացիաներ: Ձեռնարկատերերի ասոցիացիաների դերն այն է, որ խթանեն ոչ ֆինանսական կորպորացիաների կամ ոչ կորպորատիվ ձեռնարկությունների ոչ ֆինանսական շահերը կամ ծառայեն դրանց 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9.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«Ոչ ֆինանսական կորպորացիաներ» հատվածի ենթահատվածների սահմանման համար օգտագործվում </w:t>
      </w:r>
      <w:r w:rsidR="00EE0392" w:rsidRPr="00CB1143">
        <w:rPr>
          <w:rFonts w:ascii="GHEA Grapalat" w:hAnsi="GHEA Grapalat"/>
          <w:sz w:val="24"/>
          <w:szCs w:val="24"/>
        </w:rPr>
        <w:t>է</w:t>
      </w:r>
      <w:r w:rsidRPr="00CB1143">
        <w:rPr>
          <w:rFonts w:ascii="GHEA Grapalat" w:hAnsi="GHEA Grapalat"/>
          <w:sz w:val="24"/>
          <w:szCs w:val="24"/>
        </w:rPr>
        <w:t xml:space="preserve"> դասակարգման 2 չափանիշ: Առաջին չափանիշը վերաբերում է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տրային կազմակերպությունների՝ հատվածի այլ միավորներից առանձնացմանը: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տրային կազմակերպություններից անջատ միավորները կարող են նկարագրվել որպես շահույթ հետապնդող կազմակերպություններ: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 xml:space="preserve">Երկրորդ չափանիշը վերաբերում է հսկողությանը, այն թույլ է տալիս նույնականացնել՝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պետական ոչ ֆինանսական կորպորացիաները,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 xml:space="preserve">ազգային մասնավոր ոչ ֆինանսական կորպորացիաները,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օտարերկրյա հսկողության տակ գտնվող ոչ ֆինանսական կորպորացիաները: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10.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«Ֆինանսական կորպորացիաների» հատված</w:t>
      </w:r>
      <w:r w:rsidR="009D2751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իր մեջ ներառում է բոլոր այն ռեզիդենտ կորպորացիաները, որոնց հիմնական գործունեությունը ֆինանսական ծառայությունների, ներառյալ՝ ֆինանսական միջնորդության ծառայությունների, ապահովագրական ծառայությունների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կենսաթոշակային ապահովման ծառայությունների տրամադրումն է, ինչպես նա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գործունեության այնպիսի տեսակներ իրականացնող միավորները, որոնք նպաստում են ֆինանսական միջնորդությանը: Բացի այդ, այս հատվածը ներառում է ֆինանսական բնույթի այնպիսի ծառայությունների շուկայական արտադրությամբ </w:t>
      </w:r>
      <w:r w:rsidRPr="00CB1143">
        <w:rPr>
          <w:rFonts w:ascii="GHEA Grapalat" w:hAnsi="GHEA Grapalat"/>
          <w:sz w:val="24"/>
          <w:szCs w:val="24"/>
        </w:rPr>
        <w:lastRenderedPageBreak/>
        <w:t>զբաղված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տրային կազմակերպություններ, որոնք ֆինանսավորվում են ֆինանսական ձեռնարկությունների բաժանորդագրության վճարների հաշվին</w:t>
      </w:r>
      <w:r w:rsidR="009D2751" w:rsidRPr="00CB1143">
        <w:rPr>
          <w:rFonts w:ascii="GHEA Grapalat" w:hAnsi="GHEA Grapalat"/>
          <w:sz w:val="24"/>
          <w:szCs w:val="24"/>
        </w:rPr>
        <w:t>,</w:t>
      </w:r>
      <w:r w:rsidRPr="00CB1143">
        <w:rPr>
          <w:rFonts w:ascii="GHEA Grapalat" w:hAnsi="GHEA Grapalat"/>
          <w:sz w:val="24"/>
          <w:szCs w:val="24"/>
        </w:rPr>
        <w:t xml:space="preserve">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որոնց դեր</w:t>
      </w:r>
      <w:r w:rsidR="009D2751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այդ ձեռնարկությունների շահերը խթանելը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դրանց ծառայելն է: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11.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«Ֆինանսական կորպորացիաների» հատվածի ենթահատվածները ներառում են՝ </w:t>
      </w:r>
    </w:p>
    <w:p w:rsidR="00D701B6" w:rsidRPr="00CB1143" w:rsidRDefault="0027082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C32D75" w:rsidRPr="00CB1143">
        <w:rPr>
          <w:rFonts w:ascii="GHEA Grapalat" w:hAnsi="GHEA Grapalat"/>
          <w:sz w:val="24"/>
          <w:szCs w:val="24"/>
        </w:rPr>
        <w:t>ազգային (կենտրոնական) բանկը,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բ)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ավանդներ ընդունող կորպորացիաները՝ բացառությամբ ազգային (կենտրոնական) բանկի,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գ)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դրամական շուկայի ֆոնդերը,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դ)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ոչ դրամական շուկայի ներդրումային ֆոնդերը,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ե)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այլ ֆինանսական միջնորդներին՝ բացի ապահովագրական կորպորացիաներից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կենսաթոշակային ֆոնդերից,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զ)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օժանդակ ֆինանսական կորպորացիաները,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է)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կեպտիվային ֆինանսական հաստատությունները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վաշխառուներին,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ը)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ապահովագրական կորպորացիաները,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թ)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կենսաթոշակային ֆոնդերը: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12.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«Ազգային (կենտրոնական) բանկի» ենթահատվածը ներառում է՝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ա)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ազգային (կենտրոնական) բանկը, ներառյալ՝ այն դեպքերը, երբ այն ազգային (կենտրոնական) բանկերի համակարգի մասն է,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բ)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արժութային խորհուրդները կամ անկախ արժութային մարմինները, որոնք իրականացնում են ազգային արժույթի թողարկումը, որ</w:t>
      </w:r>
      <w:r w:rsidR="00410D8A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ամբողջությամբ ապահովված է արտարժույթի ռեզերվներով,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գ)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կենտրոնական դրամական գործակալություններ՝ հիմնականում պետական (օրինակ՝ արտարժույթը կառավարող կամ թղթադրամներ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</w:t>
      </w:r>
      <w:r w:rsidRPr="00CB1143">
        <w:rPr>
          <w:rFonts w:ascii="GHEA Grapalat" w:hAnsi="GHEA Grapalat"/>
          <w:sz w:val="24"/>
          <w:szCs w:val="24"/>
        </w:rPr>
        <w:lastRenderedPageBreak/>
        <w:t>մետաղադրամներ բաց թողնող գործակալություններ), որոնք կազմում են հաշիվների ամբողջ լրակազմը, սակայն չեն դիտվում որպես կենտրոնական կառավարության մաս: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 xml:space="preserve">Վերահսկողություն իրականացնող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առանձին ինստիտուցիոնալ միավորներ հանդիսացող մարմինները դասվում են ոչ թե ազգային (կենտրոնական) բանկի ենթահատվածին, այլ օժանդակ ֆինանսական կորպորացիաների ենթահատվածին: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13.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«Ավանդներ ընդունող կորպորացիաներ՝ բացառությամբ ազգային (կենտրոնական) բանկի» ենթահատվածը ներառում է՝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ա)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տրային բանկերը, ունիվերսալ բանկերը, բազմանպատակ բանկերը,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բ)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խնայողական բանկերը (ներառյալ՝ հոգաբարձուների խնայողական բանկերը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խնայողական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փոխատվությունների ասոցիացիաները),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գ)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փոստային ժիրոհիմնարկները, փոստային բանկերը, ժիրոբանկերը,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դ)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գյուղական վարկ</w:t>
      </w:r>
      <w:r w:rsidR="00EE0392" w:rsidRPr="00CB1143">
        <w:rPr>
          <w:rFonts w:ascii="GHEA Grapalat" w:hAnsi="GHEA Grapalat"/>
          <w:sz w:val="24"/>
          <w:szCs w:val="24"/>
        </w:rPr>
        <w:t>եր տրամադրող</w:t>
      </w:r>
      <w:r w:rsidRPr="00CB1143">
        <w:rPr>
          <w:rFonts w:ascii="GHEA Grapalat" w:hAnsi="GHEA Grapalat"/>
          <w:sz w:val="24"/>
          <w:szCs w:val="24"/>
        </w:rPr>
        <w:t xml:space="preserve"> բանկերը, գյուղատնտեսական վարկ</w:t>
      </w:r>
      <w:r w:rsidR="00EE0392" w:rsidRPr="00CB1143">
        <w:rPr>
          <w:rFonts w:ascii="GHEA Grapalat" w:hAnsi="GHEA Grapalat"/>
          <w:sz w:val="24"/>
          <w:szCs w:val="24"/>
        </w:rPr>
        <w:t>եր տրամադրող</w:t>
      </w:r>
      <w:r w:rsidRPr="00CB1143">
        <w:rPr>
          <w:rFonts w:ascii="GHEA Grapalat" w:hAnsi="GHEA Grapalat"/>
          <w:sz w:val="24"/>
          <w:szCs w:val="24"/>
        </w:rPr>
        <w:t xml:space="preserve"> բանկերը,</w:t>
      </w:r>
    </w:p>
    <w:p w:rsidR="00D701B6" w:rsidRPr="00CB1143" w:rsidRDefault="0027082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ե)</w:t>
      </w:r>
      <w:r>
        <w:rPr>
          <w:rFonts w:ascii="GHEA Grapalat" w:hAnsi="GHEA Grapalat"/>
          <w:sz w:val="24"/>
          <w:szCs w:val="24"/>
        </w:rPr>
        <w:tab/>
      </w:r>
      <w:r w:rsidR="00EE0392" w:rsidRPr="00CB1143">
        <w:rPr>
          <w:rFonts w:ascii="GHEA Grapalat" w:hAnsi="GHEA Grapalat"/>
          <w:sz w:val="24"/>
          <w:szCs w:val="24"/>
        </w:rPr>
        <w:t xml:space="preserve">վարկային </w:t>
      </w:r>
      <w:r w:rsidR="00C32D75" w:rsidRPr="00CB1143">
        <w:rPr>
          <w:rFonts w:ascii="GHEA Grapalat" w:hAnsi="GHEA Grapalat"/>
          <w:sz w:val="24"/>
          <w:szCs w:val="24"/>
        </w:rPr>
        <w:t>կոոպերատիվ բանկեր</w:t>
      </w:r>
      <w:r w:rsidR="00410D8A" w:rsidRPr="00CB1143">
        <w:rPr>
          <w:rFonts w:ascii="GHEA Grapalat" w:hAnsi="GHEA Grapalat"/>
          <w:sz w:val="24"/>
          <w:szCs w:val="24"/>
        </w:rPr>
        <w:t>ը</w:t>
      </w:r>
      <w:r w:rsidR="00C32D75" w:rsidRPr="00CB1143">
        <w:rPr>
          <w:rFonts w:ascii="GHEA Grapalat" w:hAnsi="GHEA Grapalat"/>
          <w:sz w:val="24"/>
          <w:szCs w:val="24"/>
        </w:rPr>
        <w:t>, վարկային միությունները,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զ)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մասնագիտացված բանկերը կամ այլ ֆինանսական կորպորացիաներ, եթե դրանք ընդունում են ավանդներ կամ</w:t>
      </w:r>
      <w:r w:rsidRPr="00CB1143">
        <w:rPr>
          <w:rFonts w:ascii="GHEA Grapalat" w:hAnsi="GHEA Grapalat"/>
          <w:b/>
          <w:sz w:val="24"/>
          <w:szCs w:val="24"/>
        </w:rPr>
        <w:t xml:space="preserve"> </w:t>
      </w:r>
      <w:r w:rsidR="00AF0070" w:rsidRPr="00CB1143">
        <w:rPr>
          <w:rFonts w:ascii="GHEA Grapalat" w:hAnsi="GHEA Grapalat"/>
          <w:sz w:val="24"/>
          <w:szCs w:val="24"/>
        </w:rPr>
        <w:t>տրամադրում են</w:t>
      </w:r>
      <w:r w:rsidR="00831249">
        <w:rPr>
          <w:rFonts w:ascii="GHEA Grapalat" w:hAnsi="GHEA Grapalat"/>
          <w:sz w:val="24"/>
          <w:szCs w:val="24"/>
        </w:rPr>
        <w:t xml:space="preserve"> </w:t>
      </w:r>
      <w:r w:rsidRPr="00CB1143">
        <w:rPr>
          <w:rFonts w:ascii="GHEA Grapalat" w:hAnsi="GHEA Grapalat"/>
          <w:sz w:val="24"/>
          <w:szCs w:val="24"/>
        </w:rPr>
        <w:t>ավանդների</w:t>
      </w:r>
      <w:r w:rsidR="00E5314E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</w:t>
      </w:r>
      <w:r w:rsidR="00E5314E" w:rsidRPr="00CB1143">
        <w:rPr>
          <w:rFonts w:ascii="GHEA Grapalat" w:hAnsi="GHEA Grapalat"/>
          <w:sz w:val="24"/>
          <w:szCs w:val="24"/>
        </w:rPr>
        <w:t>համարժեք</w:t>
      </w:r>
      <w:r w:rsidR="00E5314E" w:rsidRPr="00CB1143">
        <w:rPr>
          <w:rFonts w:ascii="GHEA Grapalat" w:hAnsi="GHEA Grapalat"/>
          <w:b/>
          <w:sz w:val="24"/>
          <w:szCs w:val="24"/>
        </w:rPr>
        <w:t xml:space="preserve"> </w:t>
      </w:r>
      <w:r w:rsidR="00E5314E" w:rsidRPr="00CB1143">
        <w:rPr>
          <w:rFonts w:ascii="GHEA Grapalat" w:hAnsi="GHEA Grapalat"/>
          <w:sz w:val="24"/>
          <w:szCs w:val="24"/>
        </w:rPr>
        <w:t>պրոդուկտներ</w:t>
      </w:r>
      <w:r w:rsidRPr="00CB1143">
        <w:rPr>
          <w:rFonts w:ascii="GHEA Grapalat" w:hAnsi="GHEA Grapalat"/>
          <w:b/>
          <w:sz w:val="24"/>
          <w:szCs w:val="24"/>
        </w:rPr>
        <w:t>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14.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«Դրամական շուկայի ֆոնդեր» ենթահատվածը ներառում է կոլեկտիվ ներդրումային ծրագրերը, որոնք միջոցներ են կուտակում բնակչությանը բաժնետոմսեր կամ փայեր վաճառելու միջոցով:</w:t>
      </w:r>
      <w:r w:rsidR="00831249">
        <w:rPr>
          <w:rFonts w:ascii="GHEA Grapalat" w:hAnsi="GHEA Grapalat"/>
          <w:sz w:val="24"/>
          <w:szCs w:val="24"/>
        </w:rPr>
        <w:t xml:space="preserve"> </w:t>
      </w:r>
      <w:r w:rsidRPr="00CB1143">
        <w:rPr>
          <w:rFonts w:ascii="GHEA Grapalat" w:hAnsi="GHEA Grapalat"/>
          <w:sz w:val="24"/>
          <w:szCs w:val="24"/>
        </w:rPr>
        <w:t xml:space="preserve">Ստացված միջոցները գլխավորապես ներդրվում են ֆինանսական շուկայի գործիքների, դրամական շուկայի բաժնետոմսերի կամ փայերի ֆոնդերի, մեկ տարուց ոչ ավել մարման ժամկետ ունեցող փոխանցվող պարտքային գործիքների, բանկային այն </w:t>
      </w:r>
      <w:r w:rsidRPr="00CB1143">
        <w:rPr>
          <w:rFonts w:ascii="GHEA Grapalat" w:hAnsi="GHEA Grapalat"/>
          <w:sz w:val="24"/>
          <w:szCs w:val="24"/>
        </w:rPr>
        <w:lastRenderedPageBreak/>
        <w:t xml:space="preserve">ավանդների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գործիքների մեջ, որոնք նպատակ ունեն ստանալ դրամական շուկայի գործիքների տոկոսային դրույքաչափին մոտ եկամտի նորմա:</w:t>
      </w:r>
      <w:r w:rsidR="00831249">
        <w:rPr>
          <w:rFonts w:ascii="GHEA Grapalat" w:hAnsi="GHEA Grapalat"/>
          <w:sz w:val="24"/>
          <w:szCs w:val="24"/>
        </w:rPr>
        <w:t xml:space="preserve"> </w:t>
      </w:r>
      <w:r w:rsidRPr="00CB1143">
        <w:rPr>
          <w:rFonts w:ascii="GHEA Grapalat" w:hAnsi="GHEA Grapalat"/>
          <w:sz w:val="24"/>
          <w:szCs w:val="24"/>
        </w:rPr>
        <w:t xml:space="preserve">Դրամական շուկայի գործիքների առանձնահատուկ բնույթի պատճառով դրանց բաժնետոմսերը կամ փայերը կարող են դիտվել որպես ավանդների մոտ անալոգներ: Դրամական շուկայի ֆոնդերի ակցիաները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փայերը կարող են փոխանցվել չեկերի կամ երրորդ կողմի անմիջական վճարումների</w:t>
      </w:r>
      <w:r w:rsidR="00831249">
        <w:rPr>
          <w:rFonts w:ascii="GHEA Grapalat" w:hAnsi="GHEA Grapalat"/>
          <w:sz w:val="24"/>
          <w:szCs w:val="24"/>
        </w:rPr>
        <w:t xml:space="preserve"> </w:t>
      </w:r>
      <w:r w:rsidR="004E595F" w:rsidRPr="00CB1143">
        <w:rPr>
          <w:rFonts w:ascii="GHEA Grapalat" w:hAnsi="GHEA Grapalat"/>
          <w:sz w:val="24"/>
          <w:szCs w:val="24"/>
        </w:rPr>
        <w:t>միջոցով</w:t>
      </w:r>
      <w:r w:rsidRPr="00CB1143">
        <w:rPr>
          <w:rFonts w:ascii="GHEA Grapalat" w:hAnsi="GHEA Grapalat"/>
          <w:sz w:val="24"/>
          <w:szCs w:val="24"/>
        </w:rPr>
        <w:t>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15.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«Ոչ դրամական շուկայի ներդրումային ֆոնդեր» ենթահատվածը ներառում է կոլեկտիվ ներդրումային ծրագրերը, որոնք ներգրավում են բնակչության միջոցները՝ բաժնետոմսերի կամ փայերի </w:t>
      </w:r>
      <w:r w:rsidR="00612895" w:rsidRPr="00CB1143">
        <w:rPr>
          <w:rFonts w:ascii="GHEA Grapalat" w:hAnsi="GHEA Grapalat"/>
          <w:sz w:val="24"/>
          <w:szCs w:val="24"/>
        </w:rPr>
        <w:t>բացթողման</w:t>
      </w:r>
      <w:r w:rsidRPr="00CB1143">
        <w:rPr>
          <w:rFonts w:ascii="GHEA Grapalat" w:hAnsi="GHEA Grapalat"/>
          <w:sz w:val="24"/>
          <w:szCs w:val="24"/>
        </w:rPr>
        <w:t xml:space="preserve"> միջոցով: Ստացված միջոցները գլխավորապես ներդրվում են ֆինանսական ակտիվների մեջ</w:t>
      </w:r>
      <w:r w:rsidR="00410D8A" w:rsidRPr="00CB1143">
        <w:rPr>
          <w:rFonts w:ascii="GHEA Grapalat" w:hAnsi="GHEA Grapalat"/>
          <w:sz w:val="24"/>
          <w:szCs w:val="24"/>
        </w:rPr>
        <w:t>՝</w:t>
      </w:r>
      <w:r w:rsidRPr="00CB1143">
        <w:rPr>
          <w:rFonts w:ascii="GHEA Grapalat" w:hAnsi="GHEA Grapalat"/>
          <w:sz w:val="24"/>
          <w:szCs w:val="24"/>
        </w:rPr>
        <w:t xml:space="preserve"> բացի կարճաժամկետ ակտիվներից,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ոչ ֆինանսական ակտիվների մեջ (սովորաբար անշարժ գույքի մեջ): Ներդրումային ֆոնդի բաժնեմասերը կամ փայերը սովորաբար ավանդների մոտ անալոգներ չեն: Դրանք չեն կարող փոխանցվել չեկերի կամ երրորդ անձանց անմիջական վճարումների </w:t>
      </w:r>
      <w:r w:rsidR="004E595F" w:rsidRPr="00CB1143">
        <w:rPr>
          <w:rFonts w:ascii="GHEA Grapalat" w:hAnsi="GHEA Grapalat"/>
          <w:sz w:val="24"/>
          <w:szCs w:val="24"/>
        </w:rPr>
        <w:t>միջոցով</w:t>
      </w:r>
      <w:r w:rsidRPr="00CB1143">
        <w:rPr>
          <w:rFonts w:ascii="GHEA Grapalat" w:hAnsi="GHEA Grapalat"/>
          <w:sz w:val="24"/>
          <w:szCs w:val="24"/>
        </w:rPr>
        <w:t>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16.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«Այլ ֆինանսական միջնորդներ՝ բացառությամբ ապահովագրական կորպորացիաների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կենսաթոշակային ֆոնդերի» ենթահատվածը ներառում է՝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ա)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ակտիվներ</w:t>
      </w:r>
      <w:r w:rsidR="00410D8A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արժեթղթերի վերածող ֆինանսական կորպորացիաները,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բ)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արժեթղթերով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օժանդակ ֆինանսական ակտիվներով զբաղվող (իրենց հաշվին գործող) դիլերներին,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գ)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վարկավորմամբ զբաղվող ֆինանսական կորպորացիաները, ներառյալ՝ մանրածախ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տրի ձեռնարկությունների ֆինանսական ասոցիացիաները, որոնք կարող են պատասխանատվություն կրել ֆինանսական լիզինգի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անձնական կամ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տրային ֆինանսների համար,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դ)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գործընկերների՝ արժեթղթերի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օժանդակ ֆինանսական գործիքների հետ գործառնությունների հաշվարկների քլիրինգը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կարգավորումն ապահովող կենտրոնական քլիրինգային կազմակերպությունները: Քլիրինգը դասվում է երկու կողմերի պարտավորությունների նույնականացման</w:t>
      </w:r>
      <w:r w:rsidR="00410D8A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այն դեպքում, երբ </w:t>
      </w:r>
      <w:r w:rsidRPr="00CB1143">
        <w:rPr>
          <w:rFonts w:ascii="GHEA Grapalat" w:hAnsi="GHEA Grapalat"/>
          <w:sz w:val="24"/>
          <w:szCs w:val="24"/>
        </w:rPr>
        <w:lastRenderedPageBreak/>
        <w:t>հաշիվների կարգավորում</w:t>
      </w:r>
      <w:r w:rsidR="00410D8A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արժեթղթերի կամ համապատասխան վճարման օժանդակ ֆինանսական գործիքների փոխանակումն է: Գործընկերների կենտրոնական քլիրինգային կազմակերպությունները մասնակցում են գործառնությանը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նվազեցնում են գործընկերոջ ռիսկը,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ե)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մասնագիտացված ֆինանսական կորպորացիաներ, որոնք տրամադրում են՝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 xml:space="preserve">կորպորացիաների միաձուլումների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կլանումների համար կարճաժամկետ ֆինանսավորում,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 xml:space="preserve">արտահանման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ներմուծման ֆինանսավորում,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ֆակտորինգային ծառայություններ,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 xml:space="preserve">վենչուրային կապիտալ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զարգացման կապիտալ:</w:t>
      </w:r>
    </w:p>
    <w:p w:rsidR="00D701B6" w:rsidRPr="00CB1143" w:rsidRDefault="0027082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17.</w:t>
      </w:r>
      <w:r>
        <w:rPr>
          <w:rFonts w:ascii="GHEA Grapalat" w:hAnsi="GHEA Grapalat"/>
          <w:sz w:val="24"/>
          <w:szCs w:val="24"/>
        </w:rPr>
        <w:tab/>
      </w:r>
      <w:r w:rsidR="00C32D75" w:rsidRPr="00CB1143">
        <w:rPr>
          <w:rFonts w:ascii="GHEA Grapalat" w:hAnsi="GHEA Grapalat"/>
          <w:sz w:val="24"/>
          <w:szCs w:val="24"/>
        </w:rPr>
        <w:t xml:space="preserve">«Օժանդակ ֆինանսական կորպորացիաներ» ենթահատվածը ներառում է՝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ա)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ապահովագրական բրոքերներին, վնասը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պահանջները գնահատողներին (անկախ այն բանից՝ նրանց վարձել է ապահովագրական ընկերությունը, թե նրանք անկախ գնահատողներ կամ պետական գնահատողներ են, որոնց վարձել են պոլիս ունեցողները), ապահովագրության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կենսաթոշակային ապահովման հարցերով խորհրդատուներին,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բ)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փոխատվությունների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արժեթղթերի հետ գործառնություններ իրականացնող բրոքերներին, ներդրման հարցերով խորհրդատուներին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այլն,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գ)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փոխառությունները տեղաբաշխող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արժեթղթերի բացթողումը կառավարող կորպորացիաները,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դ)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կորպորացիաները, որոնց հիմնական գործառույթը մուրհակների փոխանցագրի կամ նույնանման գործիքների միջոցով</w:t>
      </w:r>
      <w:r w:rsidR="00170852" w:rsidRPr="00CB1143">
        <w:rPr>
          <w:rFonts w:ascii="GHEA Grapalat" w:hAnsi="GHEA Grapalat"/>
          <w:sz w:val="24"/>
          <w:szCs w:val="24"/>
        </w:rPr>
        <w:t xml:space="preserve"> երաշխավորումն է</w:t>
      </w:r>
      <w:r w:rsidRPr="00CB1143">
        <w:rPr>
          <w:rFonts w:ascii="GHEA Grapalat" w:hAnsi="GHEA Grapalat"/>
          <w:sz w:val="24"/>
          <w:szCs w:val="24"/>
        </w:rPr>
        <w:t>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ե)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այդպիսի օժանդակ ֆինանսական գործիքներով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հեջավորման </w:t>
      </w:r>
      <w:r w:rsidRPr="00CB1143">
        <w:rPr>
          <w:rFonts w:ascii="GHEA Grapalat" w:hAnsi="GHEA Grapalat"/>
          <w:sz w:val="24"/>
          <w:szCs w:val="24"/>
        </w:rPr>
        <w:lastRenderedPageBreak/>
        <w:t xml:space="preserve">գործիքներով զբաղվող կորպորացիաները, ինչպիսիք են սվոպները, օպցիոնները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ֆյուչերսները (առանց բացթողման),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զ)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ֆինանսական շուկաների ենթակառուցվածք</w:t>
      </w:r>
      <w:r w:rsidR="00513AB4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ապահովող կորպորացիաները,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է)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կենսաթոշակային ֆոնդերի, փոխադարձ ֆոնդերի կառավարիչներին (սակայն ոչ նրանց ղեկավարած ֆոնդերը)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այլն,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ը)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ֆոնդային բորսայի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ապահովագրական բորսայի ծառայություններ տրամադրող կորպորացիաները,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թ)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արտարժույթի փոխանակման բյուրոն,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ժ)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ֆինանսական կորպորացիաները սպասարկող</w:t>
      </w:r>
      <w:r w:rsidR="00CC2D59" w:rsidRPr="00CB1143">
        <w:rPr>
          <w:rFonts w:ascii="GHEA Grapalat" w:hAnsi="GHEA Grapalat"/>
          <w:sz w:val="24"/>
          <w:szCs w:val="24"/>
        </w:rPr>
        <w:t>՝</w:t>
      </w:r>
      <w:r w:rsidRPr="00CB1143">
        <w:rPr>
          <w:rFonts w:ascii="GHEA Grapalat" w:hAnsi="GHEA Grapalat"/>
          <w:sz w:val="24"/>
          <w:szCs w:val="24"/>
        </w:rPr>
        <w:t xml:space="preserve"> անկախ իրավաբանական անձ ճանաչված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տրային կազմակերպությունները, </w:t>
      </w:r>
    </w:p>
    <w:p w:rsidR="00D701B6" w:rsidRPr="00CB1143" w:rsidRDefault="00513AB4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ժա</w:t>
      </w:r>
      <w:r w:rsidR="00270825">
        <w:rPr>
          <w:rFonts w:ascii="GHEA Grapalat" w:hAnsi="GHEA Grapalat"/>
          <w:sz w:val="24"/>
          <w:szCs w:val="24"/>
        </w:rPr>
        <w:t>)</w:t>
      </w:r>
      <w:r w:rsidR="00270825">
        <w:rPr>
          <w:rFonts w:ascii="GHEA Grapalat" w:hAnsi="GHEA Grapalat"/>
          <w:sz w:val="24"/>
          <w:szCs w:val="24"/>
        </w:rPr>
        <w:tab/>
      </w:r>
      <w:r w:rsidR="00C32D75" w:rsidRPr="00CB1143">
        <w:rPr>
          <w:rFonts w:ascii="GHEA Grapalat" w:hAnsi="GHEA Grapalat"/>
          <w:sz w:val="24"/>
          <w:szCs w:val="24"/>
        </w:rPr>
        <w:t>այն ֆինանսական կորպորացիաների գլխավոր գրասենյակները, որոնք հիմնականում զբաղվում են ֆինանսական կորպորացիաների կամ ֆինանսական կորպորացիաների խմբերի հսկողությամբ, սակայն իրենք ֆինանսական կորպորացիաների գործառնություններ չեն իրականացնում,</w:t>
      </w:r>
    </w:p>
    <w:p w:rsidR="00D701B6" w:rsidRPr="00CB1143" w:rsidRDefault="00513AB4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ժբ</w:t>
      </w:r>
      <w:r w:rsidR="00C32D75" w:rsidRPr="00CB1143">
        <w:rPr>
          <w:rFonts w:ascii="GHEA Grapalat" w:hAnsi="GHEA Grapalat"/>
          <w:sz w:val="24"/>
          <w:szCs w:val="24"/>
        </w:rPr>
        <w:t>)</w:t>
      </w:r>
      <w:r w:rsidR="00270825">
        <w:rPr>
          <w:rFonts w:ascii="GHEA Grapalat" w:hAnsi="GHEA Grapalat"/>
          <w:sz w:val="24"/>
          <w:szCs w:val="24"/>
        </w:rPr>
        <w:tab/>
      </w:r>
      <w:r w:rsidR="00C32D75" w:rsidRPr="00CB1143">
        <w:rPr>
          <w:rFonts w:ascii="GHEA Grapalat" w:hAnsi="GHEA Grapalat"/>
          <w:sz w:val="24"/>
          <w:szCs w:val="24"/>
        </w:rPr>
        <w:t xml:space="preserve">ֆինանսական միջնորդների </w:t>
      </w:r>
      <w:r w:rsidR="00CB1143">
        <w:rPr>
          <w:rFonts w:ascii="GHEA Grapalat" w:hAnsi="GHEA Grapalat"/>
          <w:sz w:val="24"/>
          <w:szCs w:val="24"/>
        </w:rPr>
        <w:t>եւ</w:t>
      </w:r>
      <w:r w:rsidR="00C32D75" w:rsidRPr="00CB1143">
        <w:rPr>
          <w:rFonts w:ascii="GHEA Grapalat" w:hAnsi="GHEA Grapalat"/>
          <w:sz w:val="24"/>
          <w:szCs w:val="24"/>
        </w:rPr>
        <w:t xml:space="preserve"> ֆինանսական շուկաների կենտրոնական վերահսկող մարմինները, եթե դրանք առանձին ինստիտուցիոնալ միավորներ են: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18.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«Կեպտիվային ֆինանսական հաստատություններ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վաշխառուներ» ենթահատվածը ներառում է՝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ա)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իրավաբանական անձ հանդիսացող միավորները (տրաստներ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այլն),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բ)</w:t>
      </w:r>
      <w:r w:rsidR="00270825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հոլդինգային կորպորացիաները, որոնք այն դուստր կորպորացիաների խմբի ակտիվների միա</w:t>
      </w:r>
      <w:r w:rsidR="00F468F6" w:rsidRPr="00CB1143">
        <w:rPr>
          <w:rFonts w:ascii="GHEA Grapalat" w:hAnsi="GHEA Grapalat"/>
          <w:sz w:val="24"/>
          <w:szCs w:val="24"/>
        </w:rPr>
        <w:t>կ</w:t>
      </w:r>
      <w:r w:rsidRPr="00CB1143">
        <w:rPr>
          <w:rFonts w:ascii="GHEA Grapalat" w:hAnsi="GHEA Grapalat"/>
          <w:sz w:val="24"/>
          <w:szCs w:val="24"/>
        </w:rPr>
        <w:t xml:space="preserve"> տիրապետողներն են (տիրապետելով բաժնետիրական կապիտալի հսկիչ փաթեթին), որոնց գործունեության հիմնական տեսակը միավորների խմբին տիրապետելն է՝ առանց այն ձեռնարկություններին որ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է այլ ծառայություններ տրամադրելու, որոնց բաժնետիրական կապիտալն իրենցն է, </w:t>
      </w:r>
      <w:r w:rsidRPr="00CB1143">
        <w:rPr>
          <w:rFonts w:ascii="GHEA Grapalat" w:hAnsi="GHEA Grapalat"/>
          <w:sz w:val="24"/>
          <w:szCs w:val="24"/>
        </w:rPr>
        <w:lastRenderedPageBreak/>
        <w:t xml:space="preserve">այսինքն՝ նրանք չեն ղեկավարում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չեն կառավարում այլ միավորներ,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գ)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հատուկ նշանակության միավորները կամ միջոցների փոխանցման ուղիները, որոնք ինստիտուցիոնալ միավորներ են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բաց շուկաներում միջոցներ են ներգրավում, որպեսզի դրանք օգտագործվեն մայր կորպորացիաների կողմից,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դ)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միավորները, որոնք ֆինանսական ծառայություններ են մատուցում</w:t>
      </w:r>
      <w:r w:rsidR="00F468F6" w:rsidRPr="00CB1143">
        <w:rPr>
          <w:rFonts w:ascii="GHEA Grapalat" w:hAnsi="GHEA Grapalat"/>
          <w:sz w:val="24"/>
          <w:szCs w:val="24"/>
        </w:rPr>
        <w:t>՝</w:t>
      </w:r>
      <w:r w:rsidRPr="00CB1143">
        <w:rPr>
          <w:rFonts w:ascii="GHEA Grapalat" w:hAnsi="GHEA Grapalat"/>
          <w:sz w:val="24"/>
          <w:szCs w:val="24"/>
        </w:rPr>
        <w:t xml:space="preserve"> բացառապես սեփական միջոցները կամ հաճախորդների լայն շրջանակին հովանավորի տրամադրած միջոցները օգտագործելով,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ստանձնում են պարտապանների դեֆոլտի ֆինանսական ռիսկը: Դրանց շարքին են դասվում՝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վաշխառուները,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հովանավորի, օրինակ՝ պետական կառավարման մարմնի կամ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տրային կազմակերպության կողմից ստացված միջոցներից վարկավորմամբ (օրինակ՝ ուսանողներին փոխատվություններ, արտահանման-ներմուծման գործառնությունների փոխտվություններ տրամադրելով) զբաղված կորպորացիաները,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առավելապես վարկավորմամբ զբաղված գրավատները: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19.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«Ապահովագրական կորպորացիաներ» ենթահատվածը ներառում է կորպորատիվ միավորներ, փոխադարձ ֆոնդեր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այլ միավորներ, որոնց հիմնական գործառույթը կյանքի ապահովագրության, դժբախտ պատահարներից, հիվանդությունից, հրդեհներից ապահովագրության կամ ապահովագրության այլ ձ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երի ծառայությունների տրամադրումն է առանձին ինստիտուցիոնալ միավորներին կամ միավորների խմբերին կամ այլ ապահովագրական կորպորացիաներին վերաապահովագրության ծառայությունների տրամադրում</w:t>
      </w:r>
      <w:r w:rsidR="00170852" w:rsidRPr="00CB1143">
        <w:rPr>
          <w:rFonts w:ascii="GHEA Grapalat" w:hAnsi="GHEA Grapalat"/>
          <w:sz w:val="24"/>
          <w:szCs w:val="24"/>
        </w:rPr>
        <w:t>ն է</w:t>
      </w:r>
      <w:r w:rsidRPr="00CB1143">
        <w:rPr>
          <w:rFonts w:ascii="GHEA Grapalat" w:hAnsi="GHEA Grapalat"/>
          <w:sz w:val="24"/>
          <w:szCs w:val="24"/>
        </w:rPr>
        <w:t>:</w:t>
      </w:r>
    </w:p>
    <w:p w:rsidR="00D701B6" w:rsidRPr="00CB1143" w:rsidRDefault="001666DE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20.</w:t>
      </w:r>
      <w:r>
        <w:rPr>
          <w:rFonts w:ascii="GHEA Grapalat" w:hAnsi="GHEA Grapalat"/>
          <w:sz w:val="24"/>
          <w:szCs w:val="24"/>
        </w:rPr>
        <w:tab/>
      </w:r>
      <w:r w:rsidR="00C32D75" w:rsidRPr="00CB1143">
        <w:rPr>
          <w:rFonts w:ascii="GHEA Grapalat" w:hAnsi="GHEA Grapalat"/>
          <w:sz w:val="24"/>
          <w:szCs w:val="24"/>
        </w:rPr>
        <w:t xml:space="preserve">«Կենսաթոշակային ֆոնդեր» ենթահատվածը ներառում է կենսաթոշակային սոցիալական ապահովագրության միայն այն ֆոնդերը, որոնք ինստիտուցիոնալ միավորներ են՝ առանձին այն միավորներից, որոնք ստեղծում են դրանք: Պետական կենսաթոշակային ֆոնդը դասվում է «Պետական </w:t>
      </w:r>
      <w:r w:rsidR="00C32D75" w:rsidRPr="00CB1143">
        <w:rPr>
          <w:rFonts w:ascii="GHEA Grapalat" w:hAnsi="GHEA Grapalat"/>
          <w:sz w:val="24"/>
          <w:szCs w:val="24"/>
        </w:rPr>
        <w:lastRenderedPageBreak/>
        <w:t>կառավարում» հատվածին, թե</w:t>
      </w:r>
      <w:r w:rsidR="00CB1143">
        <w:rPr>
          <w:rFonts w:ascii="GHEA Grapalat" w:hAnsi="GHEA Grapalat"/>
          <w:sz w:val="24"/>
          <w:szCs w:val="24"/>
        </w:rPr>
        <w:t>եւ</w:t>
      </w:r>
      <w:r w:rsidR="00C32D75" w:rsidRPr="00CB1143">
        <w:rPr>
          <w:rFonts w:ascii="GHEA Grapalat" w:hAnsi="GHEA Grapalat"/>
          <w:sz w:val="24"/>
          <w:szCs w:val="24"/>
        </w:rPr>
        <w:t xml:space="preserve"> կատարում է ֆինանսական գործառնություններ: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21.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«Պետական կառավարում» հատվածը ներառում է ռեզիդենտ ինստիտուցիոնալ միավորների հետ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յալ խմբերը՝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կենտրոնական, տարածաշրջանային կամ տեղական պետական կառավարման մարմինների բոլոր միավորները,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բոլոր ոչ շուկայական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տրայաին կազմակերպությունները, որոնք վերահսկվում են պետական կառավարման մարմինների կողմից: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22.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«Պետական կառավարում» հատվածը ներառում է նա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սոցիալական ապահովության ֆոնդերը՝ կամ որպես առանձին ինստիտուցիոնալ միավորներ, կամ որպես որ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է կամ բոլոր կենտրոնական, տարածաշրջանային կամ տեղական պետական կառավարման մարմինների մաս: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«Պետական կառավարում» հատվածը չի ներառում շահույթ հետապնդող պետական կորպորացիաները, նույնիսկ եթե այդպիսի կորպորացիաների ամբողջ բաժնետիրական կապիտալը պատկանում է պետական կառավարման մարմիններին, ինչպես նա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քվազի-կորպորացիաները, որոնք պետական կառավարման մարմինների սեփականություն</w:t>
      </w:r>
      <w:r w:rsidR="00F468F6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են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վերահսկվում են </w:t>
      </w:r>
      <w:r w:rsidR="00F468F6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>րանց կողմից: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23.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Պետք է տարբերակել ««Պետական կառավարման» հատված»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«պետական հատված» հասկացությունները: Պետական հատված</w:t>
      </w:r>
      <w:r w:rsidR="00F468F6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ինստիտուցիոնալ հատված չէ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ներառում է պետական կառավարման հատվածը, պետական ոչ ֆինանսական կորպորացիաները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պետական ֆինանսական կորպորացիաները: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24.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«Պետական կառավարում» հատվածի բաժանումը ենթահատվածների ապահովում է 2 մեթոդով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տրային կազմակերպությունները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սոցիալական ապահովության ֆոնդերը նույնականացնելու հնարավորությունը պետական կառավարման ցանկացած մակարդակի համար՝</w:t>
      </w:r>
      <w:r w:rsidR="00831249">
        <w:rPr>
          <w:rFonts w:ascii="GHEA Grapalat" w:hAnsi="GHEA Grapalat"/>
          <w:sz w:val="24"/>
          <w:szCs w:val="24"/>
        </w:rPr>
        <w:t xml:space="preserve"> </w:t>
      </w:r>
      <w:r w:rsidRPr="00CB1143">
        <w:rPr>
          <w:rFonts w:ascii="GHEA Grapalat" w:hAnsi="GHEA Grapalat"/>
          <w:sz w:val="24"/>
          <w:szCs w:val="24"/>
        </w:rPr>
        <w:t xml:space="preserve">կենտրոնական, տարածաշրջանային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տեղական կառավարման մարմինների: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lastRenderedPageBreak/>
        <w:t>25.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«Պետական կառավարում» հատվածի ենթահատվածների առանձնացման առաջին մեթոդը թույլ է տալիս ստանալ հետ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յալ ենթահատվածները՝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ա)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կենտրոնական կառավարման մարմիններ (կենտրոնական կառավարություն),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բ)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տարածքային կառավարման մարմիններ,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գ)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տեղական կառավարման մարմիններ,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դ)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պետական սոցիալական ապահովության ֆոնդեր: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26.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Սոցիալական ապահովության բոլոր ֆոնդերը դասակարգվում են միասին՝ որպես «Պետական սոցիալական ապահովության ֆոնդեր» ենթահատված, որի մեջ նախատեսված է խմբավորում՝ ըստ պետական կառավարման մակարդակների: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27.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«Պետական սոցիալական ապահովության ֆոնդեր» ենթահատվածը ներառում է պետական կառավարման բոլոր մակարդակներում գործող սոցիալական ապահողության ֆոնդերը: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28.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Սոցիալական ապահովության ֆոնդերի շարքին են դասվում պետական ֆոնդերը՝</w:t>
      </w:r>
      <w:r w:rsidR="00831249">
        <w:rPr>
          <w:rFonts w:ascii="GHEA Grapalat" w:hAnsi="GHEA Grapalat"/>
          <w:sz w:val="24"/>
          <w:szCs w:val="24"/>
        </w:rPr>
        <w:t xml:space="preserve"> </w:t>
      </w:r>
      <w:r w:rsidRPr="00CB1143">
        <w:rPr>
          <w:rFonts w:ascii="GHEA Grapalat" w:hAnsi="GHEA Grapalat"/>
          <w:sz w:val="24"/>
          <w:szCs w:val="24"/>
        </w:rPr>
        <w:t>կենսաթոշակային ֆոնդ, սոցիալական ապահովագրության ֆոնդ,</w:t>
      </w:r>
      <w:r w:rsidR="00F468F6" w:rsidRPr="00CB1143">
        <w:rPr>
          <w:rFonts w:ascii="GHEA Grapalat" w:hAnsi="GHEA Grapalat"/>
          <w:sz w:val="24"/>
          <w:szCs w:val="24"/>
        </w:rPr>
        <w:t xml:space="preserve"> </w:t>
      </w:r>
      <w:r w:rsidRPr="00CB1143">
        <w:rPr>
          <w:rFonts w:ascii="GHEA Grapalat" w:hAnsi="GHEA Grapalat"/>
          <w:sz w:val="24"/>
          <w:szCs w:val="24"/>
        </w:rPr>
        <w:t xml:space="preserve">պարտադիր բժշկական ապահովագրության ֆոնդ, բնակչության սոցիալական պաշտպանության ֆոնդ, սոցիալական ֆոնդ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այլն: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29.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տրային կազմակերպությունները նշված են որպես «այդ թվում» «Պետական կառավարման» հատվածի համար առանձնացված կատեգորիա ընդհանուր առմամբ կամ առանձին կենտրոնական, տարածքային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տեղական կառավարման մարմինների համար: Ընդ որում</w:t>
      </w:r>
      <w:r w:rsidR="00F468F6" w:rsidRPr="00CB1143">
        <w:rPr>
          <w:rFonts w:ascii="GHEA Grapalat" w:hAnsi="GHEA Grapalat"/>
          <w:sz w:val="24"/>
          <w:szCs w:val="24"/>
        </w:rPr>
        <w:t>,</w:t>
      </w:r>
      <w:r w:rsidRPr="00CB1143">
        <w:rPr>
          <w:rFonts w:ascii="GHEA Grapalat" w:hAnsi="GHEA Grapalat"/>
          <w:sz w:val="24"/>
          <w:szCs w:val="24"/>
        </w:rPr>
        <w:t xml:space="preserve"> հասկանալի է, որ սույն Մեթոդաբանական պարզաբանումների 25-րդ կետի ա, բ, գ ենթակետերում նշված յուրաքանչյուր ենթահատված ներառում է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տրային կազմակերպությունները, սակայն չի ներառում սոցիալական ապահովության </w:t>
      </w:r>
      <w:r w:rsidRPr="00CB1143">
        <w:rPr>
          <w:rFonts w:ascii="GHEA Grapalat" w:hAnsi="GHEA Grapalat"/>
          <w:sz w:val="24"/>
          <w:szCs w:val="24"/>
        </w:rPr>
        <w:lastRenderedPageBreak/>
        <w:t>ֆոնդերը պետական կառավարման յուրաքանչյուր մակարդակում: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30.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«Պետական կառավարում» հատվածի ենթահատվածների առանձնացման երկրորդ մեթոդը թույլ է տալիս ստանալ հետ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յալ ենթահատվածները՝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ա)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կենտրոնական կառավարման մարմիններ,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բ)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տարածքային կառավարման մարմիններ,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գ)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տեղական կառավարման մարմիններ: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Ընդ որում</w:t>
      </w:r>
      <w:r w:rsidR="00553D3C" w:rsidRPr="00CB1143">
        <w:rPr>
          <w:rFonts w:ascii="GHEA Grapalat" w:hAnsi="GHEA Grapalat"/>
          <w:sz w:val="24"/>
          <w:szCs w:val="24"/>
        </w:rPr>
        <w:t>,</w:t>
      </w:r>
      <w:r w:rsidRPr="00CB1143">
        <w:rPr>
          <w:rFonts w:ascii="GHEA Grapalat" w:hAnsi="GHEA Grapalat"/>
          <w:sz w:val="24"/>
          <w:szCs w:val="24"/>
        </w:rPr>
        <w:t xml:space="preserve"> հասկանալի է, որ տվյալ կետում նշված ենթահատվածներից յուրաքանչյուրը ներառում է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տրային կազմակերպությունները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սոցիալական ապահովության ֆոնդերը պետական կառավարման յուրաքանչյուր մակարդակում: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31.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«Պետական կառավարում» հատվածի ենթահատվածների առանձնացման ցանկացած մեթոդի դեպքում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տրային կազմակերպությունները պետք է առանձնացվեն որպես կատեգորիա «այդ թվում» պետական կառավարման յուրաքանչյուր մակարդակի համար: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32.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«Պետական կառավարում» հատվածի ենթահատվածների առանձնացման երկու մեթոդների միջ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ընտրությունը գլխավորապես կախված է տվյալ անդամ պետությունում սոցիալական ապահովության ֆոնդերի չափից</w:t>
      </w:r>
      <w:r w:rsidR="00553D3C" w:rsidRPr="00CB1143">
        <w:rPr>
          <w:rFonts w:ascii="GHEA Grapalat" w:hAnsi="GHEA Grapalat"/>
          <w:sz w:val="24"/>
          <w:szCs w:val="24"/>
        </w:rPr>
        <w:t>,</w:t>
      </w:r>
      <w:r w:rsidR="00831249">
        <w:rPr>
          <w:rFonts w:ascii="GHEA Grapalat" w:hAnsi="GHEA Grapalat"/>
          <w:sz w:val="24"/>
          <w:szCs w:val="24"/>
        </w:rPr>
        <w:t xml:space="preserve"> </w:t>
      </w:r>
      <w:r w:rsidRPr="00CB1143">
        <w:rPr>
          <w:rFonts w:ascii="GHEA Grapalat" w:hAnsi="GHEA Grapalat"/>
          <w:sz w:val="24"/>
          <w:szCs w:val="24"/>
        </w:rPr>
        <w:t>կար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որությունից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նրանից, թե ինչ կերպ է այն կառավարվում: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33.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ՏԻՀԴ դասակարգչի մեջ ներկայացված է «Պետական կառավարում» հատվածի ենթահատվածների առանձնացման առաջին մեթոդը, որի դեպքում ենթահատվածներից յուրաքանչյուրը ներառում է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տրային կազմակերպությունները, սակայն չի ներառում սոցիալական ապահովության ֆոնդերը: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34.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Որոշ անդամ պետություններում կենտրոնական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տեղական կառավարման մարմինների միջ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կարող են գոյություն չունենալ պետական </w:t>
      </w:r>
      <w:r w:rsidRPr="00CB1143">
        <w:rPr>
          <w:rFonts w:ascii="GHEA Grapalat" w:hAnsi="GHEA Grapalat"/>
          <w:sz w:val="24"/>
          <w:szCs w:val="24"/>
        </w:rPr>
        <w:lastRenderedPageBreak/>
        <w:t xml:space="preserve">կառավարման միջանկյալ մակարդակներ,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այդ դեպքում «Տարածքային կառավարման մարմիններ» ենթահատվածը չի առանձնացվում: Մյուս անդամ պետություններում կարող են լինել կենտրոնական կառավարման մարմինների մակարդակից ցածր երկուսից ավել պետական կառավարման մակարդակներ: Այդ դեպքում ցածր մակարդակները պետք է ներառվեն տարածքային կամ տեղական կառավարման մարմինների մեջ՝ դրանց գործառույթների բնույթին համապատասխան: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35.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«Տնային տնտեսություններ» հատվածը ներառում է տնային տնտեսությունները, որոնք կարող են վերագրվել ենթահատվածներին՝ նրանց </w:t>
      </w:r>
      <w:r w:rsidR="00CC2D59" w:rsidRPr="00CB1143">
        <w:rPr>
          <w:rFonts w:ascii="GHEA Grapalat" w:hAnsi="GHEA Grapalat"/>
          <w:sz w:val="24"/>
          <w:szCs w:val="24"/>
        </w:rPr>
        <w:t xml:space="preserve">առավել էական </w:t>
      </w:r>
      <w:r w:rsidRPr="00CB1143">
        <w:rPr>
          <w:rFonts w:ascii="GHEA Grapalat" w:hAnsi="GHEA Grapalat"/>
          <w:sz w:val="24"/>
          <w:szCs w:val="24"/>
        </w:rPr>
        <w:t>եկամտի աղբյուրի բնույթին համապատասխան: Այդ նպատակով արժե առանձնացնել տնային տնտեսությունների եկամտի հետ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յալ տիպերը՝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ա)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վարձատրվող աշխատողներ ունեցող չկորպորացված ձեռնարկությունների սեփականատերերին բաժին հասնող եկամուտներ (գործատուների խառը եկամուտ),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բ)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վարձատրվող աշխատողներ չունեցող տնային տնտեսությունների չկորպորացված ձեռնարկությունների սեփականատերերին բաժին հասնող եկամուտներ (գործատուների խառը եկամուտ),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գ)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վարձու աշխատող անձանց աշխատանքի վարձատրություն,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դ)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սեփականությունից ստացվող եկամուտներ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տրանսֆերտներ: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36.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Տնային տնտեսությունները դասվում են ենթահատվածների շարքին այն բանի համապատասխան, թե սույն Մեթոդաբանական պարզաբանումների 35-րդ կետում նշված եկամուտի կատեգորիաներից որն է ընդհանուր առմամբ տնային տնտեսության համար ամենամեծը, նույնիսկ եթե այն ոչ միշտ է կազմում տնային տնտեսության ամբողջ եկամտի կեսից ավելին: Եթե տնային տնտեսությունը ստանում է տվյալ կատեգորիայի մեկից ավելի եկամուտ (օրինակ՝ քանի որ տնային տնտեսության մեկից ավելի անդամներ</w:t>
      </w:r>
      <w:r w:rsidR="00831249">
        <w:rPr>
          <w:rFonts w:ascii="GHEA Grapalat" w:hAnsi="GHEA Grapalat"/>
          <w:sz w:val="24"/>
          <w:szCs w:val="24"/>
        </w:rPr>
        <w:t xml:space="preserve"> </w:t>
      </w:r>
      <w:r w:rsidRPr="00CB1143">
        <w:rPr>
          <w:rFonts w:ascii="GHEA Grapalat" w:hAnsi="GHEA Grapalat"/>
          <w:sz w:val="24"/>
          <w:szCs w:val="24"/>
        </w:rPr>
        <w:t>ստանում են աշխատանքի վարձատրություն</w:t>
      </w:r>
      <w:r w:rsidR="007E58E7" w:rsidRPr="00CB1143">
        <w:rPr>
          <w:rFonts w:ascii="GHEA Grapalat" w:hAnsi="GHEA Grapalat"/>
          <w:sz w:val="24"/>
          <w:szCs w:val="24"/>
        </w:rPr>
        <w:t>,</w:t>
      </w:r>
      <w:r w:rsidRPr="00CB1143">
        <w:rPr>
          <w:rFonts w:ascii="GHEA Grapalat" w:hAnsi="GHEA Grapalat"/>
          <w:sz w:val="24"/>
          <w:szCs w:val="24"/>
        </w:rPr>
        <w:t xml:space="preserve"> կամ քանի որ սեփականությունից կամ </w:t>
      </w:r>
      <w:r w:rsidRPr="00CB1143">
        <w:rPr>
          <w:rFonts w:ascii="GHEA Grapalat" w:hAnsi="GHEA Grapalat"/>
          <w:sz w:val="24"/>
          <w:szCs w:val="24"/>
        </w:rPr>
        <w:lastRenderedPageBreak/>
        <w:t>տրանսֆերտներից ստացվել է մեկ տեսակից ավելի եկամուտ)</w:t>
      </w:r>
      <w:r w:rsidR="00170852" w:rsidRPr="00CB1143">
        <w:rPr>
          <w:rFonts w:ascii="GHEA Grapalat" w:hAnsi="GHEA Grapalat"/>
          <w:sz w:val="24"/>
          <w:szCs w:val="24"/>
        </w:rPr>
        <w:t>, ապա դասակարգումը պետք է հիմնված լինի յուրաքանչյուր կատեգորիայի սահմաններում տնային տնտեսության ընդհանուր մոտեցման վրա:</w:t>
      </w:r>
    </w:p>
    <w:p w:rsidR="00D701B6" w:rsidRPr="00CB1143" w:rsidRDefault="001666DE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37.</w:t>
      </w:r>
      <w:r>
        <w:rPr>
          <w:rFonts w:ascii="GHEA Grapalat" w:hAnsi="GHEA Grapalat"/>
          <w:sz w:val="24"/>
          <w:szCs w:val="24"/>
        </w:rPr>
        <w:tab/>
      </w:r>
      <w:r w:rsidR="00C32D75" w:rsidRPr="00CB1143">
        <w:rPr>
          <w:rFonts w:ascii="GHEA Grapalat" w:hAnsi="GHEA Grapalat"/>
          <w:sz w:val="24"/>
          <w:szCs w:val="24"/>
        </w:rPr>
        <w:t>«Տնային տնտեսություններ» հատվածի ենթահատվածները սահմանվում են հետ</w:t>
      </w:r>
      <w:r w:rsidR="00CB1143">
        <w:rPr>
          <w:rFonts w:ascii="GHEA Grapalat" w:hAnsi="GHEA Grapalat"/>
          <w:sz w:val="24"/>
          <w:szCs w:val="24"/>
        </w:rPr>
        <w:t>եւ</w:t>
      </w:r>
      <w:r w:rsidR="00C32D75" w:rsidRPr="00CB1143">
        <w:rPr>
          <w:rFonts w:ascii="GHEA Grapalat" w:hAnsi="GHEA Grapalat"/>
          <w:sz w:val="24"/>
          <w:szCs w:val="24"/>
        </w:rPr>
        <w:t>յալ կերպ՝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ա)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գործատուներ,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բ)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ինքնազբաղված անձինք,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գ)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վարձու աշխատող անձինք,</w:t>
      </w:r>
    </w:p>
    <w:p w:rsidR="00D701B6" w:rsidRPr="00CB1143" w:rsidRDefault="001666DE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դ)</w:t>
      </w:r>
      <w:r>
        <w:rPr>
          <w:rFonts w:ascii="GHEA Grapalat" w:hAnsi="GHEA Grapalat"/>
          <w:sz w:val="24"/>
          <w:szCs w:val="24"/>
        </w:rPr>
        <w:tab/>
      </w:r>
      <w:r w:rsidR="00C32D75" w:rsidRPr="00CB1143">
        <w:rPr>
          <w:rFonts w:ascii="GHEA Grapalat" w:hAnsi="GHEA Grapalat"/>
          <w:sz w:val="24"/>
          <w:szCs w:val="24"/>
        </w:rPr>
        <w:t>սեփականությունից</w:t>
      </w:r>
      <w:r w:rsidR="00831249">
        <w:rPr>
          <w:rFonts w:ascii="GHEA Grapalat" w:hAnsi="GHEA Grapalat"/>
          <w:sz w:val="24"/>
          <w:szCs w:val="24"/>
        </w:rPr>
        <w:t xml:space="preserve"> </w:t>
      </w:r>
      <w:r w:rsidR="00C32D75" w:rsidRPr="00CB1143">
        <w:rPr>
          <w:rFonts w:ascii="GHEA Grapalat" w:hAnsi="GHEA Grapalat"/>
          <w:sz w:val="24"/>
          <w:szCs w:val="24"/>
        </w:rPr>
        <w:t xml:space="preserve">եկամուտներ </w:t>
      </w:r>
      <w:r w:rsidR="00CB1143">
        <w:rPr>
          <w:rFonts w:ascii="GHEA Grapalat" w:hAnsi="GHEA Grapalat"/>
          <w:sz w:val="24"/>
          <w:szCs w:val="24"/>
        </w:rPr>
        <w:t>եւ</w:t>
      </w:r>
      <w:r w:rsidR="00C32D75" w:rsidRPr="00CB1143">
        <w:rPr>
          <w:rFonts w:ascii="GHEA Grapalat" w:hAnsi="GHEA Grapalat"/>
          <w:sz w:val="24"/>
          <w:szCs w:val="24"/>
        </w:rPr>
        <w:t xml:space="preserve"> տրանսֆերտներ ստացողներ: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38.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 xml:space="preserve">«Սեփականությունից եկամուտներ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տրանսֆերտներ ստացողներ» ենթահատվածը, որը ներառում է տնային տնտեսությունները, որոնց սեփականությունից ստացվող եկամուտները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տրանսֆերտները կազմում են եկամուտների ամենազգալի աղբյուրը, իրենից ներկայացնում է տարատեսակ խումբ, որը խորհուրդ է տրվում հնարավորության դեպքում բաժանել երեք ենթահատվածի՝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ա)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սեփականությունից</w:t>
      </w:r>
      <w:r w:rsidR="00831249">
        <w:rPr>
          <w:rFonts w:ascii="GHEA Grapalat" w:hAnsi="GHEA Grapalat"/>
          <w:sz w:val="24"/>
          <w:szCs w:val="24"/>
        </w:rPr>
        <w:t xml:space="preserve"> </w:t>
      </w:r>
      <w:r w:rsidRPr="00CB1143">
        <w:rPr>
          <w:rFonts w:ascii="GHEA Grapalat" w:hAnsi="GHEA Grapalat"/>
          <w:sz w:val="24"/>
          <w:szCs w:val="24"/>
        </w:rPr>
        <w:t xml:space="preserve">եկամուտներ ստացողներ, 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բ)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կենսաթոշակ ստացողներ,</w:t>
      </w:r>
    </w:p>
    <w:p w:rsidR="00D701B6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գ)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այլ տրանսֆերտային եկամուտներ ստացողներ:</w:t>
      </w:r>
    </w:p>
    <w:p w:rsidR="001F2CFB" w:rsidRPr="00CB1143" w:rsidRDefault="00C32D75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39.</w:t>
      </w:r>
      <w:r w:rsidR="001666DE">
        <w:rPr>
          <w:rFonts w:ascii="GHEA Grapalat" w:hAnsi="GHEA Grapalat"/>
          <w:sz w:val="24"/>
          <w:szCs w:val="24"/>
        </w:rPr>
        <w:tab/>
      </w:r>
      <w:r w:rsidRPr="00CB1143">
        <w:rPr>
          <w:rFonts w:ascii="GHEA Grapalat" w:hAnsi="GHEA Grapalat"/>
          <w:sz w:val="24"/>
          <w:szCs w:val="24"/>
        </w:rPr>
        <w:t>«Տնային տնտեսությունները սպասարկող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տրային կազմակերպություններ» հատվածը կազմված է ոչ շուկայական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տրային կազմակերպություններից, որոնք չեն վերահսկվում պետական կառավարման մարմինների կողմից: Դրանք անվճար կամ տնտեսապես չնչին գներով ապրանքներ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ծառայություններ են տրամադրում տնային տնտեսություններին: Այս ապրանքների 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ծառայություների մեծ մաս</w:t>
      </w:r>
      <w:r w:rsidR="007E58E7" w:rsidRPr="00CB1143">
        <w:rPr>
          <w:rFonts w:ascii="GHEA Grapalat" w:hAnsi="GHEA Grapalat"/>
          <w:sz w:val="24"/>
          <w:szCs w:val="24"/>
        </w:rPr>
        <w:t>ն</w:t>
      </w:r>
      <w:r w:rsidRPr="00CB1143">
        <w:rPr>
          <w:rFonts w:ascii="GHEA Grapalat" w:hAnsi="GHEA Grapalat"/>
          <w:sz w:val="24"/>
          <w:szCs w:val="24"/>
        </w:rPr>
        <w:t xml:space="preserve"> իրենից ներկայացնում է անհատական սպառում, սակայն տնային տնտեսությունները սպասարկող ոչ առ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>տրային կազմակերպությունները կարող են տրամադրել նա</w:t>
      </w:r>
      <w:r w:rsidR="00CB1143">
        <w:rPr>
          <w:rFonts w:ascii="GHEA Grapalat" w:hAnsi="GHEA Grapalat"/>
          <w:sz w:val="24"/>
          <w:szCs w:val="24"/>
        </w:rPr>
        <w:t>եւ</w:t>
      </w:r>
      <w:r w:rsidRPr="00CB1143">
        <w:rPr>
          <w:rFonts w:ascii="GHEA Grapalat" w:hAnsi="GHEA Grapalat"/>
          <w:sz w:val="24"/>
          <w:szCs w:val="24"/>
        </w:rPr>
        <w:t xml:space="preserve"> կոլեկտիվ </w:t>
      </w:r>
      <w:r w:rsidRPr="00CB1143">
        <w:rPr>
          <w:rFonts w:ascii="GHEA Grapalat" w:hAnsi="GHEA Grapalat"/>
          <w:sz w:val="24"/>
          <w:szCs w:val="24"/>
        </w:rPr>
        <w:lastRenderedPageBreak/>
        <w:t>ծառայություններ:</w:t>
      </w:r>
    </w:p>
    <w:p w:rsidR="00C32D75" w:rsidRPr="00CB1143" w:rsidRDefault="00C32D75" w:rsidP="00CB1143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p w:rsidR="00D701B6" w:rsidRPr="00CB1143" w:rsidRDefault="00C32D75" w:rsidP="00CB1143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CB1143">
        <w:rPr>
          <w:rFonts w:ascii="GHEA Grapalat" w:hAnsi="GHEA Grapalat"/>
          <w:sz w:val="24"/>
          <w:szCs w:val="24"/>
        </w:rPr>
        <w:t>II. Մնացած աշխարհ</w:t>
      </w:r>
    </w:p>
    <w:p w:rsidR="00D701B6" w:rsidRPr="00CB1143" w:rsidRDefault="001666DE" w:rsidP="001666DE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40.</w:t>
      </w:r>
      <w:r>
        <w:rPr>
          <w:rFonts w:ascii="GHEA Grapalat" w:hAnsi="GHEA Grapalat"/>
          <w:sz w:val="24"/>
          <w:szCs w:val="24"/>
        </w:rPr>
        <w:tab/>
      </w:r>
      <w:r w:rsidR="00C32D75" w:rsidRPr="00CB1143">
        <w:rPr>
          <w:rFonts w:ascii="GHEA Grapalat" w:hAnsi="GHEA Grapalat"/>
          <w:sz w:val="24"/>
          <w:szCs w:val="24"/>
        </w:rPr>
        <w:t xml:space="preserve">«Մնացած աշխարհ» բաժինը ընդգրկում է բոլոր այն ոչ ռեզիդենտ ինստիտուցիոնալ միավորները, որոնք մասնակցում են ռեզիդենտ միավորների հետ գործառնություններին կամ ունեն այլ տնտեսական կապեր տվյալ անդամ պետության ռեզիդենտ միավորների հետ: Մնացած աշխարհի համար հաշիվները </w:t>
      </w:r>
      <w:r w:rsidR="00CB1143">
        <w:rPr>
          <w:rFonts w:ascii="GHEA Grapalat" w:hAnsi="GHEA Grapalat"/>
          <w:sz w:val="24"/>
          <w:szCs w:val="24"/>
        </w:rPr>
        <w:t>եւ</w:t>
      </w:r>
      <w:r w:rsidR="00C32D75" w:rsidRPr="00CB1143">
        <w:rPr>
          <w:rFonts w:ascii="GHEA Grapalat" w:hAnsi="GHEA Grapalat"/>
          <w:sz w:val="24"/>
          <w:szCs w:val="24"/>
        </w:rPr>
        <w:t xml:space="preserve"> աղյուսակները գրառումներ են պարունակում միայն ռեզիդենտների </w:t>
      </w:r>
      <w:r w:rsidR="00CB1143">
        <w:rPr>
          <w:rFonts w:ascii="GHEA Grapalat" w:hAnsi="GHEA Grapalat"/>
          <w:sz w:val="24"/>
          <w:szCs w:val="24"/>
        </w:rPr>
        <w:t>եւ</w:t>
      </w:r>
      <w:r w:rsidR="00C32D75" w:rsidRPr="00CB1143">
        <w:rPr>
          <w:rFonts w:ascii="GHEA Grapalat" w:hAnsi="GHEA Grapalat"/>
          <w:sz w:val="24"/>
          <w:szCs w:val="24"/>
        </w:rPr>
        <w:t xml:space="preserve"> ոչ ռեզիդենտների միջ</w:t>
      </w:r>
      <w:r w:rsidR="00CB1143">
        <w:rPr>
          <w:rFonts w:ascii="GHEA Grapalat" w:hAnsi="GHEA Grapalat"/>
          <w:sz w:val="24"/>
          <w:szCs w:val="24"/>
        </w:rPr>
        <w:t>եւ</w:t>
      </w:r>
      <w:r w:rsidR="00C32D75" w:rsidRPr="00CB1143">
        <w:rPr>
          <w:rFonts w:ascii="GHEA Grapalat" w:hAnsi="GHEA Grapalat"/>
          <w:sz w:val="24"/>
          <w:szCs w:val="24"/>
        </w:rPr>
        <w:t xml:space="preserve"> գործառնությունների կամ այլ տնտեսական հարաբերությունների մասին, ինչպիսիք են ոչ ռեզիդենտների նկատմամբ ռեզիդենտների պահանջները </w:t>
      </w:r>
      <w:r w:rsidR="00CB1143">
        <w:rPr>
          <w:rFonts w:ascii="GHEA Grapalat" w:hAnsi="GHEA Grapalat"/>
          <w:sz w:val="24"/>
          <w:szCs w:val="24"/>
        </w:rPr>
        <w:t>եւ</w:t>
      </w:r>
      <w:r w:rsidR="00C32D75" w:rsidRPr="00CB1143">
        <w:rPr>
          <w:rFonts w:ascii="GHEA Grapalat" w:hAnsi="GHEA Grapalat"/>
          <w:sz w:val="24"/>
          <w:szCs w:val="24"/>
        </w:rPr>
        <w:t xml:space="preserve"> ընդհակառակը: Մնացած աշխարհը ներառում է որոշ ինստիտուցիոնալ միավորներ, որոնք կարող են տվյալ անդամ պետության աշխարհագրական տարածքում ֆիզիկապես տեղակայվել, օրինակ՝ այնպիսի օտարերկրյա անկլավներ, ինչպիսիք են դեսպանությունները, հյուպատոսությունները կամ ռազմա</w:t>
      </w:r>
      <w:r w:rsidR="00510549" w:rsidRPr="00CB1143">
        <w:rPr>
          <w:rFonts w:ascii="GHEA Grapalat" w:hAnsi="GHEA Grapalat"/>
          <w:sz w:val="24"/>
          <w:szCs w:val="24"/>
        </w:rPr>
        <w:t xml:space="preserve">կան </w:t>
      </w:r>
      <w:r w:rsidR="00C32D75" w:rsidRPr="00CB1143">
        <w:rPr>
          <w:rFonts w:ascii="GHEA Grapalat" w:hAnsi="GHEA Grapalat"/>
          <w:sz w:val="24"/>
          <w:szCs w:val="24"/>
        </w:rPr>
        <w:t>բազաները, ինչպես նա</w:t>
      </w:r>
      <w:r w:rsidR="00CB1143">
        <w:rPr>
          <w:rFonts w:ascii="GHEA Grapalat" w:hAnsi="GHEA Grapalat"/>
          <w:sz w:val="24"/>
          <w:szCs w:val="24"/>
        </w:rPr>
        <w:t>եւ</w:t>
      </w:r>
      <w:r w:rsidR="00C32D75" w:rsidRPr="00CB1143">
        <w:rPr>
          <w:rFonts w:ascii="GHEA Grapalat" w:hAnsi="GHEA Grapalat"/>
          <w:sz w:val="24"/>
          <w:szCs w:val="24"/>
        </w:rPr>
        <w:t xml:space="preserve"> միջազգային կազմակերպությունները:</w:t>
      </w:r>
    </w:p>
    <w:sectPr w:rsidR="00D701B6" w:rsidRPr="00CB1143" w:rsidSect="001666DE">
      <w:headerReference w:type="first" r:id="rId12"/>
      <w:pgSz w:w="11900" w:h="16840" w:code="9"/>
      <w:pgMar w:top="1418" w:right="1418" w:bottom="1418" w:left="1418" w:header="29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EB" w:rsidRDefault="00A953EB" w:rsidP="00D701B6">
      <w:r>
        <w:separator/>
      </w:r>
    </w:p>
  </w:endnote>
  <w:endnote w:type="continuationSeparator" w:id="0">
    <w:p w:rsidR="00A953EB" w:rsidRDefault="00A953EB" w:rsidP="00D7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EB" w:rsidRDefault="00A953EB"/>
  </w:footnote>
  <w:footnote w:type="continuationSeparator" w:id="0">
    <w:p w:rsidR="00A953EB" w:rsidRDefault="00A953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DE" w:rsidRDefault="001666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DE" w:rsidRDefault="001666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DE" w:rsidRDefault="001666D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DE" w:rsidRDefault="001666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5819"/>
    <w:multiLevelType w:val="multilevel"/>
    <w:tmpl w:val="DAFA40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7606A"/>
    <w:multiLevelType w:val="multilevel"/>
    <w:tmpl w:val="B4EA0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3A081C"/>
    <w:multiLevelType w:val="multilevel"/>
    <w:tmpl w:val="8C9CC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01B6"/>
    <w:rsid w:val="0006504D"/>
    <w:rsid w:val="000E7DC5"/>
    <w:rsid w:val="000F4D72"/>
    <w:rsid w:val="00117629"/>
    <w:rsid w:val="00130369"/>
    <w:rsid w:val="00157151"/>
    <w:rsid w:val="001666DE"/>
    <w:rsid w:val="00170852"/>
    <w:rsid w:val="001F2CFB"/>
    <w:rsid w:val="00234FFC"/>
    <w:rsid w:val="00270825"/>
    <w:rsid w:val="00284480"/>
    <w:rsid w:val="00305536"/>
    <w:rsid w:val="00313560"/>
    <w:rsid w:val="0032123A"/>
    <w:rsid w:val="00321D7D"/>
    <w:rsid w:val="00376E3A"/>
    <w:rsid w:val="003B4FE8"/>
    <w:rsid w:val="00410D8A"/>
    <w:rsid w:val="00484729"/>
    <w:rsid w:val="004D3F9A"/>
    <w:rsid w:val="004E595F"/>
    <w:rsid w:val="00510549"/>
    <w:rsid w:val="00513AB4"/>
    <w:rsid w:val="00526EBE"/>
    <w:rsid w:val="00553D3C"/>
    <w:rsid w:val="005C00D9"/>
    <w:rsid w:val="005C69BF"/>
    <w:rsid w:val="00612895"/>
    <w:rsid w:val="00672957"/>
    <w:rsid w:val="00696AF6"/>
    <w:rsid w:val="006B1168"/>
    <w:rsid w:val="007205D8"/>
    <w:rsid w:val="00745605"/>
    <w:rsid w:val="007E58E7"/>
    <w:rsid w:val="00831249"/>
    <w:rsid w:val="008819E1"/>
    <w:rsid w:val="00882D44"/>
    <w:rsid w:val="008C461C"/>
    <w:rsid w:val="009B3214"/>
    <w:rsid w:val="009D2751"/>
    <w:rsid w:val="009F737B"/>
    <w:rsid w:val="00A04019"/>
    <w:rsid w:val="00A953EB"/>
    <w:rsid w:val="00AD1299"/>
    <w:rsid w:val="00AE2355"/>
    <w:rsid w:val="00AF0070"/>
    <w:rsid w:val="00B53CE0"/>
    <w:rsid w:val="00C32D75"/>
    <w:rsid w:val="00C77A96"/>
    <w:rsid w:val="00CB1143"/>
    <w:rsid w:val="00CC2D59"/>
    <w:rsid w:val="00CD7C51"/>
    <w:rsid w:val="00D24240"/>
    <w:rsid w:val="00D701B6"/>
    <w:rsid w:val="00DF793A"/>
    <w:rsid w:val="00E5314E"/>
    <w:rsid w:val="00E71A44"/>
    <w:rsid w:val="00EA3E66"/>
    <w:rsid w:val="00EE0392"/>
    <w:rsid w:val="00F468F6"/>
    <w:rsid w:val="00F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1B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01B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7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D701B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D7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D7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70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D7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D70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D7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D7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D70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05pt">
    <w:name w:val="Body text (2) + 10.5 pt"/>
    <w:basedOn w:val="Bodytext2"/>
    <w:rsid w:val="00D70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Impact">
    <w:name w:val="Body text (2) + Impact"/>
    <w:aliases w:val="8 pt"/>
    <w:basedOn w:val="Bodytext2"/>
    <w:rsid w:val="00D701B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D70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sid w:val="00D70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Bodytext30">
    <w:name w:val="Body text (3)"/>
    <w:basedOn w:val="Normal"/>
    <w:link w:val="Bodytext3"/>
    <w:rsid w:val="00D701B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D701B6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D701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D701B6"/>
    <w:pPr>
      <w:shd w:val="clear" w:color="auto" w:fill="FFFFFF"/>
      <w:spacing w:before="1020" w:line="230" w:lineRule="exact"/>
      <w:ind w:hanging="1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rsid w:val="00D701B6"/>
    <w:pPr>
      <w:shd w:val="clear" w:color="auto" w:fill="FFFFFF"/>
      <w:spacing w:line="515" w:lineRule="exac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table" w:styleId="TableGrid">
    <w:name w:val="Table Grid"/>
    <w:basedOn w:val="TableNormal"/>
    <w:uiPriority w:val="59"/>
    <w:rsid w:val="00C32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80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2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7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75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751"/>
    <w:rPr>
      <w:b/>
      <w:bCs/>
      <w:color w:val="000000"/>
      <w:sz w:val="20"/>
      <w:szCs w:val="20"/>
    </w:rPr>
  </w:style>
  <w:style w:type="character" w:customStyle="1" w:styleId="Bodytext214pt">
    <w:name w:val="Body text (2) + 14 pt"/>
    <w:aliases w:val="Bold"/>
    <w:basedOn w:val="Bodytext2"/>
    <w:rsid w:val="00CB1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styleId="Header">
    <w:name w:val="header"/>
    <w:basedOn w:val="Normal"/>
    <w:link w:val="HeaderChar"/>
    <w:uiPriority w:val="99"/>
    <w:unhideWhenUsed/>
    <w:rsid w:val="001666D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6DE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666D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6D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3FDF-9368-488A-8F3B-3F763613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5188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31</cp:revision>
  <dcterms:created xsi:type="dcterms:W3CDTF">2015-12-03T09:14:00Z</dcterms:created>
  <dcterms:modified xsi:type="dcterms:W3CDTF">2016-06-14T07:48:00Z</dcterms:modified>
</cp:coreProperties>
</file>