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B60071">
        <w:rPr>
          <w:rFonts w:ascii="GHEA Grapalat" w:hAnsi="GHEA Grapalat"/>
          <w:sz w:val="24"/>
          <w:szCs w:val="24"/>
        </w:rPr>
        <w:t>Проект</w:t>
      </w:r>
    </w:p>
    <w:p w:rsidR="00B50ADE" w:rsidRPr="00B60071" w:rsidRDefault="00B50ADE" w:rsidP="006E58DA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6E58DA">
      <w:pPr>
        <w:pStyle w:val="Bodytext30"/>
        <w:shd w:val="clear" w:color="auto" w:fill="auto"/>
        <w:spacing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r w:rsidRPr="00B60071">
        <w:rPr>
          <w:rStyle w:val="Bodytext3Spacing2pt"/>
          <w:rFonts w:ascii="GHEA Grapalat" w:hAnsi="GHEA Grapalat"/>
          <w:b/>
          <w:bCs/>
          <w:spacing w:val="0"/>
          <w:sz w:val="24"/>
          <w:szCs w:val="24"/>
        </w:rPr>
        <w:t>СОГЛАШЕНИЕ</w:t>
      </w:r>
    </w:p>
    <w:p w:rsidR="00B50ADE" w:rsidRPr="00B60071" w:rsidRDefault="00B92CC3" w:rsidP="006E58DA">
      <w:pPr>
        <w:pStyle w:val="Bodytext30"/>
        <w:shd w:val="clear" w:color="auto" w:fill="auto"/>
        <w:spacing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о методологии формирования индикативных (прогнозных)</w:t>
      </w:r>
      <w:r w:rsidR="00724922" w:rsidRPr="00B60071">
        <w:rPr>
          <w:rStyle w:val="Bodytext31"/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балансов газа, нефти и нефтепродуктов в рамках</w:t>
      </w:r>
      <w:r w:rsidR="00724922" w:rsidRPr="00B60071">
        <w:rPr>
          <w:rStyle w:val="Bodytext31"/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Евразийского экономического союза</w:t>
      </w:r>
    </w:p>
    <w:p w:rsidR="00B50ADE" w:rsidRPr="00B60071" w:rsidRDefault="00B50ADE" w:rsidP="006E58DA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Министерство энергетики и природных ресурсов Республики Армения, Министерство экономики Республики Беларусь, Министерство энергетики Республики Казахстан и Министерство энергетики Российской Федерации, далее именуемые Сторонами,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в целях эффективного использования совокупного энергетического потенциала государств - членов Евразийского экономического союза (далее - государства-члены), оптимизации межгосударственных поставок энергетических ресурсов и обеспечения разработки индикативных (прогнозных) балансов газа, нефти и нефтепродуктов Евразийского экономического союза (далее - Союз) согласились о нижеследующем:</w:t>
      </w:r>
    </w:p>
    <w:p w:rsidR="00B50ADE" w:rsidRPr="00B60071" w:rsidRDefault="00B50ADE" w:rsidP="006E58DA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left="20"/>
        <w:jc w:val="center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Статья 1</w:t>
      </w:r>
    </w:p>
    <w:p w:rsidR="00B50ADE" w:rsidRPr="00B60071" w:rsidRDefault="00B50ADE" w:rsidP="006E58DA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Для целей настоящего Соглашения используются понятия, которые означают следующее: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 xml:space="preserve">«индикативный (прогнозный) баланс государства-члена» - баланс, разрабатываемый уполномоченным органом в отношении различных видов энергоресурсов на территории государства-члена для целей формирования </w:t>
      </w:r>
      <w:r w:rsidRPr="00B60071">
        <w:rPr>
          <w:rFonts w:ascii="GHEA Grapalat" w:hAnsi="GHEA Grapalat"/>
          <w:sz w:val="24"/>
          <w:szCs w:val="24"/>
        </w:rPr>
        <w:lastRenderedPageBreak/>
        <w:t>индикативного (прогнозного) баланса Союза;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«индикативный (прогнозный) баланс Союза» - баланс, формируемый на основе индикативных (прогнозных) балансов государств-членов в отношении различных видов энергоресурсов на территории Союза;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«уполномоченный орган» - орган исполнительной власти государства-члена, уполномоченный в соответствии с законодательством государства-члена осуществлять разработку индикативных (прогнозных) балансов газа, нефти и нефтепродуктов государства-члена.</w:t>
      </w:r>
    </w:p>
    <w:p w:rsidR="00B50ADE" w:rsidRPr="00B60071" w:rsidRDefault="00B50ADE" w:rsidP="006E58DA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right="20"/>
        <w:jc w:val="center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Статья 2</w:t>
      </w:r>
    </w:p>
    <w:p w:rsidR="00B50ADE" w:rsidRPr="00B60071" w:rsidRDefault="00B50ADE" w:rsidP="006E58DA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В целях реализации статей 80 и 104 Договора о Евразийском экономическом союзе от 29 мая 2014 года уполномоченные органы разрабатывают и согласовывают индикативный (прогнозный) баланс газа Союза, индикативный (прогнозный) баланс нефти Союза и индикативные (прогнозные) балансы нефтепродуктов Союза в соответствии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с методологией формирования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индикативных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(прогнозных) балансов газа, нефти и нефтепродуктов в рамках Евразийского экономического союза согласно приложению к настоящему Соглашению.</w:t>
      </w:r>
    </w:p>
    <w:p w:rsidR="00B50ADE" w:rsidRPr="00B60071" w:rsidRDefault="00B50ADE" w:rsidP="006E58DA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right="20"/>
        <w:jc w:val="center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Статья 3</w:t>
      </w:r>
    </w:p>
    <w:p w:rsidR="00B50ADE" w:rsidRPr="00B60071" w:rsidRDefault="00B50ADE" w:rsidP="006E58DA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1.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Разработка индикативных (прогнозных) балансов газа, нефти и нефтепродуктов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государств-членов для целей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формирования индикативных (прогнозных) балансов газа, нефти и нефтепродуктов Союза осуществляется уполномоченными органами ежегодно.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lastRenderedPageBreak/>
        <w:t>2.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Разработка индикативных (прогнозных) балансов газа, нефти и нефтепродуктов государств-членов осуществляется уполномоченными органами в соответствии с законодательством государств-членов с учетом: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а)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исполнения показателей индикативных (прогнозных) балансов газа, нефти и нефтепродуктов Союза за предшествующий год;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б)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международных обязательств государств-членов;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в)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общеэкономических и отраслевых прогнозов и программ развития государств-членов;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г)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прогнозов и инвестиционных программ организаций топливно-энергетического комплекса государств-членов.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3.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Индикативные (прогнозные) балансы газа, нефти и нефтепродуктов государств-членов представляются уполномоченными органами в Евразийскую экономическую комиссию (далее - Комиссия) ежегодно, до 15 сентября.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4.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Уполномоченные органы обеспечивают полноту и достоверность отчетных данных, представленных в индикативных (прогнозных) балансах газа, нефти и нефтепродуктов государств-членов.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5.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Представление индикативных (прогнозных) балансов топлива для реактивных двигателей государства-члена осуществляется в соответствии с законодательством государства-члена с соблюдением требований по передаче сведений, составляющих государственную тайну (государственные секреты), другим государствам или международным организациям.</w:t>
      </w:r>
    </w:p>
    <w:p w:rsidR="00724922" w:rsidRPr="00B60071" w:rsidRDefault="00724922" w:rsidP="006E58DA">
      <w:pPr>
        <w:spacing w:after="160" w:line="360" w:lineRule="auto"/>
        <w:rPr>
          <w:rFonts w:ascii="GHEA Grapalat" w:hAnsi="GHEA Grapalat"/>
        </w:rPr>
      </w:pPr>
      <w:r w:rsidRPr="00B60071">
        <w:rPr>
          <w:rFonts w:ascii="GHEA Grapalat" w:hAnsi="GHEA Grapalat"/>
        </w:rPr>
        <w:br w:type="page"/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B60071">
        <w:rPr>
          <w:rStyle w:val="Headerorfooter2"/>
          <w:rFonts w:ascii="GHEA Grapalat" w:hAnsi="GHEA Grapalat"/>
          <w:sz w:val="24"/>
          <w:szCs w:val="24"/>
        </w:rPr>
        <w:lastRenderedPageBreak/>
        <w:t xml:space="preserve">Статья </w:t>
      </w:r>
      <w:r w:rsidR="00B50ADE" w:rsidRPr="00B60071">
        <w:rPr>
          <w:rFonts w:ascii="GHEA Grapalat" w:hAnsi="GHEA Grapalat"/>
          <w:sz w:val="24"/>
          <w:szCs w:val="24"/>
        </w:rPr>
        <w:fldChar w:fldCharType="begin"/>
      </w:r>
      <w:r w:rsidR="00B50ADE" w:rsidRPr="00B60071">
        <w:rPr>
          <w:rFonts w:ascii="GHEA Grapalat" w:hAnsi="GHEA Grapalat"/>
          <w:sz w:val="24"/>
          <w:szCs w:val="24"/>
        </w:rPr>
        <w:instrText xml:space="preserve"> PAGE \* MERGEFORMAT </w:instrText>
      </w:r>
      <w:r w:rsidR="00B50ADE" w:rsidRPr="00B60071">
        <w:rPr>
          <w:rFonts w:ascii="GHEA Grapalat" w:hAnsi="GHEA Grapalat"/>
          <w:sz w:val="24"/>
          <w:szCs w:val="24"/>
        </w:rPr>
        <w:fldChar w:fldCharType="separate"/>
      </w:r>
      <w:r w:rsidRPr="00B60071">
        <w:rPr>
          <w:rStyle w:val="Headerorfooter2"/>
          <w:rFonts w:ascii="GHEA Grapalat" w:hAnsi="GHEA Grapalat"/>
          <w:sz w:val="24"/>
          <w:szCs w:val="24"/>
        </w:rPr>
        <w:t>4</w:t>
      </w:r>
      <w:r w:rsidR="00B50ADE" w:rsidRPr="00B60071">
        <w:rPr>
          <w:rFonts w:ascii="GHEA Grapalat" w:hAnsi="GHEA Grapalat"/>
          <w:sz w:val="24"/>
          <w:szCs w:val="24"/>
        </w:rPr>
        <w:fldChar w:fldCharType="end"/>
      </w:r>
    </w:p>
    <w:p w:rsidR="00B50ADE" w:rsidRPr="00B60071" w:rsidRDefault="00B50ADE" w:rsidP="006E58DA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1.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Комиссия на основе представленных уполномоченными органами индикативных (прогнозных) балансов газа, нефти и нефтепродуктов государств-членов формирует проекты индикативных (прогнозных) балансов газа, нефти и нефтепродуктов Союза.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2.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 случае необходимости уточнения представленных уполномоченными органами показателей, включенных в индикативные (прогнозные) балансы газа, нефти и нефтепродуктов государств-членов, и в целях согласования проектов индикативных (прогнозных) балансов газа, нефти и нефтепродуктов Союза Комиссия проводит консультации с уполномоченными органами.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3.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Комиссия ежегодно, до 25 сентября, направляет проекты индикативных (прогнозных) балансов газа, нефти и нефтепродуктов Союза на согласование уполномоченным органам.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4.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Уполномоченные органы ежегодно, до 1 октября, информируют Комиссию о результатах согласования проектов индикативных (прогнозных) балансов газа, нефти и нефтепродуктов Союза.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5.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Согласованные уполномоченными органами индикативные (прогнозные) балансы газа, нефти и нефтепродуктов Союза вносятся на рассмотрение Совета Комиссии.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B60071">
        <w:rPr>
          <w:rFonts w:ascii="GHEA Grapalat" w:hAnsi="GHEA Grapalat"/>
          <w:sz w:val="24"/>
          <w:szCs w:val="24"/>
        </w:rPr>
        <w:t>6.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Комиссия ежегодно проводит анализ исполнения показателей индикативных (прогнозных) балансов газа, нефти и нефтепродуктов Союза.</w:t>
      </w:r>
    </w:p>
    <w:p w:rsidR="00B50ADE" w:rsidRPr="00B60071" w:rsidRDefault="00B50ADE" w:rsidP="006E58DA">
      <w:pPr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B60071">
        <w:rPr>
          <w:rStyle w:val="Headerorfooter2"/>
          <w:rFonts w:ascii="GHEA Grapalat" w:hAnsi="GHEA Grapalat"/>
          <w:sz w:val="24"/>
          <w:szCs w:val="24"/>
        </w:rPr>
        <w:t xml:space="preserve">Статья </w:t>
      </w:r>
      <w:r w:rsidR="00B50ADE" w:rsidRPr="00B60071">
        <w:rPr>
          <w:rFonts w:ascii="GHEA Grapalat" w:hAnsi="GHEA Grapalat"/>
          <w:sz w:val="24"/>
          <w:szCs w:val="24"/>
        </w:rPr>
        <w:fldChar w:fldCharType="begin"/>
      </w:r>
      <w:r w:rsidR="00B50ADE" w:rsidRPr="00B60071">
        <w:rPr>
          <w:rFonts w:ascii="GHEA Grapalat" w:hAnsi="GHEA Grapalat"/>
          <w:sz w:val="24"/>
          <w:szCs w:val="24"/>
        </w:rPr>
        <w:instrText xml:space="preserve"> PAGE \* MERGEFORMAT </w:instrText>
      </w:r>
      <w:r w:rsidR="00B50ADE" w:rsidRPr="00B60071">
        <w:rPr>
          <w:rFonts w:ascii="GHEA Grapalat" w:hAnsi="GHEA Grapalat"/>
          <w:sz w:val="24"/>
          <w:szCs w:val="24"/>
        </w:rPr>
        <w:fldChar w:fldCharType="separate"/>
      </w:r>
      <w:r w:rsidRPr="00B60071">
        <w:rPr>
          <w:rStyle w:val="Headerorfooter2"/>
          <w:rFonts w:ascii="GHEA Grapalat" w:hAnsi="GHEA Grapalat"/>
          <w:sz w:val="24"/>
          <w:szCs w:val="24"/>
        </w:rPr>
        <w:t>5</w:t>
      </w:r>
      <w:r w:rsidR="00B50ADE" w:rsidRPr="00B60071">
        <w:rPr>
          <w:rFonts w:ascii="GHEA Grapalat" w:hAnsi="GHEA Grapalat"/>
          <w:sz w:val="24"/>
          <w:szCs w:val="24"/>
        </w:rPr>
        <w:fldChar w:fldCharType="end"/>
      </w:r>
    </w:p>
    <w:p w:rsidR="00B50ADE" w:rsidRPr="00B60071" w:rsidRDefault="00B50ADE" w:rsidP="006E58DA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lastRenderedPageBreak/>
        <w:t>1.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Корректировка индикативных (прогнозных) балансов газа, нефти и нефтепродуктов Союза может осуществляться: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в отношении показателей балансов на текущий год - 1 раз в декабре текущего года;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в отношении показателей балансов на предстоящие 3 года - не чаще 1 раза в квартал.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2.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При необходимости проведения корректировки индикативных (прогнозных) балансов газа, нефти и нефтепродуктов Союза уполномоченные органы направляют в Комиссию скорректированные индикативные (прогнозные) балансы газа, нефти и нефтепродуктов государств-членов.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3.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Комиссия в 2-недельный срок формирует проекты скорректированных индикативных (прогнозных) балансов газа, нефти и нефтепродуктов Союза и направляет их на согласование уполномоченным органам.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4.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Уполномоченные органы в 2-недельный срок информируют Комиссию о результатах согласования проектов скорректированных индикативных (прогнозных) балансов газа, нефти и нефтепродуктов Союза.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B60071">
        <w:rPr>
          <w:rFonts w:ascii="GHEA Grapalat" w:hAnsi="GHEA Grapalat"/>
          <w:sz w:val="24"/>
          <w:szCs w:val="24"/>
        </w:rPr>
        <w:t>5.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Согласованные уполномоченными органами скорректированные индикативные (прогнозные) балансы газа, нефти и нефтепродуктов Союза вносятся на рассмотрение Совета Комиссии.</w:t>
      </w:r>
    </w:p>
    <w:p w:rsidR="00B50ADE" w:rsidRPr="00B60071" w:rsidRDefault="00B50ADE" w:rsidP="006E58DA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  <w:lang w:val="en-US"/>
        </w:rPr>
      </w:pPr>
      <w:r w:rsidRPr="00B60071">
        <w:rPr>
          <w:rStyle w:val="Headerorfooter2"/>
          <w:rFonts w:ascii="GHEA Grapalat" w:hAnsi="GHEA Grapalat"/>
          <w:sz w:val="24"/>
          <w:szCs w:val="24"/>
        </w:rPr>
        <w:t xml:space="preserve">Статья </w:t>
      </w:r>
      <w:r w:rsidR="00B50ADE" w:rsidRPr="00B60071">
        <w:rPr>
          <w:rFonts w:ascii="GHEA Grapalat" w:hAnsi="GHEA Grapalat"/>
          <w:sz w:val="24"/>
          <w:szCs w:val="24"/>
        </w:rPr>
        <w:fldChar w:fldCharType="begin"/>
      </w:r>
      <w:r w:rsidR="00B50ADE" w:rsidRPr="00B60071">
        <w:rPr>
          <w:rFonts w:ascii="GHEA Grapalat" w:hAnsi="GHEA Grapalat"/>
          <w:sz w:val="24"/>
          <w:szCs w:val="24"/>
        </w:rPr>
        <w:instrText xml:space="preserve"> PAGE \* MERGEFORMAT </w:instrText>
      </w:r>
      <w:r w:rsidR="00B50ADE" w:rsidRPr="00B60071">
        <w:rPr>
          <w:rFonts w:ascii="GHEA Grapalat" w:hAnsi="GHEA Grapalat"/>
          <w:sz w:val="24"/>
          <w:szCs w:val="24"/>
        </w:rPr>
        <w:fldChar w:fldCharType="separate"/>
      </w:r>
      <w:r w:rsidRPr="00B60071">
        <w:rPr>
          <w:rStyle w:val="Headerorfooter2"/>
          <w:rFonts w:ascii="GHEA Grapalat" w:hAnsi="GHEA Grapalat"/>
          <w:sz w:val="24"/>
          <w:szCs w:val="24"/>
        </w:rPr>
        <w:t>6</w:t>
      </w:r>
      <w:r w:rsidR="00B50ADE" w:rsidRPr="00B60071">
        <w:rPr>
          <w:rFonts w:ascii="GHEA Grapalat" w:hAnsi="GHEA Grapalat"/>
          <w:sz w:val="24"/>
          <w:szCs w:val="24"/>
        </w:rPr>
        <w:fldChar w:fldCharType="end"/>
      </w:r>
    </w:p>
    <w:p w:rsidR="00EC47AB" w:rsidRPr="00B60071" w:rsidRDefault="00EC47AB" w:rsidP="006E58DA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B60071">
        <w:rPr>
          <w:rFonts w:ascii="GHEA Grapalat" w:hAnsi="GHEA Grapalat"/>
          <w:sz w:val="24"/>
          <w:szCs w:val="24"/>
        </w:rPr>
        <w:t>Настоящее Соглашение является международным договором, заключенным в рамках Союза, и входит в право Союза.</w:t>
      </w:r>
    </w:p>
    <w:p w:rsidR="006E58DA" w:rsidRPr="00B60071" w:rsidRDefault="006E58DA">
      <w:pPr>
        <w:rPr>
          <w:rFonts w:ascii="GHEA Grapalat" w:eastAsia="Times New Roman" w:hAnsi="GHEA Grapalat" w:cs="Times New Roman"/>
          <w:lang w:val="en-US"/>
        </w:rPr>
      </w:pPr>
      <w:r w:rsidRPr="00B60071">
        <w:rPr>
          <w:rFonts w:ascii="GHEA Grapalat" w:hAnsi="GHEA Grapalat"/>
          <w:lang w:val="en-US"/>
        </w:rPr>
        <w:br w:type="page"/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right="20"/>
        <w:jc w:val="center"/>
        <w:rPr>
          <w:rFonts w:ascii="GHEA Grapalat" w:hAnsi="GHEA Grapalat"/>
          <w:sz w:val="24"/>
          <w:szCs w:val="24"/>
          <w:lang w:val="en-US"/>
        </w:rPr>
      </w:pPr>
      <w:r w:rsidRPr="00B60071">
        <w:rPr>
          <w:rFonts w:ascii="GHEA Grapalat" w:hAnsi="GHEA Grapalat"/>
          <w:sz w:val="24"/>
          <w:szCs w:val="24"/>
        </w:rPr>
        <w:lastRenderedPageBreak/>
        <w:t>Статья 7</w:t>
      </w:r>
    </w:p>
    <w:p w:rsidR="00EC47AB" w:rsidRPr="00B60071" w:rsidRDefault="00EC47AB" w:rsidP="006E58DA">
      <w:pPr>
        <w:pStyle w:val="Bodytext20"/>
        <w:shd w:val="clear" w:color="auto" w:fill="auto"/>
        <w:spacing w:after="160" w:line="360" w:lineRule="auto"/>
        <w:ind w:right="20"/>
        <w:jc w:val="center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По взаимной договоренности Сторон в настоящее Соглашение могут быть внесены изменения, которые оформляются отдельными протоколами.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Настоящее Соглашение не затрагивает прав и обязательств государств-членов, вытекающих из других международных договоров, участниками которых они являются.</w:t>
      </w:r>
    </w:p>
    <w:p w:rsidR="00EC47AB" w:rsidRPr="00B60071" w:rsidRDefault="00EC47AB" w:rsidP="006E58DA">
      <w:pPr>
        <w:pStyle w:val="Bodytext20"/>
        <w:shd w:val="clear" w:color="auto" w:fill="auto"/>
        <w:spacing w:after="160" w:line="360" w:lineRule="auto"/>
        <w:ind w:right="20"/>
        <w:jc w:val="center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right="20"/>
        <w:jc w:val="center"/>
        <w:rPr>
          <w:rFonts w:ascii="GHEA Grapalat" w:hAnsi="GHEA Grapalat"/>
          <w:sz w:val="24"/>
          <w:szCs w:val="24"/>
          <w:lang w:val="en-US"/>
        </w:rPr>
      </w:pPr>
      <w:r w:rsidRPr="00B60071">
        <w:rPr>
          <w:rFonts w:ascii="GHEA Grapalat" w:hAnsi="GHEA Grapalat"/>
          <w:sz w:val="24"/>
          <w:szCs w:val="24"/>
        </w:rPr>
        <w:t>Статья 8</w:t>
      </w:r>
    </w:p>
    <w:p w:rsidR="00EC47AB" w:rsidRPr="00B60071" w:rsidRDefault="00EC47AB" w:rsidP="006E58DA">
      <w:pPr>
        <w:pStyle w:val="Bodytext20"/>
        <w:shd w:val="clear" w:color="auto" w:fill="auto"/>
        <w:spacing w:after="160" w:line="360" w:lineRule="auto"/>
        <w:ind w:right="20"/>
        <w:jc w:val="center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Споры, связанные с толкованием и (или) применением настоящего Соглашения, разрешаются в порядке, определенном статьей 112 Договора о Евразийском экономическом союзе от 29 мая 2014 года.</w:t>
      </w:r>
    </w:p>
    <w:p w:rsidR="00024D32" w:rsidRDefault="00024D32">
      <w:pPr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Times New Roman"/>
          <w:lang w:val="en-US"/>
        </w:rPr>
        <w:br w:type="page"/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right="20"/>
        <w:jc w:val="center"/>
        <w:rPr>
          <w:rFonts w:ascii="GHEA Grapalat" w:hAnsi="GHEA Grapalat"/>
          <w:sz w:val="24"/>
          <w:szCs w:val="24"/>
          <w:lang w:val="en-US"/>
        </w:rPr>
      </w:pPr>
      <w:r w:rsidRPr="00B60071">
        <w:rPr>
          <w:rFonts w:ascii="GHEA Grapalat" w:hAnsi="GHEA Grapalat"/>
          <w:sz w:val="24"/>
          <w:szCs w:val="24"/>
        </w:rPr>
        <w:lastRenderedPageBreak/>
        <w:t>Статья 9</w:t>
      </w:r>
    </w:p>
    <w:p w:rsidR="00EC47AB" w:rsidRPr="00B60071" w:rsidRDefault="00EC47AB" w:rsidP="006E58DA">
      <w:pPr>
        <w:pStyle w:val="Bodytext20"/>
        <w:shd w:val="clear" w:color="auto" w:fill="auto"/>
        <w:spacing w:after="160" w:line="360" w:lineRule="auto"/>
        <w:ind w:right="20"/>
        <w:jc w:val="center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Настоящее Соглашение вступает в силу по истечении 30 календарных дней с даты получения депозитарием последнего письменного уведомления о выполнении государствами Сторон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внутригосударственных процедур, необходимых для вступления в силу настоящего Соглашения.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Совершено в городе</w:t>
      </w:r>
      <w:r w:rsidR="00EC47AB"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 </w:t>
      </w:r>
      <w:r w:rsidR="00724922"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       </w:t>
      </w:r>
      <w:r w:rsidRPr="00B60071">
        <w:rPr>
          <w:rFonts w:ascii="GHEA Grapalat" w:hAnsi="GHEA Grapalat"/>
          <w:sz w:val="24"/>
          <w:szCs w:val="24"/>
        </w:rPr>
        <w:t>«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   </w:t>
      </w:r>
      <w:r w:rsidR="00EC47AB"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»</w:t>
      </w:r>
      <w:r w:rsidR="00EC47AB"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="00724922"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 </w:t>
      </w:r>
      <w:r w:rsidR="00EC47AB"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20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    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года в одном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подлинном экземпляре на русском языке.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B60071">
        <w:rPr>
          <w:rFonts w:ascii="GHEA Grapalat" w:hAnsi="GHEA Grapalat"/>
          <w:sz w:val="24"/>
          <w:szCs w:val="24"/>
        </w:rPr>
        <w:t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государству каждой Стороны его заверенную копию.</w:t>
      </w:r>
    </w:p>
    <w:p w:rsidR="00EC47AB" w:rsidRPr="00B60071" w:rsidRDefault="00EC47AB" w:rsidP="006E58DA">
      <w:pPr>
        <w:pStyle w:val="Bodytext20"/>
        <w:shd w:val="clear" w:color="auto" w:fill="auto"/>
        <w:spacing w:after="160" w:line="360" w:lineRule="auto"/>
        <w:ind w:firstLine="760"/>
        <w:jc w:val="both"/>
        <w:rPr>
          <w:rFonts w:ascii="GHEA Grapalat" w:hAnsi="GHEA Grapalat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6"/>
      </w:tblGrid>
      <w:tr w:rsidR="00B50ADE" w:rsidRPr="00B60071" w:rsidTr="00B92CC3">
        <w:tc>
          <w:tcPr>
            <w:tcW w:w="3996" w:type="dxa"/>
            <w:shd w:val="clear" w:color="auto" w:fill="FFFFFF"/>
          </w:tcPr>
          <w:p w:rsidR="00B50ADE" w:rsidRPr="00B60071" w:rsidRDefault="00B92CC3" w:rsidP="006E58DA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Bold"/>
                <w:rFonts w:ascii="GHEA Grapalat" w:hAnsi="GHEA Grapalat"/>
                <w:sz w:val="24"/>
                <w:szCs w:val="24"/>
              </w:rPr>
              <w:t>За Министерство энергетики и природных ресурсов Республики Армения</w:t>
            </w:r>
          </w:p>
        </w:tc>
      </w:tr>
      <w:tr w:rsidR="00B50ADE" w:rsidRPr="00B60071" w:rsidTr="00B92CC3">
        <w:tc>
          <w:tcPr>
            <w:tcW w:w="3996" w:type="dxa"/>
            <w:shd w:val="clear" w:color="auto" w:fill="FFFFFF"/>
            <w:vAlign w:val="center"/>
          </w:tcPr>
          <w:p w:rsidR="00B50ADE" w:rsidRPr="00B60071" w:rsidRDefault="00B92CC3" w:rsidP="006E58DA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Bold"/>
                <w:rFonts w:ascii="GHEA Grapalat" w:hAnsi="GHEA Grapalat"/>
                <w:sz w:val="24"/>
                <w:szCs w:val="24"/>
              </w:rPr>
              <w:t>За Министерство экономики Республики Беларусь</w:t>
            </w:r>
          </w:p>
        </w:tc>
      </w:tr>
      <w:tr w:rsidR="00B50ADE" w:rsidRPr="00B60071" w:rsidTr="00B92CC3">
        <w:tc>
          <w:tcPr>
            <w:tcW w:w="3996" w:type="dxa"/>
            <w:shd w:val="clear" w:color="auto" w:fill="FFFFFF"/>
            <w:vAlign w:val="center"/>
          </w:tcPr>
          <w:p w:rsidR="00B50ADE" w:rsidRPr="00B60071" w:rsidRDefault="00B92CC3" w:rsidP="006E58DA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Bold"/>
                <w:rFonts w:ascii="GHEA Grapalat" w:hAnsi="GHEA Grapalat"/>
                <w:sz w:val="24"/>
                <w:szCs w:val="24"/>
              </w:rPr>
              <w:t>За Министерство энергетики Республики Казахстан</w:t>
            </w:r>
          </w:p>
        </w:tc>
      </w:tr>
      <w:tr w:rsidR="00B50ADE" w:rsidRPr="00B60071" w:rsidTr="00B92CC3">
        <w:tc>
          <w:tcPr>
            <w:tcW w:w="3996" w:type="dxa"/>
            <w:shd w:val="clear" w:color="auto" w:fill="FFFFFF"/>
            <w:vAlign w:val="bottom"/>
          </w:tcPr>
          <w:p w:rsidR="00B50ADE" w:rsidRPr="00B60071" w:rsidRDefault="00B92CC3" w:rsidP="006E58DA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Bold"/>
                <w:rFonts w:ascii="GHEA Grapalat" w:hAnsi="GHEA Grapalat"/>
                <w:sz w:val="24"/>
                <w:szCs w:val="24"/>
              </w:rPr>
              <w:t>За Министерство энергетики Российской Федерации</w:t>
            </w:r>
          </w:p>
        </w:tc>
      </w:tr>
    </w:tbl>
    <w:p w:rsidR="00EC47AB" w:rsidRPr="00B60071" w:rsidRDefault="00EC47AB" w:rsidP="006E58DA">
      <w:pPr>
        <w:spacing w:after="160" w:line="360" w:lineRule="auto"/>
        <w:rPr>
          <w:rFonts w:ascii="GHEA Grapalat" w:hAnsi="GHEA Grapalat"/>
          <w:lang w:val="en-US"/>
        </w:rPr>
      </w:pPr>
    </w:p>
    <w:p w:rsidR="00B50ADE" w:rsidRPr="00B60071" w:rsidRDefault="00D505D2" w:rsidP="006E58DA">
      <w:pPr>
        <w:spacing w:after="160" w:line="360" w:lineRule="auto"/>
        <w:rPr>
          <w:rFonts w:ascii="GHEA Grapalat" w:hAnsi="GHEA Grapalat"/>
        </w:rPr>
      </w:pPr>
      <w:r>
        <w:rPr>
          <w:rFonts w:ascii="GHEA Grapalat" w:hAnsi="GHEA Grapala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9.4pt;margin-top:0;width:112.9pt;height:112.9pt;z-index:-251658752;mso-wrap-distance-left:16.75pt;mso-wrap-distance-right:137.35pt;mso-wrap-distance-bottom:20pt;mso-position-horizontal:right;mso-position-horizontal-relative:margin;mso-position-vertical:bottom;mso-position-vertical-relative:margin" wrapcoords="0 0 21600 0 21600 21600 0 21600 0 0">
            <v:imagedata r:id="rId8" o:title="image1"/>
            <w10:wrap type="square" anchorx="margin" anchory="margin"/>
          </v:shape>
        </w:pict>
      </w:r>
    </w:p>
    <w:p w:rsidR="00B50ADE" w:rsidRPr="00B60071" w:rsidRDefault="00B92CC3" w:rsidP="006E58DA">
      <w:pPr>
        <w:spacing w:after="160" w:line="360" w:lineRule="auto"/>
        <w:rPr>
          <w:rFonts w:ascii="GHEA Grapalat" w:hAnsi="GHEA Grapalat"/>
        </w:rPr>
      </w:pPr>
      <w:r w:rsidRPr="00B60071">
        <w:rPr>
          <w:rFonts w:ascii="GHEA Grapalat" w:hAnsi="GHEA Grapalat"/>
        </w:rPr>
        <w:br w:type="page"/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left="5103" w:right="-8"/>
        <w:jc w:val="center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lastRenderedPageBreak/>
        <w:t>ПРИЛОЖЕНИЕ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left="5103" w:right="-8"/>
        <w:jc w:val="center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к Соглашению о методологии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формирования индикативных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(прогнозных) балансов газа, нефти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 нефтепродуктов в рамках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Евразийского экономического союза</w:t>
      </w:r>
    </w:p>
    <w:p w:rsidR="00B50ADE" w:rsidRPr="00B60071" w:rsidRDefault="00B50ADE" w:rsidP="006E58DA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6E58DA">
      <w:pPr>
        <w:pStyle w:val="Bodytext30"/>
        <w:shd w:val="clear" w:color="auto" w:fill="auto"/>
        <w:spacing w:after="160" w:line="360" w:lineRule="auto"/>
        <w:ind w:left="1418" w:right="1409"/>
        <w:rPr>
          <w:rFonts w:ascii="GHEA Grapalat" w:hAnsi="GHEA Grapalat"/>
          <w:sz w:val="24"/>
          <w:szCs w:val="24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МЕТОДОЛОГИЯ</w:t>
      </w:r>
    </w:p>
    <w:p w:rsidR="00B50ADE" w:rsidRPr="00B60071" w:rsidRDefault="00B92CC3" w:rsidP="006E58DA">
      <w:pPr>
        <w:pStyle w:val="Bodytext30"/>
        <w:shd w:val="clear" w:color="auto" w:fill="auto"/>
        <w:spacing w:after="160" w:line="360" w:lineRule="auto"/>
        <w:ind w:left="1418" w:right="1409"/>
        <w:rPr>
          <w:rFonts w:ascii="GHEA Grapalat" w:hAnsi="GHEA Grapalat"/>
          <w:sz w:val="24"/>
          <w:szCs w:val="24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формирования индикативных (прогнозных) балансов</w:t>
      </w:r>
      <w:r w:rsidR="00724922" w:rsidRPr="00B60071">
        <w:rPr>
          <w:rStyle w:val="Bodytext31"/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газа, нефти и нефтепродуктов в рамках</w:t>
      </w:r>
      <w:r w:rsidR="00724922" w:rsidRPr="00B60071">
        <w:rPr>
          <w:rStyle w:val="Bodytext31"/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Евразийского экономического союза</w:t>
      </w:r>
    </w:p>
    <w:p w:rsidR="00B50ADE" w:rsidRPr="00B60071" w:rsidRDefault="00B50ADE" w:rsidP="006E58DA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left="3520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I.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Общие положения</w:t>
      </w:r>
    </w:p>
    <w:p w:rsidR="00B50ADE" w:rsidRPr="00B60071" w:rsidRDefault="00B50ADE" w:rsidP="006E58DA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1.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Настоящая Методология определяет основные подходы к формированию индикативных (прогнозных) балансов газа, нефти и нефтепродуктов Евразийского экономического союза (далее - Союз).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2.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Индикативные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(прогнозные)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балансы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газа,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нефти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нефтепродуктов Союза образуют единую систему показателей, используемую в рамках Союза и в государствах - членах Союза (далее - государства-члены).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3.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Индикативные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(прогнозные)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балансы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газа,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нефти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нефтепродуктов Союза формируются на 5-летний период и включают в себя отчетные показатели за предшествующий год, ожидаемые показатели за текущий год и прогнозные показатели на 3 последующих года.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B60071">
        <w:rPr>
          <w:rFonts w:ascii="GHEA Grapalat" w:hAnsi="GHEA Grapalat"/>
          <w:sz w:val="24"/>
          <w:szCs w:val="24"/>
        </w:rPr>
        <w:lastRenderedPageBreak/>
        <w:t>4.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Формирование индикативных (прогнозных) балансов газа, нефти и нефтепродуктов Союза осуществляется на основе принципа приоритетного обеспечения внутренних потребностей государств- членов.</w:t>
      </w:r>
    </w:p>
    <w:p w:rsidR="00EC47AB" w:rsidRPr="00B60071" w:rsidRDefault="00EC47AB" w:rsidP="006E58DA">
      <w:pPr>
        <w:pStyle w:val="Bodytext20"/>
        <w:shd w:val="clear" w:color="auto" w:fill="auto"/>
        <w:spacing w:after="160" w:line="360" w:lineRule="auto"/>
        <w:ind w:firstLine="820"/>
        <w:jc w:val="both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  <w:lang w:val="en-US"/>
        </w:rPr>
      </w:pPr>
      <w:r w:rsidRPr="00B60071">
        <w:rPr>
          <w:rFonts w:ascii="GHEA Grapalat" w:hAnsi="GHEA Grapalat"/>
          <w:sz w:val="24"/>
          <w:szCs w:val="24"/>
        </w:rPr>
        <w:t>II.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Определения</w:t>
      </w:r>
    </w:p>
    <w:p w:rsidR="00EC47AB" w:rsidRPr="00B60071" w:rsidRDefault="00EC47AB" w:rsidP="006E58DA">
      <w:pPr>
        <w:pStyle w:val="Bodytext20"/>
        <w:shd w:val="clear" w:color="auto" w:fill="auto"/>
        <w:spacing w:after="160" w:line="360" w:lineRule="auto"/>
        <w:ind w:left="3800"/>
        <w:jc w:val="both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5.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Понятия, используемые в настоящей Методологии, означают следующее: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«баланс энергоресурса» - система показателей, характеризующих производство, потребление, изменение запасов, импорт и экспорт энергоресурса на территориях государств-членов или таможенной территории Союза;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«бензин автомобильный» - бензины автомобильные всех марок;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«газ» - природный газ и попутный нефтяной газ, а также газ, полученный в результате стабилизации и деэтанизации конденсата газового;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«импорт энергоресурса»: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в балансе энергоресурса государства-члена - величина, характеризующая количество энергоресурса, ввозимого на территорию государства-члена, в результате чего увеличивается количество энергоресурса государства-члена;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в балансе энергоресурса Союза - величина, характеризующая количество энергоресурса, ввозимого на территории государств-членов, в результате чего увеличивается количество энергоресурса на таможенной территории Союза;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«мазут топочный» - топочные мазуты всех марок;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 xml:space="preserve">«нефтеперерабатывающие заводы» - нефтеперерабатывающие заводы, а также другие предприятия, на которых осуществляется деятельность по производству дистиллированных нефтепродуктов (в соответствии с законодательством Республики Армения), или по производству нефтепродуктов (в </w:t>
      </w:r>
      <w:r w:rsidRPr="00B60071">
        <w:rPr>
          <w:rFonts w:ascii="GHEA Grapalat" w:hAnsi="GHEA Grapalat"/>
          <w:sz w:val="24"/>
          <w:szCs w:val="24"/>
        </w:rPr>
        <w:lastRenderedPageBreak/>
        <w:t>соответствии с законодательством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Республики Беларусь и Российской Федерации), или по производству продуктов нефтепереработки (в соответствии с законодательством Республики Казахстан);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«нефтяное сырье» - нефть сырая и конденсат газовый;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«топливо дизельное» - дизельное топливо всех марок (летнее, зимнее, арктическое и прочее);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«топливо для реактивных двигателей» - жидкое топливо для использования в реактивных авиационных двигателях;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«экспорт энергоресурса»: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в балансе энергоресурса государства-члена - величина, характеризующая количество энергоресурса, вывозимого с территории государства-члена, в результате чего уменьшается количество энергоресурса государства-члена;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в балансе энергоресурса Союза - величина, характеризующая количество энергоресурса, вывозимого с территорий государств-членов, в результате чего уменьшается количество энергоресурса на таможенной территории Союза;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«энергоресурс» - топливно-энергетический ресурс, используемый в качестве источника энергии (нефтяное сырье, газ), а также продукт переработки нефти (бензин автомобильный, топливо дизельное, мазут топочный, топливо для реактивных двигателей).</w:t>
      </w:r>
    </w:p>
    <w:p w:rsidR="00B50ADE" w:rsidRPr="00B60071" w:rsidRDefault="00B50ADE" w:rsidP="006E58DA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III.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Структура баланса энергоресурса</w:t>
      </w:r>
    </w:p>
    <w:p w:rsidR="00B50ADE" w:rsidRPr="00B60071" w:rsidRDefault="00B50ADE" w:rsidP="006E58DA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6.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 xml:space="preserve">Баланс энергоресурса состоит из 2 балансирующихся блоков: первый блок «Приходная часть - ресурсы» характеризует структуру производства (добычи) и </w:t>
      </w:r>
      <w:r w:rsidRPr="00B60071">
        <w:rPr>
          <w:rFonts w:ascii="GHEA Grapalat" w:hAnsi="GHEA Grapalat"/>
          <w:sz w:val="24"/>
          <w:szCs w:val="24"/>
        </w:rPr>
        <w:lastRenderedPageBreak/>
        <w:t>поставок энергоресурса в государство-член и содержит следующие статьи (показатели):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«Производство (добыча)»;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«Прочие поступления»;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«Импорт»;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второй блок «Расходная часть - распределение» характеризует структуру распределения энергоресурса в государстве-члене и содержит следующие статьи (показатели):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«Экспорт»;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«Поставка на внутренний рынок».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7.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Особенности формирования отдельных статей (показателей) балансов для каждого вида энергоресурса определены в разделе IV настоящей Методологии.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8.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Значения показателей энергоресурса приводятся в натуральных единицах измерения: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для газа - в миллиардах кубических метров;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для нефтяного сырья - в миллионах тонн;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для бензина автомобильного, топлива дизельного, мазута топочного и топлива для реактивных двигателей - в тысячах тонн.</w:t>
      </w:r>
    </w:p>
    <w:p w:rsidR="00EC47AB" w:rsidRPr="00B60071" w:rsidRDefault="00EC47AB" w:rsidP="006E58DA">
      <w:pPr>
        <w:pStyle w:val="Bodytext20"/>
        <w:shd w:val="clear" w:color="auto" w:fill="auto"/>
        <w:spacing w:after="160" w:line="360" w:lineRule="auto"/>
        <w:ind w:left="900"/>
        <w:jc w:val="both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left="1134" w:right="1126"/>
        <w:jc w:val="center"/>
        <w:rPr>
          <w:rFonts w:ascii="GHEA Grapalat" w:hAnsi="GHEA Grapalat"/>
          <w:sz w:val="24"/>
          <w:szCs w:val="24"/>
          <w:lang w:val="en-US"/>
        </w:rPr>
      </w:pPr>
      <w:r w:rsidRPr="00B60071">
        <w:rPr>
          <w:rFonts w:ascii="GHEA Grapalat" w:hAnsi="GHEA Grapalat"/>
          <w:sz w:val="24"/>
          <w:szCs w:val="24"/>
        </w:rPr>
        <w:t>IV.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Особенности формирования отдельных статей балансов</w:t>
      </w:r>
      <w:r w:rsidR="00EC47AB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энергоресурсов</w:t>
      </w:r>
    </w:p>
    <w:p w:rsidR="00EC47AB" w:rsidRPr="00B60071" w:rsidRDefault="00EC47AB" w:rsidP="006E58DA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left="20"/>
        <w:jc w:val="center"/>
        <w:rPr>
          <w:rFonts w:ascii="GHEA Grapalat" w:hAnsi="GHEA Grapalat"/>
          <w:sz w:val="24"/>
          <w:szCs w:val="24"/>
          <w:lang w:val="en-US"/>
        </w:rPr>
      </w:pPr>
      <w:r w:rsidRPr="00B60071">
        <w:rPr>
          <w:rFonts w:ascii="GHEA Grapalat" w:hAnsi="GHEA Grapalat"/>
          <w:sz w:val="24"/>
          <w:szCs w:val="24"/>
        </w:rPr>
        <w:t>1. Баланс газа</w:t>
      </w:r>
    </w:p>
    <w:p w:rsidR="00EC47AB" w:rsidRPr="00B60071" w:rsidRDefault="00EC47AB" w:rsidP="006E58DA">
      <w:pPr>
        <w:pStyle w:val="Bodytext20"/>
        <w:shd w:val="clear" w:color="auto" w:fill="auto"/>
        <w:spacing w:after="160" w:line="360" w:lineRule="auto"/>
        <w:ind w:left="20"/>
        <w:jc w:val="center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lastRenderedPageBreak/>
        <w:t>9.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Индикативный (прогнозный) баланс газа государства-члена разрабатывается по форме согласно приложению № 1 к настоящей Методологии.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10.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Индикативный (прогнозный) баланс газа Союза формируется по форме согласно приложению № 2 к настоящей Методологии.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11.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 статье «Добыча газа, включая нефтяной попутный» указывается суммарный объем добычи из недр природного и попутного нефтяного газа.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Объем попутного нефтяного газа, сожженного в факелах, в статью «Добыча газа, включая нефтяной попутный» не включается.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Объем газа, закачанного обратно в пласт, в статью «Добыча газа, включая нефтяной попутный» не включается.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12.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 статье «Прочие поступления» учитываются газ стабилизации и деэтанизации конденсата газового, а также изменение запасов газа в подземных хранилищах газа и в газопроводных сетях.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13.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 статье «Импорт» выделяются субстатьи для отображения объемов импорта (поставок) газа трубопроводным транспортом.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14.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 статье «Экспорт» выделяются субстатьи для отображения объемов экспорта (поставок) газа трубопроводным транспортом и в виде сжиженного природного газа.</w:t>
      </w:r>
    </w:p>
    <w:p w:rsidR="00B50ADE" w:rsidRPr="00B60071" w:rsidRDefault="00B50ADE" w:rsidP="006E58DA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2.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Баланс нефтяного сырья</w:t>
      </w:r>
    </w:p>
    <w:p w:rsidR="00B50ADE" w:rsidRPr="00B60071" w:rsidRDefault="00B50ADE" w:rsidP="006E58DA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15.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Индикативный (прогнозный) баланс нефтяного сырья государства-члена разрабатывается по форме согласно приложению № 3 к настоящей Методологии.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16.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Индикативный (прогнозный) баланс нефтяного сырья Союза формируется по форме согласно приложению № 4 к настоящей Методологии.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lastRenderedPageBreak/>
        <w:t>17.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 статье «Добыча нефти, включая газовый конденсат» указывается объем добычи из недр нефтяного сырья.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18.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 статье «Прочие поступления» учитывается объем производства рекуперированного нефтяного сырья, а также изменение остатков нефтяного сырья в системе магистрального нефтепроводного транспорта, в резервуарах нефтеперерабатывающих заводов и недропользователей.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19.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 статье «Импорт» выделяются субстатьи для отображения объемов импорта (поставок) нефтяного сырья трубопроводным транспортом.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20.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 статье «Экспорт» выделяются субстатьи для отображения объемов экспорта (поставок) нефтяного сырья трубопроводным транспортом.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21.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Потери при добыче и стабилизации нефтяного сырья в статьи баланса не включаются.</w:t>
      </w:r>
    </w:p>
    <w:p w:rsidR="00B50ADE" w:rsidRPr="00B60071" w:rsidRDefault="00B50ADE" w:rsidP="006E58DA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3.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Баланс бензина автомобильного</w:t>
      </w:r>
    </w:p>
    <w:p w:rsidR="00B50ADE" w:rsidRPr="00B60071" w:rsidRDefault="00B50ADE" w:rsidP="006E58DA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22.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Индикативный (прогнозный) баланс бензина автомобильного государства-члена разрабатывается по форме согласно приложению № 5 к настоящей Методологии.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23.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Индикативный (прогнозный) баланс бензина автомобильного Союза формируется по форме согласно приложению № 6 к настоящей Методологии.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24.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 статье «Производство» указывается объем производства бензина автомобильного на нефтеперерабатывающих заводах.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25.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 статье «Прочие поступления» учитываются изменения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запасов бензина автомобильного в системе магистрального нефтепродуктопроводного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транспорта,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резервуарах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lastRenderedPageBreak/>
        <w:t>нефтеперерабатывающих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заводов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предприятий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нефтепродуктообеспечения.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26.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 статье «Импорт» субстатьи для отображения объемов импорта (поставок) бензина автомобильного трубопроводным транспортом не выделяются.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27.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 статье «Экспорт» субстатьи для отображения объемов экспорта (поставок) бензина автомобильного трубопроводным транспортом не выделяются.</w:t>
      </w:r>
    </w:p>
    <w:p w:rsidR="00B50ADE" w:rsidRPr="00B60071" w:rsidRDefault="00B50ADE" w:rsidP="006E58DA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4.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Баланс топлива дизельного</w:t>
      </w:r>
    </w:p>
    <w:p w:rsidR="00B50ADE" w:rsidRPr="00B60071" w:rsidRDefault="00B50ADE" w:rsidP="006E58DA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28.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Индикативный (прогнозный) баланс топлива дизельного государства-члена разрабатывается по форме согласно приложению № 7 к настоящей Методологии.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29.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Индикативный (прогнозный) баланс топлива дизельного Союза формируется по форме согласно приложению № 8 к настоящей Методологии.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30.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 статье «Производство» указывается объем производства топлива дизельного на нефтеперерабатывающих заводах.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31.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 статье «Прочие поступления» учитываются изменения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запасов топлива дизельного в системе магистрального нефтепродуктопроводного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транспорта,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резервуарах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нефтеперерабатывающих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заводов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предприятий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нефтепродуктообеспечения.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32.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 статье «Импорт» субстатьи для отображения объемов импорта (поставок) топлива дизельного трубопроводным транспортом не выделяются.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33.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 статье «Экспорт» субстатьи для отображения объемов экспорта (поставок) топлива дизельного трубопроводным транспортом не выделяются.</w:t>
      </w:r>
    </w:p>
    <w:p w:rsidR="00EC47AB" w:rsidRPr="00B60071" w:rsidRDefault="00EC47AB" w:rsidP="006E58DA">
      <w:pPr>
        <w:pStyle w:val="Bodytext20"/>
        <w:shd w:val="clear" w:color="auto" w:fill="auto"/>
        <w:spacing w:after="160" w:line="360" w:lineRule="auto"/>
        <w:ind w:left="3022"/>
        <w:jc w:val="both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  <w:lang w:val="en-US"/>
        </w:rPr>
      </w:pPr>
      <w:r w:rsidRPr="00B60071">
        <w:rPr>
          <w:rFonts w:ascii="GHEA Grapalat" w:hAnsi="GHEA Grapalat"/>
          <w:sz w:val="24"/>
          <w:szCs w:val="24"/>
        </w:rPr>
        <w:lastRenderedPageBreak/>
        <w:t>5.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Баланс мазута топочного</w:t>
      </w:r>
    </w:p>
    <w:p w:rsidR="00EC47AB" w:rsidRPr="00B60071" w:rsidRDefault="00EC47AB" w:rsidP="006E58DA">
      <w:pPr>
        <w:pStyle w:val="Bodytext20"/>
        <w:shd w:val="clear" w:color="auto" w:fill="auto"/>
        <w:spacing w:after="160" w:line="360" w:lineRule="auto"/>
        <w:ind w:left="3022"/>
        <w:jc w:val="both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34.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Индикативный (прогнозный) баланс мазута топочного государства-члена разрабатывается по форме согласно приложению № 9 к настоящей Методологии.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35.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Индикативный (прогнозный) баланс мазута топочного Союза формируется по форме согласно приложению № 10 к настоящей Методологии.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36.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 статье «Производство» указывается объем товарного производства мазута топочного на нефтеперерабатывающих заводах. Расход на технологические нужды нефтеперерабатывающих заводов в баланс мазута топочного не включается.</w:t>
      </w:r>
    </w:p>
    <w:p w:rsidR="00724922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37.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 статье «Прочие поступления» учитываются изменения запасов мазута топочного в резервуарах нефтеперерабатывающих заводов и предприятий нефтепродуктообеспечения.</w:t>
      </w:r>
    </w:p>
    <w:p w:rsidR="00724922" w:rsidRPr="00B60071" w:rsidRDefault="00724922" w:rsidP="006E58DA">
      <w:pPr>
        <w:spacing w:after="160" w:line="360" w:lineRule="auto"/>
        <w:rPr>
          <w:rFonts w:ascii="GHEA Grapalat" w:eastAsia="Times New Roman" w:hAnsi="GHEA Grapalat" w:cs="Times New Roman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6.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Баланс топлива для реактивных двигателей</w:t>
      </w:r>
    </w:p>
    <w:p w:rsidR="00B50ADE" w:rsidRPr="00B60071" w:rsidRDefault="00B50ADE" w:rsidP="006E58DA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38.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Индикативный (прогнозный) баланс топлива для реактивных двигателей государства-члена разрабатывается по форме согласно приложению № 11 к настоящей Методологии.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39.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Индикативный (прогнозный) баланс топлива для реактивных двигателей Союза формируется по форме согласно приложению № 12 к настоящей Методологии.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40.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 статье «Производство» указывается объем производства топлива для реактивных двигателей на нефтеперерабатывающих заводах.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41.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 статье «Прочие поступления» учитываются изменения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lastRenderedPageBreak/>
        <w:t>запасов топлива для реактивных двигателей в системе магистрального нефтепродуктопроводного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транспорта,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резервуарах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нефтеперерабатывающих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заводов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предприятий</w:t>
      </w:r>
      <w:r w:rsidRPr="00B60071">
        <w:rPr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нефтепродуктообеспечения.</w:t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42.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 статье «Импорт» субстатьи для отображения объемов импорта (поставок) топлива для реактивных двигателей трубопроводным транспортом не выделяются.</w:t>
      </w:r>
    </w:p>
    <w:p w:rsidR="00EC47AB" w:rsidRPr="00B60071" w:rsidRDefault="00B92CC3" w:rsidP="006E58DA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43.</w:t>
      </w:r>
      <w:r w:rsidR="00EC47AB" w:rsidRPr="00B60071">
        <w:rPr>
          <w:rFonts w:ascii="GHEA Grapalat" w:hAnsi="GHEA Grapalat"/>
          <w:sz w:val="24"/>
          <w:szCs w:val="24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В статье «Экспорт» субстатьи для отображения объемов экспорта (поставок) топлива для реактивных двигателей трубопроводным транспортом не выделяются.</w:t>
      </w:r>
    </w:p>
    <w:p w:rsidR="00EC47AB" w:rsidRPr="00B60071" w:rsidRDefault="00EC47AB" w:rsidP="006E58DA">
      <w:pPr>
        <w:spacing w:after="160" w:line="360" w:lineRule="auto"/>
        <w:rPr>
          <w:rFonts w:ascii="GHEA Grapalat" w:eastAsia="Times New Roman" w:hAnsi="GHEA Grapalat" w:cs="Times New Roman"/>
        </w:rPr>
      </w:pPr>
      <w:r w:rsidRPr="00B60071">
        <w:rPr>
          <w:rFonts w:ascii="GHEA Grapalat" w:hAnsi="GHEA Grapalat"/>
        </w:rPr>
        <w:br w:type="page"/>
      </w:r>
    </w:p>
    <w:p w:rsidR="00B50ADE" w:rsidRPr="00B60071" w:rsidRDefault="00B50ADE" w:rsidP="006E58DA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  <w:r w:rsidRPr="00B60071">
        <w:rPr>
          <w:rStyle w:val="Headerorfooter2"/>
          <w:rFonts w:ascii="GHEA Grapalat" w:hAnsi="GHEA Grapalat"/>
          <w:sz w:val="24"/>
          <w:szCs w:val="24"/>
        </w:rPr>
        <w:t xml:space="preserve">Приложение № </w:t>
      </w:r>
      <w:r w:rsidR="00B50ADE" w:rsidRPr="00B60071">
        <w:rPr>
          <w:rFonts w:ascii="GHEA Grapalat" w:hAnsi="GHEA Grapalat"/>
          <w:sz w:val="24"/>
          <w:szCs w:val="24"/>
        </w:rPr>
        <w:fldChar w:fldCharType="begin"/>
      </w:r>
      <w:r w:rsidR="00B50ADE" w:rsidRPr="00B60071">
        <w:rPr>
          <w:rFonts w:ascii="GHEA Grapalat" w:hAnsi="GHEA Grapalat"/>
          <w:sz w:val="24"/>
          <w:szCs w:val="24"/>
        </w:rPr>
        <w:instrText xml:space="preserve"> PAGE \* MERGEFORMAT </w:instrText>
      </w:r>
      <w:r w:rsidR="00B50ADE" w:rsidRPr="00B60071">
        <w:rPr>
          <w:rFonts w:ascii="GHEA Grapalat" w:hAnsi="GHEA Grapalat"/>
          <w:sz w:val="24"/>
          <w:szCs w:val="24"/>
        </w:rPr>
        <w:fldChar w:fldCharType="separate"/>
      </w:r>
      <w:r w:rsidRPr="00B60071">
        <w:rPr>
          <w:rStyle w:val="Headerorfooter2"/>
          <w:rFonts w:ascii="GHEA Grapalat" w:hAnsi="GHEA Grapalat"/>
          <w:sz w:val="24"/>
          <w:szCs w:val="24"/>
        </w:rPr>
        <w:t>1</w:t>
      </w:r>
      <w:r w:rsidR="00B50ADE" w:rsidRPr="00B60071">
        <w:rPr>
          <w:rFonts w:ascii="GHEA Grapalat" w:hAnsi="GHEA Grapalat"/>
          <w:sz w:val="24"/>
          <w:szCs w:val="24"/>
        </w:rPr>
        <w:fldChar w:fldCharType="end"/>
      </w:r>
    </w:p>
    <w:p w:rsidR="00B50ADE" w:rsidRPr="00B60071" w:rsidRDefault="00B92CC3" w:rsidP="006E58DA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GHEA Grapalat" w:hAnsi="GHEA Grapalat"/>
          <w:sz w:val="24"/>
          <w:szCs w:val="24"/>
          <w:lang w:val="en-US"/>
        </w:rPr>
      </w:pPr>
      <w:r w:rsidRPr="00B60071">
        <w:rPr>
          <w:rFonts w:ascii="GHEA Grapalat" w:hAnsi="GHEA Grapalat"/>
          <w:sz w:val="24"/>
          <w:szCs w:val="24"/>
        </w:rPr>
        <w:t>к Методологии формирования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индикативных (прогнозных)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балансов газа, нефти и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нефтепродуктов в рамках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Евразийского экономического</w:t>
      </w:r>
      <w:r w:rsidR="00EC47AB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союза</w:t>
      </w:r>
    </w:p>
    <w:p w:rsidR="00EC47AB" w:rsidRPr="00B60071" w:rsidRDefault="00EC47AB" w:rsidP="006E58DA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6E58DA">
      <w:pPr>
        <w:pStyle w:val="Bodytext30"/>
        <w:shd w:val="clear" w:color="auto" w:fill="auto"/>
        <w:spacing w:after="160" w:line="360" w:lineRule="auto"/>
        <w:ind w:right="20"/>
        <w:rPr>
          <w:rFonts w:ascii="GHEA Grapalat" w:hAnsi="GHEA Grapalat"/>
          <w:sz w:val="24"/>
          <w:szCs w:val="24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Индикативный (прогнозный) баланс газа</w:t>
      </w:r>
    </w:p>
    <w:p w:rsidR="00B50ADE" w:rsidRPr="00B60071" w:rsidRDefault="00B92CC3" w:rsidP="006E58DA">
      <w:pPr>
        <w:pStyle w:val="Bodytext70"/>
        <w:shd w:val="clear" w:color="auto" w:fill="auto"/>
        <w:spacing w:before="0" w:after="160" w:line="360" w:lineRule="auto"/>
        <w:ind w:right="20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(наименование государства - члена Евразийского экономического союза)</w:t>
      </w:r>
    </w:p>
    <w:p w:rsidR="00B50ADE" w:rsidRPr="00B60071" w:rsidRDefault="00B92CC3" w:rsidP="006E58DA">
      <w:pPr>
        <w:pStyle w:val="Bodytext30"/>
        <w:shd w:val="clear" w:color="auto" w:fill="auto"/>
        <w:spacing w:after="160" w:line="360" w:lineRule="auto"/>
        <w:ind w:left="3360"/>
        <w:jc w:val="both"/>
        <w:rPr>
          <w:rStyle w:val="Bodytext31"/>
          <w:rFonts w:ascii="GHEA Grapalat" w:hAnsi="GHEA Grapalat"/>
          <w:b/>
          <w:bCs/>
          <w:sz w:val="24"/>
          <w:szCs w:val="24"/>
          <w:lang w:val="en-US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на 20____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  <w:lang w:val="en-US" w:eastAsia="en-US" w:bidi="en-US"/>
        </w:rPr>
        <w:t xml:space="preserve"> 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- 20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  <w:lang w:val="en-US" w:eastAsia="en-US" w:bidi="en-US"/>
        </w:rPr>
        <w:t xml:space="preserve"> 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____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  <w:lang w:val="en-US" w:eastAsia="en-US" w:bidi="en-US"/>
        </w:rPr>
        <w:t xml:space="preserve"> 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годы</w:t>
      </w:r>
    </w:p>
    <w:p w:rsidR="00EC47AB" w:rsidRPr="00B60071" w:rsidRDefault="00EC47AB" w:rsidP="006E58DA">
      <w:pPr>
        <w:pStyle w:val="Bodytext30"/>
        <w:shd w:val="clear" w:color="auto" w:fill="auto"/>
        <w:spacing w:after="160" w:line="360" w:lineRule="auto"/>
        <w:ind w:left="3360"/>
        <w:jc w:val="both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6E58DA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</w:rPr>
      </w:pPr>
      <w:r w:rsidRPr="00B60071">
        <w:rPr>
          <w:rFonts w:ascii="GHEA Grapalat" w:hAnsi="GHEA Grapalat"/>
        </w:rPr>
        <w:t>(млрд. куб. м)</w:t>
      </w:r>
    </w:p>
    <w:tbl>
      <w:tblPr>
        <w:tblOverlap w:val="never"/>
        <w:tblW w:w="928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4295"/>
        <w:gridCol w:w="1440"/>
        <w:gridCol w:w="7"/>
        <w:gridCol w:w="1450"/>
        <w:gridCol w:w="700"/>
        <w:gridCol w:w="686"/>
        <w:gridCol w:w="703"/>
      </w:tblGrid>
      <w:tr w:rsidR="00B50ADE" w:rsidRPr="00B60071" w:rsidTr="00724922">
        <w:trPr>
          <w:tblHeader/>
          <w:jc w:val="center"/>
        </w:trPr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Отчетный показатель </w:t>
            </w:r>
            <w:r w:rsidR="00EC47AB" w:rsidRPr="00B60071">
              <w:rPr>
                <w:rStyle w:val="Bodytext212pt"/>
                <w:rFonts w:ascii="GHEA Grapalat" w:hAnsi="GHEA Grapalat"/>
              </w:rPr>
              <w:t>за 20__ год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Ожидаемый показатель </w:t>
            </w:r>
            <w:r w:rsidR="00EC47AB" w:rsidRPr="00B60071">
              <w:rPr>
                <w:rStyle w:val="Bodytext212pt"/>
                <w:rFonts w:ascii="GHEA Grapalat" w:hAnsi="GHEA Grapalat"/>
              </w:rPr>
              <w:t>в 20___ году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AF120E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Прогнозный показатель</w:t>
            </w:r>
          </w:p>
        </w:tc>
      </w:tr>
      <w:tr w:rsidR="00B50ADE" w:rsidRPr="00B60071" w:rsidTr="00724922">
        <w:trPr>
          <w:tblHeader/>
          <w:jc w:val="center"/>
        </w:trPr>
        <w:tc>
          <w:tcPr>
            <w:tcW w:w="42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72492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72492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72492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</w:tr>
      <w:tr w:rsidR="00B50ADE" w:rsidRPr="00B60071" w:rsidTr="00724922">
        <w:trPr>
          <w:jc w:val="center"/>
        </w:trPr>
        <w:tc>
          <w:tcPr>
            <w:tcW w:w="42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Приходная часть - ресурсы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Добыча газа, включая нефтяной попутный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Прочие поступления Импорт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02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государств-членов*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29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28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Армения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30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8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3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29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28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Беларусь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30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8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3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295" w:type="dxa"/>
            <w:shd w:val="clear" w:color="auto" w:fill="FFFFFF"/>
          </w:tcPr>
          <w:p w:rsidR="00724922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300" w:hanging="280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из Республики Казахстан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8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3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29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28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30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8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3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020" w:hanging="28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третьих государств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02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4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8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3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00" w:hanging="4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Расходная часть - распределение Экспорт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00" w:firstLine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государства-члены</w:t>
            </w:r>
            <w:r w:rsidRPr="00B60071">
              <w:rPr>
                <w:rStyle w:val="Bodytext212pt"/>
                <w:rFonts w:ascii="GHEA Grapalat" w:hAnsi="GHEA Grapalat"/>
              </w:rPr>
              <w:footnoteReference w:id="1"/>
            </w:r>
          </w:p>
        </w:tc>
        <w:tc>
          <w:tcPr>
            <w:tcW w:w="1447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8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3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29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28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Армения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30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47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8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3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29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28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Беларусь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30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47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8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3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29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28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Казахстан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30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47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8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3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29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28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Российскую Федерацию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30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47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8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3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00" w:firstLine="3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третьи государства</w:t>
            </w:r>
          </w:p>
          <w:p w:rsidR="00724922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400" w:firstLine="300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: трубопроводным транспортом в </w:t>
            </w:r>
            <w:r w:rsidRPr="00B60071">
              <w:rPr>
                <w:rStyle w:val="Bodytext212pt"/>
                <w:rFonts w:ascii="GHEA Grapalat" w:hAnsi="GHEA Grapalat"/>
              </w:rPr>
              <w:t>виде сжиженного природного газа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00" w:firstLine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Поставка на внутренний рынок</w:t>
            </w:r>
          </w:p>
        </w:tc>
        <w:tc>
          <w:tcPr>
            <w:tcW w:w="1447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8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3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B50ADE" w:rsidRPr="00B60071" w:rsidRDefault="00B50ADE" w:rsidP="00EC47AB">
      <w:pPr>
        <w:spacing w:after="120"/>
        <w:rPr>
          <w:rFonts w:ascii="GHEA Grapalat" w:hAnsi="GHEA Grapalat"/>
        </w:rPr>
      </w:pPr>
    </w:p>
    <w:p w:rsidR="00EC47AB" w:rsidRPr="00B60071" w:rsidRDefault="00EC47AB">
      <w:pPr>
        <w:rPr>
          <w:rFonts w:ascii="GHEA Grapalat" w:hAnsi="GHEA Grapalat"/>
        </w:rPr>
      </w:pPr>
      <w:r w:rsidRPr="00B60071">
        <w:rPr>
          <w:rFonts w:ascii="GHEA Grapalat" w:hAnsi="GHEA Grapalat"/>
        </w:rPr>
        <w:br w:type="page"/>
      </w:r>
    </w:p>
    <w:p w:rsidR="00B50ADE" w:rsidRPr="00B60071" w:rsidRDefault="00B50ADE" w:rsidP="00EC47AB">
      <w:pPr>
        <w:spacing w:after="120"/>
        <w:rPr>
          <w:rFonts w:ascii="GHEA Grapalat" w:hAnsi="GHEA Grapalat"/>
        </w:rPr>
      </w:pPr>
    </w:p>
    <w:p w:rsidR="00B50ADE" w:rsidRPr="00B60071" w:rsidRDefault="00B92CC3" w:rsidP="00EC47AB">
      <w:pPr>
        <w:pStyle w:val="Bodytext20"/>
        <w:shd w:val="clear" w:color="auto" w:fill="auto"/>
        <w:spacing w:after="120" w:line="240" w:lineRule="auto"/>
        <w:ind w:left="5103"/>
        <w:jc w:val="center"/>
        <w:rPr>
          <w:rFonts w:ascii="GHEA Grapalat" w:hAnsi="GHEA Grapalat"/>
          <w:sz w:val="24"/>
          <w:szCs w:val="24"/>
        </w:rPr>
      </w:pPr>
      <w:r w:rsidRPr="00B60071">
        <w:rPr>
          <w:rStyle w:val="Headerorfooter2"/>
          <w:rFonts w:ascii="GHEA Grapalat" w:hAnsi="GHEA Grapalat"/>
          <w:sz w:val="24"/>
          <w:szCs w:val="24"/>
        </w:rPr>
        <w:t xml:space="preserve">Приложение № </w:t>
      </w:r>
      <w:r w:rsidR="00B50ADE" w:rsidRPr="00B60071">
        <w:rPr>
          <w:rFonts w:ascii="GHEA Grapalat" w:hAnsi="GHEA Grapalat"/>
          <w:sz w:val="24"/>
          <w:szCs w:val="24"/>
        </w:rPr>
        <w:fldChar w:fldCharType="begin"/>
      </w:r>
      <w:r w:rsidR="00B50ADE" w:rsidRPr="00B60071">
        <w:rPr>
          <w:rFonts w:ascii="GHEA Grapalat" w:hAnsi="GHEA Grapalat"/>
          <w:sz w:val="24"/>
          <w:szCs w:val="24"/>
        </w:rPr>
        <w:instrText xml:space="preserve"> PAGE \* MERGEFORMAT </w:instrText>
      </w:r>
      <w:r w:rsidR="00B50ADE" w:rsidRPr="00B60071">
        <w:rPr>
          <w:rFonts w:ascii="GHEA Grapalat" w:hAnsi="GHEA Grapalat"/>
          <w:sz w:val="24"/>
          <w:szCs w:val="24"/>
        </w:rPr>
        <w:fldChar w:fldCharType="separate"/>
      </w:r>
      <w:r w:rsidRPr="00B60071">
        <w:rPr>
          <w:rStyle w:val="Headerorfooter2"/>
          <w:rFonts w:ascii="GHEA Grapalat" w:hAnsi="GHEA Grapalat"/>
          <w:sz w:val="24"/>
          <w:szCs w:val="24"/>
        </w:rPr>
        <w:t>2</w:t>
      </w:r>
      <w:r w:rsidR="00B50ADE" w:rsidRPr="00B60071">
        <w:rPr>
          <w:rFonts w:ascii="GHEA Grapalat" w:hAnsi="GHEA Grapalat"/>
          <w:sz w:val="24"/>
          <w:szCs w:val="24"/>
        </w:rPr>
        <w:fldChar w:fldCharType="end"/>
      </w:r>
    </w:p>
    <w:p w:rsidR="00B50ADE" w:rsidRPr="00B60071" w:rsidRDefault="00B92CC3" w:rsidP="00EC47AB">
      <w:pPr>
        <w:pStyle w:val="Bodytext20"/>
        <w:shd w:val="clear" w:color="auto" w:fill="auto"/>
        <w:spacing w:after="120" w:line="240" w:lineRule="auto"/>
        <w:ind w:left="5103"/>
        <w:jc w:val="center"/>
        <w:rPr>
          <w:rFonts w:ascii="GHEA Grapalat" w:hAnsi="GHEA Grapalat"/>
          <w:sz w:val="24"/>
          <w:szCs w:val="24"/>
          <w:lang w:val="en-US"/>
        </w:rPr>
      </w:pPr>
      <w:r w:rsidRPr="00B60071">
        <w:rPr>
          <w:rFonts w:ascii="GHEA Grapalat" w:hAnsi="GHEA Grapalat"/>
          <w:sz w:val="24"/>
          <w:szCs w:val="24"/>
        </w:rPr>
        <w:t>к Методологии формирования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индикативных (прогнозных)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балансов газа, нефти и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нефтепродуктов в рамках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Евразийского экономического</w:t>
      </w:r>
      <w:r w:rsidR="00EC47AB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союза</w:t>
      </w:r>
    </w:p>
    <w:p w:rsidR="00EC47AB" w:rsidRPr="00B60071" w:rsidRDefault="00EC47AB" w:rsidP="00EC47AB">
      <w:pPr>
        <w:pStyle w:val="Bodytext20"/>
        <w:shd w:val="clear" w:color="auto" w:fill="auto"/>
        <w:spacing w:after="120" w:line="240" w:lineRule="auto"/>
        <w:ind w:left="5103"/>
        <w:jc w:val="center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724922">
      <w:pPr>
        <w:pStyle w:val="Bodytext30"/>
        <w:shd w:val="clear" w:color="auto" w:fill="auto"/>
        <w:spacing w:line="240" w:lineRule="auto"/>
        <w:ind w:left="2268" w:right="2260"/>
        <w:rPr>
          <w:rFonts w:ascii="GHEA Grapalat" w:hAnsi="GHEA Grapalat"/>
          <w:sz w:val="24"/>
          <w:szCs w:val="24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Индикативный (прогнозный) баланс газа Евразийского экономического союза</w:t>
      </w:r>
    </w:p>
    <w:p w:rsidR="00B50ADE" w:rsidRPr="00B60071" w:rsidRDefault="00B92CC3" w:rsidP="00724922">
      <w:pPr>
        <w:pStyle w:val="Bodytext30"/>
        <w:shd w:val="clear" w:color="auto" w:fill="auto"/>
        <w:spacing w:line="240" w:lineRule="auto"/>
        <w:rPr>
          <w:rStyle w:val="Bodytext31"/>
          <w:rFonts w:ascii="GHEA Grapalat" w:hAnsi="GHEA Grapalat"/>
          <w:b/>
          <w:bCs/>
          <w:sz w:val="24"/>
          <w:szCs w:val="24"/>
          <w:lang w:val="en-US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на 20_____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  <w:lang w:val="en-US" w:eastAsia="en-US" w:bidi="en-US"/>
        </w:rPr>
        <w:t xml:space="preserve"> 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- 20_____годы</w:t>
      </w:r>
    </w:p>
    <w:p w:rsidR="00EC47AB" w:rsidRPr="00B60071" w:rsidRDefault="00EC47AB" w:rsidP="00EC47AB">
      <w:pPr>
        <w:pStyle w:val="Bodytext30"/>
        <w:shd w:val="clear" w:color="auto" w:fill="auto"/>
        <w:spacing w:line="240" w:lineRule="auto"/>
        <w:ind w:left="3360"/>
        <w:jc w:val="both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EC47AB">
      <w:pPr>
        <w:pStyle w:val="Tablecaption0"/>
        <w:shd w:val="clear" w:color="auto" w:fill="auto"/>
        <w:spacing w:after="120" w:line="240" w:lineRule="auto"/>
        <w:jc w:val="right"/>
        <w:rPr>
          <w:rFonts w:ascii="GHEA Grapalat" w:hAnsi="GHEA Grapalat"/>
        </w:rPr>
      </w:pPr>
      <w:r w:rsidRPr="00B60071">
        <w:rPr>
          <w:rFonts w:ascii="GHEA Grapalat" w:hAnsi="GHEA Grapalat"/>
        </w:rPr>
        <w:t>(млрд. куб. м)</w:t>
      </w:r>
    </w:p>
    <w:tbl>
      <w:tblPr>
        <w:tblOverlap w:val="never"/>
        <w:tblW w:w="959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4335"/>
        <w:gridCol w:w="1401"/>
        <w:gridCol w:w="1469"/>
        <w:gridCol w:w="775"/>
        <w:gridCol w:w="770"/>
        <w:gridCol w:w="848"/>
      </w:tblGrid>
      <w:tr w:rsidR="00B50ADE" w:rsidRPr="00B60071" w:rsidTr="00724922">
        <w:trPr>
          <w:tblHeader/>
          <w:jc w:val="center"/>
        </w:trPr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Наименование статьи (субстатьи) баланса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7AB" w:rsidRPr="00B60071" w:rsidRDefault="00EC47AB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Отчетный показатель</w:t>
            </w:r>
          </w:p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за 20</w:t>
            </w:r>
            <w:r w:rsidR="00EC47AB" w:rsidRPr="00B60071">
              <w:rPr>
                <w:rStyle w:val="Bodytext212pt"/>
                <w:rFonts w:ascii="GHEA Grapalat" w:hAnsi="GHEA Grapalat"/>
                <w:lang w:val="en-US"/>
              </w:rPr>
              <w:t>__</w:t>
            </w:r>
            <w:r w:rsidR="00724922" w:rsidRPr="00B60071">
              <w:rPr>
                <w:rStyle w:val="Bodytext212pt"/>
                <w:rFonts w:ascii="GHEA Grapalat" w:hAnsi="GHEA Grapalat"/>
                <w:lang w:val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Ожидаемый показатель </w:t>
            </w:r>
            <w:r w:rsidR="00EC47AB" w:rsidRPr="00B60071">
              <w:rPr>
                <w:rStyle w:val="Bodytext212pt"/>
                <w:rFonts w:ascii="GHEA Grapalat" w:hAnsi="GHEA Grapalat"/>
              </w:rPr>
              <w:t>в 20___ году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AF120E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Прогнозный показатель</w:t>
            </w:r>
          </w:p>
        </w:tc>
      </w:tr>
      <w:tr w:rsidR="00724922" w:rsidRPr="00B60071" w:rsidTr="00724922">
        <w:trPr>
          <w:tblHeader/>
          <w:jc w:val="center"/>
        </w:trPr>
        <w:tc>
          <w:tcPr>
            <w:tcW w:w="43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72492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72492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72492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="00724922" w:rsidRPr="00B60071">
              <w:rPr>
                <w:rStyle w:val="Bodytext212pt"/>
                <w:rFonts w:ascii="GHEA Grapalat" w:hAnsi="GHEA Grapalat"/>
                <w:lang w:val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Приходная часть - ресурсы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Добыча газа, включая нефтяной попутный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Армения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Беларусь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Казахстан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Российской Федерации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Прочие поступления в Республике Армения в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Республике Беларусь в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Республике Казахстан в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Российской Федерации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5B0327">
        <w:trPr>
          <w:jc w:val="center"/>
        </w:trPr>
        <w:tc>
          <w:tcPr>
            <w:tcW w:w="4335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Импорт</w:t>
            </w:r>
          </w:p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государств-членов из Республики Армения в Республику Беларусь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5B0327">
        <w:trPr>
          <w:jc w:val="center"/>
        </w:trPr>
        <w:tc>
          <w:tcPr>
            <w:tcW w:w="433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600" w:hanging="3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в Республику Казахстан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6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600" w:hanging="3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Российскую Федерацию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6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shd w:val="clear" w:color="auto" w:fill="FFFFFF"/>
            <w:vAlign w:val="bottom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Беларусь в Республику Армения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580" w:hanging="3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Казахстан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58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580" w:hanging="3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Российскую Федерацию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58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 в Республику Армения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5B0327">
        <w:trPr>
          <w:jc w:val="center"/>
        </w:trPr>
        <w:tc>
          <w:tcPr>
            <w:tcW w:w="433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580" w:hanging="3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Беларусь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58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5B0327">
        <w:trPr>
          <w:jc w:val="center"/>
        </w:trPr>
        <w:tc>
          <w:tcPr>
            <w:tcW w:w="433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580" w:hanging="3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Российскую Федерацию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58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</w:t>
            </w:r>
            <w:r w:rsidR="00B92CC3" w:rsidRPr="00B60071">
              <w:rPr>
                <w:rStyle w:val="Bodytext212pt"/>
                <w:rFonts w:ascii="GHEA Grapalat" w:hAnsi="GHEA Grapalat"/>
              </w:rPr>
              <w:lastRenderedPageBreak/>
              <w:t>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5B0327">
        <w:trPr>
          <w:jc w:val="center"/>
        </w:trPr>
        <w:tc>
          <w:tcPr>
            <w:tcW w:w="433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из Российской Федерации в Республику Армения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580" w:hanging="3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Беларусь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58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580" w:hanging="3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Казахстан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58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shd w:val="clear" w:color="auto" w:fill="FFFFFF"/>
            <w:vAlign w:val="bottom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2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третьих государств в Республику Армения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7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shd w:val="clear" w:color="auto" w:fill="FFFFFF"/>
            <w:vAlign w:val="bottom"/>
          </w:tcPr>
          <w:p w:rsidR="00724922" w:rsidRPr="00B60071" w:rsidRDefault="00724922" w:rsidP="00724922">
            <w:pPr>
              <w:pStyle w:val="Bodytext20"/>
              <w:shd w:val="clear" w:color="auto" w:fill="auto"/>
              <w:spacing w:after="120" w:line="240" w:lineRule="auto"/>
              <w:ind w:left="1362" w:hanging="283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в Республику Беларусь </w:t>
            </w:r>
          </w:p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ind w:left="1362" w:hanging="283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724922" w:rsidRPr="00B60071">
              <w:rPr>
                <w:rStyle w:val="Bodytext212pt"/>
                <w:rFonts w:ascii="GHEA Grapalat" w:hAnsi="GHEA Grapalat"/>
                <w:lang w:val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трубопроводным</w:t>
            </w:r>
            <w:r w:rsidR="00724922" w:rsidRPr="00B60071">
              <w:rPr>
                <w:rStyle w:val="Bodytext212pt"/>
                <w:rFonts w:ascii="GHEA Grapalat" w:hAnsi="GHEA Grapalat"/>
                <w:lang w:val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3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Казахстан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3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3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Российскую Федерацию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3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5B0327">
        <w:trPr>
          <w:jc w:val="center"/>
        </w:trPr>
        <w:tc>
          <w:tcPr>
            <w:tcW w:w="4335" w:type="dxa"/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380" w:hanging="3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Расходная часть - распределение Экспорт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государства-члены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5B0327">
        <w:trPr>
          <w:jc w:val="center"/>
        </w:trPr>
        <w:tc>
          <w:tcPr>
            <w:tcW w:w="433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в Республику Армения из </w:t>
            </w:r>
            <w:r w:rsidRPr="00B60071">
              <w:rPr>
                <w:rStyle w:val="Bodytext212pt"/>
                <w:rFonts w:ascii="GHEA Grapalat" w:hAnsi="GHEA Grapalat"/>
              </w:rPr>
              <w:lastRenderedPageBreak/>
              <w:t>Республики Беларусь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5B0327">
        <w:trPr>
          <w:jc w:val="center"/>
        </w:trPr>
        <w:tc>
          <w:tcPr>
            <w:tcW w:w="433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560" w:hanging="26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из Республики Казахстан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560" w:hanging="26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560" w:hanging="26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560" w:hanging="26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Беларусь из Республики Армения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560" w:hanging="26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560" w:hanging="26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560" w:hanging="26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560" w:hanging="26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shd w:val="clear" w:color="auto" w:fill="FFFFFF"/>
            <w:vAlign w:val="bottom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Казахстан из Республики Армения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5B0327">
        <w:trPr>
          <w:jc w:val="center"/>
        </w:trPr>
        <w:tc>
          <w:tcPr>
            <w:tcW w:w="4335" w:type="dxa"/>
            <w:shd w:val="clear" w:color="auto" w:fill="FFFFFF"/>
            <w:vAlign w:val="bottom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600" w:hanging="32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Беларусь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600" w:hanging="3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5B0327">
        <w:trPr>
          <w:jc w:val="center"/>
        </w:trPr>
        <w:tc>
          <w:tcPr>
            <w:tcW w:w="433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600" w:hanging="32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600" w:hanging="3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5B0327">
        <w:trPr>
          <w:jc w:val="center"/>
        </w:trPr>
        <w:tc>
          <w:tcPr>
            <w:tcW w:w="433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в Российскую Федерацию из Республики Армения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600" w:hanging="32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Беларусь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600" w:hanging="3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600" w:hanging="32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600" w:hanging="3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третьи государства</w:t>
            </w:r>
          </w:p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280" w:hanging="28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Армения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28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>: трубопроводным транспортом в виде сжиженного природного газа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280" w:hanging="28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Беларусь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28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>: трубопроводным транспортом в виде сжиженного природного газа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280" w:hanging="28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28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>: трубопроводным транспортом в виде сжиженного природного газа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5" w:type="dxa"/>
            <w:shd w:val="clear" w:color="auto" w:fill="FFFFFF"/>
            <w:vAlign w:val="bottom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280" w:hanging="28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28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: трубопроводным </w:t>
            </w:r>
            <w:r w:rsidR="00B92CC3" w:rsidRPr="00B60071">
              <w:rPr>
                <w:rStyle w:val="Bodytext212pt"/>
                <w:rFonts w:ascii="GHEA Grapalat" w:hAnsi="GHEA Grapalat"/>
              </w:rPr>
              <w:lastRenderedPageBreak/>
              <w:t>транспортом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335" w:type="dxa"/>
            <w:shd w:val="clear" w:color="auto" w:fill="FFFFFF"/>
            <w:vAlign w:val="bottom"/>
          </w:tcPr>
          <w:p w:rsidR="00724922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ind w:left="420" w:firstLine="900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 xml:space="preserve">в </w:t>
            </w:r>
            <w:r w:rsidR="00724922" w:rsidRPr="00B60071">
              <w:rPr>
                <w:rStyle w:val="Bodytext212pt"/>
                <w:rFonts w:ascii="GHEA Grapalat" w:hAnsi="GHEA Grapalat"/>
              </w:rPr>
              <w:t>виде сжиженного природного газа</w:t>
            </w:r>
          </w:p>
          <w:p w:rsidR="00724922" w:rsidRPr="00B60071" w:rsidRDefault="00724922" w:rsidP="005B0327">
            <w:pPr>
              <w:pStyle w:val="Bodytext20"/>
              <w:shd w:val="clear" w:color="auto" w:fill="auto"/>
              <w:spacing w:after="120" w:line="240" w:lineRule="auto"/>
              <w:ind w:left="420" w:firstLine="263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Поставка на внутренний рынок</w:t>
            </w:r>
          </w:p>
          <w:p w:rsidR="00724922" w:rsidRPr="00B60071" w:rsidRDefault="00724922" w:rsidP="00724922">
            <w:pPr>
              <w:pStyle w:val="Bodytext20"/>
              <w:shd w:val="clear" w:color="auto" w:fill="auto"/>
              <w:spacing w:line="240" w:lineRule="auto"/>
              <w:ind w:left="420" w:firstLine="902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Армения</w:t>
            </w:r>
          </w:p>
          <w:p w:rsidR="00724922" w:rsidRPr="00B60071" w:rsidRDefault="00724922" w:rsidP="00724922">
            <w:pPr>
              <w:pStyle w:val="Bodytext20"/>
              <w:shd w:val="clear" w:color="auto" w:fill="auto"/>
              <w:spacing w:line="240" w:lineRule="auto"/>
              <w:ind w:left="420" w:firstLine="902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Беларусь</w:t>
            </w:r>
          </w:p>
          <w:p w:rsidR="00724922" w:rsidRPr="00B60071" w:rsidRDefault="00724922" w:rsidP="00724922">
            <w:pPr>
              <w:pStyle w:val="Bodytext20"/>
              <w:shd w:val="clear" w:color="auto" w:fill="auto"/>
              <w:spacing w:line="240" w:lineRule="auto"/>
              <w:ind w:left="420" w:firstLine="902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Казахстан</w:t>
            </w:r>
          </w:p>
          <w:p w:rsidR="00B50ADE" w:rsidRPr="00B60071" w:rsidRDefault="00B92CC3" w:rsidP="00724922">
            <w:pPr>
              <w:pStyle w:val="Bodytext20"/>
              <w:shd w:val="clear" w:color="auto" w:fill="auto"/>
              <w:spacing w:line="240" w:lineRule="auto"/>
              <w:ind w:left="420" w:firstLine="902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Российской Федерации</w:t>
            </w:r>
          </w:p>
        </w:tc>
        <w:tc>
          <w:tcPr>
            <w:tcW w:w="14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7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4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724922" w:rsidRPr="00B60071" w:rsidRDefault="00724922" w:rsidP="00EC47AB">
      <w:pPr>
        <w:spacing w:after="120"/>
        <w:rPr>
          <w:rFonts w:ascii="GHEA Grapalat" w:hAnsi="GHEA Grapalat"/>
        </w:rPr>
      </w:pPr>
    </w:p>
    <w:p w:rsidR="00724922" w:rsidRPr="00B60071" w:rsidRDefault="00724922">
      <w:pPr>
        <w:rPr>
          <w:rFonts w:ascii="GHEA Grapalat" w:hAnsi="GHEA Grapalat"/>
        </w:rPr>
      </w:pPr>
      <w:r w:rsidRPr="00B60071">
        <w:rPr>
          <w:rFonts w:ascii="GHEA Grapalat" w:hAnsi="GHEA Grapalat"/>
        </w:rPr>
        <w:br w:type="page"/>
      </w:r>
    </w:p>
    <w:p w:rsidR="00B50ADE" w:rsidRPr="00B60071" w:rsidRDefault="00B92CC3" w:rsidP="00724922">
      <w:pPr>
        <w:pStyle w:val="Bodytext20"/>
        <w:shd w:val="clear" w:color="auto" w:fill="auto"/>
        <w:spacing w:after="120" w:line="240" w:lineRule="auto"/>
        <w:ind w:left="5103"/>
        <w:jc w:val="center"/>
        <w:rPr>
          <w:rFonts w:ascii="GHEA Grapalat" w:hAnsi="GHEA Grapalat"/>
          <w:sz w:val="24"/>
          <w:szCs w:val="24"/>
        </w:rPr>
      </w:pPr>
      <w:r w:rsidRPr="00B60071">
        <w:rPr>
          <w:rStyle w:val="Headerorfooter2"/>
          <w:rFonts w:ascii="GHEA Grapalat" w:hAnsi="GHEA Grapalat"/>
          <w:sz w:val="24"/>
          <w:szCs w:val="24"/>
        </w:rPr>
        <w:lastRenderedPageBreak/>
        <w:t xml:space="preserve">Приложение № </w:t>
      </w:r>
      <w:r w:rsidR="00B50ADE" w:rsidRPr="00B60071">
        <w:rPr>
          <w:rFonts w:ascii="GHEA Grapalat" w:hAnsi="GHEA Grapalat"/>
          <w:sz w:val="24"/>
          <w:szCs w:val="24"/>
        </w:rPr>
        <w:fldChar w:fldCharType="begin"/>
      </w:r>
      <w:r w:rsidR="00B50ADE" w:rsidRPr="00B60071">
        <w:rPr>
          <w:rFonts w:ascii="GHEA Grapalat" w:hAnsi="GHEA Grapalat"/>
          <w:sz w:val="24"/>
          <w:szCs w:val="24"/>
        </w:rPr>
        <w:instrText xml:space="preserve"> PAGE \* MERGEFORMAT </w:instrText>
      </w:r>
      <w:r w:rsidR="00B50ADE" w:rsidRPr="00B60071">
        <w:rPr>
          <w:rFonts w:ascii="GHEA Grapalat" w:hAnsi="GHEA Grapalat"/>
          <w:sz w:val="24"/>
          <w:szCs w:val="24"/>
        </w:rPr>
        <w:fldChar w:fldCharType="separate"/>
      </w:r>
      <w:r w:rsidRPr="00B60071">
        <w:rPr>
          <w:rStyle w:val="Headerorfooter2"/>
          <w:rFonts w:ascii="GHEA Grapalat" w:hAnsi="GHEA Grapalat"/>
          <w:sz w:val="24"/>
          <w:szCs w:val="24"/>
        </w:rPr>
        <w:t>3</w:t>
      </w:r>
      <w:r w:rsidR="00B50ADE" w:rsidRPr="00B60071">
        <w:rPr>
          <w:rFonts w:ascii="GHEA Grapalat" w:hAnsi="GHEA Grapalat"/>
          <w:sz w:val="24"/>
          <w:szCs w:val="24"/>
        </w:rPr>
        <w:fldChar w:fldCharType="end"/>
      </w:r>
    </w:p>
    <w:p w:rsidR="00B50ADE" w:rsidRPr="00B60071" w:rsidRDefault="00B92CC3" w:rsidP="00724922">
      <w:pPr>
        <w:pStyle w:val="Bodytext20"/>
        <w:shd w:val="clear" w:color="auto" w:fill="auto"/>
        <w:spacing w:after="120" w:line="240" w:lineRule="auto"/>
        <w:ind w:left="5103"/>
        <w:jc w:val="center"/>
        <w:rPr>
          <w:rFonts w:ascii="GHEA Grapalat" w:hAnsi="GHEA Grapalat"/>
          <w:sz w:val="24"/>
          <w:szCs w:val="24"/>
          <w:lang w:val="en-US"/>
        </w:rPr>
      </w:pPr>
      <w:r w:rsidRPr="00B60071">
        <w:rPr>
          <w:rFonts w:ascii="GHEA Grapalat" w:hAnsi="GHEA Grapalat"/>
          <w:sz w:val="24"/>
          <w:szCs w:val="24"/>
        </w:rPr>
        <w:t>к Методологии формирования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индикативных (прогнозных)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балансов газа, нефти и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нефтепродуктов в рамках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Евразийского экономического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союза</w:t>
      </w:r>
    </w:p>
    <w:p w:rsidR="00724922" w:rsidRPr="00B60071" w:rsidRDefault="00724922" w:rsidP="00724922">
      <w:pPr>
        <w:pStyle w:val="Bodytext20"/>
        <w:shd w:val="clear" w:color="auto" w:fill="auto"/>
        <w:spacing w:after="120" w:line="240" w:lineRule="auto"/>
        <w:ind w:left="5103"/>
        <w:jc w:val="center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EC47AB">
      <w:pPr>
        <w:pStyle w:val="Bodytext30"/>
        <w:shd w:val="clear" w:color="auto" w:fill="auto"/>
        <w:spacing w:line="240" w:lineRule="auto"/>
        <w:ind w:right="20"/>
        <w:rPr>
          <w:rFonts w:ascii="GHEA Grapalat" w:hAnsi="GHEA Grapalat"/>
          <w:sz w:val="24"/>
          <w:szCs w:val="24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Индикативный (прогнозный) баланс нефтяного сырья</w:t>
      </w:r>
    </w:p>
    <w:p w:rsidR="00B50ADE" w:rsidRPr="00B60071" w:rsidRDefault="00B92CC3" w:rsidP="00EC47AB">
      <w:pPr>
        <w:pStyle w:val="Bodytext70"/>
        <w:shd w:val="clear" w:color="auto" w:fill="auto"/>
        <w:spacing w:before="0" w:after="120" w:line="240" w:lineRule="auto"/>
        <w:ind w:right="20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(наименование государства - члена Евразийского экономического союза)</w:t>
      </w:r>
    </w:p>
    <w:p w:rsidR="00B50ADE" w:rsidRPr="00B60071" w:rsidRDefault="00B92CC3" w:rsidP="00EC47AB">
      <w:pPr>
        <w:pStyle w:val="Bodytext30"/>
        <w:shd w:val="clear" w:color="auto" w:fill="auto"/>
        <w:spacing w:line="240" w:lineRule="auto"/>
        <w:ind w:left="3380"/>
        <w:jc w:val="both"/>
        <w:rPr>
          <w:rStyle w:val="Bodytext31"/>
          <w:rFonts w:ascii="GHEA Grapalat" w:hAnsi="GHEA Grapalat"/>
          <w:b/>
          <w:bCs/>
          <w:sz w:val="24"/>
          <w:szCs w:val="24"/>
          <w:lang w:val="en-US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на 20_____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  <w:lang w:val="en-US" w:eastAsia="en-US" w:bidi="en-US"/>
        </w:rPr>
        <w:t xml:space="preserve"> 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- 20_____годы</w:t>
      </w:r>
    </w:p>
    <w:p w:rsidR="00724922" w:rsidRPr="00B60071" w:rsidRDefault="00724922" w:rsidP="00EC47AB">
      <w:pPr>
        <w:pStyle w:val="Bodytext30"/>
        <w:shd w:val="clear" w:color="auto" w:fill="auto"/>
        <w:spacing w:line="240" w:lineRule="auto"/>
        <w:ind w:left="3380"/>
        <w:jc w:val="both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724922">
      <w:pPr>
        <w:pStyle w:val="Tablecaption0"/>
        <w:shd w:val="clear" w:color="auto" w:fill="auto"/>
        <w:spacing w:after="120" w:line="240" w:lineRule="auto"/>
        <w:jc w:val="right"/>
        <w:rPr>
          <w:rFonts w:ascii="GHEA Grapalat" w:hAnsi="GHEA Grapalat"/>
        </w:rPr>
      </w:pPr>
      <w:r w:rsidRPr="00B60071">
        <w:rPr>
          <w:rFonts w:ascii="GHEA Grapalat" w:hAnsi="GHEA Grapalat"/>
        </w:rPr>
        <w:t>(млн. тонн)</w:t>
      </w:r>
    </w:p>
    <w:tbl>
      <w:tblPr>
        <w:tblOverlap w:val="never"/>
        <w:tblW w:w="960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4298"/>
        <w:gridCol w:w="1435"/>
        <w:gridCol w:w="1457"/>
        <w:gridCol w:w="835"/>
        <w:gridCol w:w="798"/>
        <w:gridCol w:w="780"/>
      </w:tblGrid>
      <w:tr w:rsidR="00B50ADE" w:rsidRPr="00B60071" w:rsidTr="00724922">
        <w:trPr>
          <w:tblHeader/>
          <w:jc w:val="center"/>
        </w:trPr>
        <w:tc>
          <w:tcPr>
            <w:tcW w:w="4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Наименование статьи (субстатьи) баланса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Отчетный показатель </w:t>
            </w:r>
            <w:r w:rsidR="00EC47AB" w:rsidRPr="00B60071">
              <w:rPr>
                <w:rStyle w:val="Bodytext212pt"/>
                <w:rFonts w:ascii="GHEA Grapalat" w:hAnsi="GHEA Grapalat"/>
              </w:rPr>
              <w:t>за 20__ год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Ожидаемый показатель </w:t>
            </w:r>
            <w:r w:rsidR="00EC47AB" w:rsidRPr="00B60071">
              <w:rPr>
                <w:rStyle w:val="Bodytext212pt"/>
                <w:rFonts w:ascii="GHEA Grapalat" w:hAnsi="GHEA Grapalat"/>
              </w:rPr>
              <w:t>в 20___ году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Прогнозный</w:t>
            </w:r>
            <w:r w:rsidR="00724922" w:rsidRPr="00B60071">
              <w:rPr>
                <w:rStyle w:val="Bodytext212pt"/>
                <w:rFonts w:ascii="GHEA Grapalat" w:hAnsi="GHEA Grapalat"/>
                <w:lang w:val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показатель</w:t>
            </w:r>
          </w:p>
        </w:tc>
      </w:tr>
      <w:tr w:rsidR="00B50ADE" w:rsidRPr="00B60071" w:rsidTr="00724922">
        <w:trPr>
          <w:tblHeader/>
          <w:jc w:val="center"/>
        </w:trPr>
        <w:tc>
          <w:tcPr>
            <w:tcW w:w="4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72492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72492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72492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</w:tr>
      <w:tr w:rsidR="00B50ADE" w:rsidRPr="00B60071" w:rsidTr="00724922">
        <w:trPr>
          <w:jc w:val="center"/>
        </w:trPr>
        <w:tc>
          <w:tcPr>
            <w:tcW w:w="4298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Приходная часть - ресурсы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Добыча нефти, включая газовый конденсат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Прочие поступления Импорт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298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2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государств-членов* из Республики Армения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7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298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28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Беларусь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30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298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28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30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298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28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30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298" w:type="dxa"/>
            <w:shd w:val="clear" w:color="auto" w:fill="FFFFFF"/>
            <w:vAlign w:val="bottom"/>
          </w:tcPr>
          <w:p w:rsidR="00724922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300" w:hanging="220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из третьих государств 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2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в том числе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2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трубопроводным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2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транспортом</w:t>
            </w:r>
          </w:p>
        </w:tc>
        <w:tc>
          <w:tcPr>
            <w:tcW w:w="14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298" w:type="dxa"/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00" w:hanging="4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Расходная часть - распределение Экспорт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98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государства-члены</w:t>
            </w:r>
            <w:r w:rsidRPr="00B60071">
              <w:rPr>
                <w:rStyle w:val="Bodytext212pt"/>
                <w:rFonts w:ascii="GHEA Grapalat" w:hAnsi="GHEA Grapalat"/>
                <w:sz w:val="22"/>
                <w:vertAlign w:val="superscript"/>
              </w:rPr>
              <w:footnoteReference w:id="2"/>
            </w:r>
          </w:p>
        </w:tc>
        <w:tc>
          <w:tcPr>
            <w:tcW w:w="14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298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14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Армения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300" w:hanging="14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298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22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Беларусь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300" w:hanging="2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298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32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Казахстан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300" w:hanging="3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298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32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Российскую Федерацию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300" w:hanging="3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298" w:type="dxa"/>
            <w:shd w:val="clear" w:color="auto" w:fill="FFFFFF"/>
            <w:vAlign w:val="bottom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980" w:hanging="28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третьи государства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98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298" w:type="dxa"/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Поставка на внутренний рынок</w:t>
            </w:r>
          </w:p>
        </w:tc>
        <w:tc>
          <w:tcPr>
            <w:tcW w:w="14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B50ADE" w:rsidRPr="00B60071" w:rsidRDefault="00B50ADE" w:rsidP="00EC47AB">
      <w:pPr>
        <w:spacing w:after="120"/>
        <w:rPr>
          <w:rFonts w:ascii="GHEA Grapalat" w:hAnsi="GHEA Grapalat"/>
        </w:rPr>
      </w:pPr>
    </w:p>
    <w:p w:rsidR="00724922" w:rsidRPr="00B60071" w:rsidRDefault="00724922">
      <w:pPr>
        <w:rPr>
          <w:rFonts w:ascii="GHEA Grapalat" w:hAnsi="GHEA Grapalat"/>
        </w:rPr>
      </w:pPr>
      <w:r w:rsidRPr="00B60071">
        <w:rPr>
          <w:rFonts w:ascii="GHEA Grapalat" w:hAnsi="GHEA Grapalat"/>
        </w:rPr>
        <w:br w:type="page"/>
      </w:r>
    </w:p>
    <w:p w:rsidR="00B50ADE" w:rsidRPr="00B60071" w:rsidRDefault="00B92CC3" w:rsidP="005B0327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  <w:r w:rsidRPr="00B60071">
        <w:rPr>
          <w:rStyle w:val="Headerorfooter2"/>
          <w:rFonts w:ascii="GHEA Grapalat" w:hAnsi="GHEA Grapalat"/>
          <w:sz w:val="24"/>
          <w:szCs w:val="24"/>
        </w:rPr>
        <w:lastRenderedPageBreak/>
        <w:t xml:space="preserve">Приложение № </w:t>
      </w:r>
      <w:r w:rsidR="00B50ADE" w:rsidRPr="00B60071">
        <w:rPr>
          <w:rFonts w:ascii="GHEA Grapalat" w:hAnsi="GHEA Grapalat"/>
          <w:sz w:val="24"/>
          <w:szCs w:val="24"/>
        </w:rPr>
        <w:fldChar w:fldCharType="begin"/>
      </w:r>
      <w:r w:rsidR="00B50ADE" w:rsidRPr="00B60071">
        <w:rPr>
          <w:rFonts w:ascii="GHEA Grapalat" w:hAnsi="GHEA Grapalat"/>
          <w:sz w:val="24"/>
          <w:szCs w:val="24"/>
        </w:rPr>
        <w:instrText xml:space="preserve"> PAGE \* MERGEFORMAT </w:instrText>
      </w:r>
      <w:r w:rsidR="00B50ADE" w:rsidRPr="00B60071">
        <w:rPr>
          <w:rFonts w:ascii="GHEA Grapalat" w:hAnsi="GHEA Grapalat"/>
          <w:sz w:val="24"/>
          <w:szCs w:val="24"/>
        </w:rPr>
        <w:fldChar w:fldCharType="separate"/>
      </w:r>
      <w:r w:rsidRPr="00B60071">
        <w:rPr>
          <w:rStyle w:val="Headerorfooter2"/>
          <w:rFonts w:ascii="GHEA Grapalat" w:hAnsi="GHEA Grapalat"/>
          <w:sz w:val="24"/>
          <w:szCs w:val="24"/>
        </w:rPr>
        <w:t>4</w:t>
      </w:r>
      <w:r w:rsidR="00B50ADE" w:rsidRPr="00B60071">
        <w:rPr>
          <w:rFonts w:ascii="GHEA Grapalat" w:hAnsi="GHEA Grapalat"/>
          <w:sz w:val="24"/>
          <w:szCs w:val="24"/>
        </w:rPr>
        <w:fldChar w:fldCharType="end"/>
      </w:r>
    </w:p>
    <w:p w:rsidR="00B50ADE" w:rsidRPr="00B60071" w:rsidRDefault="00B92CC3" w:rsidP="005B0327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GHEA Grapalat" w:hAnsi="GHEA Grapalat"/>
          <w:sz w:val="24"/>
          <w:szCs w:val="24"/>
          <w:lang w:val="en-US"/>
        </w:rPr>
      </w:pPr>
      <w:r w:rsidRPr="00B60071">
        <w:rPr>
          <w:rFonts w:ascii="GHEA Grapalat" w:hAnsi="GHEA Grapalat"/>
          <w:sz w:val="24"/>
          <w:szCs w:val="24"/>
        </w:rPr>
        <w:t>к Методологии формирования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индикативных (прогнозных)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балансов газа, нефти и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нефтепродуктов в рамках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Евразийского экономического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союза</w:t>
      </w:r>
    </w:p>
    <w:p w:rsidR="00724922" w:rsidRPr="00B60071" w:rsidRDefault="00724922" w:rsidP="005B0327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5B0327">
      <w:pPr>
        <w:pStyle w:val="Bodytext30"/>
        <w:shd w:val="clear" w:color="auto" w:fill="auto"/>
        <w:spacing w:after="160" w:line="360" w:lineRule="auto"/>
        <w:ind w:left="1220" w:right="1200"/>
        <w:rPr>
          <w:rFonts w:ascii="GHEA Grapalat" w:hAnsi="GHEA Grapalat"/>
          <w:sz w:val="24"/>
          <w:szCs w:val="24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Индикативный (прогнозный) баланс нефтяного сырья Евразийского экономического союза на</w:t>
      </w:r>
    </w:p>
    <w:p w:rsidR="00B50ADE" w:rsidRPr="00B60071" w:rsidRDefault="00B92CC3" w:rsidP="005B0327">
      <w:pPr>
        <w:pStyle w:val="Bodytext30"/>
        <w:shd w:val="clear" w:color="auto" w:fill="auto"/>
        <w:spacing w:after="160" w:line="360" w:lineRule="auto"/>
        <w:ind w:left="3360"/>
        <w:jc w:val="both"/>
        <w:rPr>
          <w:rStyle w:val="Bodytext31"/>
          <w:rFonts w:ascii="GHEA Grapalat" w:hAnsi="GHEA Grapalat"/>
          <w:b/>
          <w:bCs/>
          <w:sz w:val="24"/>
          <w:szCs w:val="24"/>
          <w:lang w:val="en-US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на 20_____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  <w:lang w:val="en-US" w:eastAsia="en-US" w:bidi="en-US"/>
        </w:rPr>
        <w:t xml:space="preserve"> 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- 20_____годы</w:t>
      </w:r>
    </w:p>
    <w:p w:rsidR="00724922" w:rsidRPr="00B60071" w:rsidRDefault="00724922" w:rsidP="005B0327">
      <w:pPr>
        <w:pStyle w:val="Bodytext30"/>
        <w:shd w:val="clear" w:color="auto" w:fill="auto"/>
        <w:spacing w:after="160" w:line="360" w:lineRule="auto"/>
        <w:ind w:left="3360"/>
        <w:jc w:val="both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5B0327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</w:rPr>
      </w:pPr>
      <w:r w:rsidRPr="00B60071">
        <w:rPr>
          <w:rFonts w:ascii="GHEA Grapalat" w:hAnsi="GHEA Grapalat"/>
        </w:rPr>
        <w:t>(млн.тонн)</w:t>
      </w:r>
    </w:p>
    <w:tbl>
      <w:tblPr>
        <w:tblOverlap w:val="never"/>
        <w:tblW w:w="962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4336"/>
        <w:gridCol w:w="1436"/>
        <w:gridCol w:w="1462"/>
        <w:gridCol w:w="815"/>
        <w:gridCol w:w="784"/>
        <w:gridCol w:w="790"/>
      </w:tblGrid>
      <w:tr w:rsidR="00B50ADE" w:rsidRPr="00B60071" w:rsidTr="00724922">
        <w:trPr>
          <w:tblHeader/>
          <w:jc w:val="center"/>
        </w:trPr>
        <w:tc>
          <w:tcPr>
            <w:tcW w:w="4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Наименование статьи (субстатьи) баланса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Отчетный показатель </w:t>
            </w:r>
            <w:r w:rsidR="00EC47AB" w:rsidRPr="00B60071">
              <w:rPr>
                <w:rStyle w:val="Bodytext212pt"/>
                <w:rFonts w:ascii="GHEA Grapalat" w:hAnsi="GHEA Grapalat"/>
              </w:rPr>
              <w:t>за 20__ год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Ожидаемый показатель </w:t>
            </w:r>
            <w:r w:rsidR="00EC47AB" w:rsidRPr="00B60071">
              <w:rPr>
                <w:rStyle w:val="Bodytext212pt"/>
                <w:rFonts w:ascii="GHEA Grapalat" w:hAnsi="GHEA Grapalat"/>
              </w:rPr>
              <w:t>в 20___ году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Прогнозный</w:t>
            </w:r>
            <w:r w:rsidR="00724922" w:rsidRPr="00B60071">
              <w:rPr>
                <w:rStyle w:val="Bodytext212pt"/>
                <w:rFonts w:ascii="GHEA Grapalat" w:hAnsi="GHEA Grapalat"/>
                <w:lang w:val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показатель</w:t>
            </w:r>
          </w:p>
        </w:tc>
      </w:tr>
      <w:tr w:rsidR="00724922" w:rsidRPr="00B60071" w:rsidTr="00724922">
        <w:trPr>
          <w:tblHeader/>
          <w:jc w:val="center"/>
        </w:trPr>
        <w:tc>
          <w:tcPr>
            <w:tcW w:w="4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72492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72492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72492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</w:tr>
      <w:tr w:rsidR="00724922" w:rsidRPr="00B60071" w:rsidTr="00724922">
        <w:trPr>
          <w:jc w:val="center"/>
        </w:trPr>
        <w:tc>
          <w:tcPr>
            <w:tcW w:w="4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Приходная часть - ресурсы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Добыча нефти, включая газовый конденсат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6" w:type="dxa"/>
            <w:shd w:val="clear" w:color="auto" w:fill="FFFFFF"/>
            <w:vAlign w:val="bottom"/>
          </w:tcPr>
          <w:p w:rsidR="00724922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Армения</w:t>
            </w:r>
          </w:p>
          <w:p w:rsidR="00724922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Беларусь</w:t>
            </w:r>
          </w:p>
          <w:p w:rsidR="00724922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Казахстан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Российской Федерации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5B0327">
        <w:trPr>
          <w:jc w:val="center"/>
        </w:trPr>
        <w:tc>
          <w:tcPr>
            <w:tcW w:w="4336" w:type="dxa"/>
            <w:shd w:val="clear" w:color="auto" w:fill="FFFFFF"/>
            <w:vAlign w:val="bottom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 w:hanging="300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Прочие поступ</w:t>
            </w:r>
            <w:r w:rsidR="00724922" w:rsidRPr="00B60071">
              <w:rPr>
                <w:rStyle w:val="Bodytext212pt"/>
                <w:rFonts w:ascii="GHEA Grapalat" w:hAnsi="GHEA Grapalat"/>
              </w:rPr>
              <w:t>ления</w:t>
            </w:r>
          </w:p>
          <w:p w:rsidR="00724922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700" w:hanging="300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Армения</w:t>
            </w:r>
          </w:p>
          <w:p w:rsidR="00724922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700" w:hanging="300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Беларусь</w:t>
            </w:r>
          </w:p>
          <w:p w:rsidR="00724922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700" w:hanging="300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Казахстан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в Российской Федерации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5B0327">
        <w:trPr>
          <w:jc w:val="center"/>
        </w:trPr>
        <w:tc>
          <w:tcPr>
            <w:tcW w:w="4336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Импорт</w:t>
            </w:r>
          </w:p>
          <w:p w:rsidR="00724922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государств-членов</w:t>
            </w:r>
          </w:p>
          <w:p w:rsidR="00724922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Армения</w:t>
            </w:r>
          </w:p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Беларусь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5B0327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580" w:hanging="28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Казахстан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58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580" w:hanging="28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Российскую Федерацию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58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6" w:type="dxa"/>
            <w:shd w:val="clear" w:color="auto" w:fill="FFFFFF"/>
            <w:vAlign w:val="bottom"/>
          </w:tcPr>
          <w:p w:rsidR="00724922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Беларусь</w:t>
            </w:r>
          </w:p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Армения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600" w:hanging="3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Казахстан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6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600" w:hanging="3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Российскую Федерацию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6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</w:t>
            </w:r>
          </w:p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Армения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5B0327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600" w:hanging="3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в Республику Беларусь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6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5B0327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600" w:hanging="3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Российскую Федерацию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6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5B0327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 в Республику Армения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600" w:hanging="3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Беларусь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6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600" w:hanging="3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Казахстан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6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6" w:type="dxa"/>
            <w:shd w:val="clear" w:color="auto" w:fill="FFFFFF"/>
            <w:vAlign w:val="bottom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4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третьих государств в Республику Армения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74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336" w:type="dxa"/>
            <w:shd w:val="clear" w:color="auto" w:fill="FFFFFF"/>
            <w:vAlign w:val="bottom"/>
          </w:tcPr>
          <w:p w:rsidR="00724922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560" w:hanging="260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в Республику Беларусь 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560" w:hanging="26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560" w:hanging="26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трубопроводным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560" w:hanging="26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3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Казахстан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3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3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в Российскую Федерацию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3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6" w:type="dxa"/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00" w:hanging="4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Расходная часть - распределение Экспорт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государства-члены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724922" w:rsidRPr="00B60071" w:rsidTr="00724922">
        <w:trPr>
          <w:jc w:val="center"/>
        </w:trPr>
        <w:tc>
          <w:tcPr>
            <w:tcW w:w="4336" w:type="dxa"/>
            <w:shd w:val="clear" w:color="auto" w:fill="FFFFFF"/>
            <w:vAlign w:val="bottom"/>
          </w:tcPr>
          <w:p w:rsidR="00724922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Армения</w:t>
            </w:r>
          </w:p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Беларусь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560" w:hanging="26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560" w:hanging="26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560" w:hanging="26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560" w:hanging="26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Беларусь</w:t>
            </w:r>
          </w:p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Армения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560" w:hanging="26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560" w:hanging="26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560" w:hanging="26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560" w:hanging="26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Казахстан</w:t>
            </w:r>
          </w:p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из Республики Армения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336" w:type="dxa"/>
            <w:shd w:val="clear" w:color="auto" w:fill="FFFFFF"/>
            <w:vAlign w:val="bottom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600" w:hanging="32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из Республики Беларусь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600" w:hanging="3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600" w:hanging="32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600" w:hanging="3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Российскую Федерацию из Республики Армения</w:t>
            </w:r>
          </w:p>
          <w:p w:rsidR="00B50ADE" w:rsidRPr="00B60071" w:rsidRDefault="00724922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B92CC3" w:rsidP="00724922">
            <w:pPr>
              <w:pStyle w:val="Bodytext20"/>
              <w:shd w:val="clear" w:color="auto" w:fill="auto"/>
              <w:spacing w:line="240" w:lineRule="auto"/>
              <w:ind w:left="1600" w:hanging="32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Беларусь</w:t>
            </w:r>
          </w:p>
          <w:p w:rsidR="00B50ADE" w:rsidRPr="00B60071" w:rsidRDefault="00724922" w:rsidP="00724922">
            <w:pPr>
              <w:pStyle w:val="Bodytext20"/>
              <w:shd w:val="clear" w:color="auto" w:fill="auto"/>
              <w:spacing w:line="240" w:lineRule="auto"/>
              <w:ind w:left="1600" w:hanging="3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B92CC3" w:rsidP="00724922">
            <w:pPr>
              <w:pStyle w:val="Bodytext20"/>
              <w:shd w:val="clear" w:color="auto" w:fill="auto"/>
              <w:spacing w:line="240" w:lineRule="auto"/>
              <w:ind w:left="1600" w:hanging="32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</w:t>
            </w:r>
          </w:p>
          <w:p w:rsidR="00B50ADE" w:rsidRPr="00B60071" w:rsidRDefault="00724922" w:rsidP="00724922">
            <w:pPr>
              <w:pStyle w:val="Bodytext20"/>
              <w:shd w:val="clear" w:color="auto" w:fill="auto"/>
              <w:spacing w:line="240" w:lineRule="auto"/>
              <w:ind w:left="1600" w:hanging="3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336" w:type="dxa"/>
            <w:shd w:val="clear" w:color="auto" w:fill="FFFFFF"/>
            <w:vAlign w:val="bottom"/>
          </w:tcPr>
          <w:p w:rsidR="00B50ADE" w:rsidRPr="00B60071" w:rsidRDefault="00B92CC3" w:rsidP="00724922">
            <w:pPr>
              <w:pStyle w:val="Bodytext20"/>
              <w:shd w:val="clear" w:color="auto" w:fill="auto"/>
              <w:spacing w:line="24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третьи государства</w:t>
            </w:r>
          </w:p>
          <w:p w:rsidR="00724922" w:rsidRPr="00B60071" w:rsidRDefault="00B92CC3" w:rsidP="00724922">
            <w:pPr>
              <w:pStyle w:val="Bodytext20"/>
              <w:shd w:val="clear" w:color="auto" w:fill="auto"/>
              <w:spacing w:line="240" w:lineRule="auto"/>
              <w:ind w:left="1280" w:hanging="28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Армения</w:t>
            </w:r>
          </w:p>
          <w:p w:rsidR="00B50ADE" w:rsidRPr="00B60071" w:rsidRDefault="00724922" w:rsidP="00724922">
            <w:pPr>
              <w:pStyle w:val="Bodytext20"/>
              <w:shd w:val="clear" w:color="auto" w:fill="auto"/>
              <w:spacing w:line="240" w:lineRule="auto"/>
              <w:ind w:left="128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B92CC3" w:rsidP="00724922">
            <w:pPr>
              <w:pStyle w:val="Bodytext20"/>
              <w:shd w:val="clear" w:color="auto" w:fill="auto"/>
              <w:spacing w:line="240" w:lineRule="auto"/>
              <w:ind w:left="1280" w:hanging="28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Беларусь</w:t>
            </w:r>
          </w:p>
          <w:p w:rsidR="00B50ADE" w:rsidRPr="00B60071" w:rsidRDefault="00724922" w:rsidP="00724922">
            <w:pPr>
              <w:pStyle w:val="Bodytext20"/>
              <w:shd w:val="clear" w:color="auto" w:fill="auto"/>
              <w:spacing w:line="240" w:lineRule="auto"/>
              <w:ind w:left="128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B92CC3" w:rsidP="00724922">
            <w:pPr>
              <w:pStyle w:val="Bodytext20"/>
              <w:shd w:val="clear" w:color="auto" w:fill="auto"/>
              <w:spacing w:line="240" w:lineRule="auto"/>
              <w:ind w:left="1280" w:hanging="28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</w:t>
            </w:r>
          </w:p>
          <w:p w:rsidR="00B50ADE" w:rsidRPr="00B60071" w:rsidRDefault="00724922" w:rsidP="00724922">
            <w:pPr>
              <w:pStyle w:val="Bodytext20"/>
              <w:shd w:val="clear" w:color="auto" w:fill="auto"/>
              <w:spacing w:line="240" w:lineRule="auto"/>
              <w:ind w:left="128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B92CC3" w:rsidP="00724922">
            <w:pPr>
              <w:pStyle w:val="Bodytext20"/>
              <w:shd w:val="clear" w:color="auto" w:fill="auto"/>
              <w:spacing w:line="240" w:lineRule="auto"/>
              <w:ind w:left="1280" w:hanging="280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  <w:p w:rsidR="00B50ADE" w:rsidRPr="00B60071" w:rsidRDefault="00724922" w:rsidP="00724922">
            <w:pPr>
              <w:pStyle w:val="Bodytext20"/>
              <w:shd w:val="clear" w:color="auto" w:fill="auto"/>
              <w:spacing w:line="240" w:lineRule="auto"/>
              <w:ind w:left="128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том числе</w:t>
            </w:r>
            <w:r w:rsidR="00B92CC3" w:rsidRPr="00B60071">
              <w:rPr>
                <w:rStyle w:val="Bodytext212pt"/>
                <w:rFonts w:ascii="GHEA Grapalat" w:hAnsi="GHEA Grapalat"/>
              </w:rPr>
              <w:t xml:space="preserve"> трубопроводным </w:t>
            </w:r>
            <w:r w:rsidR="00B92CC3" w:rsidRPr="00B60071">
              <w:rPr>
                <w:rStyle w:val="Bodytext212pt"/>
                <w:rFonts w:ascii="GHEA Grapalat" w:hAnsi="GHEA Grapalat"/>
              </w:rPr>
              <w:lastRenderedPageBreak/>
              <w:t>транспортом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724922">
        <w:trPr>
          <w:jc w:val="center"/>
        </w:trPr>
        <w:tc>
          <w:tcPr>
            <w:tcW w:w="4336" w:type="dxa"/>
            <w:shd w:val="clear" w:color="auto" w:fill="FFFFFF"/>
          </w:tcPr>
          <w:p w:rsidR="00724922" w:rsidRPr="00B60071" w:rsidRDefault="00B92CC3" w:rsidP="00724922">
            <w:pPr>
              <w:pStyle w:val="Bodytext20"/>
              <w:shd w:val="clear" w:color="auto" w:fill="auto"/>
              <w:spacing w:line="240" w:lineRule="auto"/>
              <w:ind w:left="680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Поставка на внутре</w:t>
            </w:r>
            <w:r w:rsidR="00724922" w:rsidRPr="00B60071">
              <w:rPr>
                <w:rStyle w:val="Bodytext212pt"/>
                <w:rFonts w:ascii="GHEA Grapalat" w:hAnsi="GHEA Grapalat"/>
              </w:rPr>
              <w:t>нний рынок в Республике Армения</w:t>
            </w:r>
          </w:p>
          <w:p w:rsidR="00724922" w:rsidRPr="00B60071" w:rsidRDefault="00724922" w:rsidP="00724922">
            <w:pPr>
              <w:pStyle w:val="Bodytext20"/>
              <w:shd w:val="clear" w:color="auto" w:fill="auto"/>
              <w:spacing w:line="240" w:lineRule="auto"/>
              <w:ind w:left="1249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Беларусь</w:t>
            </w:r>
          </w:p>
          <w:p w:rsidR="00724922" w:rsidRPr="00B60071" w:rsidRDefault="00724922" w:rsidP="00724922">
            <w:pPr>
              <w:pStyle w:val="Bodytext20"/>
              <w:shd w:val="clear" w:color="auto" w:fill="auto"/>
              <w:spacing w:line="240" w:lineRule="auto"/>
              <w:ind w:left="1249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Казахстан</w:t>
            </w:r>
          </w:p>
          <w:p w:rsidR="00B50ADE" w:rsidRPr="00B60071" w:rsidRDefault="00B92CC3" w:rsidP="00724922">
            <w:pPr>
              <w:pStyle w:val="Bodytext20"/>
              <w:shd w:val="clear" w:color="auto" w:fill="auto"/>
              <w:spacing w:line="240" w:lineRule="auto"/>
              <w:ind w:left="1249" w:hanging="301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Российской Федерации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8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9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724922" w:rsidRPr="00B60071" w:rsidRDefault="00724922">
      <w:pPr>
        <w:rPr>
          <w:rFonts w:ascii="GHEA Grapalat" w:hAnsi="GHEA Grapalat"/>
        </w:rPr>
      </w:pPr>
      <w:r w:rsidRPr="00B60071">
        <w:rPr>
          <w:rFonts w:ascii="GHEA Grapalat" w:hAnsi="GHEA Grapalat"/>
        </w:rPr>
        <w:br w:type="page"/>
      </w:r>
    </w:p>
    <w:p w:rsidR="00B50ADE" w:rsidRPr="00B60071" w:rsidRDefault="00B92CC3" w:rsidP="00B60071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  <w:r w:rsidRPr="00B60071">
        <w:rPr>
          <w:rStyle w:val="Headerorfooter2"/>
          <w:rFonts w:ascii="GHEA Grapalat" w:hAnsi="GHEA Grapalat"/>
          <w:sz w:val="24"/>
          <w:szCs w:val="24"/>
        </w:rPr>
        <w:lastRenderedPageBreak/>
        <w:t xml:space="preserve">Приложение № </w:t>
      </w:r>
      <w:r w:rsidR="00B50ADE" w:rsidRPr="00B60071">
        <w:rPr>
          <w:rFonts w:ascii="GHEA Grapalat" w:hAnsi="GHEA Grapalat"/>
          <w:sz w:val="24"/>
          <w:szCs w:val="24"/>
        </w:rPr>
        <w:fldChar w:fldCharType="begin"/>
      </w:r>
      <w:r w:rsidR="00B50ADE" w:rsidRPr="00B60071">
        <w:rPr>
          <w:rFonts w:ascii="GHEA Grapalat" w:hAnsi="GHEA Grapalat"/>
          <w:sz w:val="24"/>
          <w:szCs w:val="24"/>
        </w:rPr>
        <w:instrText xml:space="preserve"> PAGE \* MERGEFORMAT </w:instrText>
      </w:r>
      <w:r w:rsidR="00B50ADE" w:rsidRPr="00B60071">
        <w:rPr>
          <w:rFonts w:ascii="GHEA Grapalat" w:hAnsi="GHEA Grapalat"/>
          <w:sz w:val="24"/>
          <w:szCs w:val="24"/>
        </w:rPr>
        <w:fldChar w:fldCharType="separate"/>
      </w:r>
      <w:r w:rsidRPr="00B60071">
        <w:rPr>
          <w:rStyle w:val="Headerorfooter2"/>
          <w:rFonts w:ascii="GHEA Grapalat" w:hAnsi="GHEA Grapalat"/>
          <w:sz w:val="24"/>
          <w:szCs w:val="24"/>
        </w:rPr>
        <w:t>5</w:t>
      </w:r>
      <w:r w:rsidR="00B50ADE" w:rsidRPr="00B60071">
        <w:rPr>
          <w:rFonts w:ascii="GHEA Grapalat" w:hAnsi="GHEA Grapalat"/>
          <w:sz w:val="24"/>
          <w:szCs w:val="24"/>
        </w:rPr>
        <w:fldChar w:fldCharType="end"/>
      </w:r>
    </w:p>
    <w:p w:rsidR="00B50ADE" w:rsidRPr="00B60071" w:rsidRDefault="00B92CC3" w:rsidP="00B60071">
      <w:pPr>
        <w:pStyle w:val="Bodytext20"/>
        <w:shd w:val="clear" w:color="auto" w:fill="auto"/>
        <w:spacing w:after="160" w:line="360" w:lineRule="auto"/>
        <w:ind w:left="5103" w:right="20"/>
        <w:jc w:val="center"/>
        <w:rPr>
          <w:rFonts w:ascii="GHEA Grapalat" w:hAnsi="GHEA Grapalat"/>
          <w:sz w:val="24"/>
          <w:szCs w:val="24"/>
          <w:lang w:val="en-US"/>
        </w:rPr>
      </w:pPr>
      <w:r w:rsidRPr="00B60071">
        <w:rPr>
          <w:rFonts w:ascii="GHEA Grapalat" w:hAnsi="GHEA Grapalat"/>
          <w:sz w:val="24"/>
          <w:szCs w:val="24"/>
        </w:rPr>
        <w:t>к Методологии формирования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индикативных (прогнозных)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балансов газа, нефти и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нефтепродуктов в рамках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Евразийского экономического</w:t>
      </w:r>
      <w:r w:rsidR="00724922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союза</w:t>
      </w:r>
    </w:p>
    <w:p w:rsidR="00724922" w:rsidRPr="00B60071" w:rsidRDefault="00724922" w:rsidP="00B60071">
      <w:pPr>
        <w:pStyle w:val="Bodytext20"/>
        <w:shd w:val="clear" w:color="auto" w:fill="auto"/>
        <w:spacing w:after="160" w:line="360" w:lineRule="auto"/>
        <w:ind w:left="5103" w:right="20"/>
        <w:jc w:val="center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B60071">
      <w:pPr>
        <w:pStyle w:val="Bodytext60"/>
        <w:shd w:val="clear" w:color="auto" w:fill="auto"/>
        <w:spacing w:before="0" w:after="160" w:line="360" w:lineRule="auto"/>
        <w:ind w:right="20"/>
        <w:jc w:val="center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Индикативный (прогнозный) баланс бензина автомобильного</w:t>
      </w:r>
    </w:p>
    <w:p w:rsidR="00B50ADE" w:rsidRPr="00B60071" w:rsidRDefault="00B92CC3" w:rsidP="00B60071">
      <w:pPr>
        <w:pStyle w:val="Bodytext70"/>
        <w:shd w:val="clear" w:color="auto" w:fill="auto"/>
        <w:spacing w:before="0" w:after="160" w:line="360" w:lineRule="auto"/>
        <w:ind w:right="20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(наименование государства - члена Евразийского экономического союза)</w:t>
      </w:r>
    </w:p>
    <w:p w:rsidR="00B50ADE" w:rsidRPr="00B60071" w:rsidRDefault="00B50ADE" w:rsidP="00B60071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B60071">
      <w:pPr>
        <w:pStyle w:val="Bodytext6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на 20_____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  <w:lang w:val="en-US" w:eastAsia="en-US" w:bidi="en-US"/>
        </w:rPr>
        <w:t xml:space="preserve"> 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- 20_____годы</w:t>
      </w:r>
    </w:p>
    <w:p w:rsidR="00B50ADE" w:rsidRPr="00B60071" w:rsidRDefault="00B50ADE" w:rsidP="00B60071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B60071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</w:rPr>
      </w:pPr>
      <w:r w:rsidRPr="00B60071">
        <w:rPr>
          <w:rFonts w:ascii="GHEA Grapalat" w:hAnsi="GHEA Grapalat"/>
        </w:rPr>
        <w:t>(тыс. тонн)</w:t>
      </w:r>
    </w:p>
    <w:tbl>
      <w:tblPr>
        <w:tblOverlap w:val="never"/>
        <w:tblW w:w="97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5"/>
        <w:gridCol w:w="1436"/>
        <w:gridCol w:w="1458"/>
        <w:gridCol w:w="851"/>
        <w:gridCol w:w="852"/>
        <w:gridCol w:w="852"/>
      </w:tblGrid>
      <w:tr w:rsidR="00B50ADE" w:rsidRPr="00B60071" w:rsidTr="00AF120E">
        <w:trPr>
          <w:jc w:val="center"/>
        </w:trPr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Наименование статьи (субстатьи) баланса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Отчетный показатель </w:t>
            </w:r>
            <w:r w:rsidR="00EC47AB" w:rsidRPr="00B60071">
              <w:rPr>
                <w:rStyle w:val="Bodytext212pt"/>
                <w:rFonts w:ascii="GHEA Grapalat" w:hAnsi="GHEA Grapalat"/>
              </w:rPr>
              <w:t>за 20__ год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Ожидаемый показатель </w:t>
            </w:r>
            <w:r w:rsidR="00EC47AB" w:rsidRPr="00B60071">
              <w:rPr>
                <w:rStyle w:val="Bodytext212pt"/>
                <w:rFonts w:ascii="GHEA Grapalat" w:hAnsi="GHEA Grapalat"/>
              </w:rPr>
              <w:t>в 20___ году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AF120E" w:rsidP="00EC47A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Прогнозный показатель</w:t>
            </w:r>
          </w:p>
        </w:tc>
      </w:tr>
      <w:tr w:rsidR="00B50ADE" w:rsidRPr="00B60071" w:rsidTr="00AF120E">
        <w:trPr>
          <w:jc w:val="center"/>
        </w:trPr>
        <w:tc>
          <w:tcPr>
            <w:tcW w:w="42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</w:tr>
      <w:tr w:rsidR="00B50ADE" w:rsidRPr="00B60071" w:rsidTr="00AF120E">
        <w:trPr>
          <w:jc w:val="center"/>
        </w:trPr>
        <w:tc>
          <w:tcPr>
            <w:tcW w:w="4295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00" w:hanging="4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Приходная часть - ресурсы Производство Прочие поступления Импорт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AF120E">
        <w:trPr>
          <w:jc w:val="center"/>
        </w:trPr>
        <w:tc>
          <w:tcPr>
            <w:tcW w:w="4295" w:type="dxa"/>
            <w:shd w:val="clear" w:color="auto" w:fill="FFFFFF"/>
          </w:tcPr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998" w:hanging="301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государств-членов</w:t>
            </w:r>
            <w:r w:rsidR="00B60071">
              <w:rPr>
                <w:rStyle w:val="Bodytext212pt"/>
                <w:rFonts w:ascii="GHEA Grapalat" w:hAnsi="GHEA Grapalat"/>
                <w:vertAlign w:val="superscript"/>
                <w:lang w:val="hy-AM"/>
              </w:rPr>
              <w:t>3</w:t>
            </w:r>
          </w:p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998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Армения</w:t>
            </w:r>
          </w:p>
          <w:p w:rsidR="00AF120E" w:rsidRPr="00B60071" w:rsidRDefault="00B92CC3" w:rsidP="00AF120E">
            <w:pPr>
              <w:pStyle w:val="Bodytext20"/>
              <w:shd w:val="clear" w:color="auto" w:fill="auto"/>
              <w:spacing w:line="240" w:lineRule="auto"/>
              <w:ind w:left="998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</w:t>
            </w:r>
            <w:r w:rsidR="00AF120E" w:rsidRPr="00B60071">
              <w:rPr>
                <w:rStyle w:val="Bodytext212pt"/>
                <w:rFonts w:ascii="GHEA Grapalat" w:hAnsi="GHEA Grapalat"/>
              </w:rPr>
              <w:t>спублики Беларусь</w:t>
            </w:r>
          </w:p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998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</w:t>
            </w:r>
          </w:p>
          <w:p w:rsidR="00B50ADE" w:rsidRPr="00B60071" w:rsidRDefault="00B92CC3" w:rsidP="00AF120E">
            <w:pPr>
              <w:pStyle w:val="Bodytext20"/>
              <w:shd w:val="clear" w:color="auto" w:fill="auto"/>
              <w:spacing w:line="240" w:lineRule="auto"/>
              <w:ind w:left="998" w:hanging="301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AF120E">
        <w:trPr>
          <w:jc w:val="center"/>
        </w:trPr>
        <w:tc>
          <w:tcPr>
            <w:tcW w:w="4295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firstLine="7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третьих государств Расходная часть - распределение Экспорт</w:t>
            </w:r>
          </w:p>
          <w:p w:rsidR="00B50ADE" w:rsidRPr="00B60071" w:rsidRDefault="00B92CC3" w:rsidP="00B60071">
            <w:pPr>
              <w:pStyle w:val="Bodytext20"/>
              <w:shd w:val="clear" w:color="auto" w:fill="auto"/>
              <w:spacing w:after="120" w:line="240" w:lineRule="auto"/>
              <w:ind w:firstLine="70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в государства-члены</w:t>
            </w:r>
            <w:r w:rsidR="00B60071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id="3"/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AF120E">
        <w:trPr>
          <w:jc w:val="center"/>
        </w:trPr>
        <w:tc>
          <w:tcPr>
            <w:tcW w:w="4295" w:type="dxa"/>
            <w:shd w:val="clear" w:color="auto" w:fill="FFFFFF"/>
          </w:tcPr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403" w:firstLine="6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в Республику Армения</w:t>
            </w:r>
          </w:p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403" w:firstLine="6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Беларусь</w:t>
            </w:r>
          </w:p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403" w:firstLine="6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Казахстан</w:t>
            </w:r>
          </w:p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403" w:firstLine="6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Российскую Федерацию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00" w:firstLine="6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третьи государства Поставка на внутренний рынок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AF120E" w:rsidRPr="00B60071" w:rsidRDefault="00AF120E">
      <w:pPr>
        <w:rPr>
          <w:rFonts w:ascii="GHEA Grapalat" w:hAnsi="GHEA Grapalat"/>
        </w:rPr>
      </w:pPr>
      <w:r w:rsidRPr="00B60071">
        <w:rPr>
          <w:rFonts w:ascii="GHEA Grapalat" w:hAnsi="GHEA Grapalat"/>
        </w:rPr>
        <w:br w:type="page"/>
      </w:r>
    </w:p>
    <w:p w:rsidR="00B50ADE" w:rsidRPr="00B60071" w:rsidRDefault="00B92CC3" w:rsidP="00B60071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  <w:r w:rsidRPr="00B60071">
        <w:rPr>
          <w:rStyle w:val="Headerorfooter2"/>
          <w:rFonts w:ascii="GHEA Grapalat" w:hAnsi="GHEA Grapalat"/>
          <w:sz w:val="24"/>
          <w:szCs w:val="24"/>
        </w:rPr>
        <w:lastRenderedPageBreak/>
        <w:t xml:space="preserve">Приложение № </w:t>
      </w:r>
      <w:r w:rsidR="00B50ADE" w:rsidRPr="00B60071">
        <w:rPr>
          <w:rFonts w:ascii="GHEA Grapalat" w:hAnsi="GHEA Grapalat"/>
          <w:sz w:val="24"/>
          <w:szCs w:val="24"/>
        </w:rPr>
        <w:fldChar w:fldCharType="begin"/>
      </w:r>
      <w:r w:rsidR="00B50ADE" w:rsidRPr="00B60071">
        <w:rPr>
          <w:rFonts w:ascii="GHEA Grapalat" w:hAnsi="GHEA Grapalat"/>
          <w:sz w:val="24"/>
          <w:szCs w:val="24"/>
        </w:rPr>
        <w:instrText xml:space="preserve"> PAGE \* MERGEFORMAT </w:instrText>
      </w:r>
      <w:r w:rsidR="00B50ADE" w:rsidRPr="00B60071">
        <w:rPr>
          <w:rFonts w:ascii="GHEA Grapalat" w:hAnsi="GHEA Grapalat"/>
          <w:sz w:val="24"/>
          <w:szCs w:val="24"/>
        </w:rPr>
        <w:fldChar w:fldCharType="separate"/>
      </w:r>
      <w:r w:rsidRPr="00B60071">
        <w:rPr>
          <w:rStyle w:val="Headerorfooter2"/>
          <w:rFonts w:ascii="GHEA Grapalat" w:hAnsi="GHEA Grapalat"/>
          <w:sz w:val="24"/>
          <w:szCs w:val="24"/>
        </w:rPr>
        <w:t>6</w:t>
      </w:r>
      <w:r w:rsidR="00B50ADE" w:rsidRPr="00B60071">
        <w:rPr>
          <w:rFonts w:ascii="GHEA Grapalat" w:hAnsi="GHEA Grapalat"/>
          <w:sz w:val="24"/>
          <w:szCs w:val="24"/>
        </w:rPr>
        <w:fldChar w:fldCharType="end"/>
      </w:r>
    </w:p>
    <w:p w:rsidR="00B50ADE" w:rsidRPr="00B60071" w:rsidRDefault="00B92CC3" w:rsidP="00B60071">
      <w:pPr>
        <w:pStyle w:val="Bodytext20"/>
        <w:shd w:val="clear" w:color="auto" w:fill="auto"/>
        <w:spacing w:after="160" w:line="360" w:lineRule="auto"/>
        <w:ind w:left="5103" w:right="20"/>
        <w:jc w:val="center"/>
        <w:rPr>
          <w:rFonts w:ascii="GHEA Grapalat" w:hAnsi="GHEA Grapalat"/>
          <w:sz w:val="24"/>
          <w:szCs w:val="24"/>
          <w:lang w:val="en-US"/>
        </w:rPr>
      </w:pPr>
      <w:r w:rsidRPr="00B60071">
        <w:rPr>
          <w:rFonts w:ascii="GHEA Grapalat" w:hAnsi="GHEA Grapalat"/>
          <w:sz w:val="24"/>
          <w:szCs w:val="24"/>
        </w:rPr>
        <w:t>к Методологии формирования</w:t>
      </w:r>
      <w:r w:rsidR="00AF120E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индикативных (прогнозных)</w:t>
      </w:r>
      <w:r w:rsidR="00AF120E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балансов газа, нефти и</w:t>
      </w:r>
      <w:r w:rsidR="00AF120E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нефтепродуктов в рамках</w:t>
      </w:r>
      <w:r w:rsidR="00AF120E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Евразийского экономического</w:t>
      </w:r>
      <w:r w:rsidR="00AF120E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союза</w:t>
      </w:r>
    </w:p>
    <w:p w:rsidR="00AF120E" w:rsidRPr="00B60071" w:rsidRDefault="00AF120E" w:rsidP="00B60071">
      <w:pPr>
        <w:pStyle w:val="Bodytext20"/>
        <w:shd w:val="clear" w:color="auto" w:fill="auto"/>
        <w:spacing w:after="160" w:line="360" w:lineRule="auto"/>
        <w:ind w:left="5103" w:right="20"/>
        <w:jc w:val="center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B60071">
      <w:pPr>
        <w:pStyle w:val="Bodytext30"/>
        <w:shd w:val="clear" w:color="auto" w:fill="auto"/>
        <w:spacing w:after="160" w:line="360" w:lineRule="auto"/>
        <w:ind w:left="709" w:right="780"/>
        <w:rPr>
          <w:rFonts w:ascii="GHEA Grapalat" w:hAnsi="GHEA Grapalat"/>
          <w:sz w:val="24"/>
          <w:szCs w:val="24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Индикативный (прогнозный) баланс бензина автомобильного Евразийского экономического союза</w:t>
      </w:r>
    </w:p>
    <w:p w:rsidR="00B50ADE" w:rsidRPr="00B60071" w:rsidRDefault="00B92CC3" w:rsidP="00B60071">
      <w:pPr>
        <w:pStyle w:val="Bodytext30"/>
        <w:shd w:val="clear" w:color="auto" w:fill="auto"/>
        <w:spacing w:after="160" w:line="360" w:lineRule="auto"/>
        <w:ind w:left="709"/>
        <w:rPr>
          <w:rStyle w:val="Bodytext31"/>
          <w:rFonts w:ascii="GHEA Grapalat" w:hAnsi="GHEA Grapalat"/>
          <w:b/>
          <w:bCs/>
          <w:sz w:val="24"/>
          <w:szCs w:val="24"/>
          <w:lang w:val="en-US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на 20_____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  <w:lang w:val="en-US" w:eastAsia="en-US" w:bidi="en-US"/>
        </w:rPr>
        <w:t xml:space="preserve"> 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- 20_____годы</w:t>
      </w:r>
    </w:p>
    <w:p w:rsidR="00AF120E" w:rsidRPr="00B60071" w:rsidRDefault="00AF120E" w:rsidP="00B60071">
      <w:pPr>
        <w:pStyle w:val="Bodytext30"/>
        <w:shd w:val="clear" w:color="auto" w:fill="auto"/>
        <w:spacing w:after="160" w:line="360" w:lineRule="auto"/>
        <w:ind w:left="3380"/>
        <w:jc w:val="both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B60071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</w:rPr>
      </w:pPr>
      <w:r w:rsidRPr="00B60071">
        <w:rPr>
          <w:rFonts w:ascii="GHEA Grapalat" w:hAnsi="GHEA Grapalat"/>
        </w:rPr>
        <w:t>(тыс. тонн)</w:t>
      </w:r>
    </w:p>
    <w:tbl>
      <w:tblPr>
        <w:tblOverlap w:val="never"/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6"/>
        <w:gridCol w:w="1432"/>
        <w:gridCol w:w="7"/>
        <w:gridCol w:w="1457"/>
        <w:gridCol w:w="695"/>
        <w:gridCol w:w="695"/>
        <w:gridCol w:w="691"/>
        <w:gridCol w:w="11"/>
      </w:tblGrid>
      <w:tr w:rsidR="00B50ADE" w:rsidRPr="00B60071" w:rsidTr="00AF120E">
        <w:trPr>
          <w:jc w:val="center"/>
        </w:trPr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Наименование статьи (субстатьи) баланса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Отчетный показатель </w:t>
            </w:r>
            <w:r w:rsidR="00EC47AB" w:rsidRPr="00B60071">
              <w:rPr>
                <w:rStyle w:val="Bodytext212pt"/>
                <w:rFonts w:ascii="GHEA Grapalat" w:hAnsi="GHEA Grapalat"/>
              </w:rPr>
              <w:t>за 20__ год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Ожидаемый показатель </w:t>
            </w:r>
            <w:r w:rsidR="00EC47AB" w:rsidRPr="00B60071">
              <w:rPr>
                <w:rStyle w:val="Bodytext212pt"/>
                <w:rFonts w:ascii="GHEA Grapalat" w:hAnsi="GHEA Grapalat"/>
              </w:rPr>
              <w:t>в 20___ году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AF120E" w:rsidP="00EC47A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Прогнозный показатель</w:t>
            </w:r>
          </w:p>
        </w:tc>
      </w:tr>
      <w:tr w:rsidR="00B50ADE" w:rsidRPr="00B60071" w:rsidTr="00AF120E">
        <w:trPr>
          <w:jc w:val="center"/>
        </w:trPr>
        <w:tc>
          <w:tcPr>
            <w:tcW w:w="4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</w:tr>
      <w:tr w:rsidR="00B50ADE" w:rsidRPr="00B60071" w:rsidTr="00AF120E">
        <w:trPr>
          <w:jc w:val="center"/>
        </w:trPr>
        <w:tc>
          <w:tcPr>
            <w:tcW w:w="4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20" w:hanging="4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Приходная часть - ресурсы Производство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Армения в Республике Беларусь в Республике Казахстан в Российской Федерации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AF120E">
        <w:trPr>
          <w:jc w:val="center"/>
        </w:trPr>
        <w:tc>
          <w:tcPr>
            <w:tcW w:w="4296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2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Прочие поступления в Республике Армения в Республике Беларусь в Республике Казахстан в Российской Федерации</w:t>
            </w:r>
          </w:p>
        </w:tc>
        <w:tc>
          <w:tcPr>
            <w:tcW w:w="1439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AF120E">
        <w:trPr>
          <w:jc w:val="center"/>
        </w:trPr>
        <w:tc>
          <w:tcPr>
            <w:tcW w:w="4296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2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Импорт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из государств-членов из Республики Армения в </w:t>
            </w:r>
            <w:r w:rsidRPr="00B60071">
              <w:rPr>
                <w:rStyle w:val="Bodytext212pt"/>
                <w:rFonts w:ascii="GHEA Grapalat" w:hAnsi="GHEA Grapalat"/>
              </w:rPr>
              <w:lastRenderedPageBreak/>
              <w:t>Республику Беларусь в Республику Казахстан в Российскую Федерацию</w:t>
            </w:r>
          </w:p>
        </w:tc>
        <w:tc>
          <w:tcPr>
            <w:tcW w:w="1439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AF120E">
        <w:trPr>
          <w:jc w:val="center"/>
        </w:trPr>
        <w:tc>
          <w:tcPr>
            <w:tcW w:w="4296" w:type="dxa"/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из Республики Беларусь в Республику Армения в Республику Казахстан в Российскую Федерацию</w:t>
            </w:r>
          </w:p>
        </w:tc>
        <w:tc>
          <w:tcPr>
            <w:tcW w:w="1439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AF120E">
        <w:trPr>
          <w:jc w:val="center"/>
        </w:trPr>
        <w:tc>
          <w:tcPr>
            <w:tcW w:w="4296" w:type="dxa"/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 в Республику Армения в Республику Беларусь в Российскую Федерацию</w:t>
            </w:r>
          </w:p>
        </w:tc>
        <w:tc>
          <w:tcPr>
            <w:tcW w:w="1439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AF120E">
        <w:trPr>
          <w:gridAfter w:val="1"/>
          <w:wAfter w:w="11" w:type="dxa"/>
          <w:jc w:val="center"/>
        </w:trPr>
        <w:tc>
          <w:tcPr>
            <w:tcW w:w="4296" w:type="dxa"/>
            <w:shd w:val="clear" w:color="auto" w:fill="FFFFFF"/>
            <w:vAlign w:val="bottom"/>
          </w:tcPr>
          <w:p w:rsidR="00AF120E" w:rsidRPr="00B60071" w:rsidRDefault="00AF120E" w:rsidP="00EC47AB">
            <w:pPr>
              <w:pStyle w:val="Bodytext20"/>
              <w:shd w:val="clear" w:color="auto" w:fill="auto"/>
              <w:spacing w:after="120" w:line="240" w:lineRule="auto"/>
              <w:ind w:left="1000" w:hanging="300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 в Республику Армения</w:t>
            </w:r>
          </w:p>
          <w:p w:rsidR="00AF120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000" w:hanging="300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из третьих </w:t>
            </w:r>
            <w:r w:rsidR="00AF120E" w:rsidRPr="00B60071">
              <w:rPr>
                <w:rStyle w:val="Bodytext212pt"/>
                <w:rFonts w:ascii="GHEA Grapalat" w:hAnsi="GHEA Grapalat"/>
              </w:rPr>
              <w:t>государств в Республику Армения</w:t>
            </w:r>
          </w:p>
          <w:p w:rsidR="00AF120E" w:rsidRPr="00B60071" w:rsidRDefault="00AF120E" w:rsidP="00AF120E">
            <w:pPr>
              <w:pStyle w:val="Bodytext20"/>
              <w:shd w:val="clear" w:color="auto" w:fill="auto"/>
              <w:spacing w:after="120" w:line="240" w:lineRule="auto"/>
              <w:ind w:left="1000" w:firstLine="234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Беларусь</w:t>
            </w:r>
          </w:p>
          <w:p w:rsidR="00AF120E" w:rsidRPr="00B60071" w:rsidRDefault="00AF120E" w:rsidP="00AF120E">
            <w:pPr>
              <w:pStyle w:val="Bodytext20"/>
              <w:shd w:val="clear" w:color="auto" w:fill="auto"/>
              <w:spacing w:after="120" w:line="240" w:lineRule="auto"/>
              <w:ind w:left="1000" w:firstLine="234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Казахстан</w:t>
            </w:r>
          </w:p>
          <w:p w:rsidR="00B50ADE" w:rsidRPr="00B60071" w:rsidRDefault="00B92CC3" w:rsidP="00AF120E">
            <w:pPr>
              <w:pStyle w:val="Bodytext20"/>
              <w:shd w:val="clear" w:color="auto" w:fill="auto"/>
              <w:spacing w:after="120" w:line="240" w:lineRule="auto"/>
              <w:ind w:left="1000" w:firstLine="234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Российскую Федерацию</w:t>
            </w:r>
          </w:p>
        </w:tc>
        <w:tc>
          <w:tcPr>
            <w:tcW w:w="143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4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AF120E">
        <w:trPr>
          <w:gridAfter w:val="1"/>
          <w:wAfter w:w="11" w:type="dxa"/>
          <w:jc w:val="center"/>
        </w:trPr>
        <w:tc>
          <w:tcPr>
            <w:tcW w:w="4296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00" w:hanging="4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Расходная часть - распределение Экспорт</w:t>
            </w:r>
          </w:p>
          <w:p w:rsidR="00AF120E" w:rsidRPr="00B60071" w:rsidRDefault="00AF120E" w:rsidP="00B60071">
            <w:pPr>
              <w:pStyle w:val="Bodytext20"/>
              <w:shd w:val="clear" w:color="auto" w:fill="auto"/>
              <w:spacing w:line="240" w:lineRule="auto"/>
              <w:ind w:left="95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государства-члены</w:t>
            </w:r>
          </w:p>
          <w:p w:rsidR="00AF120E" w:rsidRPr="00B60071" w:rsidRDefault="00B92CC3" w:rsidP="00B60071">
            <w:pPr>
              <w:pStyle w:val="Bodytext20"/>
              <w:shd w:val="clear" w:color="auto" w:fill="auto"/>
              <w:spacing w:line="240" w:lineRule="auto"/>
              <w:ind w:left="95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</w:t>
            </w:r>
            <w:r w:rsidR="00AF120E" w:rsidRPr="00B60071">
              <w:rPr>
                <w:rStyle w:val="Bodytext212pt"/>
                <w:rFonts w:ascii="GHEA Grapalat" w:hAnsi="GHEA Grapalat"/>
              </w:rPr>
              <w:t>ику Армения</w:t>
            </w:r>
          </w:p>
          <w:p w:rsidR="00AF120E" w:rsidRPr="00B60071" w:rsidRDefault="00AF120E" w:rsidP="00B60071">
            <w:pPr>
              <w:pStyle w:val="Bodytext20"/>
              <w:shd w:val="clear" w:color="auto" w:fill="auto"/>
              <w:spacing w:line="240" w:lineRule="auto"/>
              <w:ind w:left="95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Беларусь</w:t>
            </w:r>
          </w:p>
          <w:p w:rsidR="00AF120E" w:rsidRPr="00B60071" w:rsidRDefault="00AF120E" w:rsidP="00B60071">
            <w:pPr>
              <w:pStyle w:val="Bodytext20"/>
              <w:shd w:val="clear" w:color="auto" w:fill="auto"/>
              <w:spacing w:line="240" w:lineRule="auto"/>
              <w:ind w:left="95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</w:t>
            </w:r>
          </w:p>
          <w:p w:rsidR="00B50ADE" w:rsidRPr="00B60071" w:rsidRDefault="00B92CC3" w:rsidP="00B60071">
            <w:pPr>
              <w:pStyle w:val="Bodytext20"/>
              <w:shd w:val="clear" w:color="auto" w:fill="auto"/>
              <w:spacing w:line="240" w:lineRule="auto"/>
              <w:ind w:left="951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</w:tc>
        <w:tc>
          <w:tcPr>
            <w:tcW w:w="143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4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AF120E">
        <w:trPr>
          <w:gridAfter w:val="1"/>
          <w:wAfter w:w="11" w:type="dxa"/>
          <w:jc w:val="center"/>
        </w:trPr>
        <w:tc>
          <w:tcPr>
            <w:tcW w:w="4296" w:type="dxa"/>
            <w:shd w:val="clear" w:color="auto" w:fill="FFFFFF"/>
            <w:vAlign w:val="bottom"/>
          </w:tcPr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1299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Беларусь</w:t>
            </w:r>
          </w:p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1299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Армения</w:t>
            </w:r>
          </w:p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1299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</w:t>
            </w:r>
          </w:p>
          <w:p w:rsidR="00B50ADE" w:rsidRPr="00B60071" w:rsidRDefault="00B92CC3" w:rsidP="00AF120E">
            <w:pPr>
              <w:pStyle w:val="Bodytext20"/>
              <w:shd w:val="clear" w:color="auto" w:fill="auto"/>
              <w:spacing w:line="240" w:lineRule="auto"/>
              <w:ind w:left="1299" w:hanging="301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</w:tc>
        <w:tc>
          <w:tcPr>
            <w:tcW w:w="143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4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AF120E">
        <w:trPr>
          <w:gridAfter w:val="1"/>
          <w:wAfter w:w="11" w:type="dxa"/>
          <w:jc w:val="center"/>
        </w:trPr>
        <w:tc>
          <w:tcPr>
            <w:tcW w:w="4296" w:type="dxa"/>
            <w:shd w:val="clear" w:color="auto" w:fill="FFFFFF"/>
            <w:vAlign w:val="bottom"/>
          </w:tcPr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1299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Казахстан</w:t>
            </w:r>
          </w:p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1299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Армения</w:t>
            </w:r>
          </w:p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1299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Беларусь</w:t>
            </w:r>
          </w:p>
          <w:p w:rsidR="00B50ADE" w:rsidRPr="00B60071" w:rsidRDefault="00B92CC3" w:rsidP="00AF120E">
            <w:pPr>
              <w:pStyle w:val="Bodytext20"/>
              <w:shd w:val="clear" w:color="auto" w:fill="auto"/>
              <w:spacing w:line="240" w:lineRule="auto"/>
              <w:ind w:left="1299" w:hanging="301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</w:tc>
        <w:tc>
          <w:tcPr>
            <w:tcW w:w="143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4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AF120E">
        <w:trPr>
          <w:gridAfter w:val="1"/>
          <w:wAfter w:w="11" w:type="dxa"/>
          <w:jc w:val="center"/>
        </w:trPr>
        <w:tc>
          <w:tcPr>
            <w:tcW w:w="4296" w:type="dxa"/>
            <w:shd w:val="clear" w:color="auto" w:fill="FFFFFF"/>
          </w:tcPr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1299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Российскую Федерацию</w:t>
            </w:r>
          </w:p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1299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Армения</w:t>
            </w:r>
          </w:p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1299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Беларусь</w:t>
            </w:r>
          </w:p>
          <w:p w:rsidR="00B50ADE" w:rsidRPr="00B60071" w:rsidRDefault="00B92CC3" w:rsidP="00AF120E">
            <w:pPr>
              <w:pStyle w:val="Bodytext20"/>
              <w:shd w:val="clear" w:color="auto" w:fill="auto"/>
              <w:spacing w:line="240" w:lineRule="auto"/>
              <w:ind w:left="1299" w:hanging="301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</w:t>
            </w:r>
          </w:p>
        </w:tc>
        <w:tc>
          <w:tcPr>
            <w:tcW w:w="143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4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AF120E">
        <w:trPr>
          <w:gridAfter w:val="1"/>
          <w:wAfter w:w="11" w:type="dxa"/>
          <w:jc w:val="center"/>
        </w:trPr>
        <w:tc>
          <w:tcPr>
            <w:tcW w:w="4296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третьи государства</w:t>
            </w:r>
          </w:p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998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Армения</w:t>
            </w:r>
          </w:p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998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из Республики Беларусь</w:t>
            </w:r>
          </w:p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998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</w:t>
            </w:r>
          </w:p>
          <w:p w:rsidR="00B50ADE" w:rsidRPr="00B60071" w:rsidRDefault="00B92CC3" w:rsidP="00AF120E">
            <w:pPr>
              <w:pStyle w:val="Bodytext20"/>
              <w:shd w:val="clear" w:color="auto" w:fill="auto"/>
              <w:spacing w:line="240" w:lineRule="auto"/>
              <w:ind w:left="998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</w:tc>
        <w:tc>
          <w:tcPr>
            <w:tcW w:w="143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4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AF120E">
        <w:trPr>
          <w:gridAfter w:val="1"/>
          <w:wAfter w:w="11" w:type="dxa"/>
          <w:jc w:val="center"/>
        </w:trPr>
        <w:tc>
          <w:tcPr>
            <w:tcW w:w="4296" w:type="dxa"/>
            <w:shd w:val="clear" w:color="auto" w:fill="FFFFFF"/>
          </w:tcPr>
          <w:p w:rsidR="00AF120E" w:rsidRPr="00B60071" w:rsidRDefault="00B92CC3" w:rsidP="00AF120E">
            <w:pPr>
              <w:pStyle w:val="Bodytext20"/>
              <w:shd w:val="clear" w:color="auto" w:fill="auto"/>
              <w:spacing w:line="240" w:lineRule="auto"/>
              <w:ind w:left="704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Поставка на внутре</w:t>
            </w:r>
            <w:r w:rsidR="00AF120E" w:rsidRPr="00B60071">
              <w:rPr>
                <w:rStyle w:val="Bodytext212pt"/>
                <w:rFonts w:ascii="GHEA Grapalat" w:hAnsi="GHEA Grapalat"/>
              </w:rPr>
              <w:t>нний рынок в Республике Армения</w:t>
            </w:r>
          </w:p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704" w:firstLine="389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Беларусь</w:t>
            </w:r>
          </w:p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704" w:firstLine="389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Казахстан</w:t>
            </w:r>
          </w:p>
          <w:p w:rsidR="00B50ADE" w:rsidRPr="00B60071" w:rsidRDefault="00B92CC3" w:rsidP="00AF120E">
            <w:pPr>
              <w:pStyle w:val="Bodytext20"/>
              <w:shd w:val="clear" w:color="auto" w:fill="auto"/>
              <w:spacing w:line="240" w:lineRule="auto"/>
              <w:ind w:left="704" w:firstLine="389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Российской Федерации</w:t>
            </w:r>
          </w:p>
        </w:tc>
        <w:tc>
          <w:tcPr>
            <w:tcW w:w="143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4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AF120E" w:rsidRPr="00B60071" w:rsidRDefault="00AF120E" w:rsidP="00EC47AB">
      <w:pPr>
        <w:spacing w:after="120"/>
        <w:rPr>
          <w:rFonts w:ascii="GHEA Grapalat" w:hAnsi="GHEA Grapalat"/>
        </w:rPr>
      </w:pPr>
    </w:p>
    <w:p w:rsidR="00AF120E" w:rsidRPr="00B60071" w:rsidRDefault="00AF120E">
      <w:pPr>
        <w:rPr>
          <w:rFonts w:ascii="GHEA Grapalat" w:hAnsi="GHEA Grapalat"/>
        </w:rPr>
      </w:pPr>
      <w:r w:rsidRPr="00B60071">
        <w:rPr>
          <w:rFonts w:ascii="GHEA Grapalat" w:hAnsi="GHEA Grapalat"/>
        </w:rPr>
        <w:br w:type="page"/>
      </w:r>
    </w:p>
    <w:p w:rsidR="00B50ADE" w:rsidRPr="00B60071" w:rsidRDefault="00B92CC3" w:rsidP="00B60071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  <w:r w:rsidRPr="00B60071">
        <w:rPr>
          <w:rStyle w:val="Headerorfooter2"/>
          <w:rFonts w:ascii="GHEA Grapalat" w:hAnsi="GHEA Grapalat"/>
          <w:sz w:val="24"/>
          <w:szCs w:val="24"/>
        </w:rPr>
        <w:lastRenderedPageBreak/>
        <w:t xml:space="preserve">Приложение № </w:t>
      </w:r>
      <w:r w:rsidR="00B50ADE" w:rsidRPr="00B60071">
        <w:rPr>
          <w:rFonts w:ascii="GHEA Grapalat" w:hAnsi="GHEA Grapalat"/>
          <w:sz w:val="24"/>
          <w:szCs w:val="24"/>
        </w:rPr>
        <w:fldChar w:fldCharType="begin"/>
      </w:r>
      <w:r w:rsidR="00B50ADE" w:rsidRPr="00B60071">
        <w:rPr>
          <w:rFonts w:ascii="GHEA Grapalat" w:hAnsi="GHEA Grapalat"/>
          <w:sz w:val="24"/>
          <w:szCs w:val="24"/>
        </w:rPr>
        <w:instrText xml:space="preserve"> PAGE \* MERGEFORMAT </w:instrText>
      </w:r>
      <w:r w:rsidR="00B50ADE" w:rsidRPr="00B60071">
        <w:rPr>
          <w:rFonts w:ascii="GHEA Grapalat" w:hAnsi="GHEA Grapalat"/>
          <w:sz w:val="24"/>
          <w:szCs w:val="24"/>
        </w:rPr>
        <w:fldChar w:fldCharType="separate"/>
      </w:r>
      <w:r w:rsidRPr="00B60071">
        <w:rPr>
          <w:rStyle w:val="Headerorfooter2"/>
          <w:rFonts w:ascii="GHEA Grapalat" w:hAnsi="GHEA Grapalat"/>
          <w:sz w:val="24"/>
          <w:szCs w:val="24"/>
        </w:rPr>
        <w:t>7</w:t>
      </w:r>
      <w:r w:rsidR="00B50ADE" w:rsidRPr="00B60071">
        <w:rPr>
          <w:rFonts w:ascii="GHEA Grapalat" w:hAnsi="GHEA Grapalat"/>
          <w:sz w:val="24"/>
          <w:szCs w:val="24"/>
        </w:rPr>
        <w:fldChar w:fldCharType="end"/>
      </w:r>
    </w:p>
    <w:p w:rsidR="00B50ADE" w:rsidRPr="00B60071" w:rsidRDefault="00B92CC3" w:rsidP="00B60071">
      <w:pPr>
        <w:pStyle w:val="Bodytext20"/>
        <w:shd w:val="clear" w:color="auto" w:fill="auto"/>
        <w:spacing w:after="160" w:line="360" w:lineRule="auto"/>
        <w:ind w:left="5103" w:right="20"/>
        <w:jc w:val="center"/>
        <w:rPr>
          <w:rFonts w:ascii="GHEA Grapalat" w:hAnsi="GHEA Grapalat"/>
          <w:sz w:val="24"/>
          <w:szCs w:val="24"/>
          <w:lang w:val="en-US"/>
        </w:rPr>
      </w:pPr>
      <w:r w:rsidRPr="00B60071">
        <w:rPr>
          <w:rFonts w:ascii="GHEA Grapalat" w:hAnsi="GHEA Grapalat"/>
          <w:sz w:val="24"/>
          <w:szCs w:val="24"/>
        </w:rPr>
        <w:t>к Методологии формирования</w:t>
      </w:r>
      <w:r w:rsidR="00AF120E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индикативных (прогнозных)</w:t>
      </w:r>
      <w:r w:rsidR="00AF120E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балансов газа, нефти и</w:t>
      </w:r>
      <w:r w:rsidR="00AF120E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нефтепродуктов в рамках</w:t>
      </w:r>
      <w:r w:rsidR="00AF120E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Евразийского экономического</w:t>
      </w:r>
      <w:r w:rsidR="00AF120E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союза</w:t>
      </w:r>
    </w:p>
    <w:p w:rsidR="00AF120E" w:rsidRPr="00B60071" w:rsidRDefault="00AF120E" w:rsidP="00B60071">
      <w:pPr>
        <w:pStyle w:val="Bodytext20"/>
        <w:shd w:val="clear" w:color="auto" w:fill="auto"/>
        <w:spacing w:after="160" w:line="360" w:lineRule="auto"/>
        <w:ind w:left="5103" w:right="20"/>
        <w:jc w:val="center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B60071">
      <w:pPr>
        <w:pStyle w:val="Bodytext30"/>
        <w:shd w:val="clear" w:color="auto" w:fill="auto"/>
        <w:spacing w:after="160" w:line="360" w:lineRule="auto"/>
        <w:ind w:right="20"/>
        <w:rPr>
          <w:rFonts w:ascii="GHEA Grapalat" w:hAnsi="GHEA Grapalat"/>
          <w:sz w:val="24"/>
          <w:szCs w:val="24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Индикативный (прогнозный) баланс топлива дизельного</w:t>
      </w:r>
    </w:p>
    <w:p w:rsidR="00B50ADE" w:rsidRPr="00B60071" w:rsidRDefault="00B92CC3" w:rsidP="00B60071">
      <w:pPr>
        <w:pStyle w:val="Bodytext70"/>
        <w:shd w:val="clear" w:color="auto" w:fill="auto"/>
        <w:spacing w:before="0" w:after="160" w:line="360" w:lineRule="auto"/>
        <w:ind w:right="20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(наименование государства - члена Евразийского экономического союза)</w:t>
      </w:r>
    </w:p>
    <w:p w:rsidR="00B50ADE" w:rsidRPr="00B60071" w:rsidRDefault="00B92CC3" w:rsidP="00B60071">
      <w:pPr>
        <w:pStyle w:val="Bodytext30"/>
        <w:shd w:val="clear" w:color="auto" w:fill="auto"/>
        <w:spacing w:after="160" w:line="360" w:lineRule="auto"/>
        <w:ind w:right="20"/>
        <w:rPr>
          <w:rStyle w:val="Bodytext31"/>
          <w:rFonts w:ascii="GHEA Grapalat" w:hAnsi="GHEA Grapalat"/>
          <w:b/>
          <w:bCs/>
          <w:sz w:val="24"/>
          <w:szCs w:val="24"/>
          <w:lang w:val="en-US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на 20_____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  <w:lang w:val="en-US" w:eastAsia="en-US" w:bidi="en-US"/>
        </w:rPr>
        <w:t xml:space="preserve"> 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- 20_____годы</w:t>
      </w:r>
    </w:p>
    <w:p w:rsidR="00AF120E" w:rsidRPr="00B60071" w:rsidRDefault="00AF120E" w:rsidP="00B60071">
      <w:pPr>
        <w:pStyle w:val="Bodytext30"/>
        <w:shd w:val="clear" w:color="auto" w:fill="auto"/>
        <w:spacing w:after="160" w:line="360" w:lineRule="auto"/>
        <w:ind w:right="20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B60071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</w:rPr>
      </w:pPr>
      <w:r w:rsidRPr="00B60071">
        <w:rPr>
          <w:rFonts w:ascii="GHEA Grapalat" w:hAnsi="GHEA Grapalat"/>
        </w:rPr>
        <w:t>(тыс. тонн)</w:t>
      </w:r>
    </w:p>
    <w:tbl>
      <w:tblPr>
        <w:tblOverlap w:val="never"/>
        <w:tblW w:w="96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9"/>
        <w:gridCol w:w="1436"/>
        <w:gridCol w:w="1458"/>
        <w:gridCol w:w="801"/>
        <w:gridCol w:w="801"/>
        <w:gridCol w:w="801"/>
      </w:tblGrid>
      <w:tr w:rsidR="00B50ADE" w:rsidRPr="00B60071" w:rsidTr="00AF120E">
        <w:trPr>
          <w:jc w:val="center"/>
        </w:trPr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Наименование статьи (субстатьи) баланса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Отчетный показатель </w:t>
            </w:r>
            <w:r w:rsidR="00EC47AB" w:rsidRPr="00B60071">
              <w:rPr>
                <w:rStyle w:val="Bodytext212pt"/>
                <w:rFonts w:ascii="GHEA Grapalat" w:hAnsi="GHEA Grapalat"/>
              </w:rPr>
              <w:t>за 20__ год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Ожидаемый показатель </w:t>
            </w:r>
            <w:r w:rsidR="00EC47AB" w:rsidRPr="00B60071">
              <w:rPr>
                <w:rStyle w:val="Bodytext212pt"/>
                <w:rFonts w:ascii="GHEA Grapalat" w:hAnsi="GHEA Grapalat"/>
              </w:rPr>
              <w:t>в 20___ году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ADE" w:rsidRPr="00B60071" w:rsidRDefault="00B92CC3" w:rsidP="00AF12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Прогнозный</w:t>
            </w:r>
            <w:r w:rsidR="00AF120E" w:rsidRPr="00B60071">
              <w:rPr>
                <w:rStyle w:val="Bodytext212pt"/>
                <w:rFonts w:ascii="GHEA Grapalat" w:hAnsi="GHEA Grapalat"/>
                <w:lang w:val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показатель</w:t>
            </w:r>
          </w:p>
        </w:tc>
      </w:tr>
      <w:tr w:rsidR="00B50ADE" w:rsidRPr="00B60071" w:rsidTr="00AF120E">
        <w:trPr>
          <w:jc w:val="center"/>
        </w:trPr>
        <w:tc>
          <w:tcPr>
            <w:tcW w:w="43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</w:tr>
      <w:tr w:rsidR="00B50ADE" w:rsidRPr="00B60071" w:rsidTr="00AF120E">
        <w:trPr>
          <w:jc w:val="center"/>
        </w:trPr>
        <w:tc>
          <w:tcPr>
            <w:tcW w:w="43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20" w:hanging="4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Приходная часть - ресурсы Производство Прочие поступления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AF120E">
        <w:trPr>
          <w:jc w:val="center"/>
        </w:trPr>
        <w:tc>
          <w:tcPr>
            <w:tcW w:w="4309" w:type="dxa"/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Импорт</w:t>
            </w:r>
          </w:p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1021" w:hanging="301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государств-членов</w:t>
            </w:r>
            <w:r w:rsidR="00B60071" w:rsidRPr="00B60071">
              <w:rPr>
                <w:rStyle w:val="Bodytext212pt"/>
                <w:rFonts w:ascii="GHEA Grapalat" w:hAnsi="GHEA Grapalat"/>
                <w:vertAlign w:val="superscript"/>
                <w:lang w:val="hy-AM"/>
              </w:rPr>
              <w:t>4</w:t>
            </w:r>
          </w:p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1021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Армения</w:t>
            </w:r>
          </w:p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1021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Беларусь</w:t>
            </w:r>
          </w:p>
          <w:p w:rsidR="00AF120E" w:rsidRPr="00B60071" w:rsidRDefault="00B92CC3" w:rsidP="00AF120E">
            <w:pPr>
              <w:pStyle w:val="Bodytext20"/>
              <w:shd w:val="clear" w:color="auto" w:fill="auto"/>
              <w:spacing w:line="240" w:lineRule="auto"/>
              <w:ind w:left="1021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</w:t>
            </w:r>
            <w:r w:rsidR="00AF120E" w:rsidRPr="00B60071">
              <w:rPr>
                <w:rStyle w:val="Bodytext212pt"/>
                <w:rFonts w:ascii="GHEA Grapalat" w:hAnsi="GHEA Grapalat"/>
              </w:rPr>
              <w:t>захстан</w:t>
            </w:r>
          </w:p>
          <w:p w:rsidR="00B50ADE" w:rsidRPr="00B60071" w:rsidRDefault="00B92CC3" w:rsidP="00AF120E">
            <w:pPr>
              <w:pStyle w:val="Bodytext20"/>
              <w:shd w:val="clear" w:color="auto" w:fill="auto"/>
              <w:spacing w:line="240" w:lineRule="auto"/>
              <w:ind w:left="1021" w:hanging="301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AF120E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firstLine="7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третьих государств Расходная часть - распределение Экспорт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AF120E">
        <w:trPr>
          <w:jc w:val="center"/>
        </w:trPr>
        <w:tc>
          <w:tcPr>
            <w:tcW w:w="4309" w:type="dxa"/>
            <w:shd w:val="clear" w:color="auto" w:fill="FFFFFF"/>
          </w:tcPr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1021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в государства-члены</w:t>
            </w:r>
            <w:r w:rsidRPr="00B60071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id="4"/>
            </w:r>
          </w:p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1021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Армения</w:t>
            </w:r>
          </w:p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1021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Беларусь</w:t>
            </w:r>
          </w:p>
          <w:p w:rsidR="00AF120E" w:rsidRPr="00B60071" w:rsidRDefault="00AF120E" w:rsidP="00AF120E">
            <w:pPr>
              <w:pStyle w:val="Bodytext20"/>
              <w:shd w:val="clear" w:color="auto" w:fill="auto"/>
              <w:spacing w:line="240" w:lineRule="auto"/>
              <w:ind w:left="1021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Казахстан</w:t>
            </w:r>
          </w:p>
          <w:p w:rsidR="00B50ADE" w:rsidRPr="00B60071" w:rsidRDefault="00B92CC3" w:rsidP="00AF120E">
            <w:pPr>
              <w:pStyle w:val="Bodytext20"/>
              <w:shd w:val="clear" w:color="auto" w:fill="auto"/>
              <w:spacing w:line="240" w:lineRule="auto"/>
              <w:ind w:left="1021" w:hanging="301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Российскую Федерацию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AF120E">
        <w:trPr>
          <w:jc w:val="center"/>
        </w:trPr>
        <w:tc>
          <w:tcPr>
            <w:tcW w:w="4309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20" w:firstLine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третьи государства Поставка на внутренний рынок</w:t>
            </w:r>
          </w:p>
        </w:tc>
        <w:tc>
          <w:tcPr>
            <w:tcW w:w="1436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1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B50ADE" w:rsidRPr="00B60071" w:rsidRDefault="00B50ADE" w:rsidP="00EC47AB">
      <w:pPr>
        <w:spacing w:after="120"/>
        <w:rPr>
          <w:rFonts w:ascii="GHEA Grapalat" w:hAnsi="GHEA Grapalat"/>
        </w:rPr>
      </w:pPr>
    </w:p>
    <w:p w:rsidR="00AF120E" w:rsidRPr="00B60071" w:rsidRDefault="00AF120E">
      <w:pPr>
        <w:rPr>
          <w:rFonts w:ascii="GHEA Grapalat" w:hAnsi="GHEA Grapalat"/>
        </w:rPr>
      </w:pPr>
      <w:r w:rsidRPr="00B60071">
        <w:rPr>
          <w:rFonts w:ascii="GHEA Grapalat" w:hAnsi="GHEA Grapalat"/>
        </w:rPr>
        <w:br w:type="page"/>
      </w:r>
    </w:p>
    <w:p w:rsidR="00B50ADE" w:rsidRPr="00B60071" w:rsidRDefault="00B92CC3" w:rsidP="00B60071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  <w:r w:rsidRPr="00B60071">
        <w:rPr>
          <w:rStyle w:val="Headerorfooter2"/>
          <w:rFonts w:ascii="GHEA Grapalat" w:hAnsi="GHEA Grapalat"/>
          <w:sz w:val="24"/>
          <w:szCs w:val="24"/>
        </w:rPr>
        <w:lastRenderedPageBreak/>
        <w:t xml:space="preserve">Приложение № </w:t>
      </w:r>
      <w:r w:rsidR="00B50ADE" w:rsidRPr="00B60071">
        <w:rPr>
          <w:rFonts w:ascii="GHEA Grapalat" w:hAnsi="GHEA Grapalat"/>
          <w:sz w:val="24"/>
          <w:szCs w:val="24"/>
        </w:rPr>
        <w:fldChar w:fldCharType="begin"/>
      </w:r>
      <w:r w:rsidR="00B50ADE" w:rsidRPr="00B60071">
        <w:rPr>
          <w:rFonts w:ascii="GHEA Grapalat" w:hAnsi="GHEA Grapalat"/>
          <w:sz w:val="24"/>
          <w:szCs w:val="24"/>
        </w:rPr>
        <w:instrText xml:space="preserve"> PAGE \* MERGEFORMAT </w:instrText>
      </w:r>
      <w:r w:rsidR="00B50ADE" w:rsidRPr="00B60071">
        <w:rPr>
          <w:rFonts w:ascii="GHEA Grapalat" w:hAnsi="GHEA Grapalat"/>
          <w:sz w:val="24"/>
          <w:szCs w:val="24"/>
        </w:rPr>
        <w:fldChar w:fldCharType="separate"/>
      </w:r>
      <w:r w:rsidRPr="00B60071">
        <w:rPr>
          <w:rStyle w:val="Headerorfooter2"/>
          <w:rFonts w:ascii="GHEA Grapalat" w:hAnsi="GHEA Grapalat"/>
          <w:sz w:val="24"/>
          <w:szCs w:val="24"/>
        </w:rPr>
        <w:t>8</w:t>
      </w:r>
      <w:r w:rsidR="00B50ADE" w:rsidRPr="00B60071">
        <w:rPr>
          <w:rFonts w:ascii="GHEA Grapalat" w:hAnsi="GHEA Grapalat"/>
          <w:sz w:val="24"/>
          <w:szCs w:val="24"/>
        </w:rPr>
        <w:fldChar w:fldCharType="end"/>
      </w:r>
    </w:p>
    <w:p w:rsidR="00B50ADE" w:rsidRPr="00B60071" w:rsidRDefault="00B92CC3" w:rsidP="00B60071">
      <w:pPr>
        <w:pStyle w:val="Bodytext20"/>
        <w:shd w:val="clear" w:color="auto" w:fill="auto"/>
        <w:spacing w:after="160" w:line="360" w:lineRule="auto"/>
        <w:ind w:left="5103" w:right="20"/>
        <w:jc w:val="center"/>
        <w:rPr>
          <w:rFonts w:ascii="GHEA Grapalat" w:hAnsi="GHEA Grapalat"/>
          <w:sz w:val="24"/>
          <w:szCs w:val="24"/>
          <w:lang w:val="en-US"/>
        </w:rPr>
      </w:pPr>
      <w:r w:rsidRPr="00B60071">
        <w:rPr>
          <w:rFonts w:ascii="GHEA Grapalat" w:hAnsi="GHEA Grapalat"/>
          <w:sz w:val="24"/>
          <w:szCs w:val="24"/>
        </w:rPr>
        <w:t>к Методологии формирования</w:t>
      </w:r>
      <w:r w:rsidR="00915439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индикативных (прогнозных)</w:t>
      </w:r>
      <w:r w:rsidR="00915439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балансов газа, нефти и</w:t>
      </w:r>
      <w:r w:rsidR="00915439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нефтепродуктов в рамках</w:t>
      </w:r>
      <w:r w:rsidR="00915439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Евразийского экономического</w:t>
      </w:r>
      <w:r w:rsidR="00915439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союза</w:t>
      </w:r>
    </w:p>
    <w:p w:rsidR="00915439" w:rsidRPr="00B60071" w:rsidRDefault="00915439" w:rsidP="00B60071">
      <w:pPr>
        <w:pStyle w:val="Bodytext20"/>
        <w:shd w:val="clear" w:color="auto" w:fill="auto"/>
        <w:spacing w:after="160" w:line="360" w:lineRule="auto"/>
        <w:ind w:left="5103" w:right="20"/>
        <w:jc w:val="center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B60071">
      <w:pPr>
        <w:pStyle w:val="Bodytext30"/>
        <w:shd w:val="clear" w:color="auto" w:fill="auto"/>
        <w:spacing w:after="160" w:line="360" w:lineRule="auto"/>
        <w:ind w:left="1701" w:right="1693"/>
        <w:rPr>
          <w:rFonts w:ascii="GHEA Grapalat" w:hAnsi="GHEA Grapalat"/>
          <w:sz w:val="24"/>
          <w:szCs w:val="24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Индикативный (прогнозный) баланс топлива дизельного Евразийского экономического союза</w:t>
      </w:r>
    </w:p>
    <w:p w:rsidR="00B50ADE" w:rsidRPr="00B60071" w:rsidRDefault="00B92CC3" w:rsidP="00B60071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на 20_____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  <w:lang w:val="en-US" w:eastAsia="en-US" w:bidi="en-US"/>
        </w:rPr>
        <w:t xml:space="preserve"> 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- 20_____годы</w:t>
      </w:r>
    </w:p>
    <w:p w:rsidR="00B50ADE" w:rsidRPr="00B60071" w:rsidRDefault="00B92CC3" w:rsidP="00B60071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</w:rPr>
      </w:pPr>
      <w:r w:rsidRPr="00B60071">
        <w:rPr>
          <w:rFonts w:ascii="GHEA Grapalat" w:hAnsi="GHEA Grapalat"/>
        </w:rPr>
        <w:t>(тыс. тонн)</w:t>
      </w:r>
    </w:p>
    <w:tbl>
      <w:tblPr>
        <w:tblOverlap w:val="never"/>
        <w:tblW w:w="960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4292"/>
        <w:gridCol w:w="1439"/>
        <w:gridCol w:w="1457"/>
        <w:gridCol w:w="805"/>
        <w:gridCol w:w="805"/>
        <w:gridCol w:w="805"/>
      </w:tblGrid>
      <w:tr w:rsidR="00B50ADE" w:rsidRPr="00B60071" w:rsidTr="00915439">
        <w:trPr>
          <w:tblHeader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91543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Наименование статьи (субстатьи) баланса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91543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Отчетный показатель </w:t>
            </w:r>
            <w:r w:rsidR="00EC47AB" w:rsidRPr="00B60071">
              <w:rPr>
                <w:rStyle w:val="Bodytext212pt"/>
                <w:rFonts w:ascii="GHEA Grapalat" w:hAnsi="GHEA Grapalat"/>
              </w:rPr>
              <w:t>за 20__ год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91543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Ожидаемый показатель </w:t>
            </w:r>
            <w:r w:rsidR="00EC47AB" w:rsidRPr="00B60071">
              <w:rPr>
                <w:rStyle w:val="Bodytext212pt"/>
                <w:rFonts w:ascii="GHEA Grapalat" w:hAnsi="GHEA Grapalat"/>
              </w:rPr>
              <w:t>в 20___ году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AF120E" w:rsidP="0091543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Прогнозный показатель</w:t>
            </w:r>
          </w:p>
        </w:tc>
      </w:tr>
      <w:tr w:rsidR="00B50ADE" w:rsidRPr="00B60071" w:rsidTr="00915439">
        <w:trPr>
          <w:tblHeader/>
          <w:jc w:val="center"/>
        </w:trPr>
        <w:tc>
          <w:tcPr>
            <w:tcW w:w="42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91543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91543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915439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91543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91543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91543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</w:tr>
      <w:tr w:rsidR="00B50ADE" w:rsidRPr="00B60071" w:rsidTr="00915439">
        <w:trPr>
          <w:jc w:val="center"/>
        </w:trPr>
        <w:tc>
          <w:tcPr>
            <w:tcW w:w="42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00" w:hanging="4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Приходная часть - ресурсы Производство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Армения в Республике Беларусь в Республике Казахстан в Российской Федерации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915439">
        <w:trPr>
          <w:jc w:val="center"/>
        </w:trPr>
        <w:tc>
          <w:tcPr>
            <w:tcW w:w="4292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Прочие поступления в Республике Армения в Республике Беларусь в Республике Казахстан в Российской Федерации</w:t>
            </w:r>
          </w:p>
        </w:tc>
        <w:tc>
          <w:tcPr>
            <w:tcW w:w="143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915439">
        <w:trPr>
          <w:jc w:val="center"/>
        </w:trPr>
        <w:tc>
          <w:tcPr>
            <w:tcW w:w="4292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Импорт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из государств-членов из Республики Армения в Республику Беларусь в Республику Казахстан в </w:t>
            </w:r>
            <w:r w:rsidRPr="00B60071">
              <w:rPr>
                <w:rStyle w:val="Bodytext212pt"/>
                <w:rFonts w:ascii="GHEA Grapalat" w:hAnsi="GHEA Grapalat"/>
              </w:rPr>
              <w:lastRenderedPageBreak/>
              <w:t>Российскую Федерацию</w:t>
            </w:r>
          </w:p>
        </w:tc>
        <w:tc>
          <w:tcPr>
            <w:tcW w:w="143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915439">
        <w:trPr>
          <w:jc w:val="center"/>
        </w:trPr>
        <w:tc>
          <w:tcPr>
            <w:tcW w:w="4292" w:type="dxa"/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28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из Республики Беларусь в Республику Армения в Республику Казахстан в Российскую Федерацию</w:t>
            </w:r>
          </w:p>
        </w:tc>
        <w:tc>
          <w:tcPr>
            <w:tcW w:w="143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915439">
        <w:trPr>
          <w:jc w:val="center"/>
        </w:trPr>
        <w:tc>
          <w:tcPr>
            <w:tcW w:w="4292" w:type="dxa"/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28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 в Республику Армения в Республику Беларусь в Российскую Федерацию</w:t>
            </w:r>
          </w:p>
        </w:tc>
        <w:tc>
          <w:tcPr>
            <w:tcW w:w="143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915439">
        <w:trPr>
          <w:jc w:val="center"/>
        </w:trPr>
        <w:tc>
          <w:tcPr>
            <w:tcW w:w="4292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28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 в Республику Армения</w:t>
            </w:r>
          </w:p>
        </w:tc>
        <w:tc>
          <w:tcPr>
            <w:tcW w:w="143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915439">
        <w:trPr>
          <w:jc w:val="center"/>
        </w:trPr>
        <w:tc>
          <w:tcPr>
            <w:tcW w:w="4292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Беларусь в Республику Казахстан</w:t>
            </w:r>
          </w:p>
        </w:tc>
        <w:tc>
          <w:tcPr>
            <w:tcW w:w="143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915439">
        <w:trPr>
          <w:jc w:val="center"/>
        </w:trPr>
        <w:tc>
          <w:tcPr>
            <w:tcW w:w="4292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0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третьих государств в Республику Армения в Республику Беларусь в Республику Казахстан в Российскую Федерацию</w:t>
            </w:r>
          </w:p>
        </w:tc>
        <w:tc>
          <w:tcPr>
            <w:tcW w:w="143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915439">
        <w:trPr>
          <w:jc w:val="center"/>
        </w:trPr>
        <w:tc>
          <w:tcPr>
            <w:tcW w:w="4292" w:type="dxa"/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00" w:hanging="4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Расходная часть - распределение Экспорт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0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государства-члены</w:t>
            </w:r>
          </w:p>
        </w:tc>
        <w:tc>
          <w:tcPr>
            <w:tcW w:w="143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915439">
        <w:trPr>
          <w:jc w:val="center"/>
        </w:trPr>
        <w:tc>
          <w:tcPr>
            <w:tcW w:w="4292" w:type="dxa"/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Армения из Республики Беларусь из Республики Казахстан из Российской Федерации</w:t>
            </w:r>
          </w:p>
        </w:tc>
        <w:tc>
          <w:tcPr>
            <w:tcW w:w="143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915439">
        <w:trPr>
          <w:jc w:val="center"/>
        </w:trPr>
        <w:tc>
          <w:tcPr>
            <w:tcW w:w="4292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Беларусь из Республики Армения из Республики Казахстан из Российской Федерации</w:t>
            </w:r>
          </w:p>
        </w:tc>
        <w:tc>
          <w:tcPr>
            <w:tcW w:w="143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915439">
        <w:trPr>
          <w:jc w:val="center"/>
        </w:trPr>
        <w:tc>
          <w:tcPr>
            <w:tcW w:w="4292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Казахстан из Республики Армения из Республики Беларусь из Российской Федерации</w:t>
            </w:r>
          </w:p>
        </w:tc>
        <w:tc>
          <w:tcPr>
            <w:tcW w:w="143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915439">
        <w:trPr>
          <w:jc w:val="center"/>
        </w:trPr>
        <w:tc>
          <w:tcPr>
            <w:tcW w:w="4292" w:type="dxa"/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3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в Российскую Федерацию из </w:t>
            </w:r>
            <w:r w:rsidRPr="00B60071">
              <w:rPr>
                <w:rStyle w:val="Bodytext212pt"/>
                <w:rFonts w:ascii="GHEA Grapalat" w:hAnsi="GHEA Grapalat"/>
              </w:rPr>
              <w:lastRenderedPageBreak/>
              <w:t>Республики Армения из Республики Беларусь из Республики Казахстан</w:t>
            </w:r>
          </w:p>
        </w:tc>
        <w:tc>
          <w:tcPr>
            <w:tcW w:w="143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915439">
        <w:trPr>
          <w:jc w:val="center"/>
        </w:trPr>
        <w:tc>
          <w:tcPr>
            <w:tcW w:w="4292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0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в третьи государства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0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Армения из Республики Беларусь из Республики Казахстан из Российской Федерации</w:t>
            </w:r>
          </w:p>
        </w:tc>
        <w:tc>
          <w:tcPr>
            <w:tcW w:w="143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915439">
        <w:trPr>
          <w:jc w:val="center"/>
        </w:trPr>
        <w:tc>
          <w:tcPr>
            <w:tcW w:w="4292" w:type="dxa"/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Поставка на внутренний рынок в Республике Армения в Республике Беларусь в Республике Казахстан в Российской Федерации</w:t>
            </w:r>
          </w:p>
        </w:tc>
        <w:tc>
          <w:tcPr>
            <w:tcW w:w="1439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915439" w:rsidRPr="00B60071" w:rsidRDefault="00915439" w:rsidP="00EC47AB">
      <w:pPr>
        <w:spacing w:after="120"/>
        <w:rPr>
          <w:rFonts w:ascii="GHEA Grapalat" w:hAnsi="GHEA Grapalat"/>
        </w:rPr>
      </w:pPr>
    </w:p>
    <w:p w:rsidR="00915439" w:rsidRPr="00B60071" w:rsidRDefault="00915439">
      <w:pPr>
        <w:rPr>
          <w:rFonts w:ascii="GHEA Grapalat" w:hAnsi="GHEA Grapalat"/>
        </w:rPr>
      </w:pPr>
      <w:r w:rsidRPr="00B60071">
        <w:rPr>
          <w:rFonts w:ascii="GHEA Grapalat" w:hAnsi="GHEA Grapalat"/>
        </w:rPr>
        <w:br w:type="page"/>
      </w:r>
    </w:p>
    <w:p w:rsidR="00B50ADE" w:rsidRPr="00B60071" w:rsidRDefault="00B92CC3" w:rsidP="00B60071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  <w:r w:rsidRPr="00B60071">
        <w:rPr>
          <w:rStyle w:val="Headerorfooter2"/>
          <w:rFonts w:ascii="GHEA Grapalat" w:hAnsi="GHEA Grapalat"/>
          <w:sz w:val="24"/>
          <w:szCs w:val="24"/>
        </w:rPr>
        <w:lastRenderedPageBreak/>
        <w:t xml:space="preserve">Приложение № </w:t>
      </w:r>
      <w:r w:rsidR="00B50ADE" w:rsidRPr="00B60071">
        <w:rPr>
          <w:rFonts w:ascii="GHEA Grapalat" w:hAnsi="GHEA Grapalat"/>
          <w:sz w:val="24"/>
          <w:szCs w:val="24"/>
        </w:rPr>
        <w:fldChar w:fldCharType="begin"/>
      </w:r>
      <w:r w:rsidR="00B50ADE" w:rsidRPr="00B60071">
        <w:rPr>
          <w:rFonts w:ascii="GHEA Grapalat" w:hAnsi="GHEA Grapalat"/>
          <w:sz w:val="24"/>
          <w:szCs w:val="24"/>
        </w:rPr>
        <w:instrText xml:space="preserve"> PAGE \* MERGEFORMAT </w:instrText>
      </w:r>
      <w:r w:rsidR="00B50ADE" w:rsidRPr="00B60071">
        <w:rPr>
          <w:rFonts w:ascii="GHEA Grapalat" w:hAnsi="GHEA Grapalat"/>
          <w:sz w:val="24"/>
          <w:szCs w:val="24"/>
        </w:rPr>
        <w:fldChar w:fldCharType="separate"/>
      </w:r>
      <w:r w:rsidRPr="00B60071">
        <w:rPr>
          <w:rStyle w:val="Headerorfooter2"/>
          <w:rFonts w:ascii="GHEA Grapalat" w:hAnsi="GHEA Grapalat"/>
          <w:sz w:val="24"/>
          <w:szCs w:val="24"/>
        </w:rPr>
        <w:t>9</w:t>
      </w:r>
      <w:r w:rsidR="00B50ADE" w:rsidRPr="00B60071">
        <w:rPr>
          <w:rFonts w:ascii="GHEA Grapalat" w:hAnsi="GHEA Grapalat"/>
          <w:sz w:val="24"/>
          <w:szCs w:val="24"/>
        </w:rPr>
        <w:fldChar w:fldCharType="end"/>
      </w:r>
    </w:p>
    <w:p w:rsidR="00B50ADE" w:rsidRPr="00B60071" w:rsidRDefault="00B92CC3" w:rsidP="00B60071">
      <w:pPr>
        <w:pStyle w:val="Bodytext20"/>
        <w:shd w:val="clear" w:color="auto" w:fill="auto"/>
        <w:spacing w:after="160" w:line="360" w:lineRule="auto"/>
        <w:ind w:left="5103" w:right="-8"/>
        <w:jc w:val="center"/>
        <w:rPr>
          <w:rFonts w:ascii="GHEA Grapalat" w:hAnsi="GHEA Grapalat"/>
          <w:sz w:val="24"/>
          <w:szCs w:val="24"/>
          <w:lang w:val="en-US"/>
        </w:rPr>
      </w:pPr>
      <w:r w:rsidRPr="00B60071">
        <w:rPr>
          <w:rFonts w:ascii="GHEA Grapalat" w:hAnsi="GHEA Grapalat"/>
          <w:sz w:val="24"/>
          <w:szCs w:val="24"/>
        </w:rPr>
        <w:t>к Методологии формирования</w:t>
      </w:r>
      <w:r w:rsidR="00915439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индикативных (прогнозных)</w:t>
      </w:r>
      <w:r w:rsidR="00915439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балансов газа, нефти и</w:t>
      </w:r>
      <w:r w:rsidR="00915439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нефтепродуктов в рамках</w:t>
      </w:r>
      <w:r w:rsidR="00915439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Евразийского экономического</w:t>
      </w:r>
      <w:r w:rsidR="00915439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союза</w:t>
      </w:r>
    </w:p>
    <w:p w:rsidR="00915439" w:rsidRPr="00B60071" w:rsidRDefault="00915439" w:rsidP="00B60071">
      <w:pPr>
        <w:pStyle w:val="Bodytext20"/>
        <w:shd w:val="clear" w:color="auto" w:fill="auto"/>
        <w:spacing w:after="160" w:line="360" w:lineRule="auto"/>
        <w:ind w:left="5103" w:right="-8"/>
        <w:jc w:val="center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B60071">
      <w:pPr>
        <w:pStyle w:val="Bodytext30"/>
        <w:shd w:val="clear" w:color="auto" w:fill="auto"/>
        <w:spacing w:after="160" w:line="360" w:lineRule="auto"/>
        <w:ind w:left="60"/>
        <w:rPr>
          <w:rFonts w:ascii="GHEA Grapalat" w:hAnsi="GHEA Grapalat"/>
          <w:sz w:val="24"/>
          <w:szCs w:val="24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Индикативный (прогнозный) баланс мазута топочного</w:t>
      </w:r>
    </w:p>
    <w:p w:rsidR="00B50ADE" w:rsidRPr="00B60071" w:rsidRDefault="00B92CC3" w:rsidP="00B60071">
      <w:pPr>
        <w:pStyle w:val="Bodytext70"/>
        <w:shd w:val="clear" w:color="auto" w:fill="auto"/>
        <w:spacing w:before="0" w:after="160" w:line="360" w:lineRule="auto"/>
        <w:ind w:left="60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(наименование государства - члена Евразийского экономического союза)</w:t>
      </w:r>
    </w:p>
    <w:p w:rsidR="00B50ADE" w:rsidRPr="00B60071" w:rsidRDefault="00B92CC3" w:rsidP="00B60071">
      <w:pPr>
        <w:pStyle w:val="Bodytext30"/>
        <w:shd w:val="clear" w:color="auto" w:fill="auto"/>
        <w:spacing w:after="160" w:line="360" w:lineRule="auto"/>
        <w:ind w:left="3380"/>
        <w:jc w:val="both"/>
        <w:rPr>
          <w:rFonts w:ascii="GHEA Grapalat" w:hAnsi="GHEA Grapalat"/>
          <w:sz w:val="24"/>
          <w:szCs w:val="24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на 20_____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  <w:lang w:val="en-US" w:eastAsia="en-US" w:bidi="en-US"/>
        </w:rPr>
        <w:t xml:space="preserve"> 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- 20_____годы</w:t>
      </w:r>
    </w:p>
    <w:p w:rsidR="00B50ADE" w:rsidRPr="00B60071" w:rsidRDefault="00B92CC3" w:rsidP="00B60071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</w:rPr>
      </w:pPr>
      <w:r w:rsidRPr="00B60071">
        <w:rPr>
          <w:rFonts w:ascii="GHEA Grapalat" w:hAnsi="GHEA Grapalat"/>
        </w:rPr>
        <w:t>(тыс. тонн)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2"/>
        <w:gridCol w:w="1440"/>
        <w:gridCol w:w="1454"/>
        <w:gridCol w:w="695"/>
        <w:gridCol w:w="695"/>
        <w:gridCol w:w="688"/>
      </w:tblGrid>
      <w:tr w:rsidR="00B50ADE" w:rsidRPr="00B60071" w:rsidTr="00B92CC3">
        <w:trPr>
          <w:jc w:val="center"/>
        </w:trPr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Отчетный показатель </w:t>
            </w:r>
            <w:r w:rsidR="00EC47AB" w:rsidRPr="00B60071">
              <w:rPr>
                <w:rStyle w:val="Bodytext212pt"/>
                <w:rFonts w:ascii="GHEA Grapalat" w:hAnsi="GHEA Grapalat"/>
              </w:rPr>
              <w:t>за 20__ год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Ожидаемый показатель </w:t>
            </w:r>
            <w:r w:rsidR="00EC47AB" w:rsidRPr="00B60071">
              <w:rPr>
                <w:rStyle w:val="Bodytext212pt"/>
                <w:rFonts w:ascii="GHEA Grapalat" w:hAnsi="GHEA Grapalat"/>
              </w:rPr>
              <w:t>в 20___ году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AF120E" w:rsidP="00EC47A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Прогнозный показатель</w:t>
            </w:r>
          </w:p>
        </w:tc>
      </w:tr>
      <w:tr w:rsidR="00B50ADE" w:rsidRPr="00B60071" w:rsidTr="00B92CC3">
        <w:trPr>
          <w:jc w:val="center"/>
        </w:trPr>
        <w:tc>
          <w:tcPr>
            <w:tcW w:w="4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</w:tr>
      <w:tr w:rsidR="00B50ADE" w:rsidRPr="00B60071" w:rsidTr="00B92CC3">
        <w:trPr>
          <w:jc w:val="center"/>
        </w:trPr>
        <w:tc>
          <w:tcPr>
            <w:tcW w:w="4302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20" w:hanging="4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Приходная часть - ресурсы Производство Прочие поступления Импорт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B92CC3">
        <w:trPr>
          <w:jc w:val="center"/>
        </w:trPr>
        <w:tc>
          <w:tcPr>
            <w:tcW w:w="4302" w:type="dxa"/>
            <w:shd w:val="clear" w:color="auto" w:fill="FFFFFF"/>
          </w:tcPr>
          <w:p w:rsidR="00915439" w:rsidRPr="00B60071" w:rsidRDefault="00B92CC3" w:rsidP="00915439">
            <w:pPr>
              <w:pStyle w:val="Bodytext20"/>
              <w:shd w:val="clear" w:color="auto" w:fill="auto"/>
              <w:spacing w:line="240" w:lineRule="auto"/>
              <w:ind w:left="1021" w:hanging="300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государств-членов</w:t>
            </w:r>
            <w:r w:rsidR="00915439" w:rsidRPr="00B60071">
              <w:rPr>
                <w:rStyle w:val="FootnoteReference"/>
                <w:rFonts w:ascii="GHEA Grapalat" w:hAnsi="GHEA Grapalat"/>
                <w:sz w:val="24"/>
                <w:szCs w:val="24"/>
                <w:lang w:val="en-US"/>
              </w:rPr>
              <w:footnoteReference w:id="5"/>
            </w:r>
          </w:p>
          <w:p w:rsidR="00915439" w:rsidRPr="00B60071" w:rsidRDefault="00B92CC3" w:rsidP="00915439">
            <w:pPr>
              <w:pStyle w:val="Bodytext20"/>
              <w:shd w:val="clear" w:color="auto" w:fill="auto"/>
              <w:spacing w:line="240" w:lineRule="auto"/>
              <w:ind w:left="1021" w:firstLine="68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</w:t>
            </w:r>
            <w:r w:rsidR="00915439" w:rsidRPr="00B60071">
              <w:rPr>
                <w:rStyle w:val="Bodytext212pt"/>
                <w:rFonts w:ascii="GHEA Grapalat" w:hAnsi="GHEA Grapalat"/>
              </w:rPr>
              <w:t>ублики Армения</w:t>
            </w:r>
          </w:p>
          <w:p w:rsidR="00915439" w:rsidRPr="00B60071" w:rsidRDefault="00915439" w:rsidP="00915439">
            <w:pPr>
              <w:pStyle w:val="Bodytext20"/>
              <w:shd w:val="clear" w:color="auto" w:fill="auto"/>
              <w:spacing w:line="240" w:lineRule="auto"/>
              <w:ind w:left="1021" w:firstLine="68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Беларусь</w:t>
            </w:r>
          </w:p>
          <w:p w:rsidR="00915439" w:rsidRPr="00B60071" w:rsidRDefault="00915439" w:rsidP="00915439">
            <w:pPr>
              <w:pStyle w:val="Bodytext20"/>
              <w:shd w:val="clear" w:color="auto" w:fill="auto"/>
              <w:spacing w:line="240" w:lineRule="auto"/>
              <w:ind w:left="1021" w:firstLine="68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</w:t>
            </w:r>
          </w:p>
          <w:p w:rsidR="00B50ADE" w:rsidRPr="00B60071" w:rsidRDefault="00B92CC3" w:rsidP="00915439">
            <w:pPr>
              <w:pStyle w:val="Bodytext20"/>
              <w:shd w:val="clear" w:color="auto" w:fill="auto"/>
              <w:spacing w:line="240" w:lineRule="auto"/>
              <w:ind w:left="1021" w:firstLine="68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8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B92CC3">
        <w:trPr>
          <w:jc w:val="center"/>
        </w:trPr>
        <w:tc>
          <w:tcPr>
            <w:tcW w:w="4302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20" w:firstLine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третьих государств</w:t>
            </w:r>
          </w:p>
        </w:tc>
        <w:tc>
          <w:tcPr>
            <w:tcW w:w="144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8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B92CC3">
        <w:trPr>
          <w:jc w:val="center"/>
        </w:trPr>
        <w:tc>
          <w:tcPr>
            <w:tcW w:w="4302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20" w:hanging="4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Расходная часть - распределение</w:t>
            </w:r>
          </w:p>
        </w:tc>
        <w:tc>
          <w:tcPr>
            <w:tcW w:w="144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8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B92CC3">
        <w:trPr>
          <w:jc w:val="center"/>
        </w:trPr>
        <w:tc>
          <w:tcPr>
            <w:tcW w:w="4302" w:type="dxa"/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Экспорт</w:t>
            </w:r>
          </w:p>
        </w:tc>
        <w:tc>
          <w:tcPr>
            <w:tcW w:w="144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8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B92CC3">
        <w:trPr>
          <w:jc w:val="center"/>
        </w:trPr>
        <w:tc>
          <w:tcPr>
            <w:tcW w:w="4302" w:type="dxa"/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02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в государства-члены* в Республику Армения в Республику Беларусь в Республику Казахстан в Российскую Федерацию</w:t>
            </w:r>
          </w:p>
        </w:tc>
        <w:tc>
          <w:tcPr>
            <w:tcW w:w="144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8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B92CC3">
        <w:trPr>
          <w:jc w:val="center"/>
        </w:trPr>
        <w:tc>
          <w:tcPr>
            <w:tcW w:w="4302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20" w:firstLine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третьи государства Поставка на внутренний рынок</w:t>
            </w:r>
          </w:p>
        </w:tc>
        <w:tc>
          <w:tcPr>
            <w:tcW w:w="144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9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8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915439" w:rsidRPr="00B60071" w:rsidRDefault="00915439" w:rsidP="00EC47AB">
      <w:pPr>
        <w:spacing w:after="120"/>
        <w:rPr>
          <w:rFonts w:ascii="GHEA Grapalat" w:hAnsi="GHEA Grapalat"/>
        </w:rPr>
      </w:pPr>
    </w:p>
    <w:p w:rsidR="00915439" w:rsidRPr="00B60071" w:rsidRDefault="00915439">
      <w:pPr>
        <w:rPr>
          <w:rFonts w:ascii="GHEA Grapalat" w:hAnsi="GHEA Grapalat"/>
        </w:rPr>
      </w:pPr>
      <w:r w:rsidRPr="00B60071">
        <w:rPr>
          <w:rFonts w:ascii="GHEA Grapalat" w:hAnsi="GHEA Grapalat"/>
        </w:rPr>
        <w:br w:type="page"/>
      </w:r>
    </w:p>
    <w:p w:rsidR="00B50ADE" w:rsidRPr="00B60071" w:rsidRDefault="00B92CC3" w:rsidP="00B60071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  <w:r w:rsidRPr="00B60071">
        <w:rPr>
          <w:rStyle w:val="Headerorfooter2"/>
          <w:rFonts w:ascii="GHEA Grapalat" w:hAnsi="GHEA Grapalat"/>
          <w:sz w:val="24"/>
          <w:szCs w:val="24"/>
        </w:rPr>
        <w:lastRenderedPageBreak/>
        <w:t xml:space="preserve">Приложение № </w:t>
      </w:r>
      <w:r w:rsidR="00B50ADE" w:rsidRPr="00B60071">
        <w:rPr>
          <w:rFonts w:ascii="GHEA Grapalat" w:hAnsi="GHEA Grapalat"/>
          <w:sz w:val="24"/>
          <w:szCs w:val="24"/>
        </w:rPr>
        <w:fldChar w:fldCharType="begin"/>
      </w:r>
      <w:r w:rsidR="00B50ADE" w:rsidRPr="00B60071">
        <w:rPr>
          <w:rFonts w:ascii="GHEA Grapalat" w:hAnsi="GHEA Grapalat"/>
          <w:sz w:val="24"/>
          <w:szCs w:val="24"/>
        </w:rPr>
        <w:instrText xml:space="preserve"> PAGE \* MERGEFORMAT </w:instrText>
      </w:r>
      <w:r w:rsidR="00B50ADE" w:rsidRPr="00B60071">
        <w:rPr>
          <w:rFonts w:ascii="GHEA Grapalat" w:hAnsi="GHEA Grapalat"/>
          <w:sz w:val="24"/>
          <w:szCs w:val="24"/>
        </w:rPr>
        <w:fldChar w:fldCharType="separate"/>
      </w:r>
      <w:r w:rsidRPr="00B60071">
        <w:rPr>
          <w:rStyle w:val="Headerorfooter2"/>
          <w:rFonts w:ascii="GHEA Grapalat" w:hAnsi="GHEA Grapalat"/>
          <w:sz w:val="24"/>
          <w:szCs w:val="24"/>
        </w:rPr>
        <w:t>10</w:t>
      </w:r>
      <w:r w:rsidR="00B50ADE" w:rsidRPr="00B60071">
        <w:rPr>
          <w:rFonts w:ascii="GHEA Grapalat" w:hAnsi="GHEA Grapalat"/>
          <w:sz w:val="24"/>
          <w:szCs w:val="24"/>
        </w:rPr>
        <w:fldChar w:fldCharType="end"/>
      </w:r>
    </w:p>
    <w:p w:rsidR="00B50ADE" w:rsidRPr="00B60071" w:rsidRDefault="00B92CC3" w:rsidP="00B60071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GHEA Grapalat" w:hAnsi="GHEA Grapalat"/>
          <w:sz w:val="24"/>
          <w:szCs w:val="24"/>
          <w:lang w:val="en-US"/>
        </w:rPr>
      </w:pPr>
      <w:r w:rsidRPr="00B60071">
        <w:rPr>
          <w:rFonts w:ascii="GHEA Grapalat" w:hAnsi="GHEA Grapalat"/>
          <w:sz w:val="24"/>
          <w:szCs w:val="24"/>
        </w:rPr>
        <w:t>к Методологии формирования</w:t>
      </w:r>
      <w:r w:rsidR="00915439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индикативных (прогнозных)</w:t>
      </w:r>
      <w:r w:rsidR="00915439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балансов газа, нефти и</w:t>
      </w:r>
      <w:r w:rsidR="00915439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нефтепродуктов в рамках</w:t>
      </w:r>
      <w:r w:rsidR="00915439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Евразийского экономического</w:t>
      </w:r>
      <w:r w:rsidR="00915439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союза</w:t>
      </w:r>
    </w:p>
    <w:p w:rsidR="00915439" w:rsidRPr="00B60071" w:rsidRDefault="00915439" w:rsidP="00B60071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B60071">
      <w:pPr>
        <w:pStyle w:val="Bodytext30"/>
        <w:shd w:val="clear" w:color="auto" w:fill="auto"/>
        <w:spacing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Индикативный (прогнозный) баланс мазута топочного Евразийского экономического союза</w:t>
      </w:r>
    </w:p>
    <w:p w:rsidR="00B50ADE" w:rsidRPr="00B60071" w:rsidRDefault="00B92CC3" w:rsidP="00B60071">
      <w:pPr>
        <w:pStyle w:val="Bodytext30"/>
        <w:shd w:val="clear" w:color="auto" w:fill="auto"/>
        <w:spacing w:after="160" w:line="360" w:lineRule="auto"/>
        <w:ind w:right="-8"/>
        <w:rPr>
          <w:rStyle w:val="Bodytext31"/>
          <w:rFonts w:ascii="GHEA Grapalat" w:hAnsi="GHEA Grapalat"/>
          <w:b/>
          <w:bCs/>
          <w:sz w:val="24"/>
          <w:szCs w:val="24"/>
          <w:lang w:val="en-US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на 20_____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  <w:lang w:val="en-US" w:eastAsia="en-US" w:bidi="en-US"/>
        </w:rPr>
        <w:t xml:space="preserve"> 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- 20_____годы</w:t>
      </w:r>
    </w:p>
    <w:p w:rsidR="00915439" w:rsidRPr="00B60071" w:rsidRDefault="00915439" w:rsidP="00B60071">
      <w:pPr>
        <w:pStyle w:val="Bodytext30"/>
        <w:shd w:val="clear" w:color="auto" w:fill="auto"/>
        <w:spacing w:after="160" w:line="360" w:lineRule="auto"/>
        <w:ind w:right="-6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B60071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</w:rPr>
      </w:pPr>
      <w:r w:rsidRPr="00B60071">
        <w:rPr>
          <w:rFonts w:ascii="GHEA Grapalat" w:hAnsi="GHEA Grapalat"/>
        </w:rPr>
        <w:t>(тыс. тонн)</w:t>
      </w:r>
    </w:p>
    <w:tbl>
      <w:tblPr>
        <w:tblOverlap w:val="never"/>
        <w:tblW w:w="974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4292"/>
        <w:gridCol w:w="1435"/>
        <w:gridCol w:w="1457"/>
        <w:gridCol w:w="852"/>
        <w:gridCol w:w="852"/>
        <w:gridCol w:w="852"/>
      </w:tblGrid>
      <w:tr w:rsidR="00B50ADE" w:rsidRPr="00B60071" w:rsidTr="004E1B38">
        <w:trPr>
          <w:tblHeader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4E1B3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Наименование статьи (субстатьи) баланса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4E1B3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Отчетный показатель </w:t>
            </w:r>
            <w:r w:rsidR="00EC47AB" w:rsidRPr="00B60071">
              <w:rPr>
                <w:rStyle w:val="Bodytext212pt"/>
                <w:rFonts w:ascii="GHEA Grapalat" w:hAnsi="GHEA Grapalat"/>
              </w:rPr>
              <w:t>за 20__ год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4E1B3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Ожидаемый показатель </w:t>
            </w:r>
            <w:r w:rsidR="00EC47AB" w:rsidRPr="00B60071">
              <w:rPr>
                <w:rStyle w:val="Bodytext212pt"/>
                <w:rFonts w:ascii="GHEA Grapalat" w:hAnsi="GHEA Grapalat"/>
              </w:rPr>
              <w:t>в 20___ году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AF120E" w:rsidP="004E1B3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Прогнозный показатель</w:t>
            </w:r>
          </w:p>
        </w:tc>
      </w:tr>
      <w:tr w:rsidR="00B50ADE" w:rsidRPr="00B60071" w:rsidTr="004E1B38">
        <w:trPr>
          <w:tblHeader/>
          <w:jc w:val="center"/>
        </w:trPr>
        <w:tc>
          <w:tcPr>
            <w:tcW w:w="42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4E1B38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4E1B38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4E1B38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4E1B3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4E1B3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4E1B3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</w:tr>
      <w:tr w:rsidR="00B50ADE" w:rsidRPr="00B60071" w:rsidTr="004E1B38">
        <w:trPr>
          <w:jc w:val="center"/>
        </w:trPr>
        <w:tc>
          <w:tcPr>
            <w:tcW w:w="42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4E1B38">
            <w:pPr>
              <w:pStyle w:val="Bodytext20"/>
              <w:shd w:val="clear" w:color="auto" w:fill="auto"/>
              <w:spacing w:line="240" w:lineRule="auto"/>
              <w:ind w:left="403" w:hanging="403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Приходная часть - ресурсы Производство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Армения в Республике Беларусь в Республике Казахстан в Российской Федерации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4E1B38">
        <w:trPr>
          <w:jc w:val="center"/>
        </w:trPr>
        <w:tc>
          <w:tcPr>
            <w:tcW w:w="4292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Прочие поступления в Республике Армения в Республике Беларусь в Республике Казахстан в Российской Федерации</w:t>
            </w:r>
          </w:p>
        </w:tc>
        <w:tc>
          <w:tcPr>
            <w:tcW w:w="14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4E1B38">
        <w:trPr>
          <w:jc w:val="center"/>
        </w:trPr>
        <w:tc>
          <w:tcPr>
            <w:tcW w:w="4292" w:type="dxa"/>
            <w:shd w:val="clear" w:color="auto" w:fill="FFFFFF"/>
            <w:vAlign w:val="bottom"/>
          </w:tcPr>
          <w:p w:rsidR="00B50ADE" w:rsidRPr="00B60071" w:rsidRDefault="00B92CC3" w:rsidP="004E1B38">
            <w:pPr>
              <w:pStyle w:val="Bodytext20"/>
              <w:shd w:val="clear" w:color="auto" w:fill="auto"/>
              <w:spacing w:line="240" w:lineRule="auto"/>
              <w:ind w:left="704" w:hanging="301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Импорт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из государств-членов из Республики Армения в Республику Беларусь в </w:t>
            </w:r>
            <w:r w:rsidRPr="00B60071">
              <w:rPr>
                <w:rStyle w:val="Bodytext212pt"/>
                <w:rFonts w:ascii="GHEA Grapalat" w:hAnsi="GHEA Grapalat"/>
              </w:rPr>
              <w:lastRenderedPageBreak/>
              <w:t>Республику Казахстан в Российскую Федерацию</w:t>
            </w:r>
          </w:p>
        </w:tc>
        <w:tc>
          <w:tcPr>
            <w:tcW w:w="14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4E1B38">
        <w:trPr>
          <w:jc w:val="center"/>
        </w:trPr>
        <w:tc>
          <w:tcPr>
            <w:tcW w:w="4292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28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из Республики Беларусь в Республику Армения в Республику Казахстан в Российскую Федерацию</w:t>
            </w:r>
          </w:p>
        </w:tc>
        <w:tc>
          <w:tcPr>
            <w:tcW w:w="14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4E1B38">
        <w:trPr>
          <w:jc w:val="center"/>
        </w:trPr>
        <w:tc>
          <w:tcPr>
            <w:tcW w:w="4292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280" w:hanging="2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 в Республику Армения в Республику Беларусь в Российскую Федерацию</w:t>
            </w:r>
          </w:p>
        </w:tc>
        <w:tc>
          <w:tcPr>
            <w:tcW w:w="14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4E1B38">
        <w:trPr>
          <w:jc w:val="center"/>
        </w:trPr>
        <w:tc>
          <w:tcPr>
            <w:tcW w:w="4292" w:type="dxa"/>
            <w:shd w:val="clear" w:color="auto" w:fill="FFFFFF"/>
            <w:vAlign w:val="bottom"/>
          </w:tcPr>
          <w:p w:rsidR="001B29C7" w:rsidRPr="00B60071" w:rsidRDefault="001B29C7" w:rsidP="001B29C7">
            <w:pPr>
              <w:pStyle w:val="Bodytext20"/>
              <w:shd w:val="clear" w:color="auto" w:fill="auto"/>
              <w:spacing w:line="240" w:lineRule="auto"/>
              <w:ind w:left="1281" w:hanging="280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  <w:p w:rsidR="00B50ADE" w:rsidRPr="00B60071" w:rsidRDefault="00B92CC3" w:rsidP="001B29C7">
            <w:pPr>
              <w:pStyle w:val="Bodytext20"/>
              <w:shd w:val="clear" w:color="auto" w:fill="auto"/>
              <w:spacing w:line="240" w:lineRule="auto"/>
              <w:ind w:left="1281" w:firstLine="87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Армения</w:t>
            </w:r>
          </w:p>
          <w:p w:rsidR="001B29C7" w:rsidRPr="00B60071" w:rsidRDefault="001B29C7" w:rsidP="001B29C7">
            <w:pPr>
              <w:pStyle w:val="Bodytext20"/>
              <w:shd w:val="clear" w:color="auto" w:fill="auto"/>
              <w:spacing w:line="240" w:lineRule="auto"/>
              <w:ind w:left="1281" w:firstLine="87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Беларусь</w:t>
            </w:r>
          </w:p>
          <w:p w:rsidR="001B29C7" w:rsidRPr="00B60071" w:rsidRDefault="001B29C7" w:rsidP="001B29C7">
            <w:pPr>
              <w:pStyle w:val="Bodytext20"/>
              <w:shd w:val="clear" w:color="auto" w:fill="auto"/>
              <w:spacing w:line="240" w:lineRule="auto"/>
              <w:ind w:left="1281" w:firstLine="8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Казахстан</w:t>
            </w:r>
          </w:p>
        </w:tc>
        <w:tc>
          <w:tcPr>
            <w:tcW w:w="14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4E1B38">
        <w:trPr>
          <w:jc w:val="center"/>
        </w:trPr>
        <w:tc>
          <w:tcPr>
            <w:tcW w:w="4292" w:type="dxa"/>
            <w:shd w:val="clear" w:color="auto" w:fill="FFFFFF"/>
            <w:vAlign w:val="bottom"/>
          </w:tcPr>
          <w:p w:rsidR="001B29C7" w:rsidRPr="00B60071" w:rsidRDefault="001B29C7" w:rsidP="001B29C7">
            <w:pPr>
              <w:pStyle w:val="Bodytext20"/>
              <w:shd w:val="clear" w:color="auto" w:fill="auto"/>
              <w:spacing w:line="240" w:lineRule="auto"/>
              <w:ind w:left="1281" w:hanging="280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третьих государств</w:t>
            </w:r>
          </w:p>
          <w:p w:rsidR="001B29C7" w:rsidRPr="00B60071" w:rsidRDefault="00B92CC3" w:rsidP="001B29C7">
            <w:pPr>
              <w:pStyle w:val="Bodytext20"/>
              <w:shd w:val="clear" w:color="auto" w:fill="auto"/>
              <w:spacing w:line="240" w:lineRule="auto"/>
              <w:ind w:left="998" w:firstLine="369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</w:t>
            </w:r>
            <w:r w:rsidR="001B29C7" w:rsidRPr="00B60071">
              <w:rPr>
                <w:rStyle w:val="Bodytext212pt"/>
                <w:rFonts w:ascii="GHEA Grapalat" w:hAnsi="GHEA Grapalat"/>
              </w:rPr>
              <w:t>у Армения</w:t>
            </w:r>
          </w:p>
          <w:p w:rsidR="001B29C7" w:rsidRPr="00B60071" w:rsidRDefault="001B29C7" w:rsidP="001B29C7">
            <w:pPr>
              <w:pStyle w:val="Bodytext20"/>
              <w:shd w:val="clear" w:color="auto" w:fill="auto"/>
              <w:spacing w:line="240" w:lineRule="auto"/>
              <w:ind w:left="998" w:firstLine="369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Беларусь</w:t>
            </w:r>
          </w:p>
          <w:p w:rsidR="001B29C7" w:rsidRPr="00B60071" w:rsidRDefault="001B29C7" w:rsidP="001B29C7">
            <w:pPr>
              <w:pStyle w:val="Bodytext20"/>
              <w:shd w:val="clear" w:color="auto" w:fill="auto"/>
              <w:spacing w:line="240" w:lineRule="auto"/>
              <w:ind w:left="998" w:firstLine="369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Казахстан</w:t>
            </w:r>
          </w:p>
          <w:p w:rsidR="00B50ADE" w:rsidRPr="00B60071" w:rsidRDefault="00B92CC3" w:rsidP="001B29C7">
            <w:pPr>
              <w:pStyle w:val="Bodytext20"/>
              <w:shd w:val="clear" w:color="auto" w:fill="auto"/>
              <w:spacing w:line="240" w:lineRule="auto"/>
              <w:ind w:left="998" w:firstLine="369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Российскую Федерацию</w:t>
            </w:r>
          </w:p>
        </w:tc>
        <w:tc>
          <w:tcPr>
            <w:tcW w:w="14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4E1B38">
        <w:trPr>
          <w:jc w:val="center"/>
        </w:trPr>
        <w:tc>
          <w:tcPr>
            <w:tcW w:w="4292" w:type="dxa"/>
            <w:shd w:val="clear" w:color="auto" w:fill="FFFFFF"/>
          </w:tcPr>
          <w:p w:rsidR="00B50ADE" w:rsidRPr="00B60071" w:rsidRDefault="00B92CC3" w:rsidP="001B29C7">
            <w:pPr>
              <w:pStyle w:val="Bodytext20"/>
              <w:shd w:val="clear" w:color="auto" w:fill="auto"/>
              <w:spacing w:line="240" w:lineRule="auto"/>
              <w:ind w:left="380" w:hanging="3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Расходная часть - распределение Экспорт</w:t>
            </w:r>
          </w:p>
          <w:p w:rsidR="00B50ADE" w:rsidRPr="00B60071" w:rsidRDefault="00B92CC3" w:rsidP="001B29C7">
            <w:pPr>
              <w:pStyle w:val="Bodytext20"/>
              <w:shd w:val="clear" w:color="auto" w:fill="auto"/>
              <w:spacing w:line="240" w:lineRule="auto"/>
              <w:ind w:left="998" w:hanging="318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государства-члены</w:t>
            </w:r>
          </w:p>
          <w:p w:rsidR="001B29C7" w:rsidRPr="00B60071" w:rsidRDefault="001B29C7" w:rsidP="001B29C7">
            <w:pPr>
              <w:pStyle w:val="Bodytext20"/>
              <w:shd w:val="clear" w:color="auto" w:fill="auto"/>
              <w:spacing w:line="240" w:lineRule="auto"/>
              <w:ind w:left="1276" w:hanging="278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Армения</w:t>
            </w:r>
          </w:p>
          <w:p w:rsidR="001B29C7" w:rsidRPr="00B60071" w:rsidRDefault="001B29C7" w:rsidP="001B29C7">
            <w:pPr>
              <w:pStyle w:val="Bodytext20"/>
              <w:shd w:val="clear" w:color="auto" w:fill="auto"/>
              <w:spacing w:line="240" w:lineRule="auto"/>
              <w:ind w:left="1276" w:hanging="278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Беларусь</w:t>
            </w:r>
          </w:p>
          <w:p w:rsidR="001B29C7" w:rsidRPr="00B60071" w:rsidRDefault="001B29C7" w:rsidP="001B29C7">
            <w:pPr>
              <w:pStyle w:val="Bodytext20"/>
              <w:shd w:val="clear" w:color="auto" w:fill="auto"/>
              <w:spacing w:line="240" w:lineRule="auto"/>
              <w:ind w:left="1276" w:hanging="278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</w:t>
            </w:r>
          </w:p>
          <w:p w:rsidR="001B29C7" w:rsidRPr="00B60071" w:rsidRDefault="001B29C7" w:rsidP="001B29C7">
            <w:pPr>
              <w:pStyle w:val="Bodytext20"/>
              <w:shd w:val="clear" w:color="auto" w:fill="auto"/>
              <w:spacing w:after="120" w:line="240" w:lineRule="auto"/>
              <w:ind w:left="1000" w:hanging="58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</w:tc>
        <w:tc>
          <w:tcPr>
            <w:tcW w:w="14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4E1B38">
        <w:trPr>
          <w:jc w:val="center"/>
        </w:trPr>
        <w:tc>
          <w:tcPr>
            <w:tcW w:w="4292" w:type="dxa"/>
            <w:shd w:val="clear" w:color="auto" w:fill="FFFFFF"/>
            <w:vAlign w:val="bottom"/>
          </w:tcPr>
          <w:p w:rsidR="001B29C7" w:rsidRPr="00B60071" w:rsidRDefault="00B92CC3" w:rsidP="001B29C7">
            <w:pPr>
              <w:pStyle w:val="Bodytext20"/>
              <w:shd w:val="clear" w:color="auto" w:fill="auto"/>
              <w:spacing w:line="240" w:lineRule="auto"/>
              <w:ind w:left="1276" w:hanging="278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</w:t>
            </w:r>
            <w:r w:rsidR="001B29C7" w:rsidRPr="00B60071">
              <w:rPr>
                <w:rStyle w:val="Bodytext212pt"/>
                <w:rFonts w:ascii="GHEA Grapalat" w:hAnsi="GHEA Grapalat"/>
              </w:rPr>
              <w:t>лику Беларусь</w:t>
            </w:r>
          </w:p>
          <w:p w:rsidR="001B29C7" w:rsidRPr="00B60071" w:rsidRDefault="001B29C7" w:rsidP="001B29C7">
            <w:pPr>
              <w:pStyle w:val="Bodytext20"/>
              <w:shd w:val="clear" w:color="auto" w:fill="auto"/>
              <w:spacing w:line="240" w:lineRule="auto"/>
              <w:ind w:left="1276" w:hanging="278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Армения</w:t>
            </w:r>
          </w:p>
          <w:p w:rsidR="001B29C7" w:rsidRPr="00B60071" w:rsidRDefault="001B29C7" w:rsidP="001B29C7">
            <w:pPr>
              <w:pStyle w:val="Bodytext20"/>
              <w:shd w:val="clear" w:color="auto" w:fill="auto"/>
              <w:spacing w:line="240" w:lineRule="auto"/>
              <w:ind w:left="1276" w:hanging="278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</w:t>
            </w:r>
          </w:p>
          <w:p w:rsidR="00B50ADE" w:rsidRPr="00B60071" w:rsidRDefault="00B92CC3" w:rsidP="001B29C7">
            <w:pPr>
              <w:pStyle w:val="Bodytext20"/>
              <w:shd w:val="clear" w:color="auto" w:fill="auto"/>
              <w:spacing w:line="240" w:lineRule="auto"/>
              <w:ind w:left="1276" w:hanging="278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</w:tc>
        <w:tc>
          <w:tcPr>
            <w:tcW w:w="14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4E1B38">
        <w:trPr>
          <w:jc w:val="center"/>
        </w:trPr>
        <w:tc>
          <w:tcPr>
            <w:tcW w:w="4292" w:type="dxa"/>
            <w:shd w:val="clear" w:color="auto" w:fill="FFFFFF"/>
            <w:vAlign w:val="bottom"/>
          </w:tcPr>
          <w:p w:rsidR="001B29C7" w:rsidRPr="00B60071" w:rsidRDefault="001B29C7" w:rsidP="001B29C7">
            <w:pPr>
              <w:pStyle w:val="Bodytext20"/>
              <w:shd w:val="clear" w:color="auto" w:fill="auto"/>
              <w:spacing w:line="240" w:lineRule="auto"/>
              <w:ind w:left="1276" w:hanging="278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Казахстан</w:t>
            </w:r>
          </w:p>
          <w:p w:rsidR="001B29C7" w:rsidRPr="00B60071" w:rsidRDefault="001B29C7" w:rsidP="001B29C7">
            <w:pPr>
              <w:pStyle w:val="Bodytext20"/>
              <w:shd w:val="clear" w:color="auto" w:fill="auto"/>
              <w:spacing w:line="240" w:lineRule="auto"/>
              <w:ind w:left="1276" w:hanging="278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Армения</w:t>
            </w:r>
          </w:p>
          <w:p w:rsidR="001B29C7" w:rsidRPr="00B60071" w:rsidRDefault="001B29C7" w:rsidP="001B29C7">
            <w:pPr>
              <w:pStyle w:val="Bodytext20"/>
              <w:shd w:val="clear" w:color="auto" w:fill="auto"/>
              <w:spacing w:line="240" w:lineRule="auto"/>
              <w:ind w:left="1276" w:hanging="278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Беларусь</w:t>
            </w:r>
          </w:p>
          <w:p w:rsidR="00B50ADE" w:rsidRPr="00B60071" w:rsidRDefault="00B92CC3" w:rsidP="001B29C7">
            <w:pPr>
              <w:pStyle w:val="Bodytext20"/>
              <w:shd w:val="clear" w:color="auto" w:fill="auto"/>
              <w:spacing w:line="240" w:lineRule="auto"/>
              <w:ind w:left="1276" w:hanging="278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</w:tc>
        <w:tc>
          <w:tcPr>
            <w:tcW w:w="14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4E1B38">
        <w:trPr>
          <w:jc w:val="center"/>
        </w:trPr>
        <w:tc>
          <w:tcPr>
            <w:tcW w:w="4292" w:type="dxa"/>
            <w:shd w:val="clear" w:color="auto" w:fill="FFFFFF"/>
          </w:tcPr>
          <w:p w:rsidR="001B29C7" w:rsidRPr="00B60071" w:rsidRDefault="001B29C7" w:rsidP="001B29C7">
            <w:pPr>
              <w:pStyle w:val="Bodytext20"/>
              <w:shd w:val="clear" w:color="auto" w:fill="auto"/>
              <w:spacing w:line="240" w:lineRule="auto"/>
              <w:ind w:left="1276" w:hanging="278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Российскую Федерацию</w:t>
            </w:r>
          </w:p>
          <w:p w:rsidR="001B29C7" w:rsidRPr="00B60071" w:rsidRDefault="001B29C7" w:rsidP="001B29C7">
            <w:pPr>
              <w:pStyle w:val="Bodytext20"/>
              <w:shd w:val="clear" w:color="auto" w:fill="auto"/>
              <w:spacing w:line="240" w:lineRule="auto"/>
              <w:ind w:left="1276" w:hanging="278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Армения</w:t>
            </w:r>
          </w:p>
          <w:p w:rsidR="001B29C7" w:rsidRPr="00B60071" w:rsidRDefault="001B29C7" w:rsidP="001B29C7">
            <w:pPr>
              <w:pStyle w:val="Bodytext20"/>
              <w:shd w:val="clear" w:color="auto" w:fill="auto"/>
              <w:spacing w:line="240" w:lineRule="auto"/>
              <w:ind w:left="1276" w:hanging="278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Беларусь</w:t>
            </w:r>
          </w:p>
          <w:p w:rsidR="00B50ADE" w:rsidRPr="00B60071" w:rsidRDefault="00B92CC3" w:rsidP="001B29C7">
            <w:pPr>
              <w:pStyle w:val="Bodytext20"/>
              <w:shd w:val="clear" w:color="auto" w:fill="auto"/>
              <w:spacing w:line="240" w:lineRule="auto"/>
              <w:ind w:left="1276" w:hanging="278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из Республики Казахстан</w:t>
            </w:r>
          </w:p>
        </w:tc>
        <w:tc>
          <w:tcPr>
            <w:tcW w:w="14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4E1B38">
        <w:trPr>
          <w:jc w:val="center"/>
        </w:trPr>
        <w:tc>
          <w:tcPr>
            <w:tcW w:w="4292" w:type="dxa"/>
            <w:shd w:val="clear" w:color="auto" w:fill="FFFFFF"/>
            <w:vAlign w:val="bottom"/>
          </w:tcPr>
          <w:p w:rsidR="00B50ADE" w:rsidRPr="00B60071" w:rsidRDefault="00B92CC3" w:rsidP="001B29C7">
            <w:pPr>
              <w:pStyle w:val="Bodytext20"/>
              <w:shd w:val="clear" w:color="auto" w:fill="auto"/>
              <w:spacing w:line="240" w:lineRule="auto"/>
              <w:ind w:left="998" w:hanging="318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в третьи государства</w:t>
            </w:r>
          </w:p>
          <w:p w:rsidR="001B29C7" w:rsidRPr="00B60071" w:rsidRDefault="001B29C7" w:rsidP="001B29C7">
            <w:pPr>
              <w:pStyle w:val="Bodytext20"/>
              <w:shd w:val="clear" w:color="auto" w:fill="auto"/>
              <w:spacing w:line="240" w:lineRule="auto"/>
              <w:ind w:left="998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Армения</w:t>
            </w:r>
          </w:p>
          <w:p w:rsidR="001B29C7" w:rsidRPr="00B60071" w:rsidRDefault="001B29C7" w:rsidP="001B29C7">
            <w:pPr>
              <w:pStyle w:val="Bodytext20"/>
              <w:shd w:val="clear" w:color="auto" w:fill="auto"/>
              <w:spacing w:line="240" w:lineRule="auto"/>
              <w:ind w:left="998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Беларусь</w:t>
            </w:r>
          </w:p>
          <w:p w:rsidR="001B29C7" w:rsidRPr="00B60071" w:rsidRDefault="001B29C7" w:rsidP="001B29C7">
            <w:pPr>
              <w:pStyle w:val="Bodytext20"/>
              <w:shd w:val="clear" w:color="auto" w:fill="auto"/>
              <w:spacing w:line="240" w:lineRule="auto"/>
              <w:ind w:left="998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</w:t>
            </w:r>
          </w:p>
          <w:p w:rsidR="00B50ADE" w:rsidRPr="00B60071" w:rsidRDefault="00B92CC3" w:rsidP="001B29C7">
            <w:pPr>
              <w:pStyle w:val="Bodytext20"/>
              <w:shd w:val="clear" w:color="auto" w:fill="auto"/>
              <w:spacing w:line="240" w:lineRule="auto"/>
              <w:ind w:left="998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</w:tc>
        <w:tc>
          <w:tcPr>
            <w:tcW w:w="14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4E1B38">
        <w:trPr>
          <w:jc w:val="center"/>
        </w:trPr>
        <w:tc>
          <w:tcPr>
            <w:tcW w:w="4292" w:type="dxa"/>
            <w:shd w:val="clear" w:color="auto" w:fill="FFFFFF"/>
          </w:tcPr>
          <w:p w:rsidR="001B29C7" w:rsidRPr="00B60071" w:rsidRDefault="001B29C7" w:rsidP="001B29C7">
            <w:pPr>
              <w:pStyle w:val="Bodytext20"/>
              <w:shd w:val="clear" w:color="auto" w:fill="auto"/>
              <w:spacing w:line="240" w:lineRule="auto"/>
              <w:ind w:left="681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Поставка на внутренний рынок</w:t>
            </w:r>
          </w:p>
          <w:p w:rsidR="001B29C7" w:rsidRPr="00B60071" w:rsidRDefault="001B29C7" w:rsidP="001B29C7">
            <w:pPr>
              <w:pStyle w:val="Bodytext20"/>
              <w:shd w:val="clear" w:color="auto" w:fill="auto"/>
              <w:spacing w:line="240" w:lineRule="auto"/>
              <w:ind w:left="1367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Армения</w:t>
            </w:r>
          </w:p>
          <w:p w:rsidR="001B29C7" w:rsidRPr="00B60071" w:rsidRDefault="001B29C7" w:rsidP="001B29C7">
            <w:pPr>
              <w:pStyle w:val="Bodytext20"/>
              <w:shd w:val="clear" w:color="auto" w:fill="auto"/>
              <w:spacing w:line="240" w:lineRule="auto"/>
              <w:ind w:left="1367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Беларусь</w:t>
            </w:r>
          </w:p>
          <w:p w:rsidR="001B29C7" w:rsidRPr="00B60071" w:rsidRDefault="001B29C7" w:rsidP="001B29C7">
            <w:pPr>
              <w:pStyle w:val="Bodytext20"/>
              <w:shd w:val="clear" w:color="auto" w:fill="auto"/>
              <w:spacing w:line="240" w:lineRule="auto"/>
              <w:ind w:left="1367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Казахстан</w:t>
            </w:r>
          </w:p>
          <w:p w:rsidR="00B50ADE" w:rsidRPr="00B60071" w:rsidRDefault="00B92CC3" w:rsidP="001B29C7">
            <w:pPr>
              <w:pStyle w:val="Bodytext20"/>
              <w:shd w:val="clear" w:color="auto" w:fill="auto"/>
              <w:spacing w:line="240" w:lineRule="auto"/>
              <w:ind w:left="1367" w:hanging="301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Российской Федерации</w:t>
            </w:r>
          </w:p>
        </w:tc>
        <w:tc>
          <w:tcPr>
            <w:tcW w:w="1435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1B29C7" w:rsidRPr="00B60071" w:rsidRDefault="001B29C7">
      <w:pPr>
        <w:rPr>
          <w:rFonts w:ascii="GHEA Grapalat" w:hAnsi="GHEA Grapalat"/>
        </w:rPr>
      </w:pPr>
      <w:r w:rsidRPr="00B60071">
        <w:rPr>
          <w:rFonts w:ascii="GHEA Grapalat" w:hAnsi="GHEA Grapalat"/>
        </w:rPr>
        <w:br w:type="page"/>
      </w:r>
    </w:p>
    <w:p w:rsidR="00B50ADE" w:rsidRPr="00B60071" w:rsidRDefault="00B92CC3" w:rsidP="00B60071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  <w:r w:rsidRPr="00B60071">
        <w:rPr>
          <w:rStyle w:val="Headerorfooter2"/>
          <w:rFonts w:ascii="GHEA Grapalat" w:hAnsi="GHEA Grapalat"/>
          <w:sz w:val="24"/>
          <w:szCs w:val="24"/>
        </w:rPr>
        <w:lastRenderedPageBreak/>
        <w:t xml:space="preserve">Приложение № </w:t>
      </w:r>
      <w:r w:rsidR="00B50ADE" w:rsidRPr="00B60071">
        <w:rPr>
          <w:rFonts w:ascii="GHEA Grapalat" w:hAnsi="GHEA Grapalat"/>
          <w:sz w:val="24"/>
          <w:szCs w:val="24"/>
        </w:rPr>
        <w:fldChar w:fldCharType="begin"/>
      </w:r>
      <w:r w:rsidR="00B50ADE" w:rsidRPr="00B60071">
        <w:rPr>
          <w:rFonts w:ascii="GHEA Grapalat" w:hAnsi="GHEA Grapalat"/>
          <w:sz w:val="24"/>
          <w:szCs w:val="24"/>
        </w:rPr>
        <w:instrText xml:space="preserve"> PAGE \* MERGEFORMAT </w:instrText>
      </w:r>
      <w:r w:rsidR="00B50ADE" w:rsidRPr="00B60071">
        <w:rPr>
          <w:rFonts w:ascii="GHEA Grapalat" w:hAnsi="GHEA Grapalat"/>
          <w:sz w:val="24"/>
          <w:szCs w:val="24"/>
        </w:rPr>
        <w:fldChar w:fldCharType="separate"/>
      </w:r>
      <w:r w:rsidRPr="00B60071">
        <w:rPr>
          <w:rStyle w:val="Headerorfooter2"/>
          <w:rFonts w:ascii="GHEA Grapalat" w:hAnsi="GHEA Grapalat"/>
          <w:sz w:val="24"/>
          <w:szCs w:val="24"/>
        </w:rPr>
        <w:t>11</w:t>
      </w:r>
      <w:r w:rsidR="00B50ADE" w:rsidRPr="00B60071">
        <w:rPr>
          <w:rFonts w:ascii="GHEA Grapalat" w:hAnsi="GHEA Grapalat"/>
          <w:sz w:val="24"/>
          <w:szCs w:val="24"/>
        </w:rPr>
        <w:fldChar w:fldCharType="end"/>
      </w:r>
    </w:p>
    <w:p w:rsidR="00B50ADE" w:rsidRPr="00B60071" w:rsidRDefault="00B92CC3" w:rsidP="00B60071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GHEA Grapalat" w:hAnsi="GHEA Grapalat"/>
          <w:sz w:val="24"/>
          <w:szCs w:val="24"/>
          <w:lang w:val="en-US"/>
        </w:rPr>
      </w:pPr>
      <w:r w:rsidRPr="00B60071">
        <w:rPr>
          <w:rFonts w:ascii="GHEA Grapalat" w:hAnsi="GHEA Grapalat"/>
          <w:sz w:val="24"/>
          <w:szCs w:val="24"/>
        </w:rPr>
        <w:t>к Методологии формирования</w:t>
      </w:r>
      <w:r w:rsidR="004E1B38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индикативных (прогнозных)</w:t>
      </w:r>
      <w:r w:rsidR="004E1B38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балансов газа, нефти и</w:t>
      </w:r>
      <w:r w:rsidR="004E1B38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нефтепродуктов в рамках</w:t>
      </w:r>
      <w:r w:rsidR="004E1B38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Евразийского экономического</w:t>
      </w:r>
      <w:r w:rsidR="004E1B38" w:rsidRPr="00B6007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союза</w:t>
      </w:r>
    </w:p>
    <w:p w:rsidR="004E1B38" w:rsidRPr="00B60071" w:rsidRDefault="004E1B38" w:rsidP="00B60071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GHEA Grapalat" w:hAnsi="GHEA Grapalat"/>
          <w:sz w:val="24"/>
          <w:szCs w:val="24"/>
          <w:lang w:val="en-US"/>
        </w:rPr>
      </w:pPr>
    </w:p>
    <w:p w:rsidR="00B50ADE" w:rsidRPr="00B60071" w:rsidRDefault="00B92CC3" w:rsidP="00B60071">
      <w:pPr>
        <w:pStyle w:val="Bodytext30"/>
        <w:shd w:val="clear" w:color="auto" w:fill="auto"/>
        <w:spacing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Индикативный (прогнозный) баланс топлива</w:t>
      </w:r>
      <w:r w:rsidR="004E1B38" w:rsidRPr="00B60071">
        <w:rPr>
          <w:rStyle w:val="Bodytext31"/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для реактивных двигателей</w:t>
      </w:r>
    </w:p>
    <w:p w:rsidR="00B50ADE" w:rsidRPr="00B60071" w:rsidRDefault="00B92CC3" w:rsidP="00B60071">
      <w:pPr>
        <w:pStyle w:val="Bodytext70"/>
        <w:shd w:val="clear" w:color="auto" w:fill="auto"/>
        <w:spacing w:before="0" w:after="160" w:line="360" w:lineRule="auto"/>
        <w:ind w:right="-8"/>
        <w:rPr>
          <w:rFonts w:ascii="GHEA Grapalat" w:hAnsi="GHEA Grapalat"/>
          <w:sz w:val="24"/>
          <w:szCs w:val="24"/>
        </w:rPr>
      </w:pPr>
      <w:r w:rsidRPr="00B60071">
        <w:rPr>
          <w:rFonts w:ascii="GHEA Grapalat" w:hAnsi="GHEA Grapalat"/>
          <w:sz w:val="24"/>
          <w:szCs w:val="24"/>
        </w:rPr>
        <w:t>(наименование государства - члена Евразийского экономического союза)</w:t>
      </w:r>
    </w:p>
    <w:p w:rsidR="00B50ADE" w:rsidRPr="00B60071" w:rsidRDefault="00B50ADE" w:rsidP="00B60071">
      <w:pPr>
        <w:spacing w:after="160" w:line="360" w:lineRule="auto"/>
        <w:rPr>
          <w:rFonts w:ascii="GHEA Grapalat" w:hAnsi="GHEA Grapalat"/>
        </w:rPr>
      </w:pPr>
    </w:p>
    <w:p w:rsidR="00B50ADE" w:rsidRPr="00B60071" w:rsidRDefault="00B92CC3" w:rsidP="00B60071">
      <w:pPr>
        <w:pStyle w:val="Bodytext30"/>
        <w:shd w:val="clear" w:color="auto" w:fill="auto"/>
        <w:spacing w:after="160" w:line="360" w:lineRule="auto"/>
        <w:ind w:left="3360"/>
        <w:jc w:val="both"/>
        <w:rPr>
          <w:rFonts w:ascii="GHEA Grapalat" w:hAnsi="GHEA Grapalat"/>
          <w:sz w:val="24"/>
          <w:szCs w:val="24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на 20_____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  <w:lang w:val="en-US" w:eastAsia="en-US" w:bidi="en-US"/>
        </w:rPr>
        <w:t xml:space="preserve"> 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- 20_____годы</w:t>
      </w:r>
    </w:p>
    <w:p w:rsidR="00B50ADE" w:rsidRPr="00B60071" w:rsidRDefault="00B92CC3" w:rsidP="00B60071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</w:rPr>
      </w:pPr>
      <w:r w:rsidRPr="00B60071">
        <w:rPr>
          <w:rFonts w:ascii="GHEA Grapalat" w:hAnsi="GHEA Grapalat"/>
        </w:rPr>
        <w:t>(тыс. тонн)</w:t>
      </w:r>
    </w:p>
    <w:tbl>
      <w:tblPr>
        <w:tblOverlap w:val="never"/>
        <w:tblW w:w="96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1440"/>
        <w:gridCol w:w="1458"/>
        <w:gridCol w:w="807"/>
        <w:gridCol w:w="807"/>
        <w:gridCol w:w="807"/>
      </w:tblGrid>
      <w:tr w:rsidR="00B50ADE" w:rsidRPr="00B60071" w:rsidTr="004E1B38">
        <w:trPr>
          <w:jc w:val="center"/>
        </w:trPr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Наименование статьи (субстатьи) баланса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Отчетный показатель </w:t>
            </w:r>
            <w:r w:rsidR="00EC47AB" w:rsidRPr="00B60071">
              <w:rPr>
                <w:rStyle w:val="Bodytext212pt"/>
                <w:rFonts w:ascii="GHEA Grapalat" w:hAnsi="GHEA Grapalat"/>
              </w:rPr>
              <w:t>за 20__ год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Ожидаемый показатель </w:t>
            </w:r>
            <w:r w:rsidR="00EC47AB" w:rsidRPr="00B60071">
              <w:rPr>
                <w:rStyle w:val="Bodytext212pt"/>
                <w:rFonts w:ascii="GHEA Grapalat" w:hAnsi="GHEA Grapalat"/>
              </w:rPr>
              <w:t>в 20___ году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Прогнозный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показатель</w:t>
            </w:r>
          </w:p>
        </w:tc>
      </w:tr>
      <w:tr w:rsidR="00B50ADE" w:rsidRPr="00B60071" w:rsidTr="004E1B38">
        <w:trPr>
          <w:jc w:val="center"/>
        </w:trPr>
        <w:tc>
          <w:tcPr>
            <w:tcW w:w="4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</w:tr>
      <w:tr w:rsidR="00B50ADE" w:rsidRPr="00B60071" w:rsidTr="004E1B38">
        <w:trPr>
          <w:jc w:val="center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00" w:hanging="4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Приходная часть - ресурсы Производство Прочие поступления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4E1B38">
        <w:trPr>
          <w:jc w:val="center"/>
        </w:trPr>
        <w:tc>
          <w:tcPr>
            <w:tcW w:w="4291" w:type="dxa"/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Импорт</w:t>
            </w:r>
          </w:p>
          <w:p w:rsidR="004E1B38" w:rsidRPr="00B60071" w:rsidRDefault="004E1B38" w:rsidP="004E1B38">
            <w:pPr>
              <w:pStyle w:val="Bodytext20"/>
              <w:shd w:val="clear" w:color="auto" w:fill="auto"/>
              <w:spacing w:line="240" w:lineRule="auto"/>
              <w:ind w:left="998" w:hanging="301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государств-членов</w:t>
            </w:r>
            <w:r w:rsidRPr="00B60071">
              <w:rPr>
                <w:rStyle w:val="Bodytext212pt"/>
                <w:rFonts w:ascii="GHEA Grapalat" w:hAnsi="GHEA Grapalat"/>
                <w:vertAlign w:val="superscript"/>
                <w:lang w:val="hy-AM"/>
              </w:rPr>
              <w:t>6</w:t>
            </w:r>
          </w:p>
          <w:p w:rsidR="004E1B38" w:rsidRPr="00B60071" w:rsidRDefault="004E1B38" w:rsidP="004E1B38">
            <w:pPr>
              <w:pStyle w:val="Bodytext20"/>
              <w:shd w:val="clear" w:color="auto" w:fill="auto"/>
              <w:spacing w:line="240" w:lineRule="auto"/>
              <w:ind w:left="998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Армения</w:t>
            </w:r>
          </w:p>
          <w:p w:rsidR="004E1B38" w:rsidRPr="00B60071" w:rsidRDefault="004E1B38" w:rsidP="004E1B38">
            <w:pPr>
              <w:pStyle w:val="Bodytext20"/>
              <w:shd w:val="clear" w:color="auto" w:fill="auto"/>
              <w:spacing w:line="240" w:lineRule="auto"/>
              <w:ind w:left="998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Беларусь</w:t>
            </w:r>
          </w:p>
          <w:p w:rsidR="004E1B38" w:rsidRPr="00B60071" w:rsidRDefault="004E1B38" w:rsidP="004E1B38">
            <w:pPr>
              <w:pStyle w:val="Bodytext20"/>
              <w:shd w:val="clear" w:color="auto" w:fill="auto"/>
              <w:spacing w:line="240" w:lineRule="auto"/>
              <w:ind w:left="998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</w:t>
            </w:r>
          </w:p>
          <w:p w:rsidR="00B50ADE" w:rsidRPr="00B60071" w:rsidRDefault="00B92CC3" w:rsidP="004E1B38">
            <w:pPr>
              <w:pStyle w:val="Bodytext20"/>
              <w:shd w:val="clear" w:color="auto" w:fill="auto"/>
              <w:spacing w:line="240" w:lineRule="auto"/>
              <w:ind w:left="998" w:hanging="301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</w:tc>
        <w:tc>
          <w:tcPr>
            <w:tcW w:w="144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4E1B38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firstLine="7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третьих государств Расходная часть - распределение Экспорт</w:t>
            </w:r>
          </w:p>
        </w:tc>
        <w:tc>
          <w:tcPr>
            <w:tcW w:w="144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4E1B38">
        <w:trPr>
          <w:jc w:val="center"/>
        </w:trPr>
        <w:tc>
          <w:tcPr>
            <w:tcW w:w="4291" w:type="dxa"/>
            <w:shd w:val="clear" w:color="auto" w:fill="FFFFFF"/>
          </w:tcPr>
          <w:p w:rsidR="004E1B38" w:rsidRPr="00B60071" w:rsidRDefault="004E1B38" w:rsidP="004E1B38">
            <w:pPr>
              <w:pStyle w:val="Bodytext20"/>
              <w:shd w:val="clear" w:color="auto" w:fill="auto"/>
              <w:spacing w:line="240" w:lineRule="auto"/>
              <w:ind w:left="998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в государства-члены</w:t>
            </w:r>
            <w:r w:rsidRPr="00B60071">
              <w:rPr>
                <w:rStyle w:val="FootnoteReference"/>
                <w:rFonts w:ascii="GHEA Grapalat" w:hAnsi="GHEA Grapalat"/>
                <w:sz w:val="24"/>
                <w:szCs w:val="24"/>
                <w:lang w:val="en-US"/>
              </w:rPr>
              <w:footnoteReference w:id="6"/>
            </w:r>
          </w:p>
          <w:p w:rsidR="004E1B38" w:rsidRPr="00B60071" w:rsidRDefault="004E1B38" w:rsidP="004E1B38">
            <w:pPr>
              <w:pStyle w:val="Bodytext20"/>
              <w:shd w:val="clear" w:color="auto" w:fill="auto"/>
              <w:spacing w:line="240" w:lineRule="auto"/>
              <w:ind w:left="998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Армения</w:t>
            </w:r>
          </w:p>
          <w:p w:rsidR="004E1B38" w:rsidRPr="00B60071" w:rsidRDefault="004E1B38" w:rsidP="004E1B38">
            <w:pPr>
              <w:pStyle w:val="Bodytext20"/>
              <w:shd w:val="clear" w:color="auto" w:fill="auto"/>
              <w:spacing w:line="240" w:lineRule="auto"/>
              <w:ind w:left="998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Беларусь</w:t>
            </w:r>
          </w:p>
          <w:p w:rsidR="004E1B38" w:rsidRPr="00B60071" w:rsidRDefault="004E1B38" w:rsidP="004E1B38">
            <w:pPr>
              <w:pStyle w:val="Bodytext20"/>
              <w:shd w:val="clear" w:color="auto" w:fill="auto"/>
              <w:spacing w:line="240" w:lineRule="auto"/>
              <w:ind w:left="998" w:hanging="301"/>
              <w:rPr>
                <w:rStyle w:val="Bodytext212pt"/>
                <w:rFonts w:ascii="GHEA Grapalat" w:hAnsi="GHEA Grapalat"/>
                <w:lang w:val="en-US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Казахстан</w:t>
            </w:r>
          </w:p>
          <w:p w:rsidR="00B50ADE" w:rsidRPr="00B60071" w:rsidRDefault="00B92CC3" w:rsidP="004E1B38">
            <w:pPr>
              <w:pStyle w:val="Bodytext20"/>
              <w:shd w:val="clear" w:color="auto" w:fill="auto"/>
              <w:spacing w:line="240" w:lineRule="auto"/>
              <w:ind w:left="998" w:hanging="301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Российскую Федерацию</w:t>
            </w:r>
          </w:p>
        </w:tc>
        <w:tc>
          <w:tcPr>
            <w:tcW w:w="144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4E1B38">
        <w:trPr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400" w:firstLine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третьи государства Поставка на внутренний рынок</w:t>
            </w:r>
          </w:p>
        </w:tc>
        <w:tc>
          <w:tcPr>
            <w:tcW w:w="1440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8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07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4E1B38" w:rsidRPr="00B60071" w:rsidRDefault="004E1B38" w:rsidP="00EC47AB">
      <w:pPr>
        <w:spacing w:after="120"/>
        <w:rPr>
          <w:rFonts w:ascii="GHEA Grapalat" w:hAnsi="GHEA Grapalat"/>
        </w:rPr>
      </w:pPr>
    </w:p>
    <w:p w:rsidR="004E1B38" w:rsidRPr="00B60071" w:rsidRDefault="004E1B38">
      <w:pPr>
        <w:rPr>
          <w:rFonts w:ascii="GHEA Grapalat" w:hAnsi="GHEA Grapalat"/>
        </w:rPr>
      </w:pPr>
      <w:r w:rsidRPr="00B60071">
        <w:rPr>
          <w:rFonts w:ascii="GHEA Grapalat" w:hAnsi="GHEA Grapalat"/>
        </w:rPr>
        <w:br w:type="page"/>
      </w:r>
    </w:p>
    <w:p w:rsidR="00B50ADE" w:rsidRPr="00B60071" w:rsidRDefault="00B92CC3" w:rsidP="004E1B38">
      <w:pPr>
        <w:pStyle w:val="Bodytext20"/>
        <w:shd w:val="clear" w:color="auto" w:fill="auto"/>
        <w:spacing w:after="120" w:line="240" w:lineRule="auto"/>
        <w:ind w:left="5103"/>
        <w:jc w:val="center"/>
        <w:rPr>
          <w:rFonts w:ascii="GHEA Grapalat" w:hAnsi="GHEA Grapalat"/>
          <w:sz w:val="24"/>
          <w:szCs w:val="24"/>
        </w:rPr>
      </w:pPr>
      <w:r w:rsidRPr="00B60071">
        <w:rPr>
          <w:rStyle w:val="Headerorfooter2"/>
          <w:rFonts w:ascii="GHEA Grapalat" w:hAnsi="GHEA Grapalat"/>
          <w:sz w:val="24"/>
          <w:szCs w:val="24"/>
        </w:rPr>
        <w:lastRenderedPageBreak/>
        <w:t>Приложением</w:t>
      </w:r>
      <w:r w:rsidRPr="00B60071">
        <w:rPr>
          <w:rStyle w:val="Headerorfooter2"/>
          <w:rFonts w:ascii="GHEA Grapalat" w:hAnsi="GHEA Grapalat"/>
          <w:sz w:val="24"/>
          <w:szCs w:val="24"/>
          <w:lang w:val="en-US" w:eastAsia="en-US" w:bidi="en-US"/>
        </w:rPr>
        <w:t xml:space="preserve"> </w:t>
      </w:r>
      <w:r w:rsidRPr="00B60071">
        <w:rPr>
          <w:rStyle w:val="Headerorfooter2"/>
          <w:rFonts w:ascii="GHEA Grapalat" w:hAnsi="GHEA Grapalat"/>
          <w:sz w:val="24"/>
          <w:szCs w:val="24"/>
        </w:rPr>
        <w:t>N</w:t>
      </w:r>
      <w:r w:rsidR="00B50ADE" w:rsidRPr="00B60071">
        <w:rPr>
          <w:rFonts w:ascii="GHEA Grapalat" w:hAnsi="GHEA Grapalat"/>
          <w:sz w:val="24"/>
          <w:szCs w:val="24"/>
        </w:rPr>
        <w:fldChar w:fldCharType="begin"/>
      </w:r>
      <w:r w:rsidR="00B50ADE" w:rsidRPr="00B60071">
        <w:rPr>
          <w:rFonts w:ascii="GHEA Grapalat" w:hAnsi="GHEA Grapalat"/>
          <w:sz w:val="24"/>
          <w:szCs w:val="24"/>
        </w:rPr>
        <w:instrText xml:space="preserve"> PAGE \* MERGEFORMAT </w:instrText>
      </w:r>
      <w:r w:rsidR="00B50ADE" w:rsidRPr="00B60071">
        <w:rPr>
          <w:rFonts w:ascii="GHEA Grapalat" w:hAnsi="GHEA Grapalat"/>
          <w:sz w:val="24"/>
          <w:szCs w:val="24"/>
        </w:rPr>
        <w:fldChar w:fldCharType="separate"/>
      </w:r>
      <w:r w:rsidRPr="00B60071">
        <w:rPr>
          <w:rStyle w:val="Headerorfooter2"/>
          <w:rFonts w:ascii="GHEA Grapalat" w:hAnsi="GHEA Grapalat"/>
          <w:sz w:val="24"/>
          <w:szCs w:val="24"/>
        </w:rPr>
        <w:t>12</w:t>
      </w:r>
      <w:r w:rsidR="00B50ADE" w:rsidRPr="00B60071">
        <w:rPr>
          <w:rFonts w:ascii="GHEA Grapalat" w:hAnsi="GHEA Grapalat"/>
          <w:sz w:val="24"/>
          <w:szCs w:val="24"/>
        </w:rPr>
        <w:fldChar w:fldCharType="end"/>
      </w:r>
    </w:p>
    <w:p w:rsidR="00B50ADE" w:rsidRPr="00B60071" w:rsidRDefault="00B92CC3" w:rsidP="004E1B38">
      <w:pPr>
        <w:pStyle w:val="Bodytext20"/>
        <w:shd w:val="clear" w:color="auto" w:fill="auto"/>
        <w:spacing w:after="120" w:line="240" w:lineRule="auto"/>
        <w:ind w:left="5103"/>
        <w:jc w:val="center"/>
        <w:rPr>
          <w:rFonts w:ascii="GHEA Grapalat" w:hAnsi="GHEA Grapalat"/>
          <w:sz w:val="24"/>
          <w:szCs w:val="24"/>
          <w:lang w:val="hy-AM"/>
        </w:rPr>
      </w:pPr>
      <w:r w:rsidRPr="00B60071">
        <w:rPr>
          <w:rFonts w:ascii="GHEA Grapalat" w:hAnsi="GHEA Grapalat"/>
          <w:sz w:val="24"/>
          <w:szCs w:val="24"/>
        </w:rPr>
        <w:t>к Методологии формирования</w:t>
      </w:r>
      <w:r w:rsidR="004E1B38" w:rsidRPr="00B600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индикативных (прогнозных)</w:t>
      </w:r>
      <w:r w:rsidR="004E1B38" w:rsidRPr="00B600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балансов газа, нефти и</w:t>
      </w:r>
      <w:r w:rsidR="004E1B38" w:rsidRPr="00B600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нефтепродуктов в рамках</w:t>
      </w:r>
      <w:r w:rsidR="004E1B38" w:rsidRPr="00B600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Евразийского экономического</w:t>
      </w:r>
      <w:r w:rsidR="004E1B38" w:rsidRPr="00B600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60071">
        <w:rPr>
          <w:rFonts w:ascii="GHEA Grapalat" w:hAnsi="GHEA Grapalat"/>
          <w:sz w:val="24"/>
          <w:szCs w:val="24"/>
        </w:rPr>
        <w:t>союза</w:t>
      </w:r>
    </w:p>
    <w:p w:rsidR="004E1B38" w:rsidRPr="00B60071" w:rsidRDefault="004E1B38" w:rsidP="004E1B38">
      <w:pPr>
        <w:pStyle w:val="Bodytext20"/>
        <w:shd w:val="clear" w:color="auto" w:fill="auto"/>
        <w:spacing w:after="120" w:line="240" w:lineRule="auto"/>
        <w:ind w:left="5103"/>
        <w:jc w:val="center"/>
        <w:rPr>
          <w:rFonts w:ascii="GHEA Grapalat" w:hAnsi="GHEA Grapalat"/>
          <w:sz w:val="24"/>
          <w:szCs w:val="24"/>
          <w:lang w:val="hy-AM"/>
        </w:rPr>
      </w:pPr>
    </w:p>
    <w:p w:rsidR="00B50ADE" w:rsidRPr="00B60071" w:rsidRDefault="00B92CC3" w:rsidP="004E1B38">
      <w:pPr>
        <w:pStyle w:val="Bodytext30"/>
        <w:shd w:val="clear" w:color="auto" w:fill="auto"/>
        <w:spacing w:line="240" w:lineRule="auto"/>
        <w:ind w:left="1276" w:right="1267"/>
        <w:rPr>
          <w:rFonts w:ascii="GHEA Grapalat" w:hAnsi="GHEA Grapalat"/>
          <w:sz w:val="24"/>
          <w:szCs w:val="24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Индикативный (прогнозный) баланс топлива для реактивных двигателей Евразийского экономического союза</w:t>
      </w:r>
    </w:p>
    <w:p w:rsidR="00B50ADE" w:rsidRPr="00B60071" w:rsidRDefault="00B92CC3" w:rsidP="004E1B38">
      <w:pPr>
        <w:pStyle w:val="Bodytext30"/>
        <w:shd w:val="clear" w:color="auto" w:fill="auto"/>
        <w:spacing w:line="240" w:lineRule="auto"/>
        <w:rPr>
          <w:rFonts w:ascii="GHEA Grapalat" w:hAnsi="GHEA Grapalat"/>
          <w:sz w:val="24"/>
          <w:szCs w:val="24"/>
        </w:rPr>
      </w:pP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на 20_____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  <w:lang w:val="en-US" w:eastAsia="en-US" w:bidi="en-US"/>
        </w:rPr>
        <w:t xml:space="preserve"> </w:t>
      </w:r>
      <w:r w:rsidRPr="00B60071">
        <w:rPr>
          <w:rStyle w:val="Bodytext31"/>
          <w:rFonts w:ascii="GHEA Grapalat" w:hAnsi="GHEA Grapalat"/>
          <w:b/>
          <w:bCs/>
          <w:sz w:val="24"/>
          <w:szCs w:val="24"/>
        </w:rPr>
        <w:t>- 20_____годы</w:t>
      </w:r>
    </w:p>
    <w:p w:rsidR="00B50ADE" w:rsidRPr="00B60071" w:rsidRDefault="00B92CC3" w:rsidP="004E1B38">
      <w:pPr>
        <w:pStyle w:val="Tablecaption0"/>
        <w:shd w:val="clear" w:color="auto" w:fill="auto"/>
        <w:spacing w:after="120" w:line="240" w:lineRule="auto"/>
        <w:jc w:val="right"/>
        <w:rPr>
          <w:rFonts w:ascii="GHEA Grapalat" w:hAnsi="GHEA Grapalat"/>
        </w:rPr>
      </w:pPr>
      <w:r w:rsidRPr="00B60071">
        <w:rPr>
          <w:rFonts w:ascii="GHEA Grapalat" w:hAnsi="GHEA Grapalat"/>
        </w:rPr>
        <w:t>(тыс. тонн)</w:t>
      </w:r>
    </w:p>
    <w:tbl>
      <w:tblPr>
        <w:tblOverlap w:val="never"/>
        <w:tblW w:w="974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4285"/>
        <w:gridCol w:w="7"/>
        <w:gridCol w:w="1434"/>
        <w:gridCol w:w="1462"/>
        <w:gridCol w:w="852"/>
        <w:gridCol w:w="852"/>
        <w:gridCol w:w="852"/>
      </w:tblGrid>
      <w:tr w:rsidR="00B50ADE" w:rsidRPr="00B60071" w:rsidTr="006E58DA">
        <w:trPr>
          <w:tblHeader/>
          <w:jc w:val="center"/>
        </w:trPr>
        <w:tc>
          <w:tcPr>
            <w:tcW w:w="4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6E5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Наименование статьи (субстатьи) баланса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6E5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Отчетный показатель </w:t>
            </w:r>
            <w:r w:rsidR="00EC47AB" w:rsidRPr="00B60071">
              <w:rPr>
                <w:rStyle w:val="Bodytext212pt"/>
                <w:rFonts w:ascii="GHEA Grapalat" w:hAnsi="GHEA Grapalat"/>
              </w:rPr>
              <w:t>за 20__ год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ADE" w:rsidRPr="00B60071" w:rsidRDefault="00B92CC3" w:rsidP="006E5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Ожидаемый показатель </w:t>
            </w:r>
            <w:r w:rsidR="00EC47AB" w:rsidRPr="00B60071">
              <w:rPr>
                <w:rStyle w:val="Bodytext212pt"/>
                <w:rFonts w:ascii="GHEA Grapalat" w:hAnsi="GHEA Grapalat"/>
              </w:rPr>
              <w:t>в 20___ году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AF120E" w:rsidP="006E5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Прогнозный показатель</w:t>
            </w:r>
          </w:p>
        </w:tc>
      </w:tr>
      <w:tr w:rsidR="00B50ADE" w:rsidRPr="00B60071" w:rsidTr="006E58DA">
        <w:trPr>
          <w:tblHeader/>
          <w:jc w:val="center"/>
        </w:trPr>
        <w:tc>
          <w:tcPr>
            <w:tcW w:w="42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6E58DA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6E58DA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ADE" w:rsidRPr="00B60071" w:rsidRDefault="00B50ADE" w:rsidP="006E58DA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6E5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6E5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6E58D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20__</w:t>
            </w:r>
            <w:r w:rsidRPr="00B60071">
              <w:rPr>
                <w:rStyle w:val="Bodytext212pt"/>
                <w:rFonts w:ascii="GHEA Grapalat" w:hAnsi="GHEA Grapalat"/>
                <w:lang w:val="en-US" w:eastAsia="en-US" w:bidi="en-US"/>
              </w:rPr>
              <w:t xml:space="preserve"> </w:t>
            </w:r>
            <w:r w:rsidRPr="00B60071">
              <w:rPr>
                <w:rStyle w:val="Bodytext212pt"/>
                <w:rFonts w:ascii="GHEA Grapalat" w:hAnsi="GHEA Grapalat"/>
              </w:rPr>
              <w:t>году</w:t>
            </w:r>
          </w:p>
        </w:tc>
      </w:tr>
      <w:tr w:rsidR="00B50ADE" w:rsidRPr="00B60071" w:rsidTr="006E58DA">
        <w:trPr>
          <w:jc w:val="center"/>
        </w:trPr>
        <w:tc>
          <w:tcPr>
            <w:tcW w:w="42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Приходная часть - ресурсы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6E58DA">
        <w:trPr>
          <w:jc w:val="center"/>
        </w:trPr>
        <w:tc>
          <w:tcPr>
            <w:tcW w:w="4292" w:type="dxa"/>
            <w:gridSpan w:val="2"/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2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Производство</w:t>
            </w:r>
          </w:p>
          <w:p w:rsidR="004E1B38" w:rsidRPr="00B60071" w:rsidRDefault="004E1B38" w:rsidP="004E1B38">
            <w:pPr>
              <w:pStyle w:val="Bodytext20"/>
              <w:shd w:val="clear" w:color="auto" w:fill="auto"/>
              <w:spacing w:line="240" w:lineRule="auto"/>
              <w:ind w:left="720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Армения</w:t>
            </w:r>
          </w:p>
          <w:p w:rsidR="004E1B38" w:rsidRPr="00B60071" w:rsidRDefault="00B92CC3" w:rsidP="004E1B38">
            <w:pPr>
              <w:pStyle w:val="Bodytext20"/>
              <w:shd w:val="clear" w:color="auto" w:fill="auto"/>
              <w:spacing w:line="240" w:lineRule="auto"/>
              <w:ind w:left="720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Б</w:t>
            </w:r>
            <w:r w:rsidR="004E1B38" w:rsidRPr="00B60071">
              <w:rPr>
                <w:rStyle w:val="Bodytext212pt"/>
                <w:rFonts w:ascii="GHEA Grapalat" w:hAnsi="GHEA Grapalat"/>
              </w:rPr>
              <w:t>еларусь</w:t>
            </w:r>
          </w:p>
          <w:p w:rsidR="004E1B38" w:rsidRPr="00B60071" w:rsidRDefault="004E1B38" w:rsidP="004E1B38">
            <w:pPr>
              <w:pStyle w:val="Bodytext20"/>
              <w:shd w:val="clear" w:color="auto" w:fill="auto"/>
              <w:spacing w:line="240" w:lineRule="auto"/>
              <w:ind w:left="720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Казахстан</w:t>
            </w:r>
          </w:p>
          <w:p w:rsidR="00B50ADE" w:rsidRPr="00B60071" w:rsidRDefault="00B92CC3" w:rsidP="004E1B38">
            <w:pPr>
              <w:pStyle w:val="Bodytext20"/>
              <w:shd w:val="clear" w:color="auto" w:fill="auto"/>
              <w:spacing w:line="240" w:lineRule="auto"/>
              <w:ind w:left="7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Российской Федерации</w:t>
            </w:r>
          </w:p>
        </w:tc>
        <w:tc>
          <w:tcPr>
            <w:tcW w:w="143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6E58DA">
        <w:trPr>
          <w:jc w:val="center"/>
        </w:trPr>
        <w:tc>
          <w:tcPr>
            <w:tcW w:w="4292" w:type="dxa"/>
            <w:gridSpan w:val="2"/>
            <w:shd w:val="clear" w:color="auto" w:fill="FFFFFF"/>
            <w:vAlign w:val="bottom"/>
          </w:tcPr>
          <w:p w:rsidR="004E1B38" w:rsidRPr="00B60071" w:rsidRDefault="004E1B38" w:rsidP="00EC47AB">
            <w:pPr>
              <w:pStyle w:val="Bodytext20"/>
              <w:shd w:val="clear" w:color="auto" w:fill="auto"/>
              <w:spacing w:after="120" w:line="240" w:lineRule="auto"/>
              <w:ind w:left="720" w:hanging="300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Прочие поступления</w:t>
            </w:r>
          </w:p>
          <w:p w:rsidR="004E1B38" w:rsidRPr="00B60071" w:rsidRDefault="004E1B38" w:rsidP="004E1B38">
            <w:pPr>
              <w:pStyle w:val="Bodytext20"/>
              <w:shd w:val="clear" w:color="auto" w:fill="auto"/>
              <w:spacing w:line="240" w:lineRule="auto"/>
              <w:ind w:left="1229" w:hanging="301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Армения</w:t>
            </w:r>
          </w:p>
          <w:p w:rsidR="004E1B38" w:rsidRPr="00B60071" w:rsidRDefault="004E1B38" w:rsidP="004E1B38">
            <w:pPr>
              <w:pStyle w:val="Bodytext20"/>
              <w:shd w:val="clear" w:color="auto" w:fill="auto"/>
              <w:spacing w:line="240" w:lineRule="auto"/>
              <w:ind w:left="1229" w:hanging="301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Беларусь</w:t>
            </w:r>
          </w:p>
          <w:p w:rsidR="004E1B38" w:rsidRPr="00B60071" w:rsidRDefault="004E1B38" w:rsidP="004E1B38">
            <w:pPr>
              <w:pStyle w:val="Bodytext20"/>
              <w:shd w:val="clear" w:color="auto" w:fill="auto"/>
              <w:spacing w:line="240" w:lineRule="auto"/>
              <w:ind w:left="1229" w:hanging="301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Казахстан</w:t>
            </w:r>
          </w:p>
          <w:p w:rsidR="00B50ADE" w:rsidRPr="00B60071" w:rsidRDefault="00B92CC3" w:rsidP="004E1B38">
            <w:pPr>
              <w:pStyle w:val="Bodytext20"/>
              <w:shd w:val="clear" w:color="auto" w:fill="auto"/>
              <w:spacing w:line="240" w:lineRule="auto"/>
              <w:ind w:left="1229" w:hanging="301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Российской Федерации</w:t>
            </w:r>
          </w:p>
        </w:tc>
        <w:tc>
          <w:tcPr>
            <w:tcW w:w="143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6E58DA">
        <w:trPr>
          <w:jc w:val="center"/>
        </w:trPr>
        <w:tc>
          <w:tcPr>
            <w:tcW w:w="4292" w:type="dxa"/>
            <w:gridSpan w:val="2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20" w:hanging="30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Импорт</w:t>
            </w:r>
          </w:p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72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государств-членов</w:t>
            </w:r>
          </w:p>
        </w:tc>
        <w:tc>
          <w:tcPr>
            <w:tcW w:w="143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6E58DA">
        <w:trPr>
          <w:jc w:val="center"/>
        </w:trPr>
        <w:tc>
          <w:tcPr>
            <w:tcW w:w="4292" w:type="dxa"/>
            <w:gridSpan w:val="2"/>
            <w:shd w:val="clear" w:color="auto" w:fill="FFFFFF"/>
          </w:tcPr>
          <w:p w:rsidR="004E1B38" w:rsidRPr="00B60071" w:rsidRDefault="004E1B38" w:rsidP="004E1B38">
            <w:pPr>
              <w:pStyle w:val="Bodytext20"/>
              <w:shd w:val="clear" w:color="auto" w:fill="auto"/>
              <w:spacing w:line="240" w:lineRule="auto"/>
              <w:ind w:left="1299" w:hanging="278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Армения</w:t>
            </w:r>
          </w:p>
          <w:p w:rsidR="004E1B38" w:rsidRPr="00B60071" w:rsidRDefault="004E1B38" w:rsidP="004E1B38">
            <w:pPr>
              <w:pStyle w:val="Bodytext20"/>
              <w:shd w:val="clear" w:color="auto" w:fill="auto"/>
              <w:spacing w:line="240" w:lineRule="auto"/>
              <w:ind w:left="1299" w:hanging="278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Беларусь</w:t>
            </w:r>
          </w:p>
          <w:p w:rsidR="004E1B38" w:rsidRPr="00B60071" w:rsidRDefault="00B92CC3" w:rsidP="004E1B38">
            <w:pPr>
              <w:pStyle w:val="Bodytext20"/>
              <w:shd w:val="clear" w:color="auto" w:fill="auto"/>
              <w:spacing w:line="240" w:lineRule="auto"/>
              <w:ind w:left="1299" w:hanging="278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</w:t>
            </w:r>
            <w:r w:rsidR="004E1B38" w:rsidRPr="00B60071">
              <w:rPr>
                <w:rStyle w:val="Bodytext212pt"/>
                <w:rFonts w:ascii="GHEA Grapalat" w:hAnsi="GHEA Grapalat"/>
              </w:rPr>
              <w:t>спублику Казахстан</w:t>
            </w:r>
          </w:p>
          <w:p w:rsidR="00B50ADE" w:rsidRPr="00B60071" w:rsidRDefault="00B92CC3" w:rsidP="004E1B38">
            <w:pPr>
              <w:pStyle w:val="Bodytext20"/>
              <w:shd w:val="clear" w:color="auto" w:fill="auto"/>
              <w:spacing w:line="240" w:lineRule="auto"/>
              <w:ind w:left="1299" w:hanging="278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Российскую Федерацию</w:t>
            </w:r>
          </w:p>
        </w:tc>
        <w:tc>
          <w:tcPr>
            <w:tcW w:w="143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6E58DA">
        <w:trPr>
          <w:jc w:val="center"/>
        </w:trPr>
        <w:tc>
          <w:tcPr>
            <w:tcW w:w="4292" w:type="dxa"/>
            <w:gridSpan w:val="2"/>
            <w:shd w:val="clear" w:color="auto" w:fill="FFFFFF"/>
          </w:tcPr>
          <w:p w:rsidR="004E1B38" w:rsidRPr="00B60071" w:rsidRDefault="004E1B38" w:rsidP="004E1B38">
            <w:pPr>
              <w:pStyle w:val="Bodytext20"/>
              <w:shd w:val="clear" w:color="auto" w:fill="auto"/>
              <w:spacing w:line="240" w:lineRule="auto"/>
              <w:ind w:left="1299" w:hanging="278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Беларусь</w:t>
            </w:r>
          </w:p>
          <w:p w:rsidR="004E1B38" w:rsidRPr="00B60071" w:rsidRDefault="004E1B38" w:rsidP="004E1B38">
            <w:pPr>
              <w:pStyle w:val="Bodytext20"/>
              <w:shd w:val="clear" w:color="auto" w:fill="auto"/>
              <w:spacing w:line="240" w:lineRule="auto"/>
              <w:ind w:left="1299" w:hanging="278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Армения</w:t>
            </w:r>
          </w:p>
          <w:p w:rsidR="004E1B38" w:rsidRPr="00B60071" w:rsidRDefault="004E1B38" w:rsidP="004E1B38">
            <w:pPr>
              <w:pStyle w:val="Bodytext20"/>
              <w:shd w:val="clear" w:color="auto" w:fill="auto"/>
              <w:spacing w:line="240" w:lineRule="auto"/>
              <w:ind w:left="1299" w:hanging="278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Казахстан</w:t>
            </w:r>
          </w:p>
          <w:p w:rsidR="00B50ADE" w:rsidRPr="00B60071" w:rsidRDefault="00B92CC3" w:rsidP="004E1B38">
            <w:pPr>
              <w:pStyle w:val="Bodytext20"/>
              <w:shd w:val="clear" w:color="auto" w:fill="auto"/>
              <w:spacing w:line="240" w:lineRule="auto"/>
              <w:ind w:left="1299" w:hanging="278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Российскую Федерацию</w:t>
            </w:r>
          </w:p>
        </w:tc>
        <w:tc>
          <w:tcPr>
            <w:tcW w:w="143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6E58DA">
        <w:trPr>
          <w:jc w:val="center"/>
        </w:trPr>
        <w:tc>
          <w:tcPr>
            <w:tcW w:w="4292" w:type="dxa"/>
            <w:gridSpan w:val="2"/>
            <w:shd w:val="clear" w:color="auto" w:fill="FFFFFF"/>
          </w:tcPr>
          <w:p w:rsidR="004E1B38" w:rsidRPr="00B60071" w:rsidRDefault="004E1B38" w:rsidP="004E1B38">
            <w:pPr>
              <w:pStyle w:val="Bodytext20"/>
              <w:shd w:val="clear" w:color="auto" w:fill="auto"/>
              <w:spacing w:line="240" w:lineRule="auto"/>
              <w:ind w:left="1299" w:hanging="278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из Республики Казахстан</w:t>
            </w:r>
          </w:p>
          <w:p w:rsidR="004E1B38" w:rsidRPr="00B60071" w:rsidRDefault="004E1B38" w:rsidP="004E1B38">
            <w:pPr>
              <w:pStyle w:val="Bodytext20"/>
              <w:shd w:val="clear" w:color="auto" w:fill="auto"/>
              <w:spacing w:line="240" w:lineRule="auto"/>
              <w:ind w:left="1299" w:hanging="278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Армения</w:t>
            </w:r>
          </w:p>
          <w:p w:rsidR="004E1B38" w:rsidRPr="00B60071" w:rsidRDefault="004E1B38" w:rsidP="004E1B38">
            <w:pPr>
              <w:pStyle w:val="Bodytext20"/>
              <w:shd w:val="clear" w:color="auto" w:fill="auto"/>
              <w:spacing w:line="240" w:lineRule="auto"/>
              <w:ind w:left="1299" w:hanging="278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Беларусь</w:t>
            </w:r>
          </w:p>
          <w:p w:rsidR="00B50ADE" w:rsidRPr="00B60071" w:rsidRDefault="00B92CC3" w:rsidP="004E1B38">
            <w:pPr>
              <w:pStyle w:val="Bodytext20"/>
              <w:shd w:val="clear" w:color="auto" w:fill="auto"/>
              <w:spacing w:line="240" w:lineRule="auto"/>
              <w:ind w:left="1299" w:hanging="278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Российскую Федерацию</w:t>
            </w:r>
          </w:p>
        </w:tc>
        <w:tc>
          <w:tcPr>
            <w:tcW w:w="1434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6E58DA">
        <w:trPr>
          <w:jc w:val="center"/>
        </w:trPr>
        <w:tc>
          <w:tcPr>
            <w:tcW w:w="4285" w:type="dxa"/>
            <w:shd w:val="clear" w:color="auto" w:fill="FFFFFF"/>
            <w:vAlign w:val="bottom"/>
          </w:tcPr>
          <w:p w:rsidR="006E58DA" w:rsidRPr="00B60071" w:rsidRDefault="006E58DA" w:rsidP="006E58DA">
            <w:pPr>
              <w:pStyle w:val="Bodytext20"/>
              <w:shd w:val="clear" w:color="auto" w:fill="auto"/>
              <w:spacing w:after="120" w:line="240" w:lineRule="auto"/>
              <w:ind w:left="513"/>
              <w:jc w:val="both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  <w:p w:rsidR="006E58DA" w:rsidRPr="00B60071" w:rsidRDefault="006E58DA" w:rsidP="006E58DA">
            <w:pPr>
              <w:pStyle w:val="Bodytext20"/>
              <w:shd w:val="clear" w:color="auto" w:fill="auto"/>
              <w:spacing w:after="120" w:line="240" w:lineRule="auto"/>
              <w:ind w:left="938"/>
              <w:jc w:val="both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Армения</w:t>
            </w:r>
          </w:p>
          <w:p w:rsidR="006E58DA" w:rsidRPr="00B60071" w:rsidRDefault="006E58DA" w:rsidP="006E58DA">
            <w:pPr>
              <w:pStyle w:val="Bodytext20"/>
              <w:shd w:val="clear" w:color="auto" w:fill="auto"/>
              <w:spacing w:after="120" w:line="240" w:lineRule="auto"/>
              <w:ind w:left="938"/>
              <w:jc w:val="both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Беларусь</w:t>
            </w:r>
          </w:p>
          <w:p w:rsidR="00B50ADE" w:rsidRPr="00B60071" w:rsidRDefault="00B92CC3" w:rsidP="006E58DA">
            <w:pPr>
              <w:pStyle w:val="Bodytext20"/>
              <w:shd w:val="clear" w:color="auto" w:fill="auto"/>
              <w:spacing w:after="120" w:line="240" w:lineRule="auto"/>
              <w:ind w:left="938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Казахстан</w:t>
            </w:r>
          </w:p>
        </w:tc>
        <w:tc>
          <w:tcPr>
            <w:tcW w:w="1441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6E58DA">
        <w:trPr>
          <w:jc w:val="center"/>
        </w:trPr>
        <w:tc>
          <w:tcPr>
            <w:tcW w:w="4285" w:type="dxa"/>
            <w:shd w:val="clear" w:color="auto" w:fill="FFFFFF"/>
            <w:vAlign w:val="bottom"/>
          </w:tcPr>
          <w:p w:rsidR="006E58DA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1000" w:hanging="320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 xml:space="preserve">из третьих </w:t>
            </w:r>
            <w:r w:rsidR="006E58DA" w:rsidRPr="00B60071">
              <w:rPr>
                <w:rStyle w:val="Bodytext212pt"/>
                <w:rFonts w:ascii="GHEA Grapalat" w:hAnsi="GHEA Grapalat"/>
              </w:rPr>
              <w:t>государств</w:t>
            </w:r>
          </w:p>
          <w:p w:rsidR="006E58DA" w:rsidRPr="00B60071" w:rsidRDefault="006E58DA" w:rsidP="006E58DA">
            <w:pPr>
              <w:pStyle w:val="Bodytext20"/>
              <w:shd w:val="clear" w:color="auto" w:fill="auto"/>
              <w:spacing w:line="240" w:lineRule="auto"/>
              <w:ind w:left="998" w:firstLine="231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Армения</w:t>
            </w:r>
          </w:p>
          <w:p w:rsidR="006E58DA" w:rsidRPr="00B60071" w:rsidRDefault="006E58DA" w:rsidP="006E58DA">
            <w:pPr>
              <w:pStyle w:val="Bodytext20"/>
              <w:shd w:val="clear" w:color="auto" w:fill="auto"/>
              <w:spacing w:line="240" w:lineRule="auto"/>
              <w:ind w:left="998" w:firstLine="231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Беларусь</w:t>
            </w:r>
          </w:p>
          <w:p w:rsidR="006E58DA" w:rsidRPr="00B60071" w:rsidRDefault="006E58DA" w:rsidP="006E58DA">
            <w:pPr>
              <w:pStyle w:val="Bodytext20"/>
              <w:shd w:val="clear" w:color="auto" w:fill="auto"/>
              <w:spacing w:line="240" w:lineRule="auto"/>
              <w:ind w:left="998" w:firstLine="231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Казахстан</w:t>
            </w:r>
          </w:p>
          <w:p w:rsidR="00B50ADE" w:rsidRPr="00B60071" w:rsidRDefault="00B92CC3" w:rsidP="006E58DA">
            <w:pPr>
              <w:pStyle w:val="Bodytext20"/>
              <w:shd w:val="clear" w:color="auto" w:fill="auto"/>
              <w:spacing w:line="240" w:lineRule="auto"/>
              <w:ind w:left="998" w:firstLine="231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Российскую Федерацию</w:t>
            </w:r>
          </w:p>
        </w:tc>
        <w:tc>
          <w:tcPr>
            <w:tcW w:w="1441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6E58DA">
        <w:trPr>
          <w:jc w:val="center"/>
        </w:trPr>
        <w:tc>
          <w:tcPr>
            <w:tcW w:w="4285" w:type="dxa"/>
            <w:shd w:val="clear" w:color="auto" w:fill="FFFFFF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380" w:hanging="380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Расходная часть - распределение Экспорт</w:t>
            </w:r>
          </w:p>
          <w:p w:rsidR="006E58DA" w:rsidRPr="00B60071" w:rsidRDefault="006E58DA" w:rsidP="006E58DA">
            <w:pPr>
              <w:pStyle w:val="Bodytext20"/>
              <w:shd w:val="clear" w:color="auto" w:fill="auto"/>
              <w:spacing w:after="120" w:line="240" w:lineRule="auto"/>
              <w:ind w:left="6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государства-члены</w:t>
            </w:r>
          </w:p>
        </w:tc>
        <w:tc>
          <w:tcPr>
            <w:tcW w:w="1441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6E58DA">
        <w:trPr>
          <w:jc w:val="center"/>
        </w:trPr>
        <w:tc>
          <w:tcPr>
            <w:tcW w:w="4285" w:type="dxa"/>
            <w:shd w:val="clear" w:color="auto" w:fill="FFFFFF"/>
            <w:vAlign w:val="bottom"/>
          </w:tcPr>
          <w:p w:rsidR="006E58DA" w:rsidRPr="00B60071" w:rsidRDefault="006E58DA" w:rsidP="00EC47AB">
            <w:pPr>
              <w:pStyle w:val="Bodytext20"/>
              <w:shd w:val="clear" w:color="auto" w:fill="auto"/>
              <w:spacing w:after="120" w:line="240" w:lineRule="auto"/>
              <w:ind w:left="680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Армения</w:t>
            </w:r>
          </w:p>
          <w:p w:rsidR="006E58DA" w:rsidRPr="00B60071" w:rsidRDefault="006E58DA" w:rsidP="006E58DA">
            <w:pPr>
              <w:pStyle w:val="Bodytext20"/>
              <w:shd w:val="clear" w:color="auto" w:fill="auto"/>
              <w:spacing w:line="240" w:lineRule="auto"/>
              <w:ind w:left="680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Беларусь</w:t>
            </w:r>
          </w:p>
          <w:p w:rsidR="006E58DA" w:rsidRPr="00B60071" w:rsidRDefault="006E58DA" w:rsidP="006E58DA">
            <w:pPr>
              <w:pStyle w:val="Bodytext20"/>
              <w:shd w:val="clear" w:color="auto" w:fill="auto"/>
              <w:spacing w:line="240" w:lineRule="auto"/>
              <w:ind w:left="680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</w:t>
            </w:r>
          </w:p>
          <w:p w:rsidR="00B50ADE" w:rsidRPr="00B60071" w:rsidRDefault="00B92CC3" w:rsidP="006E58DA">
            <w:pPr>
              <w:pStyle w:val="Bodytext20"/>
              <w:shd w:val="clear" w:color="auto" w:fill="auto"/>
              <w:spacing w:line="24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</w:tc>
        <w:tc>
          <w:tcPr>
            <w:tcW w:w="1441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6E58DA">
        <w:trPr>
          <w:jc w:val="center"/>
        </w:trPr>
        <w:tc>
          <w:tcPr>
            <w:tcW w:w="4285" w:type="dxa"/>
            <w:shd w:val="clear" w:color="auto" w:fill="FFFFFF"/>
            <w:vAlign w:val="bottom"/>
          </w:tcPr>
          <w:p w:rsidR="006E58DA" w:rsidRPr="00B60071" w:rsidRDefault="006E58DA" w:rsidP="006E58DA">
            <w:pPr>
              <w:pStyle w:val="Bodytext20"/>
              <w:shd w:val="clear" w:color="auto" w:fill="auto"/>
              <w:spacing w:after="120" w:line="240" w:lineRule="auto"/>
              <w:ind w:left="1300" w:hanging="496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Беларусь</w:t>
            </w:r>
          </w:p>
          <w:p w:rsidR="006E58DA" w:rsidRPr="00B60071" w:rsidRDefault="006E58DA" w:rsidP="006E58DA">
            <w:pPr>
              <w:pStyle w:val="Bodytext20"/>
              <w:shd w:val="clear" w:color="auto" w:fill="auto"/>
              <w:spacing w:line="240" w:lineRule="auto"/>
              <w:ind w:left="1299" w:hanging="70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Армения</w:t>
            </w:r>
          </w:p>
          <w:p w:rsidR="006E58DA" w:rsidRPr="00B60071" w:rsidRDefault="006E58DA" w:rsidP="006E58DA">
            <w:pPr>
              <w:pStyle w:val="Bodytext20"/>
              <w:shd w:val="clear" w:color="auto" w:fill="auto"/>
              <w:spacing w:line="240" w:lineRule="auto"/>
              <w:ind w:left="1299" w:hanging="70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</w:t>
            </w:r>
          </w:p>
          <w:p w:rsidR="00B50ADE" w:rsidRPr="00B60071" w:rsidRDefault="00B92CC3" w:rsidP="006E58DA">
            <w:pPr>
              <w:pStyle w:val="Bodytext20"/>
              <w:shd w:val="clear" w:color="auto" w:fill="auto"/>
              <w:spacing w:line="240" w:lineRule="auto"/>
              <w:ind w:left="1299" w:hanging="7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</w:tc>
        <w:tc>
          <w:tcPr>
            <w:tcW w:w="1441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6E58DA">
        <w:trPr>
          <w:jc w:val="center"/>
        </w:trPr>
        <w:tc>
          <w:tcPr>
            <w:tcW w:w="4285" w:type="dxa"/>
            <w:shd w:val="clear" w:color="auto" w:fill="FFFFFF"/>
            <w:vAlign w:val="bottom"/>
          </w:tcPr>
          <w:p w:rsidR="006E58DA" w:rsidRPr="00B60071" w:rsidRDefault="006E58DA" w:rsidP="006E58DA">
            <w:pPr>
              <w:pStyle w:val="Bodytext20"/>
              <w:shd w:val="clear" w:color="auto" w:fill="auto"/>
              <w:spacing w:after="120" w:line="240" w:lineRule="auto"/>
              <w:ind w:left="1300" w:hanging="496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Республику Казахстан</w:t>
            </w:r>
          </w:p>
          <w:p w:rsidR="006E58DA" w:rsidRPr="00B60071" w:rsidRDefault="006E58DA" w:rsidP="006E58DA">
            <w:pPr>
              <w:pStyle w:val="Bodytext20"/>
              <w:shd w:val="clear" w:color="auto" w:fill="auto"/>
              <w:spacing w:line="240" w:lineRule="auto"/>
              <w:ind w:left="1304" w:hanging="74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Армения</w:t>
            </w:r>
          </w:p>
          <w:p w:rsidR="006E58DA" w:rsidRPr="00B60071" w:rsidRDefault="006E58DA" w:rsidP="006E58DA">
            <w:pPr>
              <w:pStyle w:val="Bodytext20"/>
              <w:shd w:val="clear" w:color="auto" w:fill="auto"/>
              <w:spacing w:line="240" w:lineRule="auto"/>
              <w:ind w:left="1304" w:hanging="74"/>
              <w:rPr>
                <w:rStyle w:val="Bodytext212pt"/>
                <w:rFonts w:ascii="GHEA Grapalat" w:hAnsi="GHEA Grapalat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Беларусь</w:t>
            </w:r>
          </w:p>
          <w:p w:rsidR="00B50ADE" w:rsidRPr="00B60071" w:rsidRDefault="00B92CC3" w:rsidP="006E58DA">
            <w:pPr>
              <w:pStyle w:val="Bodytext20"/>
              <w:shd w:val="clear" w:color="auto" w:fill="auto"/>
              <w:spacing w:line="240" w:lineRule="auto"/>
              <w:ind w:left="1304" w:hanging="74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</w:tc>
        <w:tc>
          <w:tcPr>
            <w:tcW w:w="1441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6E58DA">
        <w:trPr>
          <w:jc w:val="center"/>
        </w:trPr>
        <w:tc>
          <w:tcPr>
            <w:tcW w:w="4285" w:type="dxa"/>
            <w:shd w:val="clear" w:color="auto" w:fill="FFFFFF"/>
          </w:tcPr>
          <w:p w:rsidR="006E58DA" w:rsidRPr="00B60071" w:rsidRDefault="006E58DA" w:rsidP="00EC47AB">
            <w:pPr>
              <w:pStyle w:val="Bodytext20"/>
              <w:shd w:val="clear" w:color="auto" w:fill="auto"/>
              <w:spacing w:after="120" w:line="240" w:lineRule="auto"/>
              <w:ind w:left="1300" w:hanging="300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Российскую Федерацию</w:t>
            </w:r>
          </w:p>
          <w:p w:rsidR="006E58DA" w:rsidRPr="00B60071" w:rsidRDefault="00B92CC3" w:rsidP="006E58DA">
            <w:pPr>
              <w:pStyle w:val="Bodytext20"/>
              <w:shd w:val="clear" w:color="auto" w:fill="auto"/>
              <w:spacing w:line="240" w:lineRule="auto"/>
              <w:ind w:left="1298" w:firstLine="215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</w:t>
            </w:r>
            <w:r w:rsidR="006E58DA" w:rsidRPr="00B60071">
              <w:rPr>
                <w:rStyle w:val="Bodytext212pt"/>
                <w:rFonts w:ascii="GHEA Grapalat" w:hAnsi="GHEA Grapalat"/>
              </w:rPr>
              <w:t>ки Армения</w:t>
            </w:r>
          </w:p>
          <w:p w:rsidR="006E58DA" w:rsidRPr="00B60071" w:rsidRDefault="006E58DA" w:rsidP="006E58DA">
            <w:pPr>
              <w:pStyle w:val="Bodytext20"/>
              <w:shd w:val="clear" w:color="auto" w:fill="auto"/>
              <w:spacing w:line="240" w:lineRule="auto"/>
              <w:ind w:left="1298" w:firstLine="215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Беларусь</w:t>
            </w:r>
          </w:p>
          <w:p w:rsidR="00B50ADE" w:rsidRPr="00B60071" w:rsidRDefault="00B92CC3" w:rsidP="006E58DA">
            <w:pPr>
              <w:pStyle w:val="Bodytext20"/>
              <w:shd w:val="clear" w:color="auto" w:fill="auto"/>
              <w:spacing w:line="240" w:lineRule="auto"/>
              <w:ind w:left="1298" w:firstLine="215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</w:t>
            </w:r>
          </w:p>
        </w:tc>
        <w:tc>
          <w:tcPr>
            <w:tcW w:w="1441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6E58DA">
        <w:trPr>
          <w:jc w:val="center"/>
        </w:trPr>
        <w:tc>
          <w:tcPr>
            <w:tcW w:w="4285" w:type="dxa"/>
            <w:shd w:val="clear" w:color="auto" w:fill="FFFFFF"/>
            <w:vAlign w:val="bottom"/>
          </w:tcPr>
          <w:p w:rsidR="00B50ADE" w:rsidRPr="00B60071" w:rsidRDefault="00B92CC3" w:rsidP="00EC47AB">
            <w:pPr>
              <w:pStyle w:val="Bodytext20"/>
              <w:shd w:val="clear" w:color="auto" w:fill="auto"/>
              <w:spacing w:after="120" w:line="24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третьи государства</w:t>
            </w:r>
          </w:p>
          <w:p w:rsidR="006E58DA" w:rsidRPr="00B60071" w:rsidRDefault="006E58DA" w:rsidP="006E58DA">
            <w:pPr>
              <w:pStyle w:val="Bodytext20"/>
              <w:shd w:val="clear" w:color="auto" w:fill="auto"/>
              <w:spacing w:line="240" w:lineRule="auto"/>
              <w:ind w:left="998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Армения</w:t>
            </w:r>
          </w:p>
          <w:p w:rsidR="006E58DA" w:rsidRPr="00B60071" w:rsidRDefault="006E58DA" w:rsidP="006E58DA">
            <w:pPr>
              <w:pStyle w:val="Bodytext20"/>
              <w:shd w:val="clear" w:color="auto" w:fill="auto"/>
              <w:spacing w:line="240" w:lineRule="auto"/>
              <w:ind w:left="998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из Республики Беларусь</w:t>
            </w:r>
          </w:p>
          <w:p w:rsidR="006E58DA" w:rsidRPr="00B60071" w:rsidRDefault="006E58DA" w:rsidP="006E58DA">
            <w:pPr>
              <w:pStyle w:val="Bodytext20"/>
              <w:shd w:val="clear" w:color="auto" w:fill="auto"/>
              <w:spacing w:line="240" w:lineRule="auto"/>
              <w:ind w:left="998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Республики Казахстан</w:t>
            </w:r>
          </w:p>
          <w:p w:rsidR="00B50ADE" w:rsidRPr="00B60071" w:rsidRDefault="00B92CC3" w:rsidP="006E58DA">
            <w:pPr>
              <w:pStyle w:val="Bodytext20"/>
              <w:shd w:val="clear" w:color="auto" w:fill="auto"/>
              <w:spacing w:line="240" w:lineRule="auto"/>
              <w:ind w:left="998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из Российской Федерации</w:t>
            </w:r>
          </w:p>
        </w:tc>
        <w:tc>
          <w:tcPr>
            <w:tcW w:w="1441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  <w:tr w:rsidR="00B50ADE" w:rsidRPr="00B60071" w:rsidTr="006E58DA">
        <w:trPr>
          <w:jc w:val="center"/>
        </w:trPr>
        <w:tc>
          <w:tcPr>
            <w:tcW w:w="4285" w:type="dxa"/>
            <w:shd w:val="clear" w:color="auto" w:fill="FFFFFF"/>
            <w:vAlign w:val="bottom"/>
          </w:tcPr>
          <w:p w:rsidR="006E58DA" w:rsidRPr="00B60071" w:rsidRDefault="006E58DA" w:rsidP="00EC47AB">
            <w:pPr>
              <w:pStyle w:val="Bodytext20"/>
              <w:shd w:val="clear" w:color="auto" w:fill="auto"/>
              <w:spacing w:after="120" w:line="240" w:lineRule="auto"/>
              <w:ind w:left="680" w:hanging="300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lastRenderedPageBreak/>
              <w:t>Поставка на внутренний рынок</w:t>
            </w:r>
          </w:p>
          <w:p w:rsidR="006E58DA" w:rsidRPr="00B60071" w:rsidRDefault="006E58DA" w:rsidP="006E58DA">
            <w:pPr>
              <w:pStyle w:val="Bodytext20"/>
              <w:shd w:val="clear" w:color="auto" w:fill="auto"/>
              <w:spacing w:line="240" w:lineRule="auto"/>
              <w:ind w:left="1231" w:hanging="301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Армения</w:t>
            </w:r>
          </w:p>
          <w:p w:rsidR="006E58DA" w:rsidRPr="00B60071" w:rsidRDefault="006E58DA" w:rsidP="006E58DA">
            <w:pPr>
              <w:pStyle w:val="Bodytext20"/>
              <w:shd w:val="clear" w:color="auto" w:fill="auto"/>
              <w:spacing w:line="240" w:lineRule="auto"/>
              <w:ind w:left="1231" w:hanging="301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Беларусь</w:t>
            </w:r>
          </w:p>
          <w:p w:rsidR="006E58DA" w:rsidRPr="00B60071" w:rsidRDefault="006E58DA" w:rsidP="006E58DA">
            <w:pPr>
              <w:pStyle w:val="Bodytext20"/>
              <w:shd w:val="clear" w:color="auto" w:fill="auto"/>
              <w:spacing w:line="240" w:lineRule="auto"/>
              <w:ind w:left="1231" w:hanging="301"/>
              <w:rPr>
                <w:rStyle w:val="Bodytext212pt"/>
                <w:rFonts w:ascii="GHEA Grapalat" w:hAnsi="GHEA Grapalat"/>
                <w:lang w:val="hy-AM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Республике Казахстан</w:t>
            </w:r>
          </w:p>
          <w:p w:rsidR="00B50ADE" w:rsidRPr="00B60071" w:rsidRDefault="00B92CC3" w:rsidP="006E58DA">
            <w:pPr>
              <w:pStyle w:val="Bodytext20"/>
              <w:shd w:val="clear" w:color="auto" w:fill="auto"/>
              <w:spacing w:line="240" w:lineRule="auto"/>
              <w:ind w:left="1231" w:hanging="301"/>
              <w:rPr>
                <w:rFonts w:ascii="GHEA Grapalat" w:hAnsi="GHEA Grapalat"/>
                <w:sz w:val="24"/>
                <w:szCs w:val="24"/>
              </w:rPr>
            </w:pPr>
            <w:r w:rsidRPr="00B60071">
              <w:rPr>
                <w:rStyle w:val="Bodytext212pt"/>
                <w:rFonts w:ascii="GHEA Grapalat" w:hAnsi="GHEA Grapalat"/>
              </w:rPr>
              <w:t>в Российской Федерации</w:t>
            </w:r>
          </w:p>
        </w:tc>
        <w:tc>
          <w:tcPr>
            <w:tcW w:w="1441" w:type="dxa"/>
            <w:gridSpan w:val="2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6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852" w:type="dxa"/>
            <w:shd w:val="clear" w:color="auto" w:fill="FFFFFF"/>
          </w:tcPr>
          <w:p w:rsidR="00B50ADE" w:rsidRPr="00B60071" w:rsidRDefault="00B50ADE" w:rsidP="00EC47AB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B50ADE" w:rsidRPr="00B60071" w:rsidRDefault="00B50ADE" w:rsidP="006E58DA">
      <w:pPr>
        <w:spacing w:after="120"/>
        <w:rPr>
          <w:rFonts w:ascii="GHEA Grapalat" w:hAnsi="GHEA Grapalat"/>
        </w:rPr>
      </w:pPr>
    </w:p>
    <w:sectPr w:rsidR="00B50ADE" w:rsidRPr="00B60071" w:rsidSect="00EC47AB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5D2" w:rsidRDefault="00D505D2" w:rsidP="00B50ADE">
      <w:r>
        <w:separator/>
      </w:r>
    </w:p>
  </w:endnote>
  <w:endnote w:type="continuationSeparator" w:id="0">
    <w:p w:rsidR="00D505D2" w:rsidRDefault="00D505D2" w:rsidP="00B5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5D2" w:rsidRDefault="00D505D2">
      <w:r>
        <w:separator/>
      </w:r>
    </w:p>
  </w:footnote>
  <w:footnote w:type="continuationSeparator" w:id="0">
    <w:p w:rsidR="00D505D2" w:rsidRDefault="00D505D2">
      <w:r>
        <w:continuationSeparator/>
      </w:r>
    </w:p>
  </w:footnote>
  <w:footnote w:id="1">
    <w:p w:rsidR="00AF120E" w:rsidRDefault="00AF120E">
      <w:pPr>
        <w:pStyle w:val="Footnote20"/>
        <w:shd w:val="clear" w:color="auto" w:fill="auto"/>
      </w:pPr>
      <w:r>
        <w:footnoteRef/>
      </w:r>
      <w:r>
        <w:t xml:space="preserve"> </w:t>
      </w:r>
      <w:r w:rsidRPr="00B60071">
        <w:rPr>
          <w:rFonts w:ascii="GHEA Grapalat" w:hAnsi="GHEA Grapalat"/>
        </w:rPr>
        <w:t>Не указывается государство - член Евразийского экономического союза, которое представляет настоящий баланс</w:t>
      </w:r>
      <w:r>
        <w:t>.</w:t>
      </w:r>
    </w:p>
  </w:footnote>
  <w:footnote w:id="2">
    <w:p w:rsidR="00AF120E" w:rsidRDefault="00AF120E">
      <w:pPr>
        <w:pStyle w:val="Footnote20"/>
        <w:shd w:val="clear" w:color="auto" w:fill="auto"/>
        <w:spacing w:line="259" w:lineRule="exact"/>
      </w:pPr>
      <w:r>
        <w:footnoteRef/>
      </w:r>
      <w:r>
        <w:t xml:space="preserve"> </w:t>
      </w:r>
      <w:r w:rsidRPr="00B60071">
        <w:rPr>
          <w:rFonts w:ascii="GHEA Grapalat" w:hAnsi="GHEA Grapalat"/>
        </w:rPr>
        <w:t>Не указывается государство - член Евразийского экономического союза, которое представляет настоящий баланс.</w:t>
      </w:r>
    </w:p>
  </w:footnote>
  <w:footnote w:id="3">
    <w:p w:rsidR="00B60071" w:rsidRPr="00B60071" w:rsidRDefault="00B60071">
      <w:pPr>
        <w:pStyle w:val="FootnoteText"/>
        <w:rPr>
          <w:rFonts w:ascii="GHEA Grapalat" w:hAnsi="GHEA Grapalat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B60071">
        <w:rPr>
          <w:rFonts w:ascii="GHEA Grapalat" w:hAnsi="GHEA Grapalat"/>
        </w:rPr>
        <w:t>Не указывается государство - член Евразийского экономического союза, которое представляет настоящий баланс.</w:t>
      </w:r>
    </w:p>
  </w:footnote>
  <w:footnote w:id="4">
    <w:p w:rsidR="00AF120E" w:rsidRPr="00AF120E" w:rsidRDefault="00AF120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60071">
        <w:rPr>
          <w:rFonts w:ascii="GHEA Grapalat" w:hAnsi="GHEA Grapalat"/>
        </w:rPr>
        <w:t>Не указывается государство - член Евразийского экономического союза, которое представляет настоящий баланс.</w:t>
      </w:r>
    </w:p>
  </w:footnote>
  <w:footnote w:id="5">
    <w:p w:rsidR="00915439" w:rsidRPr="00B60071" w:rsidRDefault="00915439">
      <w:pPr>
        <w:pStyle w:val="FootnoteText"/>
        <w:rPr>
          <w:rFonts w:ascii="GHEA Grapalat" w:hAnsi="GHEA Grapalat"/>
          <w:sz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60071">
        <w:rPr>
          <w:rStyle w:val="Headerorfooter3"/>
          <w:rFonts w:ascii="GHEA Grapalat" w:eastAsia="Sylfaen" w:hAnsi="GHEA Grapalat"/>
          <w:szCs w:val="24"/>
        </w:rPr>
        <w:t>Не указывается государство - член Евразийского экономического союза, которое представляет настоящий</w:t>
      </w:r>
      <w:r w:rsidRPr="00B60071">
        <w:rPr>
          <w:rStyle w:val="Headerorfooter3"/>
          <w:rFonts w:ascii="GHEA Grapalat" w:eastAsia="Sylfaen" w:hAnsi="GHEA Grapalat"/>
          <w:szCs w:val="24"/>
          <w:lang w:val="en-US"/>
        </w:rPr>
        <w:t xml:space="preserve"> </w:t>
      </w:r>
      <w:r w:rsidRPr="00B60071">
        <w:rPr>
          <w:rStyle w:val="Headerorfooter3"/>
          <w:rFonts w:ascii="GHEA Grapalat" w:eastAsia="Sylfaen" w:hAnsi="GHEA Grapalat"/>
          <w:szCs w:val="24"/>
        </w:rPr>
        <w:t>баланс.</w:t>
      </w:r>
    </w:p>
  </w:footnote>
  <w:footnote w:id="6">
    <w:p w:rsidR="004E1B38" w:rsidRPr="004E1B38" w:rsidRDefault="004E1B38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B60071">
        <w:rPr>
          <w:rStyle w:val="Headerorfooter3"/>
          <w:rFonts w:ascii="GHEA Grapalat" w:eastAsia="Sylfaen" w:hAnsi="GHEA Grapalat"/>
          <w:szCs w:val="24"/>
        </w:rPr>
        <w:t>Не указывается государство - член Евразийского экономического союза, которое представляет настоящий</w:t>
      </w:r>
      <w:r w:rsidRPr="00B60071">
        <w:rPr>
          <w:rStyle w:val="Headerorfooter3"/>
          <w:rFonts w:ascii="GHEA Grapalat" w:eastAsia="Sylfaen" w:hAnsi="GHEA Grapalat"/>
          <w:szCs w:val="24"/>
          <w:lang w:val="en-US"/>
        </w:rPr>
        <w:t xml:space="preserve"> </w:t>
      </w:r>
      <w:r w:rsidRPr="00B60071">
        <w:rPr>
          <w:rStyle w:val="Headerorfooter3"/>
          <w:rFonts w:ascii="GHEA Grapalat" w:eastAsia="Sylfaen" w:hAnsi="GHEA Grapalat"/>
          <w:szCs w:val="24"/>
        </w:rPr>
        <w:t>баланс.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9E0"/>
    <w:multiLevelType w:val="multilevel"/>
    <w:tmpl w:val="05480E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C55A3"/>
    <w:multiLevelType w:val="multilevel"/>
    <w:tmpl w:val="4CFCF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A13F3"/>
    <w:multiLevelType w:val="multilevel"/>
    <w:tmpl w:val="F7B8F2D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FC4F7C"/>
    <w:multiLevelType w:val="multilevel"/>
    <w:tmpl w:val="88ACB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E51C11"/>
    <w:multiLevelType w:val="multilevel"/>
    <w:tmpl w:val="F5D0C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4A2356"/>
    <w:multiLevelType w:val="multilevel"/>
    <w:tmpl w:val="CB8C6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7D5224"/>
    <w:multiLevelType w:val="multilevel"/>
    <w:tmpl w:val="07F80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50ADE"/>
    <w:rsid w:val="00024D32"/>
    <w:rsid w:val="001B29C7"/>
    <w:rsid w:val="004C6246"/>
    <w:rsid w:val="004E1B38"/>
    <w:rsid w:val="005B0327"/>
    <w:rsid w:val="006E58DA"/>
    <w:rsid w:val="0070140A"/>
    <w:rsid w:val="00724922"/>
    <w:rsid w:val="00915439"/>
    <w:rsid w:val="00AF120E"/>
    <w:rsid w:val="00B50ADE"/>
    <w:rsid w:val="00B60071"/>
    <w:rsid w:val="00B92CC3"/>
    <w:rsid w:val="00D505D2"/>
    <w:rsid w:val="00EC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0AD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50ADE"/>
    <w:rPr>
      <w:color w:val="000080"/>
      <w:u w:val="single"/>
    </w:rPr>
  </w:style>
  <w:style w:type="character" w:customStyle="1" w:styleId="Footnote2">
    <w:name w:val="Footnote (2)_"/>
    <w:basedOn w:val="DefaultParagraphFont"/>
    <w:link w:val="Footnote20"/>
    <w:rsid w:val="00B5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sid w:val="00B50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B50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B50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B50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B50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B5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B50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B5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B50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2">
    <w:name w:val="Header or footer (2)_"/>
    <w:basedOn w:val="DefaultParagraphFont"/>
    <w:link w:val="Headerorfooter20"/>
    <w:rsid w:val="00B5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">
    <w:name w:val="Body text (7)_"/>
    <w:basedOn w:val="DefaultParagraphFont"/>
    <w:link w:val="Bodytext70"/>
    <w:rsid w:val="00B5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sid w:val="00B5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2pt">
    <w:name w:val="Body text (2) + 12 pt"/>
    <w:basedOn w:val="Bodytext2"/>
    <w:rsid w:val="00B5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4">
    <w:name w:val="Header or footer (4)_"/>
    <w:basedOn w:val="DefaultParagraphFont"/>
    <w:link w:val="Headerorfooter40"/>
    <w:rsid w:val="00B5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3">
    <w:name w:val="Header or footer (3)"/>
    <w:basedOn w:val="DefaultParagraphFont"/>
    <w:rsid w:val="00B5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rsid w:val="00B50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Footnote20">
    <w:name w:val="Footnote (2)"/>
    <w:basedOn w:val="Normal"/>
    <w:link w:val="Footnote2"/>
    <w:rsid w:val="00B50ADE"/>
    <w:pPr>
      <w:shd w:val="clear" w:color="auto" w:fill="FFFFFF"/>
      <w:spacing w:line="33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rsid w:val="00B50AD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B50AD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B50A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B50A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B50A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0">
    <w:name w:val="Body text (7)"/>
    <w:basedOn w:val="Normal"/>
    <w:link w:val="Bodytext7"/>
    <w:rsid w:val="00B50ADE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rsid w:val="00B50ADE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erorfooter40">
    <w:name w:val="Header or footer (4)"/>
    <w:basedOn w:val="Normal"/>
    <w:link w:val="Headerorfooter4"/>
    <w:rsid w:val="00B50ADE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60">
    <w:name w:val="Body text (6)"/>
    <w:basedOn w:val="Normal"/>
    <w:link w:val="Bodytext6"/>
    <w:rsid w:val="00B50ADE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B92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CC3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B92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2CC3"/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2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20E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12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53</Pages>
  <Words>5795</Words>
  <Characters>33035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38753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2016-01-26T07:19:00Z</dcterms:created>
  <dcterms:modified xsi:type="dcterms:W3CDTF">2016-06-07T10:56:00Z</dcterms:modified>
</cp:coreProperties>
</file>