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99" w:rsidRPr="003101BD" w:rsidRDefault="0048547E" w:rsidP="003101BD">
      <w:pPr>
        <w:pStyle w:val="Bodytext40"/>
        <w:shd w:val="clear" w:color="auto" w:fill="auto"/>
        <w:spacing w:before="0" w:after="120" w:line="240" w:lineRule="auto"/>
        <w:ind w:left="4536" w:right="6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101BD">
        <w:rPr>
          <w:rFonts w:ascii="Sylfaen" w:hAnsi="Sylfaen"/>
          <w:sz w:val="24"/>
          <w:szCs w:val="24"/>
        </w:rPr>
        <w:t>ПРИЛОЖЕНИЕ</w:t>
      </w:r>
    </w:p>
    <w:p w:rsidR="003101BD" w:rsidRDefault="0048547E" w:rsidP="003101BD">
      <w:pPr>
        <w:pStyle w:val="Bodytext40"/>
        <w:shd w:val="clear" w:color="auto" w:fill="auto"/>
        <w:spacing w:before="0" w:after="0" w:line="240" w:lineRule="auto"/>
        <w:ind w:left="4536" w:right="62"/>
        <w:jc w:val="center"/>
        <w:rPr>
          <w:rFonts w:ascii="Sylfaen" w:hAnsi="Sylfaen"/>
          <w:sz w:val="24"/>
          <w:szCs w:val="24"/>
          <w:lang w:val="en-US"/>
        </w:rPr>
      </w:pPr>
      <w:r w:rsidRPr="003101BD">
        <w:rPr>
          <w:rFonts w:ascii="Sylfaen" w:hAnsi="Sylfaen"/>
          <w:sz w:val="24"/>
          <w:szCs w:val="24"/>
        </w:rPr>
        <w:t>к Рекомендации Коллегии</w:t>
      </w:r>
      <w:r w:rsidR="003101BD">
        <w:rPr>
          <w:rFonts w:ascii="Sylfaen" w:hAnsi="Sylfaen"/>
          <w:sz w:val="24"/>
          <w:szCs w:val="24"/>
          <w:lang w:val="en-US"/>
        </w:rPr>
        <w:t xml:space="preserve"> </w:t>
      </w:r>
      <w:r w:rsidRPr="003101B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037099" w:rsidRDefault="0048547E" w:rsidP="003101BD">
      <w:pPr>
        <w:pStyle w:val="Bodytext40"/>
        <w:shd w:val="clear" w:color="auto" w:fill="auto"/>
        <w:spacing w:before="0" w:after="120" w:line="240" w:lineRule="auto"/>
        <w:ind w:left="4536" w:right="60"/>
        <w:jc w:val="center"/>
        <w:rPr>
          <w:rFonts w:ascii="Sylfaen" w:hAnsi="Sylfaen"/>
          <w:sz w:val="24"/>
          <w:szCs w:val="24"/>
          <w:lang w:val="en-US"/>
        </w:rPr>
      </w:pPr>
      <w:r w:rsidRPr="003101BD">
        <w:rPr>
          <w:rFonts w:ascii="Sylfaen" w:hAnsi="Sylfaen"/>
          <w:sz w:val="24"/>
          <w:szCs w:val="24"/>
        </w:rPr>
        <w:t>от 17 марта 2015 г. № 5</w:t>
      </w:r>
    </w:p>
    <w:p w:rsidR="003101BD" w:rsidRPr="003101BD" w:rsidRDefault="003101BD" w:rsidP="003101BD">
      <w:pPr>
        <w:pStyle w:val="Bodytext40"/>
        <w:shd w:val="clear" w:color="auto" w:fill="auto"/>
        <w:spacing w:before="0" w:after="120" w:line="240" w:lineRule="auto"/>
        <w:ind w:left="4536" w:right="60"/>
        <w:jc w:val="center"/>
        <w:rPr>
          <w:rFonts w:ascii="Sylfaen" w:hAnsi="Sylfaen"/>
          <w:sz w:val="24"/>
          <w:szCs w:val="24"/>
          <w:lang w:val="en-US"/>
        </w:rPr>
      </w:pPr>
    </w:p>
    <w:p w:rsidR="00037099" w:rsidRPr="003101BD" w:rsidRDefault="0048547E" w:rsidP="003101BD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1" w:name="bookmark2"/>
      <w:r w:rsidRPr="003101BD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037099" w:rsidRDefault="0048547E" w:rsidP="003101B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3101BD">
        <w:rPr>
          <w:rFonts w:ascii="Sylfaen" w:hAnsi="Sylfaen"/>
          <w:sz w:val="24"/>
          <w:szCs w:val="24"/>
        </w:rPr>
        <w:t>вносимые в том VI Пояснений к единой</w:t>
      </w:r>
      <w:r w:rsidR="003101BD">
        <w:rPr>
          <w:rFonts w:ascii="Sylfaen" w:hAnsi="Sylfaen"/>
          <w:sz w:val="24"/>
          <w:szCs w:val="24"/>
          <w:lang w:val="en-US"/>
        </w:rPr>
        <w:t xml:space="preserve"> </w:t>
      </w:r>
      <w:r w:rsidRPr="003101BD">
        <w:rPr>
          <w:rFonts w:ascii="Sylfaen" w:hAnsi="Sylfaen"/>
          <w:sz w:val="24"/>
          <w:szCs w:val="24"/>
        </w:rPr>
        <w:t>Товарной номенклатуре внешнеэкономической деятельности</w:t>
      </w:r>
      <w:r w:rsidR="003101BD">
        <w:rPr>
          <w:rFonts w:ascii="Sylfaen" w:hAnsi="Sylfaen"/>
          <w:sz w:val="24"/>
          <w:szCs w:val="24"/>
          <w:lang w:val="en-US"/>
        </w:rPr>
        <w:t xml:space="preserve"> </w:t>
      </w:r>
      <w:r w:rsidRPr="003101BD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3101BD" w:rsidRPr="003101BD" w:rsidRDefault="003101BD" w:rsidP="003101B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037099" w:rsidRPr="003101BD" w:rsidRDefault="0048547E" w:rsidP="003101BD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101BD">
        <w:rPr>
          <w:rFonts w:ascii="Sylfaen" w:hAnsi="Sylfaen"/>
          <w:sz w:val="24"/>
          <w:szCs w:val="24"/>
        </w:rPr>
        <w:t>В группе 90:</w:t>
      </w:r>
    </w:p>
    <w:p w:rsidR="00037099" w:rsidRPr="003101BD" w:rsidRDefault="0048547E" w:rsidP="003101BD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101BD">
        <w:rPr>
          <w:rFonts w:ascii="Sylfaen" w:hAnsi="Sylfaen"/>
          <w:sz w:val="24"/>
          <w:szCs w:val="24"/>
        </w:rPr>
        <w:t>а)</w:t>
      </w:r>
      <w:r w:rsidR="003101BD">
        <w:rPr>
          <w:rFonts w:ascii="Sylfaen" w:hAnsi="Sylfaen"/>
          <w:sz w:val="24"/>
          <w:szCs w:val="24"/>
          <w:lang w:val="en-US"/>
        </w:rPr>
        <w:t xml:space="preserve"> </w:t>
      </w:r>
      <w:r w:rsidRPr="003101BD">
        <w:rPr>
          <w:rFonts w:ascii="Sylfaen" w:hAnsi="Sylfaen"/>
          <w:sz w:val="24"/>
          <w:szCs w:val="24"/>
        </w:rPr>
        <w:t>в пояснениях к субпозиции 9021 50 000 0 ТН ВЭД ЕАЭС код «9021 90 900 0» ТН ВЭД ЕАЭС заменить кодом «9021 90 900 9» ТН ВЭД ЕАЭС;</w:t>
      </w:r>
    </w:p>
    <w:p w:rsidR="00037099" w:rsidRDefault="0048547E" w:rsidP="003101BD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3101BD">
        <w:rPr>
          <w:rFonts w:ascii="Sylfaen" w:hAnsi="Sylfaen"/>
          <w:sz w:val="24"/>
          <w:szCs w:val="24"/>
        </w:rPr>
        <w:t>б)</w:t>
      </w:r>
      <w:r w:rsidR="003101BD">
        <w:rPr>
          <w:rFonts w:ascii="Sylfaen" w:hAnsi="Sylfaen"/>
          <w:sz w:val="24"/>
          <w:szCs w:val="24"/>
          <w:lang w:val="en-US"/>
        </w:rPr>
        <w:t xml:space="preserve"> </w:t>
      </w:r>
      <w:r w:rsidRPr="003101BD">
        <w:rPr>
          <w:rFonts w:ascii="Sylfaen" w:hAnsi="Sylfaen"/>
          <w:sz w:val="24"/>
          <w:szCs w:val="24"/>
        </w:rPr>
        <w:t>после пояснений к субпозиции 9021 50 000 0 ТН ВЭД ЕАЭС дополнить пояснениями следующего содержания:</w:t>
      </w:r>
    </w:p>
    <w:tbl>
      <w:tblPr>
        <w:tblOverlap w:val="never"/>
        <w:tblW w:w="94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7232"/>
      </w:tblGrid>
      <w:tr w:rsidR="00037099" w:rsidRPr="003101BD" w:rsidTr="003101BD">
        <w:trPr>
          <w:jc w:val="center"/>
        </w:trPr>
        <w:tc>
          <w:tcPr>
            <w:tcW w:w="2210" w:type="dxa"/>
            <w:shd w:val="clear" w:color="auto" w:fill="FFFFFF"/>
          </w:tcPr>
          <w:p w:rsidR="00037099" w:rsidRPr="003101BD" w:rsidRDefault="0048547E" w:rsidP="003101BD">
            <w:pPr>
              <w:pStyle w:val="Bodytext20"/>
              <w:shd w:val="clear" w:color="auto" w:fill="auto"/>
              <w:spacing w:before="0" w:after="120" w:line="240" w:lineRule="auto"/>
              <w:ind w:left="179"/>
              <w:jc w:val="left"/>
              <w:rPr>
                <w:rFonts w:ascii="Sylfaen" w:hAnsi="Sylfaen"/>
                <w:sz w:val="24"/>
                <w:szCs w:val="24"/>
              </w:rPr>
            </w:pPr>
            <w:r w:rsidRPr="003101BD">
              <w:rPr>
                <w:rFonts w:ascii="Sylfaen" w:hAnsi="Sylfaen"/>
                <w:sz w:val="24"/>
                <w:szCs w:val="24"/>
              </w:rPr>
              <w:t>«9021 90 900 1*</w:t>
            </w:r>
          </w:p>
        </w:tc>
        <w:tc>
          <w:tcPr>
            <w:tcW w:w="7232" w:type="dxa"/>
            <w:shd w:val="clear" w:color="auto" w:fill="FFFFFF"/>
            <w:vAlign w:val="bottom"/>
          </w:tcPr>
          <w:p w:rsidR="00037099" w:rsidRPr="003101BD" w:rsidRDefault="0048547E" w:rsidP="003101B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101BD">
              <w:rPr>
                <w:rFonts w:ascii="Sylfaen" w:hAnsi="Sylfaen"/>
                <w:sz w:val="24"/>
                <w:szCs w:val="24"/>
              </w:rPr>
              <w:t>Стенты коронарные</w:t>
            </w:r>
          </w:p>
          <w:p w:rsidR="00037099" w:rsidRPr="003101BD" w:rsidRDefault="0048547E" w:rsidP="003101B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101BD">
              <w:rPr>
                <w:rFonts w:ascii="Sylfaen" w:hAnsi="Sylfaen"/>
                <w:sz w:val="24"/>
                <w:szCs w:val="24"/>
              </w:rPr>
              <w:t>В данную подсубпозицию включаются стенты коронарные, предназначенные для помещения внутрь пораженной части коронарного сосуда, где, расширяясь за счет эффекта «памяти» материала изготовления или с помощью баллона, выполняют функцию опорного каркаса для укрепления и поддержания стенок пораженного участка сосуда, обеспечивая нормальный кровоток по сосуду и нормальное кровоснабжение органа. Такие стенты могут быть изготовлены, например, в виде тонкой полой металлической или полимерной трубки с ячейками либо из цельной круглой проволоки, которой сначала придается синусоидальная форма, а затем проводится спайка непрерывной синусоидальной конструкции.</w:t>
            </w:r>
          </w:p>
        </w:tc>
      </w:tr>
    </w:tbl>
    <w:p w:rsidR="00037099" w:rsidRPr="003101BD" w:rsidRDefault="00037099" w:rsidP="003101BD">
      <w:pPr>
        <w:spacing w:after="120"/>
      </w:pPr>
    </w:p>
    <w:p w:rsidR="003101BD" w:rsidRDefault="003101BD">
      <w:pPr>
        <w:rPr>
          <w:rFonts w:eastAsia="Times New Roman" w:cs="Times New Roman"/>
        </w:rPr>
      </w:pPr>
      <w:r>
        <w:br w:type="page"/>
      </w:r>
    </w:p>
    <w:p w:rsidR="00037099" w:rsidRPr="003101BD" w:rsidRDefault="0048547E" w:rsidP="003101BD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101BD">
        <w:rPr>
          <w:rFonts w:ascii="Sylfaen" w:hAnsi="Sylfaen"/>
          <w:sz w:val="24"/>
          <w:szCs w:val="24"/>
        </w:rPr>
        <w:lastRenderedPageBreak/>
        <w:t>Примеры изображения стентов приведены ниже.</w:t>
      </w:r>
    </w:p>
    <w:p w:rsidR="00037099" w:rsidRPr="003101BD" w:rsidRDefault="006A3A7A" w:rsidP="003101BD">
      <w:pPr>
        <w:spacing w:after="120"/>
        <w:jc w:val="center"/>
      </w:pPr>
      <w:r>
        <w:fldChar w:fldCharType="begin"/>
      </w:r>
      <w:r>
        <w:instrText xml:space="preserve"> </w:instrText>
      </w:r>
      <w:r>
        <w:instrText>INCLUDEPICTURE  "C:\\Users\\Tatevik\\Desktop\\media\\image1.jpeg" \* MERGEFORMATINET</w:instrText>
      </w:r>
      <w:r>
        <w:instrText xml:space="preserve"> </w:instrText>
      </w:r>
      <w:r>
        <w:fldChar w:fldCharType="separate"/>
      </w:r>
      <w:r w:rsidR="000826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35pt;height:311.45pt">
            <v:imagedata r:id="rId7" r:href="rId8"/>
          </v:shape>
        </w:pict>
      </w:r>
      <w:r>
        <w:fldChar w:fldCharType="end"/>
      </w:r>
    </w:p>
    <w:p w:rsidR="00037099" w:rsidRPr="003101BD" w:rsidRDefault="00037099" w:rsidP="003101BD">
      <w:pPr>
        <w:spacing w:after="120"/>
      </w:pPr>
    </w:p>
    <w:p w:rsidR="00037099" w:rsidRPr="003101BD" w:rsidRDefault="0048547E" w:rsidP="003101BD">
      <w:pPr>
        <w:pStyle w:val="Bodytext40"/>
        <w:shd w:val="clear" w:color="auto" w:fill="auto"/>
        <w:spacing w:before="0" w:after="120" w:line="240" w:lineRule="auto"/>
        <w:ind w:left="180" w:firstLine="720"/>
        <w:jc w:val="left"/>
        <w:rPr>
          <w:rFonts w:ascii="Sylfaen" w:hAnsi="Sylfaen"/>
          <w:sz w:val="24"/>
          <w:szCs w:val="24"/>
        </w:rPr>
      </w:pPr>
      <w:r w:rsidRPr="003101BD">
        <w:rPr>
          <w:rFonts w:ascii="Sylfaen" w:hAnsi="Sylfaen"/>
          <w:sz w:val="24"/>
          <w:szCs w:val="24"/>
        </w:rPr>
        <w:t>в)</w:t>
      </w:r>
      <w:r w:rsidR="003101BD">
        <w:rPr>
          <w:rFonts w:ascii="Sylfaen" w:hAnsi="Sylfaen"/>
          <w:sz w:val="24"/>
          <w:szCs w:val="24"/>
          <w:lang w:val="en-US"/>
        </w:rPr>
        <w:t xml:space="preserve"> </w:t>
      </w:r>
      <w:r w:rsidRPr="003101BD">
        <w:rPr>
          <w:rFonts w:ascii="Sylfaen" w:hAnsi="Sylfaen"/>
          <w:sz w:val="24"/>
          <w:szCs w:val="24"/>
        </w:rPr>
        <w:t>код «9021 90 900 0» ТН ВЭД ЕАЭС заменить кодом «9021 90 900 9» ТН ВЭД ЕАЭС.</w:t>
      </w:r>
    </w:p>
    <w:sectPr w:rsidR="00037099" w:rsidRPr="003101BD" w:rsidSect="003101BD">
      <w:type w:val="continuous"/>
      <w:pgSz w:w="11900" w:h="16840" w:code="9"/>
      <w:pgMar w:top="1418" w:right="1977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7A" w:rsidRDefault="006A3A7A" w:rsidP="00037099">
      <w:r>
        <w:separator/>
      </w:r>
    </w:p>
  </w:endnote>
  <w:endnote w:type="continuationSeparator" w:id="0">
    <w:p w:rsidR="006A3A7A" w:rsidRDefault="006A3A7A" w:rsidP="0003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7A" w:rsidRDefault="006A3A7A"/>
  </w:footnote>
  <w:footnote w:type="continuationSeparator" w:id="0">
    <w:p w:rsidR="006A3A7A" w:rsidRDefault="006A3A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7099"/>
    <w:rsid w:val="00037099"/>
    <w:rsid w:val="00082607"/>
    <w:rsid w:val="003101BD"/>
    <w:rsid w:val="0048547E"/>
    <w:rsid w:val="006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0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709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37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Bold0">
    <w:name w:val="Body text (4) + Bold"/>
    <w:aliases w:val="Spacing 2 pt"/>
    <w:basedOn w:val="Bodytext4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37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3709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3709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03709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03709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03709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1180</Characters>
  <Application>Microsoft Office Word</Application>
  <DocSecurity>0</DocSecurity>
  <Lines>9</Lines>
  <Paragraphs>2</Paragraphs>
  <ScaleCrop>false</ScaleCrop>
  <Company>TC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2015-12-03T07:13:00Z</dcterms:created>
  <dcterms:modified xsi:type="dcterms:W3CDTF">2016-06-10T06:52:00Z</dcterms:modified>
</cp:coreProperties>
</file>