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7C" w:rsidRPr="007B49F0" w:rsidRDefault="00581CFB" w:rsidP="000E5422">
      <w:pPr>
        <w:pStyle w:val="Headingnumber30"/>
        <w:shd w:val="clear" w:color="auto" w:fill="auto"/>
        <w:spacing w:after="160" w:line="360" w:lineRule="auto"/>
        <w:ind w:left="10206" w:right="20"/>
        <w:rPr>
          <w:rFonts w:ascii="GHEA Grapalat" w:hAnsi="GHEA Grapalat"/>
          <w:sz w:val="24"/>
          <w:szCs w:val="24"/>
        </w:rPr>
      </w:pPr>
      <w:bookmarkStart w:id="0" w:name="_GoBack"/>
      <w:bookmarkEnd w:id="0"/>
      <w:r w:rsidRPr="007B49F0">
        <w:rPr>
          <w:rFonts w:ascii="GHEA Grapalat" w:hAnsi="GHEA Grapalat"/>
          <w:sz w:val="24"/>
          <w:szCs w:val="24"/>
        </w:rPr>
        <w:t>ՀԱՎԵԼՎԱԾ</w:t>
      </w:r>
    </w:p>
    <w:p w:rsidR="001E747C" w:rsidRDefault="00581CFB" w:rsidP="000E5422">
      <w:pPr>
        <w:pStyle w:val="Heading30"/>
        <w:keepNext/>
        <w:keepLines/>
        <w:shd w:val="clear" w:color="auto" w:fill="auto"/>
        <w:spacing w:before="0" w:after="160" w:line="360" w:lineRule="auto"/>
        <w:ind w:left="10206" w:right="20"/>
        <w:rPr>
          <w:rFonts w:ascii="GHEA Grapalat" w:hAnsi="GHEA Grapalat"/>
          <w:sz w:val="24"/>
          <w:szCs w:val="24"/>
        </w:rPr>
      </w:pPr>
      <w:bookmarkStart w:id="1" w:name="bookmark2"/>
      <w:r w:rsidRPr="007B49F0">
        <w:rPr>
          <w:rFonts w:ascii="GHEA Grapalat" w:hAnsi="GHEA Grapalat"/>
          <w:sz w:val="24"/>
          <w:szCs w:val="24"/>
        </w:rPr>
        <w:t xml:space="preserve">Եվրասիական տնտեսական </w:t>
      </w:r>
      <w:r w:rsidR="0004094C">
        <w:rPr>
          <w:rFonts w:ascii="GHEA Grapalat" w:hAnsi="GHEA Grapalat"/>
          <w:sz w:val="24"/>
          <w:szCs w:val="24"/>
        </w:rPr>
        <w:br/>
      </w:r>
      <w:r w:rsidRPr="007B49F0">
        <w:rPr>
          <w:rFonts w:ascii="GHEA Grapalat" w:hAnsi="GHEA Grapalat"/>
          <w:sz w:val="24"/>
          <w:szCs w:val="24"/>
        </w:rPr>
        <w:t xml:space="preserve">հանձնաժողովի կոլեգիայի </w:t>
      </w:r>
      <w:r w:rsidR="0004094C">
        <w:rPr>
          <w:rFonts w:ascii="GHEA Grapalat" w:hAnsi="GHEA Grapalat"/>
          <w:sz w:val="24"/>
          <w:szCs w:val="24"/>
        </w:rPr>
        <w:br/>
      </w:r>
      <w:r w:rsidRPr="007B49F0">
        <w:rPr>
          <w:rFonts w:ascii="GHEA Grapalat" w:hAnsi="GHEA Grapalat"/>
          <w:sz w:val="24"/>
          <w:szCs w:val="24"/>
        </w:rPr>
        <w:t xml:space="preserve">2015 թվականի մարտի 24-ի </w:t>
      </w:r>
      <w:r w:rsidR="0004094C">
        <w:rPr>
          <w:rFonts w:ascii="GHEA Grapalat" w:hAnsi="GHEA Grapalat"/>
          <w:sz w:val="24"/>
          <w:szCs w:val="24"/>
        </w:rPr>
        <w:br/>
      </w:r>
      <w:r w:rsidRPr="007B49F0">
        <w:rPr>
          <w:rFonts w:ascii="GHEA Grapalat" w:hAnsi="GHEA Grapalat"/>
          <w:sz w:val="24"/>
          <w:szCs w:val="24"/>
        </w:rPr>
        <w:t>թիվ 20 որոշման</w:t>
      </w:r>
      <w:bookmarkEnd w:id="1"/>
    </w:p>
    <w:p w:rsidR="0004094C" w:rsidRPr="007B49F0" w:rsidRDefault="0004094C" w:rsidP="003C6827">
      <w:pPr>
        <w:pStyle w:val="Heading30"/>
        <w:keepNext/>
        <w:keepLines/>
        <w:shd w:val="clear" w:color="auto" w:fill="auto"/>
        <w:spacing w:before="0" w:after="160" w:line="360" w:lineRule="auto"/>
        <w:ind w:left="8789" w:right="20"/>
        <w:rPr>
          <w:rFonts w:ascii="GHEA Grapalat" w:hAnsi="GHEA Grapalat"/>
          <w:sz w:val="24"/>
          <w:szCs w:val="24"/>
        </w:rPr>
      </w:pPr>
    </w:p>
    <w:p w:rsidR="001E747C" w:rsidRPr="007B49F0" w:rsidRDefault="00581CFB" w:rsidP="003C6827">
      <w:pPr>
        <w:pStyle w:val="Bodytext30"/>
        <w:shd w:val="clear" w:color="auto" w:fill="auto"/>
        <w:spacing w:after="160" w:line="360" w:lineRule="auto"/>
        <w:ind w:left="2835" w:right="2664"/>
        <w:rPr>
          <w:rFonts w:ascii="GHEA Grapalat" w:hAnsi="GHEA Grapalat"/>
          <w:sz w:val="24"/>
          <w:szCs w:val="24"/>
        </w:rPr>
      </w:pPr>
      <w:r w:rsidRPr="007B49F0">
        <w:rPr>
          <w:rStyle w:val="Bodytext3Spacing3pt"/>
          <w:rFonts w:ascii="GHEA Grapalat" w:hAnsi="GHEA Grapalat"/>
          <w:b/>
          <w:spacing w:val="0"/>
          <w:sz w:val="24"/>
          <w:szCs w:val="24"/>
        </w:rPr>
        <w:t>ՓՈՓՈԽՈՒԹՅՈՒՆ</w:t>
      </w:r>
    </w:p>
    <w:p w:rsidR="001E747C" w:rsidRPr="007B49F0" w:rsidRDefault="00581CFB" w:rsidP="003C6827">
      <w:pPr>
        <w:pStyle w:val="Heading20"/>
        <w:keepNext/>
        <w:keepLines/>
        <w:shd w:val="clear" w:color="auto" w:fill="auto"/>
        <w:spacing w:before="0" w:after="160" w:line="360" w:lineRule="auto"/>
        <w:ind w:left="2835" w:right="2664"/>
        <w:rPr>
          <w:rFonts w:ascii="GHEA Grapalat" w:hAnsi="GHEA Grapalat"/>
          <w:sz w:val="24"/>
          <w:szCs w:val="24"/>
        </w:rPr>
      </w:pPr>
      <w:bookmarkStart w:id="2" w:name="bookmark3"/>
      <w:r w:rsidRPr="007B49F0">
        <w:rPr>
          <w:rFonts w:ascii="GHEA Grapalat" w:hAnsi="GHEA Grapalat"/>
          <w:sz w:val="24"/>
          <w:szCs w:val="24"/>
        </w:rPr>
        <w:t>Եվրասիական տնտեսական հանձնաժողովի 2015 թվականի վիճակագրական աշխատանքների ծրագրի մեջ կատարվող</w:t>
      </w:r>
      <w:bookmarkEnd w:id="2"/>
    </w:p>
    <w:p w:rsidR="001E747C" w:rsidRPr="007B49F0" w:rsidRDefault="001E747C" w:rsidP="003C6827">
      <w:pPr>
        <w:pStyle w:val="Heading20"/>
        <w:keepNext/>
        <w:keepLines/>
        <w:shd w:val="clear" w:color="auto" w:fill="auto"/>
        <w:spacing w:before="0" w:after="160" w:line="360" w:lineRule="auto"/>
        <w:ind w:left="6320"/>
        <w:jc w:val="left"/>
        <w:rPr>
          <w:rFonts w:ascii="GHEA Grapalat" w:hAnsi="GHEA Grapalat"/>
          <w:sz w:val="24"/>
          <w:szCs w:val="24"/>
        </w:rPr>
      </w:pPr>
    </w:p>
    <w:p w:rsidR="001E747C" w:rsidRPr="007B49F0" w:rsidRDefault="00581CFB" w:rsidP="003C6827">
      <w:pPr>
        <w:pStyle w:val="Heading30"/>
        <w:keepNext/>
        <w:keepLines/>
        <w:shd w:val="clear" w:color="auto" w:fill="auto"/>
        <w:spacing w:before="0" w:after="160" w:line="360" w:lineRule="auto"/>
        <w:ind w:firstLine="567"/>
        <w:jc w:val="both"/>
        <w:rPr>
          <w:rFonts w:ascii="GHEA Grapalat" w:hAnsi="GHEA Grapalat"/>
          <w:sz w:val="24"/>
          <w:szCs w:val="24"/>
        </w:rPr>
      </w:pPr>
      <w:bookmarkStart w:id="3" w:name="bookmark5"/>
      <w:r w:rsidRPr="007B49F0">
        <w:rPr>
          <w:rFonts w:ascii="GHEA Grapalat" w:hAnsi="GHEA Grapalat"/>
          <w:sz w:val="24"/>
          <w:szCs w:val="24"/>
        </w:rPr>
        <w:t>15-րդ կետը շարադրել հետ</w:t>
      </w:r>
      <w:r w:rsidR="00321D7A">
        <w:rPr>
          <w:rFonts w:ascii="GHEA Grapalat" w:hAnsi="GHEA Grapalat"/>
          <w:sz w:val="24"/>
          <w:szCs w:val="24"/>
        </w:rPr>
        <w:t>և</w:t>
      </w:r>
      <w:r w:rsidRPr="007B49F0">
        <w:rPr>
          <w:rFonts w:ascii="GHEA Grapalat" w:hAnsi="GHEA Grapalat"/>
          <w:sz w:val="24"/>
          <w:szCs w:val="24"/>
        </w:rPr>
        <w:t>յալ խմբագրությամբ՝</w:t>
      </w:r>
      <w:bookmarkEnd w:id="3"/>
    </w:p>
    <w:tbl>
      <w:tblPr>
        <w:tblOverlap w:val="never"/>
        <w:tblW w:w="15550" w:type="dxa"/>
        <w:jc w:val="center"/>
        <w:tblInd w:w="-432" w:type="dxa"/>
        <w:tblLayout w:type="fixed"/>
        <w:tblCellMar>
          <w:left w:w="10" w:type="dxa"/>
          <w:right w:w="10" w:type="dxa"/>
        </w:tblCellMar>
        <w:tblLook w:val="04A0" w:firstRow="1" w:lastRow="0" w:firstColumn="1" w:lastColumn="0" w:noHBand="0" w:noVBand="1"/>
      </w:tblPr>
      <w:tblGrid>
        <w:gridCol w:w="5572"/>
        <w:gridCol w:w="4366"/>
        <w:gridCol w:w="3358"/>
        <w:gridCol w:w="2254"/>
      </w:tblGrid>
      <w:tr w:rsidR="001E747C" w:rsidRPr="007B49F0" w:rsidTr="003C6827">
        <w:trPr>
          <w:jc w:val="center"/>
        </w:trPr>
        <w:tc>
          <w:tcPr>
            <w:tcW w:w="5572" w:type="dxa"/>
            <w:vMerge w:val="restart"/>
            <w:shd w:val="clear" w:color="auto" w:fill="FFFFFF"/>
          </w:tcPr>
          <w:p w:rsidR="001E747C" w:rsidRPr="007B49F0" w:rsidRDefault="00581CFB" w:rsidP="003C6827">
            <w:pPr>
              <w:pStyle w:val="Bodytext20"/>
              <w:shd w:val="clear" w:color="auto" w:fill="auto"/>
              <w:spacing w:before="0" w:after="120" w:line="240" w:lineRule="auto"/>
              <w:ind w:left="601" w:hanging="442"/>
              <w:rPr>
                <w:rFonts w:ascii="GHEA Grapalat" w:hAnsi="GHEA Grapalat"/>
              </w:rPr>
            </w:pPr>
            <w:r w:rsidRPr="007B49F0">
              <w:rPr>
                <w:rStyle w:val="Bodytext211pt"/>
                <w:rFonts w:ascii="GHEA Grapalat" w:hAnsi="GHEA Grapalat"/>
                <w:sz w:val="24"/>
                <w:szCs w:val="24"/>
              </w:rPr>
              <w:t>«15</w:t>
            </w:r>
            <w:r w:rsidR="00F44D70" w:rsidRPr="007B49F0">
              <w:rPr>
                <w:rStyle w:val="Bodytext211pt"/>
                <w:rFonts w:ascii="GHEA Grapalat" w:hAnsi="GHEA Grapalat"/>
                <w:sz w:val="24"/>
                <w:szCs w:val="24"/>
              </w:rPr>
              <w:t>.</w:t>
            </w:r>
            <w:r w:rsidRPr="007B49F0">
              <w:rPr>
                <w:rStyle w:val="Bodytext211pt"/>
                <w:rFonts w:ascii="GHEA Grapalat" w:hAnsi="GHEA Grapalat"/>
                <w:sz w:val="24"/>
                <w:szCs w:val="24"/>
              </w:rPr>
              <w:t xml:space="preserve"> Անդամ պետությունների արտաքին առ</w:t>
            </w:r>
            <w:r w:rsidR="00321D7A">
              <w:rPr>
                <w:rStyle w:val="Bodytext211pt"/>
                <w:rFonts w:ascii="GHEA Grapalat" w:hAnsi="GHEA Grapalat"/>
                <w:sz w:val="24"/>
                <w:szCs w:val="24"/>
              </w:rPr>
              <w:t>և</w:t>
            </w:r>
            <w:r w:rsidRPr="007B49F0">
              <w:rPr>
                <w:rStyle w:val="Bodytext211pt"/>
                <w:rFonts w:ascii="GHEA Grapalat" w:hAnsi="GHEA Grapalat"/>
                <w:sz w:val="24"/>
                <w:szCs w:val="24"/>
              </w:rPr>
              <w:t>տրի վերաբերյալ վիճակագրական աղյուսակներ</w:t>
            </w:r>
          </w:p>
        </w:tc>
        <w:tc>
          <w:tcPr>
            <w:tcW w:w="4366" w:type="dxa"/>
            <w:vMerge w:val="restart"/>
            <w:shd w:val="clear" w:color="auto" w:fill="FFFFFF"/>
          </w:tcPr>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արտահանման մասով.</w:t>
            </w:r>
          </w:p>
          <w:p w:rsidR="00881F37"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 xml:space="preserve">ըստ Մաքսային միության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Միասնական տնտեսական տարածքի (Եվրասիական տնտեսական միության)՝ ընդհանուր առմամբ, ըստ անդամ </w:t>
            </w:r>
            <w:r w:rsidRPr="007B49F0">
              <w:rPr>
                <w:rStyle w:val="Bodytext211pt"/>
                <w:rFonts w:ascii="GHEA Grapalat" w:hAnsi="GHEA Grapalat"/>
                <w:sz w:val="24"/>
                <w:szCs w:val="24"/>
              </w:rPr>
              <w:lastRenderedPageBreak/>
              <w:t xml:space="preserve">պետությունների, ըստ պետությունների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պետությունների խմբավորումների, ըստ Մաքսային միության արտաքին տնտեսական գործունեության միասնական ապրանքային անվանացանկի բաժինների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խմբերի (Մաքսային միության արտաքին տնտեսական գործունեության միասնական ապրանքային անվանացանկի) (այսուհետ` ՄՄ ԱՏԳ ԱԱ (ՄՄ ԱՏԳ ԵԱՏՄ)), ըստ տնտեսական գործունեության տեսակների, ըստ Միջազգային առ</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տրի ստանդարտ դասակարգման բաժինների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հատվածների, ըստ տնտեսական լայն կատեգորիաների, ըստ ապրանքների (ըստ ՄՄ ԱՏԳ ԱԱ (ՄՄ ԱՏԳ ԵԱՏՄ) դիրքերի)՝ «ապրանք–երկիր» կտրվածքով, ըստ երկրների (ըստ ՄՄ ԱՏԳ ԱԱ (ՄՄ ԱՏԳ ԵԱՏՄ) դիրքերի)՝ «երկիր–ապրանք» կտրվածքով, ըստ Մաքսային միության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Միասնական տնտեսական</w:t>
            </w:r>
            <w:r w:rsidR="00C71C20">
              <w:rPr>
                <w:rStyle w:val="Bodytext211pt"/>
                <w:rFonts w:ascii="GHEA Grapalat" w:hAnsi="GHEA Grapalat"/>
                <w:sz w:val="24"/>
                <w:szCs w:val="24"/>
              </w:rPr>
              <w:t xml:space="preserve"> </w:t>
            </w:r>
            <w:r w:rsidRPr="007B49F0">
              <w:rPr>
                <w:rStyle w:val="Bodytext211pt"/>
                <w:rFonts w:ascii="GHEA Grapalat" w:hAnsi="GHEA Grapalat"/>
                <w:sz w:val="24"/>
                <w:szCs w:val="24"/>
              </w:rPr>
              <w:t>տարածքի (Եվրասիական տնտեսական միության)՝ ընդհանուր առմամբ</w:t>
            </w:r>
            <w:r w:rsidR="00F44D70" w:rsidRPr="007B49F0">
              <w:rPr>
                <w:rStyle w:val="Bodytext211pt"/>
                <w:rFonts w:ascii="GHEA Grapalat" w:hAnsi="GHEA Grapalat"/>
                <w:sz w:val="24"/>
                <w:szCs w:val="24"/>
              </w:rPr>
              <w:t>,</w:t>
            </w:r>
            <w:r w:rsidRPr="007B49F0">
              <w:rPr>
                <w:rStyle w:val="Bodytext211pt"/>
                <w:rFonts w:ascii="GHEA Grapalat" w:hAnsi="GHEA Grapalat"/>
                <w:sz w:val="24"/>
                <w:szCs w:val="24"/>
              </w:rPr>
              <w:t xml:space="preserve"> ՄՄ ԱՏԳ ԱԱ (ՄՄ ԱՏԳ ԵԱՏՄ) </w:t>
            </w:r>
            <w:r w:rsidRPr="007B49F0">
              <w:rPr>
                <w:rStyle w:val="Bodytext211pt"/>
                <w:rFonts w:ascii="GHEA Grapalat" w:hAnsi="GHEA Grapalat"/>
                <w:sz w:val="24"/>
                <w:szCs w:val="24"/>
              </w:rPr>
              <w:lastRenderedPageBreak/>
              <w:t xml:space="preserve">ստորաենթադիրքերի կտրվածքով (արժեքային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քանակային արտահայտությամբ)</w:t>
            </w:r>
          </w:p>
          <w:p w:rsidR="001E747C" w:rsidRPr="007B49F0" w:rsidRDefault="001E747C" w:rsidP="003C6827">
            <w:pPr>
              <w:pStyle w:val="Bodytext20"/>
              <w:shd w:val="clear" w:color="auto" w:fill="auto"/>
              <w:spacing w:before="0" w:after="120" w:line="240" w:lineRule="auto"/>
              <w:ind w:left="128" w:right="147" w:firstLine="3"/>
              <w:rPr>
                <w:rFonts w:ascii="GHEA Grapalat" w:hAnsi="GHEA Grapalat"/>
              </w:rPr>
            </w:pPr>
          </w:p>
        </w:tc>
        <w:tc>
          <w:tcPr>
            <w:tcW w:w="3358" w:type="dxa"/>
            <w:shd w:val="clear" w:color="auto" w:fill="FFFFFF"/>
          </w:tcPr>
          <w:p w:rsidR="00A500E5" w:rsidRPr="007B49F0" w:rsidRDefault="00A500E5"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lastRenderedPageBreak/>
              <w:t>2014 թվական.</w:t>
            </w:r>
          </w:p>
          <w:p w:rsidR="00D90F88"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նոյեմբեր </w:t>
            </w:r>
          </w:p>
          <w:p w:rsidR="00F44D70" w:rsidRPr="007B49F0"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–դեկտեմբեր </w:t>
            </w:r>
          </w:p>
          <w:p w:rsidR="00D90F88"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դեկտեմբեր </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 xml:space="preserve">(ճշգրտված տվյալներ) </w:t>
            </w:r>
          </w:p>
        </w:tc>
        <w:tc>
          <w:tcPr>
            <w:tcW w:w="2254" w:type="dxa"/>
            <w:shd w:val="clear" w:color="auto" w:fill="FFFFFF"/>
          </w:tcPr>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21 հունվարի</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փետրվարի</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27 հուլիսի</w:t>
            </w:r>
          </w:p>
        </w:tc>
      </w:tr>
      <w:tr w:rsidR="001E747C" w:rsidRPr="007B49F0" w:rsidTr="003C6827">
        <w:trPr>
          <w:jc w:val="center"/>
        </w:trPr>
        <w:tc>
          <w:tcPr>
            <w:tcW w:w="5572" w:type="dxa"/>
            <w:vMerge/>
            <w:shd w:val="clear" w:color="auto" w:fill="FFFFFF"/>
          </w:tcPr>
          <w:p w:rsidR="001E747C" w:rsidRPr="007B49F0" w:rsidRDefault="001E747C" w:rsidP="003C6827">
            <w:pPr>
              <w:spacing w:after="120"/>
              <w:rPr>
                <w:rFonts w:ascii="GHEA Grapalat" w:hAnsi="GHEA Grapalat"/>
              </w:rPr>
            </w:pPr>
          </w:p>
        </w:tc>
        <w:tc>
          <w:tcPr>
            <w:tcW w:w="4366" w:type="dxa"/>
            <w:vMerge/>
            <w:shd w:val="clear" w:color="auto" w:fill="FFFFFF"/>
          </w:tcPr>
          <w:p w:rsidR="001E747C" w:rsidRPr="007B49F0" w:rsidRDefault="001E747C" w:rsidP="003C6827">
            <w:pPr>
              <w:spacing w:after="120"/>
              <w:ind w:left="128" w:right="147" w:firstLine="3"/>
              <w:rPr>
                <w:rFonts w:ascii="GHEA Grapalat" w:hAnsi="GHEA Grapalat"/>
              </w:rPr>
            </w:pPr>
          </w:p>
        </w:tc>
        <w:tc>
          <w:tcPr>
            <w:tcW w:w="3358" w:type="dxa"/>
            <w:shd w:val="clear" w:color="auto" w:fill="FFFFFF"/>
          </w:tcPr>
          <w:p w:rsidR="00A500E5" w:rsidRPr="007B49F0" w:rsidRDefault="00A500E5"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2015 թվական.</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հունվար</w:t>
            </w:r>
          </w:p>
          <w:p w:rsidR="00881F37" w:rsidRPr="007B49F0" w:rsidRDefault="00881F37"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փետրվար</w:t>
            </w:r>
          </w:p>
          <w:p w:rsidR="00881F37" w:rsidRPr="007B49F0" w:rsidRDefault="00881F37"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մարտ</w:t>
            </w:r>
          </w:p>
          <w:p w:rsidR="00881F37" w:rsidRPr="007B49F0" w:rsidRDefault="00881F37"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ապրիլ</w:t>
            </w:r>
          </w:p>
          <w:p w:rsidR="00881F37" w:rsidRPr="007B49F0"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մայիս </w:t>
            </w:r>
          </w:p>
          <w:p w:rsidR="00881F37" w:rsidRPr="007B49F0"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հունիս </w:t>
            </w:r>
          </w:p>
          <w:p w:rsidR="00881F37" w:rsidRPr="007B49F0"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հուլիս </w:t>
            </w:r>
          </w:p>
          <w:p w:rsidR="00CD5126" w:rsidRPr="007B49F0" w:rsidRDefault="00CD5126"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օգոստոս</w:t>
            </w:r>
          </w:p>
          <w:p w:rsidR="00CD5126" w:rsidRPr="007B49F0" w:rsidRDefault="00CD5126"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սեպտեմբեր</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հունվար – հոկտեմբեր</w:t>
            </w:r>
          </w:p>
        </w:tc>
        <w:tc>
          <w:tcPr>
            <w:tcW w:w="2254" w:type="dxa"/>
            <w:shd w:val="clear" w:color="auto" w:fill="FFFFFF"/>
          </w:tcPr>
          <w:p w:rsidR="00A500E5" w:rsidRPr="007B49F0" w:rsidRDefault="00A500E5"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p>
          <w:p w:rsidR="00A500E5" w:rsidRPr="007B49F0" w:rsidRDefault="00A500E5"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մարտի</w:t>
            </w:r>
          </w:p>
          <w:p w:rsidR="000146FD" w:rsidRPr="007B49F0" w:rsidRDefault="00A500E5"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ապրիլի</w:t>
            </w:r>
          </w:p>
          <w:p w:rsidR="00A500E5" w:rsidRPr="007B49F0" w:rsidRDefault="00A500E5"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մայիսի</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22 հունիսի</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20 հուլիսի</w:t>
            </w:r>
          </w:p>
          <w:p w:rsidR="001E747C" w:rsidRPr="007B49F0" w:rsidRDefault="00BB3840" w:rsidP="003C6827">
            <w:pPr>
              <w:pStyle w:val="Bodytext20"/>
              <w:shd w:val="clear" w:color="auto" w:fill="auto"/>
              <w:spacing w:before="0" w:after="120" w:line="240" w:lineRule="auto"/>
              <w:ind w:left="128" w:right="147" w:firstLine="3"/>
              <w:rPr>
                <w:rFonts w:ascii="GHEA Grapalat" w:hAnsi="GHEA Grapalat"/>
              </w:rPr>
            </w:pPr>
            <w:r w:rsidRPr="007B49F0">
              <w:rPr>
                <w:rFonts w:ascii="GHEA Grapalat" w:hAnsi="GHEA Grapalat"/>
              </w:rPr>
              <w:t>20 օգոստոսի</w:t>
            </w:r>
          </w:p>
          <w:p w:rsidR="001E747C" w:rsidRPr="007B49F0" w:rsidRDefault="00BB3840" w:rsidP="003C6827">
            <w:pPr>
              <w:pStyle w:val="Bodytext20"/>
              <w:shd w:val="clear" w:color="auto" w:fill="auto"/>
              <w:spacing w:before="0" w:after="120" w:line="240" w:lineRule="auto"/>
              <w:ind w:left="128" w:right="147" w:firstLine="3"/>
              <w:rPr>
                <w:rFonts w:ascii="GHEA Grapalat" w:hAnsi="GHEA Grapalat"/>
              </w:rPr>
            </w:pPr>
            <w:r w:rsidRPr="007B49F0">
              <w:rPr>
                <w:rFonts w:ascii="GHEA Grapalat" w:hAnsi="GHEA Grapalat"/>
              </w:rPr>
              <w:t>21 սեպտեմբերի 20 հոկտեմբերի</w:t>
            </w:r>
          </w:p>
          <w:p w:rsidR="001E747C" w:rsidRPr="007B49F0" w:rsidRDefault="00BB3840" w:rsidP="003C6827">
            <w:pPr>
              <w:pStyle w:val="Bodytext20"/>
              <w:shd w:val="clear" w:color="auto" w:fill="auto"/>
              <w:spacing w:before="0" w:after="120" w:line="240" w:lineRule="auto"/>
              <w:ind w:left="128" w:right="147" w:firstLine="3"/>
              <w:rPr>
                <w:rFonts w:ascii="GHEA Grapalat" w:hAnsi="GHEA Grapalat"/>
              </w:rPr>
            </w:pPr>
            <w:r w:rsidRPr="007B49F0">
              <w:rPr>
                <w:rFonts w:ascii="GHEA Grapalat" w:hAnsi="GHEA Grapalat"/>
              </w:rPr>
              <w:t>20 նոյե</w:t>
            </w:r>
            <w:r w:rsidR="00D90F88">
              <w:rPr>
                <w:rFonts w:ascii="GHEA Grapalat" w:hAnsi="GHEA Grapalat"/>
              </w:rPr>
              <w:t>մ</w:t>
            </w:r>
            <w:r w:rsidRPr="007B49F0">
              <w:rPr>
                <w:rFonts w:ascii="GHEA Grapalat" w:hAnsi="GHEA Grapalat"/>
              </w:rPr>
              <w:t>բերի</w:t>
            </w:r>
          </w:p>
          <w:p w:rsidR="001E747C" w:rsidRPr="007B49F0" w:rsidRDefault="00BB3840" w:rsidP="003C6827">
            <w:pPr>
              <w:pStyle w:val="Bodytext20"/>
              <w:shd w:val="clear" w:color="auto" w:fill="auto"/>
              <w:spacing w:before="0" w:after="120" w:line="240" w:lineRule="auto"/>
              <w:ind w:left="128" w:right="147" w:firstLine="3"/>
              <w:rPr>
                <w:rFonts w:ascii="GHEA Grapalat" w:hAnsi="GHEA Grapalat"/>
              </w:rPr>
            </w:pPr>
            <w:r w:rsidRPr="007B49F0">
              <w:rPr>
                <w:rFonts w:ascii="GHEA Grapalat" w:hAnsi="GHEA Grapalat"/>
              </w:rPr>
              <w:t>21 դեկտեմբերի</w:t>
            </w:r>
          </w:p>
        </w:tc>
      </w:tr>
      <w:tr w:rsidR="00881F37" w:rsidRPr="007B49F0" w:rsidTr="003C6827">
        <w:trPr>
          <w:jc w:val="center"/>
        </w:trPr>
        <w:tc>
          <w:tcPr>
            <w:tcW w:w="5572" w:type="dxa"/>
            <w:vMerge w:val="restart"/>
            <w:shd w:val="clear" w:color="auto" w:fill="FFFFFF"/>
          </w:tcPr>
          <w:p w:rsidR="001E747C" w:rsidRPr="007B49F0" w:rsidRDefault="001E747C" w:rsidP="003C6827">
            <w:pPr>
              <w:spacing w:after="120"/>
              <w:rPr>
                <w:rFonts w:ascii="GHEA Grapalat" w:hAnsi="GHEA Grapalat"/>
              </w:rPr>
            </w:pPr>
          </w:p>
        </w:tc>
        <w:tc>
          <w:tcPr>
            <w:tcW w:w="4366" w:type="dxa"/>
            <w:vMerge w:val="restart"/>
            <w:shd w:val="clear" w:color="auto" w:fill="FFFFFF"/>
          </w:tcPr>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ներմուծման մասով.</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 xml:space="preserve">ըստ Մաքսային միության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Միասնական տնտեսական տարածքի (Եվրասիական տնտեսական միության)՝ ընդհանուր առմամբ, ըստ անդամ պետությունների, ըստ պետությունների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պետությունների խմբավորումների,</w:t>
            </w:r>
            <w:r w:rsidR="00C71C20">
              <w:rPr>
                <w:rStyle w:val="Bodytext211pt"/>
                <w:rFonts w:ascii="GHEA Grapalat" w:hAnsi="GHEA Grapalat"/>
                <w:sz w:val="24"/>
                <w:szCs w:val="24"/>
              </w:rPr>
              <w:t xml:space="preserve"> </w:t>
            </w:r>
            <w:r w:rsidRPr="007B49F0">
              <w:rPr>
                <w:rStyle w:val="Bodytext211pt"/>
                <w:rFonts w:ascii="GHEA Grapalat" w:hAnsi="GHEA Grapalat"/>
                <w:sz w:val="24"/>
                <w:szCs w:val="24"/>
              </w:rPr>
              <w:t xml:space="preserve">ըստ Մաքսային միության արտաքին տնտեսական գործունեության միասնական ապրանքային անվանացանկի բաժինների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խմբերի (Եվրասիական տնտեսական միության արտաքին տնտեսական գործունեության միասնական ապրանքային անվանացանկի)</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(այսուհետ` ՄՄ ԱՏԳ ԱԱ (ՄՄ ԱՏԳ ԵԱՏՄ)), ըստ տնտեսական գործունեության տեսակների, ըստ Միջազգային առ</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տրի ստանդարտ դասակարգման բաժինների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w:t>
            </w:r>
            <w:r w:rsidRPr="007B49F0">
              <w:rPr>
                <w:rStyle w:val="Bodytext211pt"/>
                <w:rFonts w:ascii="GHEA Grapalat" w:hAnsi="GHEA Grapalat"/>
                <w:sz w:val="24"/>
                <w:szCs w:val="24"/>
              </w:rPr>
              <w:lastRenderedPageBreak/>
              <w:t xml:space="preserve">հատվածների, ըստ տնտեսական լայն կատեգորիաների, ըստ ապրանքների (ըստ ՄՄ ԱՏԳ ԱԱ (ՄՄ ԱՏԳ ԵԱՏՄ) դիրքերի)՝ «ապրանք–երկիր» կտրվածքով, ըստ երկրների (ըստ ՄՄ ԱՏԳ ԱԱ (ՄՄ ԱՏԳ ԵԱՏՄ) դիրքերի)՝ «երկիր–ապրանք» կտրվածքով, ըստ Մաքսային միության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Միասնական տնտեսական</w:t>
            </w:r>
            <w:r w:rsidR="00C71C20">
              <w:rPr>
                <w:rStyle w:val="Bodytext211pt"/>
                <w:rFonts w:ascii="GHEA Grapalat" w:hAnsi="GHEA Grapalat"/>
                <w:sz w:val="24"/>
                <w:szCs w:val="24"/>
              </w:rPr>
              <w:t xml:space="preserve"> </w:t>
            </w:r>
            <w:r w:rsidRPr="007B49F0">
              <w:rPr>
                <w:rStyle w:val="Bodytext211pt"/>
                <w:rFonts w:ascii="GHEA Grapalat" w:hAnsi="GHEA Grapalat"/>
                <w:sz w:val="24"/>
                <w:szCs w:val="24"/>
              </w:rPr>
              <w:t>տարածքի (Եվրասիական տնտեսական միության)՝ ընդհանուր առմամբ</w:t>
            </w:r>
            <w:r w:rsidR="00F44D70" w:rsidRPr="007B49F0">
              <w:rPr>
                <w:rStyle w:val="Bodytext211pt"/>
                <w:rFonts w:ascii="GHEA Grapalat" w:hAnsi="GHEA Grapalat"/>
                <w:sz w:val="24"/>
                <w:szCs w:val="24"/>
              </w:rPr>
              <w:t>,</w:t>
            </w:r>
            <w:r w:rsidRPr="007B49F0">
              <w:rPr>
                <w:rStyle w:val="Bodytext211pt"/>
                <w:rFonts w:ascii="GHEA Grapalat" w:hAnsi="GHEA Grapalat"/>
                <w:sz w:val="24"/>
                <w:szCs w:val="24"/>
              </w:rPr>
              <w:t xml:space="preserve"> ՄՄ ԱՏԳ ԱԱ (ՄՄ ԱՏԳ ԵԱՏՄ) ստորաենթադիրքերի կտրվածքով (արժեքային </w:t>
            </w:r>
            <w:r w:rsidR="00321D7A">
              <w:rPr>
                <w:rStyle w:val="Bodytext211pt"/>
                <w:rFonts w:ascii="GHEA Grapalat" w:hAnsi="GHEA Grapalat"/>
                <w:sz w:val="24"/>
                <w:szCs w:val="24"/>
              </w:rPr>
              <w:t>և</w:t>
            </w:r>
            <w:r w:rsidRPr="007B49F0">
              <w:rPr>
                <w:rStyle w:val="Bodytext211pt"/>
                <w:rFonts w:ascii="GHEA Grapalat" w:hAnsi="GHEA Grapalat"/>
                <w:sz w:val="24"/>
                <w:szCs w:val="24"/>
              </w:rPr>
              <w:t xml:space="preserve"> քանակային արտահայտությամբ), գործընկեր–պետությունների բացվածքով</w:t>
            </w:r>
          </w:p>
        </w:tc>
        <w:tc>
          <w:tcPr>
            <w:tcW w:w="3358" w:type="dxa"/>
            <w:shd w:val="clear" w:color="auto" w:fill="FFFFFF"/>
          </w:tcPr>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lastRenderedPageBreak/>
              <w:t>2014 թվական.</w:t>
            </w:r>
          </w:p>
          <w:p w:rsidR="00D90F88"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նոյեմբեր </w:t>
            </w:r>
          </w:p>
          <w:p w:rsidR="00D90F88"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դեկտեմբեր </w:t>
            </w:r>
          </w:p>
          <w:p w:rsidR="00D90F88" w:rsidRDefault="00581CFB"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 xml:space="preserve">հունվար – դեկտեմբեր </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(ճշգրտված տվյալներ)</w:t>
            </w:r>
          </w:p>
        </w:tc>
        <w:tc>
          <w:tcPr>
            <w:tcW w:w="2254" w:type="dxa"/>
            <w:shd w:val="clear" w:color="auto" w:fill="FFFFFF"/>
          </w:tcPr>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21 հունվարի</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փետրվարի</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27 հուլիսի</w:t>
            </w:r>
          </w:p>
        </w:tc>
      </w:tr>
      <w:tr w:rsidR="00881F37" w:rsidRPr="007B49F0" w:rsidTr="003C6827">
        <w:trPr>
          <w:jc w:val="center"/>
        </w:trPr>
        <w:tc>
          <w:tcPr>
            <w:tcW w:w="5572" w:type="dxa"/>
            <w:vMerge/>
            <w:shd w:val="clear" w:color="auto" w:fill="FFFFFF"/>
          </w:tcPr>
          <w:p w:rsidR="001E747C" w:rsidRPr="007B49F0" w:rsidRDefault="001E747C" w:rsidP="003C6827">
            <w:pPr>
              <w:spacing w:after="120"/>
              <w:rPr>
                <w:rFonts w:ascii="GHEA Grapalat" w:hAnsi="GHEA Grapalat"/>
              </w:rPr>
            </w:pPr>
          </w:p>
        </w:tc>
        <w:tc>
          <w:tcPr>
            <w:tcW w:w="4366" w:type="dxa"/>
            <w:vMerge/>
            <w:shd w:val="clear" w:color="auto" w:fill="FFFFFF"/>
          </w:tcPr>
          <w:p w:rsidR="001E747C" w:rsidRPr="007B49F0" w:rsidRDefault="001E747C" w:rsidP="003C6827">
            <w:pPr>
              <w:spacing w:after="120"/>
              <w:ind w:left="128" w:right="147" w:firstLine="3"/>
              <w:rPr>
                <w:rFonts w:ascii="GHEA Grapalat" w:hAnsi="GHEA Grapalat"/>
              </w:rPr>
            </w:pPr>
          </w:p>
        </w:tc>
        <w:tc>
          <w:tcPr>
            <w:tcW w:w="3358" w:type="dxa"/>
            <w:shd w:val="clear" w:color="auto" w:fill="FFFFFF"/>
          </w:tcPr>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2015 թվական.</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հունվար</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փետրվար</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մարտ</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ապրիլ</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մայիս</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հունիս</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հուլիս</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օգոստոս</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հունվար – սեպտեմբեր</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հունվար – հոկտեմբեր</w:t>
            </w:r>
          </w:p>
        </w:tc>
        <w:tc>
          <w:tcPr>
            <w:tcW w:w="2254" w:type="dxa"/>
            <w:shd w:val="clear" w:color="auto" w:fill="FFFFFF"/>
          </w:tcPr>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մարտի</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ապրիլի</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20 մայիսի</w:t>
            </w:r>
          </w:p>
          <w:p w:rsidR="000146FD" w:rsidRPr="007B49F0" w:rsidRDefault="000146FD"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Style w:val="Bodytext211pt"/>
                <w:rFonts w:ascii="GHEA Grapalat" w:hAnsi="GHEA Grapalat"/>
                <w:sz w:val="24"/>
                <w:szCs w:val="24"/>
              </w:rPr>
              <w:t>22 հունիսի</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20 հուլիսի</w:t>
            </w:r>
          </w:p>
          <w:p w:rsidR="001E747C" w:rsidRPr="007B49F0" w:rsidRDefault="00BB3840" w:rsidP="003C6827">
            <w:pPr>
              <w:pStyle w:val="Bodytext20"/>
              <w:shd w:val="clear" w:color="auto" w:fill="auto"/>
              <w:spacing w:before="0" w:after="120" w:line="240" w:lineRule="auto"/>
              <w:ind w:left="128" w:right="147" w:firstLine="3"/>
              <w:rPr>
                <w:rFonts w:ascii="GHEA Grapalat" w:hAnsi="GHEA Grapalat"/>
              </w:rPr>
            </w:pPr>
            <w:r w:rsidRPr="007B49F0">
              <w:rPr>
                <w:rFonts w:ascii="GHEA Grapalat" w:hAnsi="GHEA Grapalat"/>
              </w:rPr>
              <w:t>20 օգոստոսի</w:t>
            </w:r>
          </w:p>
          <w:p w:rsidR="000146FD" w:rsidRPr="007B49F0" w:rsidRDefault="00BB3840" w:rsidP="003C6827">
            <w:pPr>
              <w:pStyle w:val="Bodytext20"/>
              <w:shd w:val="clear" w:color="auto" w:fill="auto"/>
              <w:spacing w:before="0" w:after="120" w:line="240" w:lineRule="auto"/>
              <w:ind w:left="128" w:right="147" w:firstLine="3"/>
              <w:rPr>
                <w:rStyle w:val="Bodytext211pt"/>
                <w:rFonts w:ascii="GHEA Grapalat" w:hAnsi="GHEA Grapalat"/>
                <w:sz w:val="24"/>
                <w:szCs w:val="24"/>
              </w:rPr>
            </w:pPr>
            <w:r w:rsidRPr="007B49F0">
              <w:rPr>
                <w:rFonts w:ascii="GHEA Grapalat" w:hAnsi="GHEA Grapalat"/>
              </w:rPr>
              <w:t>21 սեպտեմբերի</w:t>
            </w:r>
          </w:p>
          <w:p w:rsidR="001E747C" w:rsidRPr="007B49F0" w:rsidRDefault="00581CFB" w:rsidP="003C6827">
            <w:pPr>
              <w:pStyle w:val="Bodytext20"/>
              <w:shd w:val="clear" w:color="auto" w:fill="auto"/>
              <w:spacing w:before="0" w:after="120" w:line="240" w:lineRule="auto"/>
              <w:ind w:left="128" w:right="147" w:firstLine="3"/>
              <w:rPr>
                <w:rFonts w:ascii="GHEA Grapalat" w:hAnsi="GHEA Grapalat"/>
              </w:rPr>
            </w:pPr>
            <w:r w:rsidRPr="007B49F0">
              <w:rPr>
                <w:rStyle w:val="Bodytext211pt"/>
                <w:rFonts w:ascii="GHEA Grapalat" w:hAnsi="GHEA Grapalat"/>
                <w:sz w:val="24"/>
                <w:szCs w:val="24"/>
              </w:rPr>
              <w:t>20 հոկտեմբերի</w:t>
            </w:r>
          </w:p>
          <w:p w:rsidR="001E747C" w:rsidRPr="007B49F0" w:rsidRDefault="00BB3840" w:rsidP="003C6827">
            <w:pPr>
              <w:pStyle w:val="Bodytext20"/>
              <w:shd w:val="clear" w:color="auto" w:fill="auto"/>
              <w:spacing w:before="0" w:after="120" w:line="240" w:lineRule="auto"/>
              <w:ind w:left="128" w:right="147" w:firstLine="3"/>
              <w:rPr>
                <w:rFonts w:ascii="GHEA Grapalat" w:hAnsi="GHEA Grapalat"/>
              </w:rPr>
            </w:pPr>
            <w:r w:rsidRPr="007B49F0">
              <w:rPr>
                <w:rFonts w:ascii="GHEA Grapalat" w:hAnsi="GHEA Grapalat"/>
              </w:rPr>
              <w:t>20 նոյե</w:t>
            </w:r>
            <w:r w:rsidR="00F92720">
              <w:rPr>
                <w:rFonts w:ascii="GHEA Grapalat" w:hAnsi="GHEA Grapalat"/>
              </w:rPr>
              <w:t>մ</w:t>
            </w:r>
            <w:r w:rsidRPr="007B49F0">
              <w:rPr>
                <w:rFonts w:ascii="GHEA Grapalat" w:hAnsi="GHEA Grapalat"/>
              </w:rPr>
              <w:t>բերի</w:t>
            </w:r>
          </w:p>
          <w:p w:rsidR="001E747C" w:rsidRPr="007B49F0" w:rsidRDefault="00BB3840" w:rsidP="003C6827">
            <w:pPr>
              <w:pStyle w:val="Bodytext20"/>
              <w:shd w:val="clear" w:color="auto" w:fill="auto"/>
              <w:spacing w:before="0" w:after="120" w:line="240" w:lineRule="auto"/>
              <w:ind w:left="128" w:right="147" w:firstLine="3"/>
              <w:rPr>
                <w:rFonts w:ascii="GHEA Grapalat" w:hAnsi="GHEA Grapalat"/>
              </w:rPr>
            </w:pPr>
            <w:r w:rsidRPr="007B49F0">
              <w:rPr>
                <w:rFonts w:ascii="GHEA Grapalat" w:hAnsi="GHEA Grapalat"/>
              </w:rPr>
              <w:t>21 դեկտեմբերի»։</w:t>
            </w:r>
          </w:p>
        </w:tc>
      </w:tr>
    </w:tbl>
    <w:p w:rsidR="001E747C" w:rsidRPr="007B49F0" w:rsidRDefault="001E747C" w:rsidP="003C6827">
      <w:pPr>
        <w:spacing w:after="160" w:line="360" w:lineRule="auto"/>
        <w:rPr>
          <w:rFonts w:ascii="GHEA Grapalat" w:hAnsi="GHEA Grapalat"/>
        </w:rPr>
      </w:pPr>
    </w:p>
    <w:sectPr w:rsidR="001E747C" w:rsidRPr="007B49F0" w:rsidSect="00E0308E">
      <w:headerReference w:type="first" r:id="rId8"/>
      <w:pgSz w:w="16840" w:h="11900" w:orient="landscape" w:code="9"/>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AE" w:rsidRDefault="009A46AE" w:rsidP="001E747C">
      <w:r>
        <w:separator/>
      </w:r>
    </w:p>
  </w:endnote>
  <w:endnote w:type="continuationSeparator" w:id="0">
    <w:p w:rsidR="009A46AE" w:rsidRDefault="009A46AE" w:rsidP="001E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AE" w:rsidRDefault="009A46AE"/>
  </w:footnote>
  <w:footnote w:type="continuationSeparator" w:id="0">
    <w:p w:rsidR="009A46AE" w:rsidRDefault="009A46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8E" w:rsidRDefault="00E03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31A7"/>
    <w:multiLevelType w:val="multilevel"/>
    <w:tmpl w:val="3F1C821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EE4BE8"/>
    <w:multiLevelType w:val="multilevel"/>
    <w:tmpl w:val="A41AFE5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E6667B"/>
    <w:multiLevelType w:val="multilevel"/>
    <w:tmpl w:val="7988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2711A0"/>
    <w:multiLevelType w:val="multilevel"/>
    <w:tmpl w:val="BF3CEA2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3B4146"/>
    <w:multiLevelType w:val="multilevel"/>
    <w:tmpl w:val="9A703CE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E747C"/>
    <w:rsid w:val="000146FD"/>
    <w:rsid w:val="0004094C"/>
    <w:rsid w:val="000C42D0"/>
    <w:rsid w:val="000E5422"/>
    <w:rsid w:val="000F5AF6"/>
    <w:rsid w:val="001A0720"/>
    <w:rsid w:val="001C74E5"/>
    <w:rsid w:val="001D570F"/>
    <w:rsid w:val="001E747C"/>
    <w:rsid w:val="002605AE"/>
    <w:rsid w:val="00321D7A"/>
    <w:rsid w:val="003779AF"/>
    <w:rsid w:val="00391B46"/>
    <w:rsid w:val="00394E9B"/>
    <w:rsid w:val="003A5312"/>
    <w:rsid w:val="003C6827"/>
    <w:rsid w:val="003E710E"/>
    <w:rsid w:val="00430E46"/>
    <w:rsid w:val="00456047"/>
    <w:rsid w:val="00581CFB"/>
    <w:rsid w:val="006114C3"/>
    <w:rsid w:val="0061632E"/>
    <w:rsid w:val="00722B65"/>
    <w:rsid w:val="00781ABA"/>
    <w:rsid w:val="007B49F0"/>
    <w:rsid w:val="00823FCA"/>
    <w:rsid w:val="00881F37"/>
    <w:rsid w:val="009A46AE"/>
    <w:rsid w:val="009D0D3A"/>
    <w:rsid w:val="00A500E5"/>
    <w:rsid w:val="00A513E2"/>
    <w:rsid w:val="00A6277A"/>
    <w:rsid w:val="00B06563"/>
    <w:rsid w:val="00B33053"/>
    <w:rsid w:val="00BB3840"/>
    <w:rsid w:val="00BE25C4"/>
    <w:rsid w:val="00BE6C65"/>
    <w:rsid w:val="00C605B2"/>
    <w:rsid w:val="00C71C20"/>
    <w:rsid w:val="00CD5126"/>
    <w:rsid w:val="00D90F88"/>
    <w:rsid w:val="00DB1015"/>
    <w:rsid w:val="00E0308E"/>
    <w:rsid w:val="00E543D3"/>
    <w:rsid w:val="00ED03B8"/>
    <w:rsid w:val="00F44D70"/>
    <w:rsid w:val="00F90FED"/>
    <w:rsid w:val="00F9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747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47C"/>
    <w:rPr>
      <w:color w:val="000080"/>
      <w:u w:val="single"/>
    </w:rPr>
  </w:style>
  <w:style w:type="character" w:customStyle="1" w:styleId="Bodytext3">
    <w:name w:val="Body text (3)_"/>
    <w:basedOn w:val="DefaultParagraphFont"/>
    <w:link w:val="Bodytext30"/>
    <w:rsid w:val="001E747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E747C"/>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1E747C"/>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1E747C"/>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1E747C"/>
    <w:rPr>
      <w:rFonts w:ascii="Times New Roman" w:eastAsia="Times New Roman" w:hAnsi="Times New Roman" w:cs="Times New Roman"/>
      <w:b w:val="0"/>
      <w:bCs w:val="0"/>
      <w:i w:val="0"/>
      <w:iCs w:val="0"/>
      <w:smallCaps w:val="0"/>
      <w:strike w:val="0"/>
      <w:sz w:val="24"/>
      <w:szCs w:val="24"/>
      <w:u w:val="none"/>
    </w:rPr>
  </w:style>
  <w:style w:type="character" w:customStyle="1" w:styleId="Bodytext215pt">
    <w:name w:val="Body text (2) + 15 pt"/>
    <w:basedOn w:val="Bodytext2"/>
    <w:rsid w:val="001E747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ing2">
    <w:name w:val="Heading #2_"/>
    <w:basedOn w:val="DefaultParagraphFont"/>
    <w:link w:val="Heading20"/>
    <w:rsid w:val="001E747C"/>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sid w:val="001E747C"/>
    <w:rPr>
      <w:rFonts w:ascii="Times New Roman" w:eastAsia="Times New Roman" w:hAnsi="Times New Roman" w:cs="Times New Roman"/>
      <w:b w:val="0"/>
      <w:bCs w:val="0"/>
      <w:i w:val="0"/>
      <w:iCs w:val="0"/>
      <w:smallCaps w:val="0"/>
      <w:strike w:val="0"/>
      <w:sz w:val="30"/>
      <w:szCs w:val="30"/>
      <w:u w:val="none"/>
    </w:rPr>
  </w:style>
  <w:style w:type="character" w:customStyle="1" w:styleId="Bodytext414pt">
    <w:name w:val="Body text (4) + 14 pt"/>
    <w:aliases w:val="Bold,Spacing 2 pt"/>
    <w:basedOn w:val="Bodytext4"/>
    <w:rsid w:val="001E747C"/>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15pt0">
    <w:name w:val="Body text (2) + 15 pt"/>
    <w:basedOn w:val="Bodytext2"/>
    <w:rsid w:val="001E747C"/>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Headingnumber3">
    <w:name w:val="Heading number #3_"/>
    <w:basedOn w:val="DefaultParagraphFont"/>
    <w:link w:val="Headingnumber30"/>
    <w:rsid w:val="001E747C"/>
    <w:rPr>
      <w:rFonts w:ascii="Times New Roman" w:eastAsia="Times New Roman" w:hAnsi="Times New Roman" w:cs="Times New Roman"/>
      <w:b w:val="0"/>
      <w:bCs w:val="0"/>
      <w:i w:val="0"/>
      <w:iCs w:val="0"/>
      <w:smallCaps w:val="0"/>
      <w:strike w:val="0"/>
      <w:sz w:val="30"/>
      <w:szCs w:val="30"/>
      <w:u w:val="none"/>
    </w:rPr>
  </w:style>
  <w:style w:type="character" w:customStyle="1" w:styleId="Heading3">
    <w:name w:val="Heading #3_"/>
    <w:basedOn w:val="DefaultParagraphFont"/>
    <w:link w:val="Heading30"/>
    <w:rsid w:val="001E747C"/>
    <w:rPr>
      <w:rFonts w:ascii="Times New Roman" w:eastAsia="Times New Roman" w:hAnsi="Times New Roman" w:cs="Times New Roman"/>
      <w:b w:val="0"/>
      <w:bCs w:val="0"/>
      <w:i w:val="0"/>
      <w:iCs w:val="0"/>
      <w:smallCaps w:val="0"/>
      <w:strike w:val="0"/>
      <w:sz w:val="30"/>
      <w:szCs w:val="30"/>
      <w:u w:val="none"/>
    </w:rPr>
  </w:style>
  <w:style w:type="character" w:customStyle="1" w:styleId="Bodytext3Spacing3pt">
    <w:name w:val="Body text (3) + Spacing 3 pt"/>
    <w:basedOn w:val="Bodytext3"/>
    <w:rsid w:val="001E747C"/>
    <w:rPr>
      <w:rFonts w:ascii="Times New Roman" w:eastAsia="Times New Roman" w:hAnsi="Times New Roman" w:cs="Times New Roman"/>
      <w:b/>
      <w:bCs/>
      <w:i w:val="0"/>
      <w:iCs w:val="0"/>
      <w:smallCaps w:val="0"/>
      <w:strike w:val="0"/>
      <w:color w:val="000000"/>
      <w:spacing w:val="60"/>
      <w:w w:val="100"/>
      <w:position w:val="0"/>
      <w:sz w:val="30"/>
      <w:szCs w:val="30"/>
      <w:u w:val="none"/>
      <w:lang w:val="hy-AM" w:eastAsia="hy-AM" w:bidi="hy-AM"/>
    </w:rPr>
  </w:style>
  <w:style w:type="character" w:customStyle="1" w:styleId="Bodytext211pt">
    <w:name w:val="Body text (2) + 11 pt"/>
    <w:basedOn w:val="Bodytext2"/>
    <w:rsid w:val="001E747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Bodytext30">
    <w:name w:val="Body text (3)"/>
    <w:basedOn w:val="Normal"/>
    <w:link w:val="Bodytext3"/>
    <w:rsid w:val="001E747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E747C"/>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1E747C"/>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1E747C"/>
    <w:pPr>
      <w:shd w:val="clear" w:color="auto" w:fill="FFFFFF"/>
      <w:spacing w:before="540" w:line="238" w:lineRule="exact"/>
    </w:pPr>
    <w:rPr>
      <w:rFonts w:ascii="Times New Roman" w:eastAsia="Times New Roman" w:hAnsi="Times New Roman" w:cs="Times New Roman"/>
    </w:rPr>
  </w:style>
  <w:style w:type="paragraph" w:customStyle="1" w:styleId="Heading20">
    <w:name w:val="Heading #2"/>
    <w:basedOn w:val="Normal"/>
    <w:link w:val="Heading2"/>
    <w:rsid w:val="001E747C"/>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1E747C"/>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Headingnumber30">
    <w:name w:val="Heading number #3"/>
    <w:basedOn w:val="Normal"/>
    <w:link w:val="Headingnumber3"/>
    <w:rsid w:val="001E747C"/>
    <w:pPr>
      <w:shd w:val="clear" w:color="auto" w:fill="FFFFFF"/>
      <w:spacing w:after="300" w:line="0" w:lineRule="atLeast"/>
      <w:jc w:val="center"/>
    </w:pPr>
    <w:rPr>
      <w:rFonts w:ascii="Times New Roman" w:eastAsia="Times New Roman" w:hAnsi="Times New Roman" w:cs="Times New Roman"/>
      <w:sz w:val="30"/>
      <w:szCs w:val="30"/>
    </w:rPr>
  </w:style>
  <w:style w:type="paragraph" w:customStyle="1" w:styleId="Heading30">
    <w:name w:val="Heading #3"/>
    <w:basedOn w:val="Normal"/>
    <w:link w:val="Heading3"/>
    <w:rsid w:val="001E747C"/>
    <w:pPr>
      <w:shd w:val="clear" w:color="auto" w:fill="FFFFFF"/>
      <w:spacing w:before="300" w:after="300" w:line="346" w:lineRule="exact"/>
      <w:jc w:val="center"/>
      <w:outlineLvl w:val="2"/>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F44D70"/>
    <w:rPr>
      <w:rFonts w:ascii="Tahoma" w:hAnsi="Tahoma" w:cs="Tahoma"/>
      <w:sz w:val="16"/>
      <w:szCs w:val="16"/>
    </w:rPr>
  </w:style>
  <w:style w:type="character" w:customStyle="1" w:styleId="BalloonTextChar">
    <w:name w:val="Balloon Text Char"/>
    <w:basedOn w:val="DefaultParagraphFont"/>
    <w:link w:val="BalloonText"/>
    <w:uiPriority w:val="99"/>
    <w:semiHidden/>
    <w:rsid w:val="00F44D70"/>
    <w:rPr>
      <w:rFonts w:ascii="Tahoma" w:hAnsi="Tahoma" w:cs="Tahoma"/>
      <w:color w:val="000000"/>
      <w:sz w:val="16"/>
      <w:szCs w:val="16"/>
    </w:rPr>
  </w:style>
  <w:style w:type="paragraph" w:styleId="Header">
    <w:name w:val="header"/>
    <w:basedOn w:val="Normal"/>
    <w:link w:val="HeaderChar"/>
    <w:uiPriority w:val="99"/>
    <w:unhideWhenUsed/>
    <w:rsid w:val="00E0308E"/>
    <w:pPr>
      <w:tabs>
        <w:tab w:val="center" w:pos="4844"/>
        <w:tab w:val="right" w:pos="9689"/>
      </w:tabs>
    </w:pPr>
  </w:style>
  <w:style w:type="character" w:customStyle="1" w:styleId="HeaderChar">
    <w:name w:val="Header Char"/>
    <w:basedOn w:val="DefaultParagraphFont"/>
    <w:link w:val="Header"/>
    <w:uiPriority w:val="99"/>
    <w:rsid w:val="00E0308E"/>
    <w:rPr>
      <w:color w:val="000000"/>
    </w:rPr>
  </w:style>
  <w:style w:type="paragraph" w:styleId="Footer">
    <w:name w:val="footer"/>
    <w:basedOn w:val="Normal"/>
    <w:link w:val="FooterChar"/>
    <w:uiPriority w:val="99"/>
    <w:semiHidden/>
    <w:unhideWhenUsed/>
    <w:rsid w:val="00E0308E"/>
    <w:pPr>
      <w:tabs>
        <w:tab w:val="center" w:pos="4844"/>
        <w:tab w:val="right" w:pos="9689"/>
      </w:tabs>
    </w:pPr>
  </w:style>
  <w:style w:type="character" w:customStyle="1" w:styleId="FooterChar">
    <w:name w:val="Footer Char"/>
    <w:basedOn w:val="DefaultParagraphFont"/>
    <w:link w:val="Footer"/>
    <w:uiPriority w:val="99"/>
    <w:semiHidden/>
    <w:rsid w:val="00E0308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Petrosyan</dc:creator>
  <cp:lastModifiedBy>Tatevik</cp:lastModifiedBy>
  <cp:revision>18</cp:revision>
  <dcterms:created xsi:type="dcterms:W3CDTF">2016-01-26T06:47:00Z</dcterms:created>
  <dcterms:modified xsi:type="dcterms:W3CDTF">2016-06-07T07:39:00Z</dcterms:modified>
</cp:coreProperties>
</file>