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3A" w:rsidRPr="00B63431" w:rsidRDefault="003B5690" w:rsidP="001965A0">
      <w:pPr>
        <w:pStyle w:val="Bodytext70"/>
        <w:shd w:val="clear" w:color="auto" w:fill="auto"/>
        <w:spacing w:before="0" w:after="120" w:line="240" w:lineRule="auto"/>
        <w:ind w:left="4820" w:firstLine="0"/>
        <w:jc w:val="center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УТВЕРЖДЕНО</w:t>
      </w:r>
    </w:p>
    <w:p w:rsidR="0013633A" w:rsidRPr="00B63431" w:rsidRDefault="003B5690" w:rsidP="001965A0">
      <w:pPr>
        <w:pStyle w:val="Bodytext70"/>
        <w:shd w:val="clear" w:color="auto" w:fill="auto"/>
        <w:spacing w:before="0" w:line="240" w:lineRule="auto"/>
        <w:ind w:left="4820" w:firstLine="0"/>
        <w:jc w:val="center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Решением Совета</w:t>
      </w:r>
    </w:p>
    <w:p w:rsidR="0013633A" w:rsidRPr="00791DAC" w:rsidRDefault="003B5690" w:rsidP="001965A0">
      <w:pPr>
        <w:pStyle w:val="Bodytext70"/>
        <w:shd w:val="clear" w:color="auto" w:fill="auto"/>
        <w:spacing w:before="0" w:line="240" w:lineRule="auto"/>
        <w:ind w:left="4820" w:firstLine="0"/>
        <w:jc w:val="center"/>
        <w:rPr>
          <w:rFonts w:ascii="Sylfaen" w:hAnsi="Sylfaen"/>
          <w:sz w:val="24"/>
          <w:szCs w:val="24"/>
          <w:lang w:val="en-US"/>
        </w:rPr>
      </w:pPr>
      <w:r w:rsidRPr="00B63431">
        <w:rPr>
          <w:rFonts w:ascii="Sylfaen" w:hAnsi="Sylfaen"/>
          <w:sz w:val="24"/>
          <w:szCs w:val="24"/>
        </w:rPr>
        <w:t>Евразийской экономической комиссии от</w:t>
      </w:r>
      <w:r w:rsidR="001965A0" w:rsidRPr="001965A0">
        <w:rPr>
          <w:rFonts w:ascii="Sylfaen" w:hAnsi="Sylfaen"/>
          <w:sz w:val="24"/>
          <w:szCs w:val="24"/>
        </w:rPr>
        <w:t xml:space="preserve"> </w:t>
      </w:r>
      <w:r w:rsidR="00791DAC">
        <w:rPr>
          <w:rFonts w:ascii="Sylfaen" w:hAnsi="Sylfaen"/>
          <w:sz w:val="24"/>
          <w:szCs w:val="24"/>
        </w:rPr>
        <w:t>08</w:t>
      </w:r>
      <w:r w:rsidR="00791DAC" w:rsidRPr="00B63431">
        <w:rPr>
          <w:rFonts w:ascii="Sylfaen" w:hAnsi="Sylfaen"/>
          <w:sz w:val="24"/>
          <w:szCs w:val="24"/>
        </w:rPr>
        <w:t xml:space="preserve"> июля</w:t>
      </w:r>
      <w:r w:rsidR="00791DAC">
        <w:rPr>
          <w:rFonts w:ascii="Sylfaen" w:hAnsi="Sylfaen"/>
          <w:sz w:val="24"/>
          <w:szCs w:val="24"/>
        </w:rPr>
        <w:t xml:space="preserve"> </w:t>
      </w:r>
      <w:r w:rsidRPr="00B63431">
        <w:rPr>
          <w:rFonts w:ascii="Sylfaen" w:hAnsi="Sylfaen"/>
          <w:sz w:val="24"/>
          <w:szCs w:val="24"/>
        </w:rPr>
        <w:t>2015 г. №</w:t>
      </w:r>
      <w:r w:rsidR="00791DAC">
        <w:rPr>
          <w:rFonts w:ascii="Sylfaen" w:hAnsi="Sylfaen"/>
          <w:sz w:val="24"/>
          <w:szCs w:val="24"/>
          <w:lang w:val="en-US"/>
        </w:rPr>
        <w:t xml:space="preserve"> 61</w:t>
      </w:r>
      <w:bookmarkStart w:id="0" w:name="_GoBack"/>
      <w:bookmarkEnd w:id="0"/>
    </w:p>
    <w:p w:rsidR="001965A0" w:rsidRPr="00B71065" w:rsidRDefault="001965A0" w:rsidP="005A7532">
      <w:pPr>
        <w:pStyle w:val="Heading220"/>
        <w:keepNext/>
        <w:keepLines/>
        <w:shd w:val="clear" w:color="auto" w:fill="auto"/>
        <w:spacing w:before="0" w:after="120" w:line="240" w:lineRule="auto"/>
        <w:ind w:left="60"/>
        <w:rPr>
          <w:rStyle w:val="Heading2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5"/>
    </w:p>
    <w:p w:rsidR="0013633A" w:rsidRPr="00B63431" w:rsidRDefault="003B5690" w:rsidP="00BC5E8E">
      <w:pPr>
        <w:pStyle w:val="Heading220"/>
        <w:keepNext/>
        <w:keepLines/>
        <w:shd w:val="clear" w:color="auto" w:fill="auto"/>
        <w:spacing w:before="0" w:after="120" w:line="240" w:lineRule="auto"/>
        <w:ind w:left="2127" w:right="1551"/>
        <w:rPr>
          <w:rFonts w:ascii="Sylfaen" w:hAnsi="Sylfaen"/>
          <w:sz w:val="24"/>
          <w:szCs w:val="24"/>
        </w:rPr>
      </w:pPr>
      <w:r w:rsidRPr="00B63431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ПОЛОЖЕНИЕ</w:t>
      </w:r>
      <w:bookmarkEnd w:id="1"/>
    </w:p>
    <w:p w:rsidR="0013633A" w:rsidRPr="00B71065" w:rsidRDefault="003B5690" w:rsidP="00BC5E8E">
      <w:pPr>
        <w:pStyle w:val="Bodytext30"/>
        <w:shd w:val="clear" w:color="auto" w:fill="auto"/>
        <w:spacing w:line="240" w:lineRule="auto"/>
        <w:ind w:left="2127" w:right="1551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о составе и структуре бюджетной классификации</w:t>
      </w:r>
      <w:r w:rsidR="005D4461">
        <w:rPr>
          <w:rFonts w:ascii="Sylfaen" w:hAnsi="Sylfaen"/>
          <w:sz w:val="24"/>
          <w:szCs w:val="24"/>
        </w:rPr>
        <w:t xml:space="preserve"> </w:t>
      </w:r>
      <w:r w:rsidRPr="00B63431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BC5E8E" w:rsidRPr="00B71065" w:rsidRDefault="00BC5E8E" w:rsidP="005A7532">
      <w:pPr>
        <w:pStyle w:val="Bodytext30"/>
        <w:shd w:val="clear" w:color="auto" w:fill="auto"/>
        <w:spacing w:line="240" w:lineRule="auto"/>
        <w:ind w:left="60"/>
        <w:rPr>
          <w:rFonts w:ascii="Sylfaen" w:hAnsi="Sylfaen"/>
          <w:sz w:val="24"/>
          <w:szCs w:val="24"/>
        </w:rPr>
      </w:pPr>
    </w:p>
    <w:p w:rsidR="0013633A" w:rsidRPr="00B63431" w:rsidRDefault="003B5690" w:rsidP="005A7532">
      <w:pPr>
        <w:pStyle w:val="Bodytext70"/>
        <w:shd w:val="clear" w:color="auto" w:fill="auto"/>
        <w:spacing w:before="0" w:after="120" w:line="240" w:lineRule="auto"/>
        <w:ind w:left="60" w:firstLine="0"/>
        <w:jc w:val="center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I. Общие положения</w:t>
      </w:r>
    </w:p>
    <w:p w:rsidR="0013633A" w:rsidRPr="00B63431" w:rsidRDefault="003B5690" w:rsidP="009444EE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1. Настоящее Положение разработано в соответствии с Положением о бюджете Евразийского экономического союза, утвержденным Решением Высшего Евразийского экономического совета от 10 октября 2014 г. № 78, и определяет состав и структуру бюджетной классификации Евразийского экономического союза (далее - Союз).</w:t>
      </w:r>
    </w:p>
    <w:p w:rsidR="0013633A" w:rsidRPr="00B63431" w:rsidRDefault="003B5690" w:rsidP="009444EE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2. Бюджетная классификация Союза является группировкой доходов и расходов бюджета Союза, используемой для формирования и исполнения бюджета Союза, формирования бюджетных смет органов Союза, подготовки отчета об исполнении бюджета Союза, а также группировкой доходов, расходов бюджета Союза и экономических операций, осуществляемых в процессе исполнения бюджета Союза, используемой для ведения бюджетного учета, составления бюджетной отчетности распорядителей (получателей) средств и обеспечивающей сопоставимость показателей бюджета Союза.</w:t>
      </w:r>
    </w:p>
    <w:p w:rsidR="0013633A" w:rsidRPr="00B63431" w:rsidRDefault="003B5690" w:rsidP="009444EE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3. Бюджетная классификация Союза включает в себя:</w:t>
      </w:r>
    </w:p>
    <w:p w:rsidR="0013633A" w:rsidRPr="00B63431" w:rsidRDefault="003B5690" w:rsidP="009444EE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а) классификацию доходов бюджета Союза (далее - классификация доходов);</w:t>
      </w:r>
    </w:p>
    <w:p w:rsidR="0013633A" w:rsidRPr="00B63431" w:rsidRDefault="003B5690" w:rsidP="009444EE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б) классификацию расходов бюджета Союза (далее - классификация расходов);</w:t>
      </w:r>
    </w:p>
    <w:p w:rsidR="0013633A" w:rsidRPr="00B63431" w:rsidRDefault="003B5690" w:rsidP="009444EE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в) классификацию экономических операций, осуществляемых в процессе исполнения бюджета Союза (далее - классификация экономических операций).</w:t>
      </w:r>
    </w:p>
    <w:p w:rsidR="0013633A" w:rsidRPr="00B63431" w:rsidRDefault="003B5690" w:rsidP="009444EE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4. Присвоение кодов бюджетной классификации Союза осуществляется в соответствии с принципами единства, стабильности (преемственности) и открытости присвоения кодов.</w:t>
      </w:r>
    </w:p>
    <w:p w:rsidR="0013633A" w:rsidRPr="00B63431" w:rsidRDefault="003B5690" w:rsidP="009444EE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5. Бюджетная классификация Союза является обязательной и единой для органов Союза.</w:t>
      </w:r>
    </w:p>
    <w:p w:rsidR="0013633A" w:rsidRPr="00B63431" w:rsidRDefault="003B5690" w:rsidP="005A7532">
      <w:pPr>
        <w:pStyle w:val="Bodytext70"/>
        <w:shd w:val="clear" w:color="auto" w:fill="auto"/>
        <w:spacing w:before="0" w:after="120" w:line="240" w:lineRule="auto"/>
        <w:ind w:right="200" w:firstLine="0"/>
        <w:jc w:val="center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II. Классификация доходов</w:t>
      </w:r>
    </w:p>
    <w:p w:rsidR="0013633A" w:rsidRPr="00B63431" w:rsidRDefault="003B5690" w:rsidP="00C7396F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6. Классификация доходов представляет собой группировку денежных средств, поступающих на счета бюджета Союза от государств - членов Союза в виде доходов и со счетов органов Союза.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 xml:space="preserve">7. Код классификации доходов состоит из 8 знаков. Структура 8-значного кода </w:t>
      </w:r>
      <w:r w:rsidRPr="00B63431">
        <w:rPr>
          <w:rFonts w:ascii="Sylfaen" w:hAnsi="Sylfaen"/>
          <w:sz w:val="24"/>
          <w:szCs w:val="24"/>
        </w:rPr>
        <w:lastRenderedPageBreak/>
        <w:t>классификации доходов включает в себя: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а) код администратора бюджета Союза (1-й и 2-й разряды кода классификации доходов);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б) код вида доходов (3-й - 6-й разряды кода классификации доходов);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в) код подвида доходов (7-й и 8-й разряды кода классификации доходов).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8. Код администратора бюджета Союза состоит из 2 знаков (1-й и 2-й разряды кода классификации доходов) и имеет следующее значение:</w:t>
      </w:r>
    </w:p>
    <w:p w:rsidR="0013633A" w:rsidRPr="00B63431" w:rsidRDefault="003B5690" w:rsidP="00BA71C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«10» - Евразийская экономическая комиссия.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9. Код вида доходов состоит из 4 знаков (3-й - 6-й разряды кода классификации доходов) и включает в себя: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а) группу и подгруппу (3-й и 4-й разряды кода классификации доходов);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б) элемент (5-й и 6-й разряды кода классификации доходов).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10. Код группы доходов имеет следующие значения: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«10» - поступления на счета бюджета Союза от государств- членов Союза;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«20» - поступления на счета бюджета Союза от органов Союза.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11. Группа со значением «10» используется в целях формирования и исполнения бюджета Союза, подготовки отчета об исполнении бюджета Союза и включает в себя подгруппу «11» - долевые взносы государств - членов Союза.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12. Группа со значением «20» используется в целях ведения бюджетного учета и составления бюджетной отчетности распорядителей (получателей) средств, подготовки отчета об исполнении бюджета Союза и включает в себя следующие подгруппы: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«21» - поступления со счетов органов Союза для осуществления операций по расходам бюджета Союза;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«22» - поступления со счетов органов Союза для учета иных поступлений;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«23» - поступления со специальных счетов органов Союза.</w:t>
      </w:r>
    </w:p>
    <w:p w:rsidR="0013633A" w:rsidRPr="00B63431" w:rsidRDefault="00904AB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82C15">
        <w:rPr>
          <w:rFonts w:ascii="Sylfaen" w:hAnsi="Sylfaen"/>
          <w:sz w:val="24"/>
          <w:szCs w:val="24"/>
        </w:rPr>
        <w:t>13.</w:t>
      </w:r>
      <w:r w:rsidR="003B5690" w:rsidRPr="00B63431">
        <w:rPr>
          <w:rFonts w:ascii="Sylfaen" w:hAnsi="Sylfaen"/>
          <w:sz w:val="24"/>
          <w:szCs w:val="24"/>
        </w:rPr>
        <w:t xml:space="preserve"> Код вида доходов содержит элемент доходов, аккумулирующий поступления на счета бюджета Союза в разрезе плательщиков. Каждому плательщику присваивается уникальный в пределах группы двузначный код элемента доходов, формируемый с применением числового ряда: 0, 1,2, 3, 4, 5, 6, 7, 8, 9.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  <w:lang w:eastAsia="en-US" w:bidi="en-US"/>
        </w:rPr>
        <w:t>14.</w:t>
      </w:r>
      <w:r w:rsidRPr="00B63431">
        <w:rPr>
          <w:rFonts w:ascii="Sylfaen" w:hAnsi="Sylfaen"/>
          <w:sz w:val="24"/>
          <w:szCs w:val="24"/>
        </w:rPr>
        <w:t xml:space="preserve"> Код подвида доходов присваивается в целях ведения бюджетного учета и составления бюджетной отчетности распорядителей (получателей) средств, подготовки отчета об исполнении бюджета Союза, состоит из 2 знаков (7-й и 8-й разряды кода классификации доходов) и имеет следующие значения: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«10» - средства, перечисленные в пределах установленного долевого взноса государства - члена Союза;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lastRenderedPageBreak/>
        <w:t>«20» - средства, перечисленные сверх установленного долевого взноса государства - члена Союза;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«30» - задолженность государства - члена Союза по перечислению установленного долевого взноса;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«40» - средства распорядителей (получателей), подлежащие возврату или зачету в счет платежей государств - членов Союза в бюджет Союза;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«50» - средства распорядителей (получателей), подлежащие использованию по решению Высшего Евразийского экономического совета.</w:t>
      </w:r>
    </w:p>
    <w:p w:rsidR="0013633A" w:rsidRPr="00B63431" w:rsidRDefault="003B5690" w:rsidP="00B679B6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Код подвида доходов присваивается в зависимости от наличия прав требования у администратора бюджета Союза к плательщикам денежных средств, установленных решениями Высшего Евразийского экономического совета, Евразийского межправительственного совета.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Ш. Классификация расходов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15. Классификация расходов представляет собой группировку денежных средств, выплачиваемых со счетов органов Союза по направлениям расходов в соответствии с решениями Высшего Евразийского экономического совета.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16. Код классификации расходов состоит из 8 знаков. Структура 8-значного кода классификации расходов включает в себя: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а) код распорядителя (получателя) средств (1-й и 2-й разряды кода классификации расходов);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б) код раздела расходов (3-й и 4-й разряды кода классификации расходов);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в) код направления расходов (5-й и 6-й разряды кода классификации расходов);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г) код статьи расходов (7-й и 8-й разряды кода классификации расходов).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17. Код распорядителя (получателя) средств состоит из 2 знаков (1-й и 2-й разряды кода классификации расходов) и имеет следующие значения: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«10» - Евразийская экономическая комиссия;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«20» - Суд Евразийского экономического союза.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18. Код раздела расходов состоит из 2 знаков (3-й и 4-й разряды кода классификации расходов) и имеет следующие значения: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«10» - экономическая интеграция;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«20» - судебная деятельность.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19. Код направления расходов состоит из 2 знаков (5-й и 6-й разряды кода классификации расходов) и имеет следующие значения: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«10» - обеспечение деятельности органов Союза;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 xml:space="preserve">«20» - обеспечение проведения заседаний Высшего Евразийского экономического совета, Евразийского межправительственного совета, Совета </w:t>
      </w:r>
      <w:r w:rsidRPr="00B63431">
        <w:rPr>
          <w:rFonts w:ascii="Sylfaen" w:hAnsi="Sylfaen"/>
          <w:sz w:val="24"/>
          <w:szCs w:val="24"/>
        </w:rPr>
        <w:lastRenderedPageBreak/>
        <w:t>Евразийской экономической комиссии.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20. Код статьи расходов состоит из 2 знаков (7-й и 8-й разряды кода классификации расходов) и имеет следующие значения: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«10» - расходы на выплаты персоналу в целях обеспечения выполнения органами Союза своих функций;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«11» - расходы на заработную плату;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«12» - расходы на иные выплаты персоналу и начисления на выплаты по оплате труда;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«20» - закупка товаров, работ и услуг для нужд органов Союза;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«21» - научно-исследовательские работы;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«22» - закупка товаров, работ и услуг в целях создания, обеспечения функционирования и развития интегрированной информационной системы Союза;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«23» - закупка основных средств;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«24» - прочая закупка товаров, работ и услуг;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«30» - закупка товаров, работ и услуг для обеспечения проведения заседаний Высшего Евразийского экономического совета, Евразийского межправительственного совета, Совета Евразийской экономической комиссии;</w:t>
      </w:r>
    </w:p>
    <w:p w:rsidR="0013633A" w:rsidRPr="00B63431" w:rsidRDefault="003B5690" w:rsidP="009E2EA4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«40» - иные расходы.</w:t>
      </w:r>
    </w:p>
    <w:p w:rsidR="0013633A" w:rsidRPr="00B63431" w:rsidRDefault="003B5690" w:rsidP="005A7532">
      <w:pPr>
        <w:pStyle w:val="Bodytext7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IV. IV. Классификация экономических операций</w:t>
      </w:r>
    </w:p>
    <w:p w:rsidR="0013633A" w:rsidRPr="00B63431" w:rsidRDefault="003B5690" w:rsidP="0004422A">
      <w:pPr>
        <w:pStyle w:val="Bodytext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21. Классификация экономических операций согласно приложению представляет собой группировку типов операций, осуществляемых в процессе исполнения бюджета Союза, по их экономическому содержанию и включает в себя:</w:t>
      </w:r>
    </w:p>
    <w:p w:rsidR="0013633A" w:rsidRPr="00B63431" w:rsidRDefault="003B5690" w:rsidP="0004422A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а) доходы;</w:t>
      </w:r>
    </w:p>
    <w:p w:rsidR="0013633A" w:rsidRPr="00B63431" w:rsidRDefault="003B5690" w:rsidP="0004422A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б) расходы;</w:t>
      </w:r>
    </w:p>
    <w:p w:rsidR="0013633A" w:rsidRPr="00B63431" w:rsidRDefault="003B5690" w:rsidP="0004422A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в) поступление нефинансовых активов;</w:t>
      </w:r>
    </w:p>
    <w:p w:rsidR="0013633A" w:rsidRPr="00B63431" w:rsidRDefault="003B5690" w:rsidP="0004422A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г) выбытие нефинансовых активов;</w:t>
      </w:r>
    </w:p>
    <w:p w:rsidR="0013633A" w:rsidRPr="00B63431" w:rsidRDefault="003B5690" w:rsidP="0004422A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д) поступление финансовых активов;</w:t>
      </w:r>
    </w:p>
    <w:p w:rsidR="0013633A" w:rsidRPr="00B63431" w:rsidRDefault="003B5690" w:rsidP="0004422A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е) выбытие финансовых активов;</w:t>
      </w:r>
    </w:p>
    <w:p w:rsidR="0013633A" w:rsidRPr="00B63431" w:rsidRDefault="003B5690" w:rsidP="0004422A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ж) увеличение обязательств;</w:t>
      </w:r>
    </w:p>
    <w:p w:rsidR="0013633A" w:rsidRPr="00B63431" w:rsidRDefault="003B5690" w:rsidP="0004422A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з) уменьшение обязательств.</w:t>
      </w:r>
    </w:p>
    <w:p w:rsidR="00437FE7" w:rsidRDefault="003B5690" w:rsidP="0004422A">
      <w:pPr>
        <w:pStyle w:val="Bodytext7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22. Код экономических операций состоит из 3 знаков (групп, статей и подстатей операций).</w:t>
      </w:r>
    </w:p>
    <w:p w:rsidR="00437FE7" w:rsidRDefault="00437FE7">
      <w:pPr>
        <w:rPr>
          <w:rFonts w:eastAsia="Times New Roman" w:cs="Times New Roman"/>
        </w:rPr>
      </w:pPr>
      <w:r>
        <w:br w:type="page"/>
      </w:r>
    </w:p>
    <w:p w:rsidR="0013633A" w:rsidRPr="00B63431" w:rsidRDefault="003B5690" w:rsidP="00437FE7">
      <w:pPr>
        <w:pStyle w:val="Bodytext70"/>
        <w:shd w:val="clear" w:color="auto" w:fill="auto"/>
        <w:spacing w:before="0" w:after="120" w:line="240" w:lineRule="auto"/>
        <w:ind w:left="4678" w:firstLine="0"/>
        <w:jc w:val="center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lastRenderedPageBreak/>
        <w:t>ПРИЛОЖЕНИЕ</w:t>
      </w:r>
    </w:p>
    <w:p w:rsidR="0013633A" w:rsidRPr="00B63431" w:rsidRDefault="003B5690" w:rsidP="00437FE7">
      <w:pPr>
        <w:pStyle w:val="Bodytext70"/>
        <w:shd w:val="clear" w:color="auto" w:fill="auto"/>
        <w:spacing w:before="0" w:after="120" w:line="240" w:lineRule="auto"/>
        <w:ind w:left="4678" w:firstLine="0"/>
        <w:jc w:val="center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к Положению о составе и структуре</w:t>
      </w:r>
      <w:r w:rsidR="005D4461">
        <w:rPr>
          <w:rFonts w:ascii="Sylfaen" w:hAnsi="Sylfaen"/>
          <w:sz w:val="24"/>
          <w:szCs w:val="24"/>
        </w:rPr>
        <w:t xml:space="preserve"> </w:t>
      </w:r>
      <w:r w:rsidRPr="00B63431">
        <w:rPr>
          <w:rFonts w:ascii="Sylfaen" w:hAnsi="Sylfaen"/>
          <w:sz w:val="24"/>
          <w:szCs w:val="24"/>
        </w:rPr>
        <w:t>бюджетной классификации</w:t>
      </w:r>
      <w:r w:rsidR="005D4461">
        <w:rPr>
          <w:rFonts w:ascii="Sylfaen" w:hAnsi="Sylfaen"/>
          <w:sz w:val="24"/>
          <w:szCs w:val="24"/>
        </w:rPr>
        <w:t xml:space="preserve"> </w:t>
      </w:r>
      <w:r w:rsidRPr="00B63431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437FE7" w:rsidRPr="00B71065" w:rsidRDefault="00437FE7" w:rsidP="005A7532">
      <w:pPr>
        <w:pStyle w:val="Bodytext30"/>
        <w:shd w:val="clear" w:color="auto" w:fill="auto"/>
        <w:spacing w:line="240" w:lineRule="auto"/>
        <w:ind w:left="6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437FE7" w:rsidRPr="00B71065" w:rsidRDefault="003B5690" w:rsidP="00B71065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B6343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КЛАССИФИКАЦИЯ</w:t>
      </w:r>
    </w:p>
    <w:p w:rsidR="0013633A" w:rsidRPr="00B71065" w:rsidRDefault="003B5690" w:rsidP="005A7532">
      <w:pPr>
        <w:pStyle w:val="Bodytext30"/>
        <w:shd w:val="clear" w:color="auto" w:fill="auto"/>
        <w:spacing w:line="240" w:lineRule="auto"/>
        <w:ind w:left="60"/>
        <w:rPr>
          <w:rFonts w:ascii="Sylfaen" w:hAnsi="Sylfaen"/>
          <w:sz w:val="24"/>
          <w:szCs w:val="24"/>
        </w:rPr>
      </w:pPr>
      <w:r w:rsidRPr="00B63431">
        <w:rPr>
          <w:rFonts w:ascii="Sylfaen" w:hAnsi="Sylfaen"/>
          <w:sz w:val="24"/>
          <w:szCs w:val="24"/>
        </w:rPr>
        <w:t>экономических операций бюджета</w:t>
      </w:r>
      <w:r w:rsidR="005D4461">
        <w:rPr>
          <w:rFonts w:ascii="Sylfaen" w:hAnsi="Sylfaen"/>
          <w:sz w:val="24"/>
          <w:szCs w:val="24"/>
        </w:rPr>
        <w:t xml:space="preserve"> </w:t>
      </w:r>
      <w:r w:rsidRPr="00B63431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437FE7" w:rsidRPr="00B71065" w:rsidRDefault="00437FE7" w:rsidP="005A7532">
      <w:pPr>
        <w:pStyle w:val="Bodytext30"/>
        <w:shd w:val="clear" w:color="auto" w:fill="auto"/>
        <w:spacing w:line="240" w:lineRule="auto"/>
        <w:ind w:left="60"/>
        <w:rPr>
          <w:rFonts w:ascii="Sylfaen" w:hAnsi="Sylfaen"/>
          <w:sz w:val="24"/>
          <w:szCs w:val="24"/>
        </w:rPr>
      </w:pPr>
    </w:p>
    <w:tbl>
      <w:tblPr>
        <w:tblOverlap w:val="never"/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8629"/>
      </w:tblGrid>
      <w:tr w:rsidR="0013633A" w:rsidRPr="00B63431" w:rsidTr="00BD6C68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33A" w:rsidRPr="00B63431" w:rsidRDefault="003B56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33A" w:rsidRPr="00B63431" w:rsidRDefault="003B56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Наименование группы, статьи и подстатьи экономических операций</w:t>
            </w:r>
          </w:p>
        </w:tc>
      </w:tr>
      <w:tr w:rsidR="00B00289" w:rsidRPr="00B63431" w:rsidTr="00BD6C68">
        <w:trPr>
          <w:jc w:val="center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0289" w:rsidRPr="00BE02B9" w:rsidRDefault="00AD5E3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0289" w:rsidRPr="00AD5E39" w:rsidRDefault="00AD5E39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ДОХОДЫ</w:t>
            </w:r>
          </w:p>
        </w:tc>
      </w:tr>
      <w:tr w:rsidR="00AD5E39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AD5E39" w:rsidRPr="00BE02B9" w:rsidRDefault="00AD5E3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AD5E39" w:rsidRPr="00AD5E39" w:rsidRDefault="00AD5E39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Доходы от собственности</w:t>
            </w:r>
          </w:p>
        </w:tc>
      </w:tr>
      <w:tr w:rsidR="00AD5E39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AD5E39" w:rsidRPr="00BE02B9" w:rsidRDefault="00AD5E3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130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AD5E39" w:rsidRPr="00AD5E39" w:rsidRDefault="00AD5E39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Возмещение прочих затрат бюджета Евразийского экономического союза</w:t>
            </w:r>
          </w:p>
        </w:tc>
      </w:tr>
      <w:tr w:rsidR="00AD5E39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AD5E39" w:rsidRPr="00BE02B9" w:rsidRDefault="003567F4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140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AD5E39" w:rsidRPr="00904D1C" w:rsidRDefault="00904D1C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Суммы принудительного изъятия</w:t>
            </w:r>
          </w:p>
        </w:tc>
      </w:tr>
      <w:tr w:rsidR="003567F4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3567F4" w:rsidRPr="00BE02B9" w:rsidRDefault="003567F4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170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3567F4" w:rsidRPr="00904D1C" w:rsidRDefault="00904D1C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Доходы от операций с активами</w:t>
            </w:r>
          </w:p>
        </w:tc>
      </w:tr>
      <w:tr w:rsidR="003567F4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3567F4" w:rsidRPr="00BE02B9" w:rsidRDefault="003567F4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171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3567F4" w:rsidRPr="00AD5E39" w:rsidRDefault="00904D1C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Доходы от переоценки активов</w:t>
            </w:r>
          </w:p>
        </w:tc>
      </w:tr>
      <w:tr w:rsidR="003567F4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3567F4" w:rsidRPr="00BE02B9" w:rsidRDefault="003567F4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172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3567F4" w:rsidRPr="00AD5E39" w:rsidRDefault="00904D1C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Доходы от реализации активов</w:t>
            </w:r>
          </w:p>
        </w:tc>
      </w:tr>
      <w:tr w:rsidR="003567F4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3567F4" w:rsidRPr="00BE02B9" w:rsidRDefault="003567F4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17</w:t>
            </w:r>
            <w:r w:rsidRPr="00BE02B9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3567F4" w:rsidRPr="00AD5E39" w:rsidRDefault="00904D1C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Чрезвычайные доходы от операций с активами</w:t>
            </w:r>
          </w:p>
        </w:tc>
      </w:tr>
      <w:tr w:rsidR="003567F4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3567F4" w:rsidRPr="00BE02B9" w:rsidRDefault="003567F4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180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3567F4" w:rsidRPr="00AD5E39" w:rsidRDefault="00904D1C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Прочие доходы</w:t>
            </w:r>
          </w:p>
        </w:tc>
      </w:tr>
      <w:tr w:rsidR="003567F4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3567F4" w:rsidRPr="00BE02B9" w:rsidRDefault="003567F4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3567F4" w:rsidRPr="00AD5E39" w:rsidRDefault="00904D1C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РАСХОДЫ</w:t>
            </w:r>
          </w:p>
        </w:tc>
      </w:tr>
      <w:tr w:rsidR="003567F4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3567F4" w:rsidRPr="00BE02B9" w:rsidRDefault="00BE02B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210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3567F4" w:rsidRPr="00A9521C" w:rsidRDefault="00904D1C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</w:tr>
      <w:tr w:rsidR="00BE02B9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BE02B9" w:rsidRPr="00BE02B9" w:rsidRDefault="00BE02B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211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BE02B9" w:rsidRPr="00AD5E39" w:rsidRDefault="00A9521C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Заработная плата</w:t>
            </w:r>
          </w:p>
        </w:tc>
      </w:tr>
      <w:tr w:rsidR="00BE02B9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BE02B9" w:rsidRPr="00BE02B9" w:rsidRDefault="00BE02B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212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BE02B9" w:rsidRPr="00AD5E39" w:rsidRDefault="00A9521C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Прочие выплаты</w:t>
            </w:r>
          </w:p>
        </w:tc>
      </w:tr>
      <w:tr w:rsidR="00BE02B9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BE02B9" w:rsidRPr="00BE02B9" w:rsidRDefault="00BE02B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213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BE02B9" w:rsidRPr="00AD5E39" w:rsidRDefault="00A9521C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BE02B9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BE02B9" w:rsidRPr="00BE02B9" w:rsidRDefault="00BE02B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220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BE02B9" w:rsidRPr="00AD5E39" w:rsidRDefault="00AF4F3F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Оплата работ, услуг</w:t>
            </w:r>
          </w:p>
        </w:tc>
      </w:tr>
      <w:tr w:rsidR="00BE02B9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BE02B9" w:rsidRPr="00BE02B9" w:rsidRDefault="00BE02B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221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BE02B9" w:rsidRPr="00AD5E39" w:rsidRDefault="00AF4F3F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Услуги связи</w:t>
            </w:r>
          </w:p>
        </w:tc>
      </w:tr>
      <w:tr w:rsidR="00BE02B9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BE02B9" w:rsidRPr="00BE02B9" w:rsidRDefault="00BE02B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222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BE02B9" w:rsidRPr="00AD5E39" w:rsidRDefault="00AF4F3F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Транспортные услуги</w:t>
            </w:r>
          </w:p>
        </w:tc>
      </w:tr>
      <w:tr w:rsidR="00BE02B9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BE02B9" w:rsidRPr="00BE02B9" w:rsidRDefault="00BE02B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223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BE02B9" w:rsidRPr="00BD6C68" w:rsidRDefault="00AF4F3F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Коммунальные услуги</w:t>
            </w:r>
          </w:p>
        </w:tc>
      </w:tr>
      <w:tr w:rsidR="00BE02B9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BE02B9" w:rsidRPr="00BE02B9" w:rsidRDefault="00BE02B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224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BE02B9" w:rsidRPr="00BD6C68" w:rsidRDefault="00AF4F3F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 xml:space="preserve">Арендная </w:t>
            </w:r>
            <w:r>
              <w:rPr>
                <w:rFonts w:ascii="Sylfaen" w:hAnsi="Sylfaen"/>
                <w:sz w:val="24"/>
                <w:szCs w:val="24"/>
              </w:rPr>
              <w:t>плата за пользование имуществом</w:t>
            </w:r>
          </w:p>
        </w:tc>
      </w:tr>
      <w:tr w:rsidR="00BE02B9" w:rsidRPr="00B63431" w:rsidTr="00BD6C68">
        <w:trPr>
          <w:jc w:val="center"/>
        </w:trPr>
        <w:tc>
          <w:tcPr>
            <w:tcW w:w="1004" w:type="dxa"/>
            <w:shd w:val="clear" w:color="auto" w:fill="FFFFFF"/>
            <w:vAlign w:val="center"/>
          </w:tcPr>
          <w:p w:rsidR="00BE02B9" w:rsidRPr="00BE02B9" w:rsidRDefault="00BE02B9" w:rsidP="00BE02B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E02B9">
              <w:rPr>
                <w:rFonts w:ascii="Sylfaen" w:hAnsi="Sylfaen"/>
                <w:sz w:val="24"/>
                <w:szCs w:val="24"/>
              </w:rPr>
              <w:t>225</w:t>
            </w:r>
          </w:p>
        </w:tc>
        <w:tc>
          <w:tcPr>
            <w:tcW w:w="8629" w:type="dxa"/>
            <w:shd w:val="clear" w:color="auto" w:fill="FFFFFF"/>
            <w:vAlign w:val="bottom"/>
          </w:tcPr>
          <w:p w:rsidR="00BE02B9" w:rsidRPr="00AD5E39" w:rsidRDefault="00AF4F3F" w:rsidP="00F40B69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Работы, услуги по содержанию имущества</w:t>
            </w:r>
          </w:p>
        </w:tc>
      </w:tr>
    </w:tbl>
    <w:p w:rsidR="00B00289" w:rsidRDefault="00B00289">
      <w:r>
        <w:br w:type="page"/>
      </w:r>
    </w:p>
    <w:tbl>
      <w:tblPr>
        <w:tblOverlap w:val="never"/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8629"/>
      </w:tblGrid>
      <w:tr w:rsidR="0013633A" w:rsidRPr="00B63431" w:rsidTr="00D40468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33A" w:rsidRPr="00B63431" w:rsidRDefault="003B5690" w:rsidP="005A7532">
            <w:pPr>
              <w:pStyle w:val="Bodytext20"/>
              <w:shd w:val="clear" w:color="auto" w:fill="auto"/>
              <w:spacing w:after="120" w:line="240" w:lineRule="auto"/>
              <w:ind w:left="300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33A" w:rsidRPr="00B63431" w:rsidRDefault="003B56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Наименование группы, статьи и подстатьи экономических операций</w:t>
            </w:r>
          </w:p>
        </w:tc>
      </w:tr>
      <w:tr w:rsidR="0013633A" w:rsidRPr="00B63431" w:rsidTr="00D40468">
        <w:trPr>
          <w:jc w:val="center"/>
        </w:trPr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633A" w:rsidRPr="00B170A0" w:rsidRDefault="00B170A0" w:rsidP="00B170A0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226</w:t>
            </w:r>
          </w:p>
        </w:tc>
        <w:tc>
          <w:tcPr>
            <w:tcW w:w="8629" w:type="dxa"/>
            <w:tcBorders>
              <w:top w:val="single" w:sz="4" w:space="0" w:color="auto"/>
            </w:tcBorders>
            <w:shd w:val="clear" w:color="auto" w:fill="FFFFFF"/>
          </w:tcPr>
          <w:p w:rsidR="0013633A" w:rsidRPr="00D40468" w:rsidRDefault="00D40468" w:rsidP="00D40468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Прочие работы, услуги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B170A0" w:rsidRDefault="00B170A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270</w:t>
            </w:r>
          </w:p>
        </w:tc>
        <w:tc>
          <w:tcPr>
            <w:tcW w:w="8629" w:type="dxa"/>
            <w:shd w:val="clear" w:color="auto" w:fill="FFFFFF"/>
          </w:tcPr>
          <w:p w:rsidR="00D40468" w:rsidRPr="00D40468" w:rsidRDefault="00D40468" w:rsidP="00D40468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Расходы по операциям с активами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B170A0" w:rsidRDefault="00B170A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271</w:t>
            </w:r>
          </w:p>
        </w:tc>
        <w:tc>
          <w:tcPr>
            <w:tcW w:w="8629" w:type="dxa"/>
            <w:shd w:val="clear" w:color="auto" w:fill="FFFFFF"/>
          </w:tcPr>
          <w:p w:rsidR="00D40468" w:rsidRPr="00D40468" w:rsidRDefault="00D40468" w:rsidP="00D40468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Амортизация основных средств и нематериальных активов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B170A0" w:rsidRDefault="00B170A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272</w:t>
            </w:r>
          </w:p>
        </w:tc>
        <w:tc>
          <w:tcPr>
            <w:tcW w:w="8629" w:type="dxa"/>
            <w:shd w:val="clear" w:color="auto" w:fill="FFFFFF"/>
          </w:tcPr>
          <w:p w:rsidR="00D40468" w:rsidRPr="00D40468" w:rsidRDefault="00D40468" w:rsidP="00D40468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Расходование материальных запасов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B170A0" w:rsidRDefault="00B170A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273</w:t>
            </w:r>
          </w:p>
        </w:tc>
        <w:tc>
          <w:tcPr>
            <w:tcW w:w="8629" w:type="dxa"/>
            <w:shd w:val="clear" w:color="auto" w:fill="FFFFFF"/>
          </w:tcPr>
          <w:p w:rsidR="00D40468" w:rsidRPr="00D40468" w:rsidRDefault="00D40468" w:rsidP="00D40468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Чрезвычайные расходы по операциям с активами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290</w:t>
            </w:r>
          </w:p>
        </w:tc>
        <w:tc>
          <w:tcPr>
            <w:tcW w:w="8629" w:type="dxa"/>
            <w:shd w:val="clear" w:color="auto" w:fill="FFFFFF"/>
          </w:tcPr>
          <w:p w:rsidR="00D40468" w:rsidRPr="00D40468" w:rsidRDefault="00D40468" w:rsidP="00D40468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Прочие расходы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8629" w:type="dxa"/>
            <w:shd w:val="clear" w:color="auto" w:fill="FFFFFF"/>
          </w:tcPr>
          <w:p w:rsidR="00D40468" w:rsidRPr="00D40468" w:rsidRDefault="00D40468" w:rsidP="00D40468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ПОСТУПЛЕНИЕ НЕФИНАНСОВЫХ АКТИВОВ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310</w:t>
            </w:r>
          </w:p>
        </w:tc>
        <w:tc>
          <w:tcPr>
            <w:tcW w:w="8629" w:type="dxa"/>
            <w:shd w:val="clear" w:color="auto" w:fill="FFFFFF"/>
          </w:tcPr>
          <w:p w:rsidR="00D40468" w:rsidRPr="00CC4EDB" w:rsidRDefault="00CC4EDB" w:rsidP="00CC4EDB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320</w:t>
            </w:r>
          </w:p>
        </w:tc>
        <w:tc>
          <w:tcPr>
            <w:tcW w:w="8629" w:type="dxa"/>
            <w:shd w:val="clear" w:color="auto" w:fill="FFFFFF"/>
          </w:tcPr>
          <w:p w:rsidR="00D40468" w:rsidRPr="00CC4EDB" w:rsidRDefault="00CC4EDB" w:rsidP="00CC4EDB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Увеличение стоимости нематериальных активов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340</w:t>
            </w:r>
          </w:p>
        </w:tc>
        <w:tc>
          <w:tcPr>
            <w:tcW w:w="8629" w:type="dxa"/>
            <w:shd w:val="clear" w:color="auto" w:fill="FFFFFF"/>
          </w:tcPr>
          <w:p w:rsidR="00D40468" w:rsidRPr="00CC4EDB" w:rsidRDefault="00CC4EDB" w:rsidP="00CC4EDB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Увеличение стоимости материальных запасов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  <w:tc>
          <w:tcPr>
            <w:tcW w:w="8629" w:type="dxa"/>
            <w:shd w:val="clear" w:color="auto" w:fill="FFFFFF"/>
          </w:tcPr>
          <w:p w:rsidR="00D40468" w:rsidRPr="00CC4EDB" w:rsidRDefault="00CC4EDB" w:rsidP="00CC4EDB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ВЫБЫТИЕ НЕФИНАНСОВЫХ АКТИВОВ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410</w:t>
            </w:r>
          </w:p>
        </w:tc>
        <w:tc>
          <w:tcPr>
            <w:tcW w:w="8629" w:type="dxa"/>
            <w:shd w:val="clear" w:color="auto" w:fill="FFFFFF"/>
          </w:tcPr>
          <w:p w:rsidR="00D40468" w:rsidRPr="00CC4EDB" w:rsidRDefault="00CC4EDB" w:rsidP="00CC4EDB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Уменьшение стоимости основных средств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420</w:t>
            </w:r>
          </w:p>
        </w:tc>
        <w:tc>
          <w:tcPr>
            <w:tcW w:w="8629" w:type="dxa"/>
            <w:shd w:val="clear" w:color="auto" w:fill="FFFFFF"/>
          </w:tcPr>
          <w:p w:rsidR="00D40468" w:rsidRPr="00CC4EDB" w:rsidRDefault="00CC4EDB" w:rsidP="00CC4EDB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Уменьшение стоимости нематериальных активов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440</w:t>
            </w:r>
          </w:p>
        </w:tc>
        <w:tc>
          <w:tcPr>
            <w:tcW w:w="8629" w:type="dxa"/>
            <w:shd w:val="clear" w:color="auto" w:fill="FFFFFF"/>
          </w:tcPr>
          <w:p w:rsidR="00D40468" w:rsidRPr="00CC4EDB" w:rsidRDefault="00CC4EDB" w:rsidP="00CC4EDB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Уменьшение стоимости материальных запасов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</w:t>
            </w:r>
          </w:p>
        </w:tc>
        <w:tc>
          <w:tcPr>
            <w:tcW w:w="8629" w:type="dxa"/>
            <w:shd w:val="clear" w:color="auto" w:fill="FFFFFF"/>
          </w:tcPr>
          <w:p w:rsidR="00D40468" w:rsidRPr="00F551BB" w:rsidRDefault="00CC4EDB" w:rsidP="00B170A0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ПОСТУПЛЕНИЕ ФИНАНСОВЫХ АКТИВОВ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510</w:t>
            </w:r>
          </w:p>
        </w:tc>
        <w:tc>
          <w:tcPr>
            <w:tcW w:w="8629" w:type="dxa"/>
            <w:shd w:val="clear" w:color="auto" w:fill="FFFFFF"/>
          </w:tcPr>
          <w:p w:rsidR="00D40468" w:rsidRPr="00F551BB" w:rsidRDefault="00CC4EDB" w:rsidP="00B170A0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Поступления на счета бюджета Евразийского экономического союза и распорядителей (получателей) средств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560</w:t>
            </w:r>
          </w:p>
        </w:tc>
        <w:tc>
          <w:tcPr>
            <w:tcW w:w="8629" w:type="dxa"/>
            <w:shd w:val="clear" w:color="auto" w:fill="FFFFFF"/>
          </w:tcPr>
          <w:p w:rsidR="00D40468" w:rsidRPr="00F551BB" w:rsidRDefault="00CC4EDB" w:rsidP="00B170A0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Увеличение прочей дебиторской задолженности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600</w:t>
            </w:r>
          </w:p>
        </w:tc>
        <w:tc>
          <w:tcPr>
            <w:tcW w:w="8629" w:type="dxa"/>
            <w:shd w:val="clear" w:color="auto" w:fill="FFFFFF"/>
          </w:tcPr>
          <w:p w:rsidR="00D40468" w:rsidRPr="00F551BB" w:rsidRDefault="003709A7" w:rsidP="00B170A0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ВЫБЫТИЕ ФИНАНСОВЫХ АКТИВОВ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610</w:t>
            </w:r>
          </w:p>
        </w:tc>
        <w:tc>
          <w:tcPr>
            <w:tcW w:w="8629" w:type="dxa"/>
            <w:shd w:val="clear" w:color="auto" w:fill="FFFFFF"/>
          </w:tcPr>
          <w:p w:rsidR="00D40468" w:rsidRPr="00F551BB" w:rsidRDefault="003709A7" w:rsidP="00B170A0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Выбытие со счетов бюджета Евразийского экономического союза и распорядителей (получателей) средств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650D90" w:rsidRDefault="00650D90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660</w:t>
            </w:r>
          </w:p>
        </w:tc>
        <w:tc>
          <w:tcPr>
            <w:tcW w:w="8629" w:type="dxa"/>
            <w:shd w:val="clear" w:color="auto" w:fill="FFFFFF"/>
          </w:tcPr>
          <w:p w:rsidR="00D40468" w:rsidRPr="00F551BB" w:rsidRDefault="003709A7" w:rsidP="00B170A0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Уменьшение прочей дебиторской задолженности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BB5ED9" w:rsidRDefault="00BB5ED9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700</w:t>
            </w:r>
          </w:p>
        </w:tc>
        <w:tc>
          <w:tcPr>
            <w:tcW w:w="8629" w:type="dxa"/>
            <w:shd w:val="clear" w:color="auto" w:fill="FFFFFF"/>
          </w:tcPr>
          <w:p w:rsidR="00D40468" w:rsidRPr="00F551BB" w:rsidRDefault="00F551BB" w:rsidP="00B170A0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УВЕЛИЧЕНИЕ ОБЯЗАТЕЛЬСТВ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BB5ED9" w:rsidRDefault="00BB5ED9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730</w:t>
            </w:r>
          </w:p>
        </w:tc>
        <w:tc>
          <w:tcPr>
            <w:tcW w:w="8629" w:type="dxa"/>
            <w:shd w:val="clear" w:color="auto" w:fill="FFFFFF"/>
          </w:tcPr>
          <w:p w:rsidR="00D40468" w:rsidRPr="00F551BB" w:rsidRDefault="00F551BB" w:rsidP="00B170A0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Увеличение прочей кредиторской задолженности</w:t>
            </w:r>
          </w:p>
        </w:tc>
      </w:tr>
      <w:tr w:rsidR="00D40468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D40468" w:rsidRPr="00BB5ED9" w:rsidRDefault="00BB5ED9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629" w:type="dxa"/>
            <w:shd w:val="clear" w:color="auto" w:fill="FFFFFF"/>
          </w:tcPr>
          <w:p w:rsidR="00D40468" w:rsidRPr="00F551BB" w:rsidRDefault="00F551BB" w:rsidP="00B170A0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УМЕНЬШЕНИЕ ОБЯЗАТЕЛЬСТВ</w:t>
            </w:r>
          </w:p>
        </w:tc>
      </w:tr>
      <w:tr w:rsidR="00F551BB" w:rsidRPr="00B63431" w:rsidTr="00D40468">
        <w:trPr>
          <w:jc w:val="center"/>
        </w:trPr>
        <w:tc>
          <w:tcPr>
            <w:tcW w:w="976" w:type="dxa"/>
            <w:shd w:val="clear" w:color="auto" w:fill="FFFFFF"/>
            <w:vAlign w:val="center"/>
          </w:tcPr>
          <w:p w:rsidR="00F551BB" w:rsidRPr="00BB5ED9" w:rsidRDefault="00BB5ED9" w:rsidP="005A7532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830</w:t>
            </w:r>
          </w:p>
        </w:tc>
        <w:tc>
          <w:tcPr>
            <w:tcW w:w="8629" w:type="dxa"/>
            <w:shd w:val="clear" w:color="auto" w:fill="FFFFFF"/>
          </w:tcPr>
          <w:p w:rsidR="00F551BB" w:rsidRPr="00B63431" w:rsidRDefault="00F551BB" w:rsidP="00B170A0">
            <w:pPr>
              <w:pStyle w:val="Bodytext20"/>
              <w:shd w:val="clear" w:color="auto" w:fill="auto"/>
              <w:spacing w:after="120" w:line="240" w:lineRule="auto"/>
              <w:ind w:left="689" w:firstLine="0"/>
              <w:rPr>
                <w:rFonts w:ascii="Sylfaen" w:hAnsi="Sylfaen"/>
                <w:sz w:val="24"/>
                <w:szCs w:val="24"/>
              </w:rPr>
            </w:pPr>
            <w:r w:rsidRPr="00B63431">
              <w:rPr>
                <w:rFonts w:ascii="Sylfaen" w:hAnsi="Sylfaen"/>
                <w:sz w:val="24"/>
                <w:szCs w:val="24"/>
              </w:rPr>
              <w:t>Уменьшение прочей кредиторской задолженности</w:t>
            </w:r>
          </w:p>
        </w:tc>
      </w:tr>
    </w:tbl>
    <w:p w:rsidR="0013633A" w:rsidRPr="00B63431" w:rsidRDefault="0013633A" w:rsidP="00E60D2D">
      <w:pPr>
        <w:spacing w:after="120"/>
      </w:pPr>
    </w:p>
    <w:sectPr w:rsidR="0013633A" w:rsidRPr="00B63431" w:rsidSect="005A753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D8" w:rsidRDefault="008D09D8" w:rsidP="0013633A">
      <w:r>
        <w:separator/>
      </w:r>
    </w:p>
  </w:endnote>
  <w:endnote w:type="continuationSeparator" w:id="0">
    <w:p w:rsidR="008D09D8" w:rsidRDefault="008D09D8" w:rsidP="0013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D8" w:rsidRDefault="008D09D8"/>
  </w:footnote>
  <w:footnote w:type="continuationSeparator" w:id="0">
    <w:p w:rsidR="008D09D8" w:rsidRDefault="008D09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C3D"/>
    <w:multiLevelType w:val="multilevel"/>
    <w:tmpl w:val="57385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423F5"/>
    <w:multiLevelType w:val="multilevel"/>
    <w:tmpl w:val="3D44D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80AFE"/>
    <w:multiLevelType w:val="multilevel"/>
    <w:tmpl w:val="1B90D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DB26D1"/>
    <w:multiLevelType w:val="multilevel"/>
    <w:tmpl w:val="D968FCCC"/>
    <w:lvl w:ilvl="0">
      <w:start w:val="17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743594"/>
    <w:multiLevelType w:val="multilevel"/>
    <w:tmpl w:val="4956DEB6"/>
    <w:lvl w:ilvl="0">
      <w:start w:val="27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633A"/>
    <w:rsid w:val="0004422A"/>
    <w:rsid w:val="0013633A"/>
    <w:rsid w:val="001439F6"/>
    <w:rsid w:val="00182BD3"/>
    <w:rsid w:val="001965A0"/>
    <w:rsid w:val="003567F4"/>
    <w:rsid w:val="003709A7"/>
    <w:rsid w:val="003B5690"/>
    <w:rsid w:val="00437FE7"/>
    <w:rsid w:val="005A7532"/>
    <w:rsid w:val="005D4461"/>
    <w:rsid w:val="005D703D"/>
    <w:rsid w:val="00650D90"/>
    <w:rsid w:val="006D55E9"/>
    <w:rsid w:val="00791DAC"/>
    <w:rsid w:val="007F57E2"/>
    <w:rsid w:val="008B0B5B"/>
    <w:rsid w:val="008D09D8"/>
    <w:rsid w:val="00904AB0"/>
    <w:rsid w:val="00904D1C"/>
    <w:rsid w:val="009444EE"/>
    <w:rsid w:val="009E2EA4"/>
    <w:rsid w:val="00A9521C"/>
    <w:rsid w:val="00AD5E39"/>
    <w:rsid w:val="00AF4F3F"/>
    <w:rsid w:val="00B00289"/>
    <w:rsid w:val="00B170A0"/>
    <w:rsid w:val="00B46999"/>
    <w:rsid w:val="00B63431"/>
    <w:rsid w:val="00B679B6"/>
    <w:rsid w:val="00B71065"/>
    <w:rsid w:val="00BA71C6"/>
    <w:rsid w:val="00BB5ED9"/>
    <w:rsid w:val="00BB6FDC"/>
    <w:rsid w:val="00BC5E8E"/>
    <w:rsid w:val="00BD6C68"/>
    <w:rsid w:val="00BE02B9"/>
    <w:rsid w:val="00C7396F"/>
    <w:rsid w:val="00C82C15"/>
    <w:rsid w:val="00CB2FBB"/>
    <w:rsid w:val="00CC4EDB"/>
    <w:rsid w:val="00D40468"/>
    <w:rsid w:val="00E60D2D"/>
    <w:rsid w:val="00F40B69"/>
    <w:rsid w:val="00F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63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633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2pt">
    <w:name w:val="Body text (3) + 12 pt"/>
    <w:aliases w:val="Small Caps"/>
    <w:basedOn w:val="Bodytext3"/>
    <w:rsid w:val="0013633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">
    <w:name w:val="Heading #3_"/>
    <w:basedOn w:val="DefaultParagraphFont"/>
    <w:link w:val="Heading30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4pt">
    <w:name w:val="Heading #3 + Spacing 4 pt"/>
    <w:basedOn w:val="Heading3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3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2 pt"/>
    <w:basedOn w:val="Bodytext2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">
    <w:name w:val="Body text (7)_"/>
    <w:basedOn w:val="DefaultParagraphFont"/>
    <w:link w:val="Bodytext70"/>
    <w:rsid w:val="0013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13633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Bold">
    <w:name w:val="Body text (7) + Bold"/>
    <w:basedOn w:val="Bodytext7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3633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13633A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0">
    <w:name w:val="Heading #3"/>
    <w:basedOn w:val="Normal"/>
    <w:link w:val="Heading3"/>
    <w:rsid w:val="0013633A"/>
    <w:pPr>
      <w:shd w:val="clear" w:color="auto" w:fill="FFFFFF"/>
      <w:spacing w:before="1020" w:line="0" w:lineRule="atLeast"/>
      <w:ind w:hanging="44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3633A"/>
    <w:pPr>
      <w:shd w:val="clear" w:color="auto" w:fill="FFFFFF"/>
      <w:spacing w:line="0" w:lineRule="atLeast"/>
      <w:ind w:hanging="10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13633A"/>
    <w:pPr>
      <w:shd w:val="clear" w:color="auto" w:fill="FFFFFF"/>
      <w:spacing w:before="4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70">
    <w:name w:val="Body text (7)"/>
    <w:basedOn w:val="Normal"/>
    <w:link w:val="Bodytext7"/>
    <w:rsid w:val="0013633A"/>
    <w:pPr>
      <w:shd w:val="clear" w:color="auto" w:fill="FFFFFF"/>
      <w:spacing w:before="420" w:line="518" w:lineRule="exact"/>
      <w:ind w:hanging="80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2">
    <w:name w:val="Heading #2_"/>
    <w:basedOn w:val="DefaultParagraphFont"/>
    <w:link w:val="Heading20"/>
    <w:rsid w:val="00CB2FB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Normal"/>
    <w:link w:val="Heading2"/>
    <w:rsid w:val="00CB2FBB"/>
    <w:pPr>
      <w:shd w:val="clear" w:color="auto" w:fill="FFFFFF"/>
      <w:spacing w:before="1020" w:line="0" w:lineRule="atLeast"/>
      <w:ind w:hanging="4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customStyle="1" w:styleId="Heading2SmallCaps">
    <w:name w:val="Heading #2 + Small Caps"/>
    <w:basedOn w:val="Heading2"/>
    <w:rsid w:val="00CB2FB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2015-10-08T07:46:00Z</dcterms:created>
  <dcterms:modified xsi:type="dcterms:W3CDTF">2016-04-26T13:04:00Z</dcterms:modified>
</cp:coreProperties>
</file>