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4E" w:rsidRPr="00221214" w:rsidRDefault="00ED0408" w:rsidP="00221214">
      <w:pPr>
        <w:pStyle w:val="Bodytext30"/>
        <w:shd w:val="clear" w:color="auto" w:fill="auto"/>
        <w:spacing w:line="240" w:lineRule="auto"/>
        <w:ind w:left="10490"/>
        <w:rPr>
          <w:rFonts w:ascii="Sylfaen" w:hAnsi="Sylfaen"/>
          <w:sz w:val="24"/>
          <w:szCs w:val="24"/>
        </w:rPr>
      </w:pPr>
      <w:r w:rsidRPr="00221214">
        <w:rPr>
          <w:rStyle w:val="Bodytext3NotBold"/>
          <w:rFonts w:ascii="Sylfaen" w:hAnsi="Sylfaen"/>
          <w:sz w:val="24"/>
          <w:szCs w:val="24"/>
        </w:rPr>
        <w:t>УТВЕРЖДЕН</w:t>
      </w:r>
    </w:p>
    <w:p w:rsidR="00410B4E" w:rsidRPr="00221214" w:rsidRDefault="00ED0408" w:rsidP="00221214">
      <w:pPr>
        <w:pStyle w:val="Bodytext30"/>
        <w:shd w:val="clear" w:color="auto" w:fill="auto"/>
        <w:spacing w:line="240" w:lineRule="auto"/>
        <w:ind w:left="10490"/>
        <w:rPr>
          <w:rFonts w:ascii="Sylfaen" w:hAnsi="Sylfaen"/>
          <w:sz w:val="24"/>
          <w:szCs w:val="24"/>
        </w:rPr>
      </w:pPr>
      <w:r w:rsidRPr="00221214">
        <w:rPr>
          <w:rStyle w:val="Bodytext3NotBold"/>
          <w:rFonts w:ascii="Sylfaen" w:hAnsi="Sylfaen"/>
          <w:sz w:val="24"/>
          <w:szCs w:val="24"/>
        </w:rPr>
        <w:t xml:space="preserve">распоряжением Евразийского межправительственного совета </w:t>
      </w:r>
      <w:r w:rsidR="006C6C2C">
        <w:rPr>
          <w:rStyle w:val="Bodytext3NotBold"/>
          <w:rFonts w:ascii="Sylfaen" w:hAnsi="Sylfaen"/>
          <w:sz w:val="24"/>
          <w:szCs w:val="24"/>
          <w:lang w:val="en-US"/>
        </w:rPr>
        <w:t xml:space="preserve">    </w:t>
      </w:r>
      <w:r w:rsidRPr="00221214">
        <w:rPr>
          <w:rStyle w:val="Bodytext3NotBold"/>
          <w:rFonts w:ascii="Sylfaen" w:hAnsi="Sylfaen"/>
          <w:sz w:val="24"/>
          <w:szCs w:val="24"/>
        </w:rPr>
        <w:t>от</w:t>
      </w:r>
      <w:bookmarkStart w:id="0" w:name="_GoBack"/>
      <w:bookmarkEnd w:id="0"/>
      <w:r w:rsidR="00221214" w:rsidRPr="00221214">
        <w:rPr>
          <w:rStyle w:val="Bodytext3NotBold"/>
          <w:rFonts w:ascii="Sylfaen" w:hAnsi="Sylfaen"/>
          <w:sz w:val="24"/>
          <w:szCs w:val="24"/>
        </w:rPr>
        <w:t xml:space="preserve">   </w:t>
      </w:r>
      <w:r w:rsidRPr="00221214">
        <w:rPr>
          <w:rStyle w:val="Bodytext3NotBold"/>
          <w:rFonts w:ascii="Sylfaen" w:hAnsi="Sylfaen"/>
          <w:sz w:val="24"/>
          <w:szCs w:val="24"/>
        </w:rPr>
        <w:t>2015 г. №</w:t>
      </w:r>
    </w:p>
    <w:p w:rsidR="00410B4E" w:rsidRPr="00221214" w:rsidRDefault="00ED0408" w:rsidP="00221214">
      <w:pPr>
        <w:pStyle w:val="Heading320"/>
        <w:keepNext/>
        <w:keepLines/>
        <w:shd w:val="clear" w:color="auto" w:fill="auto"/>
        <w:spacing w:before="0" w:after="120" w:line="240" w:lineRule="auto"/>
        <w:ind w:left="80"/>
        <w:rPr>
          <w:rFonts w:ascii="Sylfaen" w:hAnsi="Sylfaen"/>
          <w:sz w:val="24"/>
          <w:szCs w:val="24"/>
        </w:rPr>
      </w:pPr>
      <w:r w:rsidRPr="00221214">
        <w:rPr>
          <w:rStyle w:val="Heading32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410B4E" w:rsidRPr="00221214" w:rsidRDefault="00ED0408" w:rsidP="00221214">
      <w:pPr>
        <w:pStyle w:val="Heading32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221214">
        <w:rPr>
          <w:rFonts w:ascii="Sylfaen" w:hAnsi="Sylfaen"/>
          <w:sz w:val="24"/>
          <w:szCs w:val="24"/>
        </w:rPr>
        <w:t>мероприятий по обеспечению стимулирования производства и использования моторных транспортных</w:t>
      </w:r>
      <w:r w:rsidR="00221214" w:rsidRPr="00221214">
        <w:rPr>
          <w:rFonts w:ascii="Sylfaen" w:hAnsi="Sylfaen"/>
          <w:sz w:val="24"/>
          <w:szCs w:val="24"/>
        </w:rPr>
        <w:t xml:space="preserve"> </w:t>
      </w:r>
      <w:r w:rsidRPr="00221214">
        <w:rPr>
          <w:rFonts w:ascii="Sylfaen" w:hAnsi="Sylfaen"/>
          <w:sz w:val="24"/>
          <w:szCs w:val="24"/>
        </w:rPr>
        <w:t>средств с электрическими двигателями в государствах - членах Евразийского экономического союза</w:t>
      </w:r>
      <w:r w:rsidR="00221214" w:rsidRPr="00221214">
        <w:rPr>
          <w:rFonts w:ascii="Sylfaen" w:hAnsi="Sylfaen"/>
          <w:sz w:val="24"/>
          <w:szCs w:val="24"/>
        </w:rPr>
        <w:t xml:space="preserve"> </w:t>
      </w:r>
      <w:r w:rsidRPr="00221214">
        <w:rPr>
          <w:rFonts w:ascii="Sylfaen" w:hAnsi="Sylfaen"/>
          <w:sz w:val="24"/>
          <w:szCs w:val="24"/>
        </w:rPr>
        <w:t>на 2015 - 2017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2"/>
        <w:gridCol w:w="2282"/>
        <w:gridCol w:w="1984"/>
        <w:gridCol w:w="3294"/>
      </w:tblGrid>
      <w:tr w:rsidR="00410B4E" w:rsidRPr="00221214" w:rsidTr="00221214">
        <w:trPr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Форма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</w:tr>
      <w:tr w:rsidR="00410B4E" w:rsidRPr="00221214" w:rsidTr="00221214">
        <w:trPr>
          <w:jc w:val="center"/>
        </w:trPr>
        <w:tc>
          <w:tcPr>
            <w:tcW w:w="1492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I. Мероприятия по обеспечению стимулирования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 в государствах - членах Евразийского экономического союза</w:t>
            </w:r>
          </w:p>
        </w:tc>
      </w:tr>
      <w:tr w:rsidR="00410B4E" w:rsidRPr="00221214" w:rsidTr="00221214">
        <w:trPr>
          <w:jc w:val="center"/>
        </w:trPr>
        <w:tc>
          <w:tcPr>
            <w:tcW w:w="7362" w:type="dxa"/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1. Разработка системы мер поддержки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 в государствах - членах Евразийского экономического союза (далее - государства-члены), предусматривающей в том числе:</w:t>
            </w:r>
          </w:p>
        </w:tc>
        <w:tc>
          <w:tcPr>
            <w:tcW w:w="2282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акты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198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329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7362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субсидирование процентной ставки по кредитам и предоставление грантов на разработку и производство моторных транспортных средств с электрическими двигателями, их базовых компонентов, оборудования для их производства, а также на реализацию проектов по созданию объектов зарядной и сервисной инфраструктуры для таких транспортных средств и по их обслуживанию</w:t>
            </w:r>
          </w:p>
        </w:tc>
        <w:tc>
          <w:tcPr>
            <w:tcW w:w="2282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8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29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</w:tbl>
    <w:p w:rsidR="00410B4E" w:rsidRPr="00221214" w:rsidRDefault="00410B4E" w:rsidP="00221214">
      <w:pPr>
        <w:spacing w:after="120"/>
      </w:pPr>
    </w:p>
    <w:tbl>
      <w:tblPr>
        <w:tblOverlap w:val="never"/>
        <w:tblW w:w="14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2"/>
        <w:gridCol w:w="7"/>
        <w:gridCol w:w="2275"/>
        <w:gridCol w:w="1984"/>
        <w:gridCol w:w="3294"/>
      </w:tblGrid>
      <w:tr w:rsidR="00221214" w:rsidRPr="00221214" w:rsidTr="00221214">
        <w:trPr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Форма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выработка механизма привлечения инвестиций для развития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другие финансовые и нефинансовые механизмы стимулирования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275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8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29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2. Снижение ставок ввозных таможенных пошлин на ввозимые комплектующие, предназначенные для производства моторных транспортных средств с электрическими двигателями, их базовых компонентов и объектов зарядной и сервисной инфраструктуры, не производимые в государствах-членах</w:t>
            </w:r>
          </w:p>
        </w:tc>
        <w:tc>
          <w:tcPr>
            <w:tcW w:w="227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решение Комиссии на основании предложений государств-членов</w:t>
            </w:r>
          </w:p>
        </w:tc>
        <w:tc>
          <w:tcPr>
            <w:tcW w:w="198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2015 - 2016 годы</w:t>
            </w:r>
          </w:p>
        </w:tc>
        <w:tc>
          <w:tcPr>
            <w:tcW w:w="329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3. Разработка плана мероприятий по обеспечению готовности имеющихся в государствах-членах машиноиспытательных станций по апробации созданных образцов моторных транспортных средств с электрическими двигателями</w:t>
            </w:r>
          </w:p>
        </w:tc>
        <w:tc>
          <w:tcPr>
            <w:tcW w:w="227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рекомендация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98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329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14922" w:type="dxa"/>
            <w:gridSpan w:val="5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II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. Мероприятия по обеспечению стимулирования использования моторных транспортных средств с электрическими двигателями</w:t>
            </w:r>
            <w:r w:rsidR="00221214" w:rsidRPr="0022121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в государствах-членах</w:t>
            </w: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4. Разработка системы мер по стимулированию использования моторных транспортных средств с электрическими двигателями в государствах-членах, предусматривающей в том числе: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акты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198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2016 - 2017 годы</w:t>
            </w:r>
          </w:p>
        </w:tc>
        <w:tc>
          <w:tcPr>
            <w:tcW w:w="3294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7369" w:type="dxa"/>
            <w:gridSpan w:val="2"/>
            <w:shd w:val="clear" w:color="auto" w:fill="FFFFFF"/>
            <w:vAlign w:val="bottom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предоставление владельцам моторных транспортных средств с электрическими двигателями права пользования бесплатными парковочными местами, оснащенными зарядными устройствами</w:t>
            </w:r>
          </w:p>
        </w:tc>
        <w:tc>
          <w:tcPr>
            <w:tcW w:w="2275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8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294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</w:tbl>
    <w:p w:rsidR="00410B4E" w:rsidRPr="00221214" w:rsidRDefault="00410B4E" w:rsidP="00221214">
      <w:pPr>
        <w:spacing w:after="120"/>
      </w:pPr>
    </w:p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5"/>
        <w:gridCol w:w="2308"/>
        <w:gridCol w:w="1957"/>
        <w:gridCol w:w="3303"/>
      </w:tblGrid>
      <w:tr w:rsidR="00221214" w:rsidRPr="00221214" w:rsidTr="00221214">
        <w:trPr>
          <w:jc w:val="center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Форма реализации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214" w:rsidRPr="00221214" w:rsidRDefault="00221214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предоставление права бесплатного проезда по платным автомобильным дорогам для моторных транспортных средств с электрическими двигателями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предоставление моторным транспортным средствам с электрическими двигателями права передвигаться по полосам для общественного транспорта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57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303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оборудование автозаправочных станций, а также вводимых в эксплуатацию зданий и сооружений общественного назначения зарядными устройствами для моторных транспортных средств с электрическими двигателями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57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303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развитие инфраструктуры по сбору, хранению и утилизации использованных тяговых батарей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57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303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предоставление моторных транспортных средств с электрическими двигателями в лизинг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1957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  <w:tc>
          <w:tcPr>
            <w:tcW w:w="3303" w:type="dxa"/>
            <w:shd w:val="clear" w:color="auto" w:fill="FFFFFF"/>
          </w:tcPr>
          <w:p w:rsidR="00410B4E" w:rsidRPr="00221214" w:rsidRDefault="00410B4E" w:rsidP="00221214">
            <w:pPr>
              <w:spacing w:after="120"/>
            </w:pP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  <w:vAlign w:val="center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5. Разработка системы льгот для организаций, размещающих на своей территории объекты зарядной и сервисной инфраструктуры для моторных транспортных средств с электрическими двигателями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акты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1957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3303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6. Разработка упрощенного порядка оформления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двигателями, а также их присоединении к электрическим сетям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рекомендация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957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3303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410B4E" w:rsidRPr="00221214" w:rsidTr="00221214">
        <w:trPr>
          <w:jc w:val="center"/>
        </w:trPr>
        <w:tc>
          <w:tcPr>
            <w:tcW w:w="7365" w:type="dxa"/>
            <w:shd w:val="clear" w:color="auto" w:fill="FFFFFF"/>
            <w:vAlign w:val="bottom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 xml:space="preserve">7. Разработка информационных проектов, направленных на стимулирование спроса на моторные транспортные средства с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электрическими двигателями, и размещение их на официальных сайтах уполномоченных органов государств-членов в информационно-телекоммуникационной сети «Интернет»</w:t>
            </w:r>
          </w:p>
        </w:tc>
        <w:tc>
          <w:tcPr>
            <w:tcW w:w="2308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рекомендация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957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2015 - 2017 годы</w:t>
            </w:r>
          </w:p>
        </w:tc>
        <w:tc>
          <w:tcPr>
            <w:tcW w:w="3303" w:type="dxa"/>
            <w:shd w:val="clear" w:color="auto" w:fill="FFFFFF"/>
          </w:tcPr>
          <w:p w:rsidR="00410B4E" w:rsidRPr="00221214" w:rsidRDefault="00ED0408" w:rsidP="0022121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22121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21214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</w:tbl>
    <w:p w:rsidR="00410B4E" w:rsidRPr="00221214" w:rsidRDefault="00410B4E" w:rsidP="00221214">
      <w:pPr>
        <w:spacing w:after="120"/>
      </w:pPr>
    </w:p>
    <w:sectPr w:rsidR="00410B4E" w:rsidRPr="00221214" w:rsidSect="00221214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DC" w:rsidRDefault="00A24ADC" w:rsidP="00410B4E">
      <w:r>
        <w:separator/>
      </w:r>
    </w:p>
  </w:endnote>
  <w:endnote w:type="continuationSeparator" w:id="0">
    <w:p w:rsidR="00A24ADC" w:rsidRDefault="00A24ADC" w:rsidP="0041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DC" w:rsidRDefault="00A24ADC"/>
  </w:footnote>
  <w:footnote w:type="continuationSeparator" w:id="0">
    <w:p w:rsidR="00A24ADC" w:rsidRDefault="00A24A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DA8"/>
    <w:multiLevelType w:val="multilevel"/>
    <w:tmpl w:val="8790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A738D"/>
    <w:multiLevelType w:val="multilevel"/>
    <w:tmpl w:val="8678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0B4E"/>
    <w:rsid w:val="00221214"/>
    <w:rsid w:val="0038460B"/>
    <w:rsid w:val="003B4BE5"/>
    <w:rsid w:val="00410B4E"/>
    <w:rsid w:val="005E1E87"/>
    <w:rsid w:val="006004C7"/>
    <w:rsid w:val="00685ABF"/>
    <w:rsid w:val="006C6C2C"/>
    <w:rsid w:val="008A536A"/>
    <w:rsid w:val="009E7D81"/>
    <w:rsid w:val="00A24ADC"/>
    <w:rsid w:val="00AC7C19"/>
    <w:rsid w:val="00B54FD0"/>
    <w:rsid w:val="00B8245A"/>
    <w:rsid w:val="00C34DE3"/>
    <w:rsid w:val="00DB2531"/>
    <w:rsid w:val="00ED0408"/>
    <w:rsid w:val="00E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B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0B4E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Spacing4pt">
    <w:name w:val="Body text (5) + Spacing 4 pt"/>
    <w:basedOn w:val="Bodytext5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2">
    <w:name w:val="Heading #3 (2)_"/>
    <w:basedOn w:val="DefaultParagraphFont"/>
    <w:link w:val="Heading320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2pt">
    <w:name w:val="Heading #3 (2) + Spacing 2 pt"/>
    <w:basedOn w:val="Heading32"/>
    <w:rsid w:val="00410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10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basedOn w:val="Bodytext2"/>
    <w:rsid w:val="00410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410B4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10B4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410B4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20">
    <w:name w:val="Heading #3 (2)"/>
    <w:basedOn w:val="Normal"/>
    <w:link w:val="Heading32"/>
    <w:rsid w:val="00410B4E"/>
    <w:pPr>
      <w:shd w:val="clear" w:color="auto" w:fill="FFFFFF"/>
      <w:spacing w:before="180" w:line="3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10B4E"/>
    <w:pPr>
      <w:shd w:val="clear" w:color="auto" w:fill="FFFFFF"/>
      <w:spacing w:before="180" w:after="180" w:line="27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Sylfaen">
    <w:name w:val="Body text (2) + Sylfaen"/>
    <w:aliases w:val="14 pt,Bold,Body text (2) + 14 pt"/>
    <w:basedOn w:val="Bodytext2"/>
    <w:rsid w:val="0022121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221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8</cp:revision>
  <dcterms:created xsi:type="dcterms:W3CDTF">2015-09-11T06:46:00Z</dcterms:created>
  <dcterms:modified xsi:type="dcterms:W3CDTF">2016-04-19T11:30:00Z</dcterms:modified>
</cp:coreProperties>
</file>