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68" w:rsidRPr="00D71F32" w:rsidRDefault="00B55B68" w:rsidP="002E4876">
      <w:pPr>
        <w:pStyle w:val="Bodytext20"/>
        <w:shd w:val="clear" w:color="auto" w:fill="auto"/>
        <w:spacing w:before="0" w:after="160" w:line="360" w:lineRule="auto"/>
        <w:ind w:left="4253" w:right="1" w:firstLine="0"/>
        <w:jc w:val="center"/>
        <w:rPr>
          <w:rFonts w:ascii="GHEA Grapalat" w:hAnsi="GHEA Grapalat"/>
          <w:sz w:val="24"/>
          <w:szCs w:val="24"/>
        </w:rPr>
      </w:pPr>
      <w:r w:rsidRPr="00D71F32">
        <w:rPr>
          <w:rFonts w:ascii="GHEA Grapalat" w:hAnsi="GHEA Grapalat"/>
          <w:sz w:val="24"/>
          <w:szCs w:val="24"/>
        </w:rPr>
        <w:t>ՀԱՍՏԱՏՎԱԾ Է</w:t>
      </w:r>
    </w:p>
    <w:p w:rsidR="00B55B68" w:rsidRPr="00D71F32" w:rsidRDefault="00B55B68" w:rsidP="002E4876">
      <w:pPr>
        <w:pStyle w:val="Bodytext20"/>
        <w:shd w:val="clear" w:color="auto" w:fill="auto"/>
        <w:spacing w:before="0" w:after="160" w:line="360" w:lineRule="auto"/>
        <w:ind w:left="4253" w:right="1" w:firstLine="0"/>
        <w:jc w:val="center"/>
        <w:rPr>
          <w:rFonts w:ascii="GHEA Grapalat" w:eastAsia="Sylfaen" w:hAnsi="GHEA Grapalat"/>
          <w:sz w:val="24"/>
          <w:szCs w:val="24"/>
        </w:rPr>
      </w:pPr>
      <w:r w:rsidRPr="00D71F32">
        <w:rPr>
          <w:rFonts w:ascii="GHEA Grapalat" w:hAnsi="GHEA Grapalat"/>
          <w:sz w:val="24"/>
          <w:szCs w:val="24"/>
        </w:rPr>
        <w:t>Եվրասիական տնտեսական բարձրագույն խորհրդի 2015 թվականի</w:t>
      </w:r>
      <w:r w:rsidR="002E4876">
        <w:rPr>
          <w:rFonts w:ascii="GHEA Grapalat" w:hAnsi="GHEA Grapalat"/>
          <w:sz w:val="24"/>
          <w:szCs w:val="24"/>
        </w:rPr>
        <w:t xml:space="preserve"> </w:t>
      </w:r>
      <w:r w:rsidR="002E4876">
        <w:rPr>
          <w:rFonts w:ascii="GHEA Grapalat" w:hAnsi="GHEA Grapalat"/>
          <w:sz w:val="24"/>
          <w:szCs w:val="24"/>
        </w:rPr>
        <w:br/>
      </w:r>
      <w:r w:rsidRPr="00D71F32">
        <w:rPr>
          <w:rFonts w:ascii="GHEA Grapalat" w:hAnsi="GHEA Grapalat"/>
          <w:sz w:val="24"/>
          <w:szCs w:val="24"/>
        </w:rPr>
        <w:t>թիվ</w:t>
      </w:r>
      <w:bookmarkStart w:id="0" w:name="_GoBack"/>
      <w:bookmarkEnd w:id="0"/>
      <w:r w:rsidRPr="00D71F32">
        <w:rPr>
          <w:rFonts w:ascii="GHEA Grapalat" w:hAnsi="GHEA Grapalat"/>
          <w:sz w:val="24"/>
          <w:szCs w:val="24"/>
        </w:rPr>
        <w:t xml:space="preserve"> որոշմամբ</w:t>
      </w:r>
    </w:p>
    <w:p w:rsidR="00175DFB" w:rsidRPr="00D71F32" w:rsidRDefault="00175DFB" w:rsidP="00D71F32">
      <w:pPr>
        <w:pStyle w:val="Heading10"/>
        <w:keepNext/>
        <w:keepLines/>
        <w:shd w:val="clear" w:color="auto" w:fill="auto"/>
        <w:spacing w:after="160" w:line="360" w:lineRule="auto"/>
        <w:ind w:right="80" w:firstLine="0"/>
        <w:rPr>
          <w:rFonts w:ascii="GHEA Grapalat" w:eastAsia="Sylfaen" w:hAnsi="GHEA Grapalat"/>
          <w:sz w:val="24"/>
          <w:szCs w:val="24"/>
        </w:rPr>
      </w:pPr>
      <w:bookmarkStart w:id="1" w:name="bookmark4"/>
    </w:p>
    <w:p w:rsidR="00C803DD" w:rsidRPr="00D71F32" w:rsidRDefault="00C45426" w:rsidP="00C001BB">
      <w:pPr>
        <w:pStyle w:val="Heading10"/>
        <w:keepNext/>
        <w:keepLines/>
        <w:shd w:val="clear" w:color="auto" w:fill="auto"/>
        <w:spacing w:after="160" w:line="360" w:lineRule="auto"/>
        <w:ind w:right="80" w:firstLine="0"/>
        <w:rPr>
          <w:rFonts w:ascii="GHEA Grapalat" w:hAnsi="GHEA Grapalat"/>
          <w:sz w:val="24"/>
          <w:szCs w:val="24"/>
        </w:rPr>
      </w:pPr>
      <w:r w:rsidRPr="00D71F32">
        <w:rPr>
          <w:rFonts w:ascii="GHEA Grapalat" w:hAnsi="GHEA Grapalat"/>
          <w:sz w:val="24"/>
          <w:szCs w:val="24"/>
        </w:rPr>
        <w:t>ԾՐԱԳԻՐ</w:t>
      </w:r>
      <w:bookmarkEnd w:id="1"/>
    </w:p>
    <w:p w:rsidR="00C803DD" w:rsidRDefault="00C45426" w:rsidP="00C001BB">
      <w:pPr>
        <w:pStyle w:val="Bodytext30"/>
        <w:shd w:val="clear" w:color="auto" w:fill="auto"/>
        <w:spacing w:before="0" w:after="160" w:line="360" w:lineRule="auto"/>
        <w:ind w:right="80"/>
        <w:jc w:val="center"/>
        <w:rPr>
          <w:rFonts w:ascii="GHEA Grapalat" w:hAnsi="GHEA Grapalat"/>
          <w:sz w:val="24"/>
          <w:szCs w:val="24"/>
        </w:rPr>
      </w:pPr>
      <w:r w:rsidRPr="00D71F32">
        <w:rPr>
          <w:rFonts w:ascii="GHEA Grapalat" w:hAnsi="GHEA Grapalat"/>
          <w:sz w:val="24"/>
          <w:szCs w:val="24"/>
        </w:rPr>
        <w:t>Եվրասիական տնտեսական միության անդամ պետություններից մեկի տարածքում գրանցված փոխադրողների կողմից Եվրասիական տնտեսական միության այլ անդամ պետության տարածքում գտնվող կետերի միջ</w:t>
      </w:r>
      <w:r w:rsidR="002E4876">
        <w:rPr>
          <w:rFonts w:ascii="GHEA Grapalat" w:hAnsi="GHEA Grapalat"/>
          <w:sz w:val="24"/>
          <w:szCs w:val="24"/>
        </w:rPr>
        <w:t>եւ</w:t>
      </w:r>
      <w:r w:rsidRPr="00D71F32">
        <w:rPr>
          <w:rFonts w:ascii="GHEA Grapalat" w:hAnsi="GHEA Grapalat"/>
          <w:sz w:val="24"/>
          <w:szCs w:val="24"/>
        </w:rPr>
        <w:t xml:space="preserve"> բեռների ավտոմոբիլային փոխադրումների իրականացման փուլային ազատականացման՝ 2016-ից մինչ</w:t>
      </w:r>
      <w:r w:rsidR="002E4876">
        <w:rPr>
          <w:rFonts w:ascii="GHEA Grapalat" w:hAnsi="GHEA Grapalat"/>
          <w:sz w:val="24"/>
          <w:szCs w:val="24"/>
        </w:rPr>
        <w:t>եւ</w:t>
      </w:r>
      <w:r w:rsidRPr="00D71F32">
        <w:rPr>
          <w:rFonts w:ascii="GHEA Grapalat" w:hAnsi="GHEA Grapalat"/>
          <w:sz w:val="24"/>
          <w:szCs w:val="24"/>
        </w:rPr>
        <w:t xml:space="preserve"> 2025 թվականն ընկած ժամանակահատվածի համար նախատեսված</w:t>
      </w:r>
    </w:p>
    <w:p w:rsidR="00964ED6" w:rsidRPr="00D71F32" w:rsidRDefault="00964ED6" w:rsidP="00C001BB">
      <w:pPr>
        <w:pStyle w:val="Bodytext30"/>
        <w:shd w:val="clear" w:color="auto" w:fill="auto"/>
        <w:spacing w:before="0" w:after="160" w:line="360" w:lineRule="auto"/>
        <w:ind w:right="80"/>
        <w:jc w:val="center"/>
        <w:rPr>
          <w:rFonts w:ascii="GHEA Grapalat" w:eastAsia="Sylfaen" w:hAnsi="GHEA Grapalat"/>
          <w:sz w:val="24"/>
          <w:szCs w:val="24"/>
        </w:rPr>
      </w:pPr>
    </w:p>
    <w:p w:rsidR="00B55B68" w:rsidRPr="00964ED6" w:rsidRDefault="00964ED6" w:rsidP="00D71F32">
      <w:pPr>
        <w:pStyle w:val="Bodytext30"/>
        <w:shd w:val="clear" w:color="auto" w:fill="auto"/>
        <w:spacing w:before="0" w:after="160" w:line="360" w:lineRule="auto"/>
        <w:ind w:left="567" w:right="568"/>
        <w:jc w:val="center"/>
        <w:rPr>
          <w:rFonts w:ascii="GHEA Grapalat" w:hAnsi="GHEA Grapalat"/>
          <w:b w:val="0"/>
          <w:sz w:val="24"/>
          <w:szCs w:val="24"/>
        </w:rPr>
      </w:pPr>
      <w:r w:rsidRPr="00964ED6">
        <w:rPr>
          <w:rFonts w:ascii="GHEA Grapalat" w:hAnsi="GHEA Grapalat"/>
          <w:b w:val="0"/>
          <w:sz w:val="24"/>
          <w:szCs w:val="24"/>
        </w:rPr>
        <w:t>Ծրագրի անձնագիր</w:t>
      </w:r>
    </w:p>
    <w:tbl>
      <w:tblPr>
        <w:tblOverlap w:val="never"/>
        <w:tblW w:w="10450" w:type="dxa"/>
        <w:jc w:val="center"/>
        <w:tblInd w:w="-7" w:type="dxa"/>
        <w:tblLayout w:type="fixed"/>
        <w:tblCellMar>
          <w:left w:w="10" w:type="dxa"/>
          <w:right w:w="10" w:type="dxa"/>
        </w:tblCellMar>
        <w:tblLook w:val="0000" w:firstRow="0" w:lastRow="0" w:firstColumn="0" w:lastColumn="0" w:noHBand="0" w:noVBand="0"/>
      </w:tblPr>
      <w:tblGrid>
        <w:gridCol w:w="7"/>
        <w:gridCol w:w="2745"/>
        <w:gridCol w:w="7698"/>
      </w:tblGrid>
      <w:tr w:rsidR="00C803DD" w:rsidRPr="00D71F32" w:rsidTr="00964ED6">
        <w:trPr>
          <w:gridBefore w:val="1"/>
          <w:wBefore w:w="7" w:type="dxa"/>
          <w:jc w:val="center"/>
        </w:trPr>
        <w:tc>
          <w:tcPr>
            <w:tcW w:w="2745" w:type="dxa"/>
            <w:shd w:val="clear" w:color="auto" w:fill="FFFFFF"/>
          </w:tcPr>
          <w:p w:rsidR="00C803DD" w:rsidRPr="00D71F32" w:rsidRDefault="00C45426" w:rsidP="00964ED6">
            <w:pPr>
              <w:pStyle w:val="Bodytext20"/>
              <w:shd w:val="clear" w:color="auto" w:fill="auto"/>
              <w:spacing w:before="0" w:after="160" w:line="360" w:lineRule="auto"/>
              <w:ind w:left="56" w:firstLine="0"/>
              <w:jc w:val="left"/>
              <w:rPr>
                <w:rFonts w:ascii="GHEA Grapalat" w:hAnsi="GHEA Grapalat"/>
                <w:sz w:val="24"/>
                <w:szCs w:val="24"/>
              </w:rPr>
            </w:pPr>
            <w:r w:rsidRPr="00D71F32">
              <w:rPr>
                <w:rFonts w:ascii="GHEA Grapalat" w:hAnsi="GHEA Grapalat"/>
                <w:sz w:val="24"/>
                <w:szCs w:val="24"/>
              </w:rPr>
              <w:t>Անվանումը</w:t>
            </w:r>
          </w:p>
        </w:tc>
        <w:tc>
          <w:tcPr>
            <w:tcW w:w="7698" w:type="dxa"/>
            <w:shd w:val="clear" w:color="auto" w:fill="FFFFFF"/>
          </w:tcPr>
          <w:p w:rsidR="00C803DD" w:rsidRPr="00D71F32" w:rsidRDefault="00B55B68" w:rsidP="00964ED6">
            <w:pPr>
              <w:pStyle w:val="Bodytext20"/>
              <w:shd w:val="clear" w:color="auto" w:fill="auto"/>
              <w:spacing w:before="0" w:after="160" w:line="360" w:lineRule="auto"/>
              <w:ind w:left="201" w:right="126" w:firstLine="16"/>
              <w:jc w:val="left"/>
              <w:rPr>
                <w:rFonts w:ascii="GHEA Grapalat" w:hAnsi="GHEA Grapalat"/>
                <w:sz w:val="24"/>
                <w:szCs w:val="24"/>
              </w:rPr>
            </w:pPr>
            <w:r w:rsidRPr="00D71F32">
              <w:rPr>
                <w:rFonts w:ascii="GHEA Grapalat" w:hAnsi="GHEA Grapalat"/>
                <w:sz w:val="24"/>
                <w:szCs w:val="24"/>
              </w:rPr>
              <w:t>Եվրասիական տնտեսական միության անդամ պետություններից մեկի տարածքում գրանցված փոխադրողների կողմից Եվրասիական տնտեսական միության այլ անդամ պետության տարածքում գտնվող կետերի միջ</w:t>
            </w:r>
            <w:r w:rsidR="002E4876">
              <w:rPr>
                <w:rFonts w:ascii="GHEA Grapalat" w:hAnsi="GHEA Grapalat"/>
                <w:sz w:val="24"/>
                <w:szCs w:val="24"/>
              </w:rPr>
              <w:t>եւ</w:t>
            </w:r>
            <w:r w:rsidRPr="00D71F32">
              <w:rPr>
                <w:rFonts w:ascii="GHEA Grapalat" w:hAnsi="GHEA Grapalat"/>
                <w:sz w:val="24"/>
                <w:szCs w:val="24"/>
              </w:rPr>
              <w:t xml:space="preserve"> բեռների ավտոմոբիլային փոխադրումների իրականացման փուլային ազատականացման՝ 2016-ից մինչ</w:t>
            </w:r>
            <w:r w:rsidR="002E4876">
              <w:rPr>
                <w:rFonts w:ascii="GHEA Grapalat" w:hAnsi="GHEA Grapalat"/>
                <w:sz w:val="24"/>
                <w:szCs w:val="24"/>
              </w:rPr>
              <w:t>եւ</w:t>
            </w:r>
            <w:r w:rsidRPr="00D71F32">
              <w:rPr>
                <w:rFonts w:ascii="GHEA Grapalat" w:hAnsi="GHEA Grapalat"/>
                <w:sz w:val="24"/>
                <w:szCs w:val="24"/>
              </w:rPr>
              <w:t xml:space="preserve"> 2025 թվականն ընկած ժամանակահատվածի համար նախատեսված ծրագիր</w:t>
            </w:r>
          </w:p>
        </w:tc>
      </w:tr>
      <w:tr w:rsidR="00C803DD" w:rsidRPr="00D71F32" w:rsidTr="00964ED6">
        <w:trPr>
          <w:gridBefore w:val="1"/>
          <w:wBefore w:w="7" w:type="dxa"/>
          <w:jc w:val="center"/>
        </w:trPr>
        <w:tc>
          <w:tcPr>
            <w:tcW w:w="2745" w:type="dxa"/>
            <w:shd w:val="clear" w:color="auto" w:fill="FFFFFF"/>
            <w:vAlign w:val="center"/>
          </w:tcPr>
          <w:p w:rsidR="00C803DD" w:rsidRPr="00D71F32" w:rsidRDefault="00C45426" w:rsidP="00964ED6">
            <w:pPr>
              <w:pStyle w:val="Bodytext20"/>
              <w:shd w:val="clear" w:color="auto" w:fill="auto"/>
              <w:spacing w:before="0" w:after="160" w:line="360" w:lineRule="auto"/>
              <w:ind w:left="56" w:firstLine="0"/>
              <w:jc w:val="left"/>
              <w:rPr>
                <w:rFonts w:ascii="GHEA Grapalat" w:hAnsi="GHEA Grapalat"/>
                <w:sz w:val="24"/>
                <w:szCs w:val="24"/>
              </w:rPr>
            </w:pPr>
            <w:r w:rsidRPr="00D71F32">
              <w:rPr>
                <w:rFonts w:ascii="GHEA Grapalat" w:hAnsi="GHEA Grapalat"/>
                <w:sz w:val="24"/>
                <w:szCs w:val="24"/>
              </w:rPr>
              <w:t>Մշակման հիմքը</w:t>
            </w:r>
          </w:p>
        </w:tc>
        <w:tc>
          <w:tcPr>
            <w:tcW w:w="7698" w:type="dxa"/>
            <w:shd w:val="clear" w:color="auto" w:fill="FFFFFF"/>
            <w:vAlign w:val="center"/>
          </w:tcPr>
          <w:p w:rsidR="00C803DD" w:rsidRPr="00D71F32" w:rsidRDefault="00B55B68" w:rsidP="00964ED6">
            <w:pPr>
              <w:pStyle w:val="Bodytext20"/>
              <w:shd w:val="clear" w:color="auto" w:fill="auto"/>
              <w:spacing w:before="0" w:after="160" w:line="360" w:lineRule="auto"/>
              <w:ind w:left="201" w:right="126" w:firstLine="16"/>
              <w:jc w:val="left"/>
              <w:rPr>
                <w:rFonts w:ascii="GHEA Grapalat" w:hAnsi="GHEA Grapalat"/>
                <w:sz w:val="24"/>
                <w:szCs w:val="24"/>
              </w:rPr>
            </w:pPr>
            <w:r w:rsidRPr="00D71F32">
              <w:rPr>
                <w:rFonts w:ascii="GHEA Grapalat" w:hAnsi="GHEA Grapalat"/>
                <w:sz w:val="24"/>
                <w:szCs w:val="24"/>
              </w:rPr>
              <w:t>«Եվրասիական տնտեսական միության մասին» 2014 թվականի մայիսի 29-ի պայմանագիր</w:t>
            </w:r>
          </w:p>
        </w:tc>
      </w:tr>
      <w:tr w:rsidR="00C803DD" w:rsidRPr="00D71F32" w:rsidTr="00964ED6">
        <w:trPr>
          <w:gridBefore w:val="1"/>
          <w:wBefore w:w="7" w:type="dxa"/>
          <w:jc w:val="center"/>
        </w:trPr>
        <w:tc>
          <w:tcPr>
            <w:tcW w:w="2745" w:type="dxa"/>
            <w:shd w:val="clear" w:color="auto" w:fill="FFFFFF"/>
            <w:vAlign w:val="center"/>
          </w:tcPr>
          <w:p w:rsidR="00C803DD" w:rsidRPr="00D71F32" w:rsidRDefault="00C45426" w:rsidP="00964ED6">
            <w:pPr>
              <w:pStyle w:val="Bodytext20"/>
              <w:shd w:val="clear" w:color="auto" w:fill="auto"/>
              <w:spacing w:before="0" w:after="160" w:line="360" w:lineRule="auto"/>
              <w:ind w:left="56" w:firstLine="0"/>
              <w:jc w:val="left"/>
              <w:rPr>
                <w:rFonts w:ascii="GHEA Grapalat" w:hAnsi="GHEA Grapalat"/>
                <w:sz w:val="24"/>
                <w:szCs w:val="24"/>
              </w:rPr>
            </w:pPr>
            <w:r w:rsidRPr="00D71F32">
              <w:rPr>
                <w:rFonts w:ascii="GHEA Grapalat" w:hAnsi="GHEA Grapalat"/>
                <w:sz w:val="24"/>
                <w:szCs w:val="24"/>
              </w:rPr>
              <w:t>Պատասխանատու մշակող</w:t>
            </w:r>
          </w:p>
        </w:tc>
        <w:tc>
          <w:tcPr>
            <w:tcW w:w="7698" w:type="dxa"/>
            <w:shd w:val="clear" w:color="auto" w:fill="FFFFFF"/>
          </w:tcPr>
          <w:p w:rsidR="00C803DD" w:rsidRPr="00D71F32" w:rsidRDefault="00B55B68" w:rsidP="00964ED6">
            <w:pPr>
              <w:pStyle w:val="Bodytext20"/>
              <w:shd w:val="clear" w:color="auto" w:fill="auto"/>
              <w:spacing w:before="0" w:after="160" w:line="360" w:lineRule="auto"/>
              <w:ind w:left="201" w:right="126" w:firstLine="16"/>
              <w:jc w:val="left"/>
              <w:rPr>
                <w:rFonts w:ascii="GHEA Grapalat" w:hAnsi="GHEA Grapalat"/>
                <w:sz w:val="24"/>
                <w:szCs w:val="24"/>
              </w:rPr>
            </w:pPr>
            <w:r w:rsidRPr="00D71F32">
              <w:rPr>
                <w:rFonts w:ascii="GHEA Grapalat" w:hAnsi="GHEA Grapalat"/>
                <w:sz w:val="24"/>
                <w:szCs w:val="24"/>
              </w:rPr>
              <w:t>Եվրասիական տնտեսական հանձնաժողով</w:t>
            </w:r>
          </w:p>
        </w:tc>
      </w:tr>
      <w:tr w:rsidR="00C803DD" w:rsidRPr="00D71F32" w:rsidTr="00964ED6">
        <w:trPr>
          <w:gridBefore w:val="1"/>
          <w:wBefore w:w="7" w:type="dxa"/>
          <w:jc w:val="center"/>
        </w:trPr>
        <w:tc>
          <w:tcPr>
            <w:tcW w:w="2745" w:type="dxa"/>
            <w:shd w:val="clear" w:color="auto" w:fill="FFFFFF"/>
          </w:tcPr>
          <w:p w:rsidR="00C803DD" w:rsidRPr="00D71F32" w:rsidRDefault="00C45426" w:rsidP="00964ED6">
            <w:pPr>
              <w:pStyle w:val="Bodytext20"/>
              <w:shd w:val="clear" w:color="auto" w:fill="auto"/>
              <w:spacing w:before="0" w:after="160" w:line="360" w:lineRule="auto"/>
              <w:ind w:left="56" w:firstLine="0"/>
              <w:jc w:val="left"/>
              <w:rPr>
                <w:rFonts w:ascii="GHEA Grapalat" w:hAnsi="GHEA Grapalat"/>
                <w:sz w:val="24"/>
                <w:szCs w:val="24"/>
              </w:rPr>
            </w:pPr>
            <w:r w:rsidRPr="00D71F32">
              <w:rPr>
                <w:rFonts w:ascii="GHEA Grapalat" w:hAnsi="GHEA Grapalat"/>
                <w:sz w:val="24"/>
                <w:szCs w:val="24"/>
              </w:rPr>
              <w:lastRenderedPageBreak/>
              <w:t>Համամշակողներ</w:t>
            </w:r>
          </w:p>
        </w:tc>
        <w:tc>
          <w:tcPr>
            <w:tcW w:w="7698" w:type="dxa"/>
            <w:shd w:val="clear" w:color="auto" w:fill="FFFFFF"/>
          </w:tcPr>
          <w:p w:rsidR="00C803DD" w:rsidRPr="00D71F32" w:rsidRDefault="00B55B68" w:rsidP="00964ED6">
            <w:pPr>
              <w:pStyle w:val="Bodytext20"/>
              <w:shd w:val="clear" w:color="auto" w:fill="auto"/>
              <w:spacing w:before="0" w:after="160" w:line="360" w:lineRule="auto"/>
              <w:ind w:left="201" w:right="126" w:firstLine="16"/>
              <w:jc w:val="left"/>
              <w:rPr>
                <w:rFonts w:ascii="GHEA Grapalat" w:hAnsi="GHEA Grapalat"/>
                <w:sz w:val="24"/>
                <w:szCs w:val="24"/>
              </w:rPr>
            </w:pPr>
            <w:r w:rsidRPr="00D71F32">
              <w:rPr>
                <w:rFonts w:ascii="GHEA Grapalat" w:hAnsi="GHEA Grapalat"/>
                <w:sz w:val="24"/>
                <w:szCs w:val="24"/>
              </w:rPr>
              <w:t xml:space="preserve">Հայաստանի Հանրապետության տրանսպորտի </w:t>
            </w:r>
            <w:r w:rsidR="002E4876">
              <w:rPr>
                <w:rFonts w:ascii="GHEA Grapalat" w:hAnsi="GHEA Grapalat"/>
                <w:sz w:val="24"/>
                <w:szCs w:val="24"/>
              </w:rPr>
              <w:t>եւ</w:t>
            </w:r>
            <w:r w:rsidRPr="00D71F32">
              <w:rPr>
                <w:rFonts w:ascii="GHEA Grapalat" w:hAnsi="GHEA Grapalat"/>
                <w:sz w:val="24"/>
                <w:szCs w:val="24"/>
              </w:rPr>
              <w:t xml:space="preserve"> կապի նախարարություն,</w:t>
            </w:r>
          </w:p>
          <w:p w:rsidR="00C803DD" w:rsidRPr="00D71F32" w:rsidRDefault="00C45426" w:rsidP="00964ED6">
            <w:pPr>
              <w:pStyle w:val="Bodytext20"/>
              <w:shd w:val="clear" w:color="auto" w:fill="auto"/>
              <w:spacing w:before="0" w:after="160" w:line="360" w:lineRule="auto"/>
              <w:ind w:left="201" w:right="126" w:firstLine="16"/>
              <w:jc w:val="left"/>
              <w:rPr>
                <w:rFonts w:ascii="GHEA Grapalat" w:hAnsi="GHEA Grapalat"/>
                <w:sz w:val="24"/>
                <w:szCs w:val="24"/>
              </w:rPr>
            </w:pPr>
            <w:r w:rsidRPr="00D71F32">
              <w:rPr>
                <w:rFonts w:ascii="GHEA Grapalat" w:hAnsi="GHEA Grapalat"/>
                <w:sz w:val="24"/>
                <w:szCs w:val="24"/>
              </w:rPr>
              <w:t xml:space="preserve">Բելառուսի Հանրապետության տրանսպորտի </w:t>
            </w:r>
            <w:r w:rsidR="002E4876">
              <w:rPr>
                <w:rFonts w:ascii="GHEA Grapalat" w:hAnsi="GHEA Grapalat"/>
                <w:sz w:val="24"/>
                <w:szCs w:val="24"/>
              </w:rPr>
              <w:t>եւ</w:t>
            </w:r>
            <w:r w:rsidRPr="00D71F32">
              <w:rPr>
                <w:rFonts w:ascii="GHEA Grapalat" w:hAnsi="GHEA Grapalat"/>
                <w:sz w:val="24"/>
                <w:szCs w:val="24"/>
              </w:rPr>
              <w:t xml:space="preserve"> հաղորդակցության նախարարություն,</w:t>
            </w:r>
          </w:p>
          <w:p w:rsidR="00C803DD" w:rsidRPr="00D71F32" w:rsidRDefault="00C45426" w:rsidP="00964ED6">
            <w:pPr>
              <w:pStyle w:val="Bodytext20"/>
              <w:shd w:val="clear" w:color="auto" w:fill="auto"/>
              <w:spacing w:before="0" w:after="160" w:line="360" w:lineRule="auto"/>
              <w:ind w:left="201" w:right="126" w:firstLine="16"/>
              <w:jc w:val="left"/>
              <w:rPr>
                <w:rFonts w:ascii="GHEA Grapalat" w:hAnsi="GHEA Grapalat"/>
                <w:sz w:val="24"/>
                <w:szCs w:val="24"/>
              </w:rPr>
            </w:pPr>
            <w:r w:rsidRPr="00D71F32">
              <w:rPr>
                <w:rFonts w:ascii="GHEA Grapalat" w:hAnsi="GHEA Grapalat"/>
                <w:sz w:val="24"/>
                <w:szCs w:val="24"/>
              </w:rPr>
              <w:t xml:space="preserve">Ղազախստանի Հանրապետության ներդրումների </w:t>
            </w:r>
            <w:r w:rsidR="002E4876">
              <w:rPr>
                <w:rFonts w:ascii="GHEA Grapalat" w:hAnsi="GHEA Grapalat"/>
                <w:sz w:val="24"/>
                <w:szCs w:val="24"/>
              </w:rPr>
              <w:t>եւ</w:t>
            </w:r>
            <w:r w:rsidRPr="00D71F32">
              <w:rPr>
                <w:rFonts w:ascii="GHEA Grapalat" w:hAnsi="GHEA Grapalat"/>
                <w:sz w:val="24"/>
                <w:szCs w:val="24"/>
              </w:rPr>
              <w:t xml:space="preserve"> զարգացման նախարարություն,</w:t>
            </w:r>
          </w:p>
          <w:p w:rsidR="00C803DD" w:rsidRPr="00D71F32" w:rsidRDefault="008D34F8" w:rsidP="00964ED6">
            <w:pPr>
              <w:pStyle w:val="Bodytext20"/>
              <w:shd w:val="clear" w:color="auto" w:fill="auto"/>
              <w:spacing w:before="0" w:after="160" w:line="360" w:lineRule="auto"/>
              <w:ind w:left="201" w:right="126" w:firstLine="16"/>
              <w:jc w:val="left"/>
              <w:rPr>
                <w:rFonts w:ascii="GHEA Grapalat" w:hAnsi="GHEA Grapalat"/>
                <w:sz w:val="24"/>
                <w:szCs w:val="24"/>
              </w:rPr>
            </w:pPr>
            <w:r w:rsidRPr="00D71F32">
              <w:rPr>
                <w:rFonts w:ascii="GHEA Grapalat" w:hAnsi="GHEA Grapalat"/>
                <w:sz w:val="24"/>
                <w:szCs w:val="24"/>
              </w:rPr>
              <w:t>Ռուսաստանի Դաշնության տրանսպորտի նախարարություն</w:t>
            </w:r>
          </w:p>
        </w:tc>
      </w:tr>
      <w:tr w:rsidR="00C803DD" w:rsidRPr="00D71F32" w:rsidTr="00964ED6">
        <w:trPr>
          <w:jc w:val="center"/>
        </w:trPr>
        <w:tc>
          <w:tcPr>
            <w:tcW w:w="2752" w:type="dxa"/>
            <w:gridSpan w:val="2"/>
            <w:shd w:val="clear" w:color="auto" w:fill="FFFFFF"/>
          </w:tcPr>
          <w:p w:rsidR="00C803DD" w:rsidRPr="00D71F32" w:rsidRDefault="00C45426" w:rsidP="00964ED6">
            <w:pPr>
              <w:pStyle w:val="Bodytext20"/>
              <w:shd w:val="clear" w:color="auto" w:fill="auto"/>
              <w:spacing w:before="0" w:after="160" w:line="360" w:lineRule="auto"/>
              <w:ind w:left="56" w:firstLine="0"/>
              <w:jc w:val="left"/>
              <w:rPr>
                <w:rFonts w:ascii="GHEA Grapalat" w:hAnsi="GHEA Grapalat"/>
                <w:sz w:val="24"/>
                <w:szCs w:val="24"/>
              </w:rPr>
            </w:pPr>
            <w:r w:rsidRPr="00D71F32">
              <w:rPr>
                <w:rFonts w:ascii="GHEA Grapalat" w:hAnsi="GHEA Grapalat"/>
                <w:sz w:val="24"/>
                <w:szCs w:val="24"/>
              </w:rPr>
              <w:t>Նպատակները</w:t>
            </w:r>
          </w:p>
        </w:tc>
        <w:tc>
          <w:tcPr>
            <w:tcW w:w="7698" w:type="dxa"/>
            <w:shd w:val="clear" w:color="auto" w:fill="FFFFFF"/>
          </w:tcPr>
          <w:p w:rsidR="00C803DD" w:rsidRPr="00D71F32" w:rsidRDefault="00B55B68" w:rsidP="00964ED6">
            <w:pPr>
              <w:pStyle w:val="Bodytext20"/>
              <w:shd w:val="clear" w:color="auto" w:fill="auto"/>
              <w:spacing w:before="0" w:after="160" w:line="360" w:lineRule="auto"/>
              <w:ind w:left="201" w:right="126" w:firstLine="16"/>
              <w:jc w:val="left"/>
              <w:rPr>
                <w:rFonts w:ascii="GHEA Grapalat" w:hAnsi="GHEA Grapalat"/>
                <w:sz w:val="24"/>
                <w:szCs w:val="24"/>
              </w:rPr>
            </w:pPr>
            <w:r w:rsidRPr="00D71F32">
              <w:rPr>
                <w:rFonts w:ascii="GHEA Grapalat" w:hAnsi="GHEA Grapalat"/>
                <w:sz w:val="24"/>
                <w:szCs w:val="24"/>
              </w:rPr>
              <w:t>Եվրասիական տնտեսական միության (այսուհետ՝ Միություն) շրջանակներում ավտոտրանսպորտային ծառայությունների ընդհանուր շուկայի ձ</w:t>
            </w:r>
            <w:r w:rsidR="002E4876">
              <w:rPr>
                <w:rFonts w:ascii="GHEA Grapalat" w:hAnsi="GHEA Grapalat"/>
                <w:sz w:val="24"/>
                <w:szCs w:val="24"/>
              </w:rPr>
              <w:t>եւ</w:t>
            </w:r>
            <w:r w:rsidRPr="00D71F32">
              <w:rPr>
                <w:rFonts w:ascii="GHEA Grapalat" w:hAnsi="GHEA Grapalat"/>
                <w:sz w:val="24"/>
                <w:szCs w:val="24"/>
              </w:rPr>
              <w:t xml:space="preserve">ավորում </w:t>
            </w:r>
            <w:r w:rsidR="002E4876">
              <w:rPr>
                <w:rFonts w:ascii="GHEA Grapalat" w:hAnsi="GHEA Grapalat"/>
                <w:sz w:val="24"/>
                <w:szCs w:val="24"/>
              </w:rPr>
              <w:t>եւ</w:t>
            </w:r>
            <w:r w:rsidRPr="00D71F32">
              <w:rPr>
                <w:rFonts w:ascii="GHEA Grapalat" w:hAnsi="GHEA Grapalat"/>
                <w:sz w:val="24"/>
                <w:szCs w:val="24"/>
              </w:rPr>
              <w:t xml:space="preserve"> Միության անդամ պետությունների (այսուհետ՝ անդամ պետություններ) փոխադրողների համար Միության ամբողջ տարածքում, քաղաքացիությունից </w:t>
            </w:r>
            <w:r w:rsidR="002E4876">
              <w:rPr>
                <w:rFonts w:ascii="GHEA Grapalat" w:hAnsi="GHEA Grapalat"/>
                <w:sz w:val="24"/>
                <w:szCs w:val="24"/>
              </w:rPr>
              <w:t>եւ</w:t>
            </w:r>
            <w:r w:rsidRPr="00D71F32">
              <w:rPr>
                <w:rFonts w:ascii="GHEA Grapalat" w:hAnsi="GHEA Grapalat"/>
                <w:sz w:val="24"/>
                <w:szCs w:val="24"/>
              </w:rPr>
              <w:t xml:space="preserve"> գրանցման պետությունից անկախ, բեռնատար ավտոմոբիլային տրանսպորտի ծառայությունների մատուցման հասանելիության դյուրացում</w:t>
            </w:r>
          </w:p>
        </w:tc>
      </w:tr>
      <w:tr w:rsidR="00C803DD" w:rsidRPr="00D71F32" w:rsidTr="00964ED6">
        <w:trPr>
          <w:jc w:val="center"/>
        </w:trPr>
        <w:tc>
          <w:tcPr>
            <w:tcW w:w="2752" w:type="dxa"/>
            <w:gridSpan w:val="2"/>
            <w:shd w:val="clear" w:color="auto" w:fill="FFFFFF"/>
          </w:tcPr>
          <w:p w:rsidR="00C803DD" w:rsidRPr="00D71F32" w:rsidRDefault="00C45426" w:rsidP="00964ED6">
            <w:pPr>
              <w:pStyle w:val="Bodytext20"/>
              <w:shd w:val="clear" w:color="auto" w:fill="auto"/>
              <w:spacing w:before="0" w:after="160" w:line="360" w:lineRule="auto"/>
              <w:ind w:left="56" w:firstLine="0"/>
              <w:jc w:val="left"/>
              <w:rPr>
                <w:rFonts w:ascii="GHEA Grapalat" w:hAnsi="GHEA Grapalat"/>
                <w:sz w:val="24"/>
                <w:szCs w:val="24"/>
              </w:rPr>
            </w:pPr>
            <w:r w:rsidRPr="00D71F32">
              <w:rPr>
                <w:rFonts w:ascii="GHEA Grapalat" w:hAnsi="GHEA Grapalat"/>
                <w:sz w:val="24"/>
                <w:szCs w:val="24"/>
              </w:rPr>
              <w:t>Խնդիրները</w:t>
            </w:r>
          </w:p>
        </w:tc>
        <w:tc>
          <w:tcPr>
            <w:tcW w:w="7698" w:type="dxa"/>
            <w:shd w:val="clear" w:color="auto" w:fill="FFFFFF"/>
          </w:tcPr>
          <w:p w:rsidR="00C803DD" w:rsidRPr="00D71F32" w:rsidRDefault="00B55B68" w:rsidP="00964ED6">
            <w:pPr>
              <w:pStyle w:val="Bodytext20"/>
              <w:shd w:val="clear" w:color="auto" w:fill="auto"/>
              <w:spacing w:before="0" w:after="160" w:line="360" w:lineRule="auto"/>
              <w:ind w:left="201" w:right="126" w:firstLine="16"/>
              <w:jc w:val="left"/>
              <w:rPr>
                <w:rFonts w:ascii="GHEA Grapalat" w:hAnsi="GHEA Grapalat"/>
                <w:sz w:val="24"/>
                <w:szCs w:val="24"/>
              </w:rPr>
            </w:pPr>
            <w:r w:rsidRPr="00D71F32">
              <w:rPr>
                <w:rFonts w:ascii="GHEA Grapalat" w:hAnsi="GHEA Grapalat"/>
                <w:sz w:val="24"/>
                <w:szCs w:val="24"/>
              </w:rPr>
              <w:t>անդամ պետություններից մեկի տարածքում գրանցված փոխադրողի կողմից այլ անդամ պետության տարածքում գտնվող կետերի միջ</w:t>
            </w:r>
            <w:r w:rsidR="002E4876">
              <w:rPr>
                <w:rFonts w:ascii="GHEA Grapalat" w:hAnsi="GHEA Grapalat"/>
                <w:sz w:val="24"/>
                <w:szCs w:val="24"/>
              </w:rPr>
              <w:t>եւ</w:t>
            </w:r>
            <w:r w:rsidRPr="00D71F32">
              <w:rPr>
                <w:rFonts w:ascii="GHEA Grapalat" w:hAnsi="GHEA Grapalat"/>
                <w:sz w:val="24"/>
                <w:szCs w:val="24"/>
              </w:rPr>
              <w:t xml:space="preserve"> իրականացվող բեռների ավտոմոբիլային փոխադրումների (բեռների կաբոտաժային ավտոմոբիլային փոխադրումներ) նկատմամբ գործող սահմանափակումների՝ 2016 թվականի հունվարի 1-ից փուլային վերացմանն ուղղված անդամ պետությունների գործողությունների հաջորդականության որոշում</w:t>
            </w:r>
          </w:p>
        </w:tc>
      </w:tr>
      <w:tr w:rsidR="00C803DD" w:rsidRPr="00D71F32" w:rsidTr="00964ED6">
        <w:trPr>
          <w:jc w:val="center"/>
        </w:trPr>
        <w:tc>
          <w:tcPr>
            <w:tcW w:w="2752" w:type="dxa"/>
            <w:gridSpan w:val="2"/>
            <w:shd w:val="clear" w:color="auto" w:fill="FFFFFF"/>
          </w:tcPr>
          <w:p w:rsidR="00C803DD" w:rsidRPr="00D71F32" w:rsidRDefault="00C45426" w:rsidP="00964ED6">
            <w:pPr>
              <w:pStyle w:val="Bodytext20"/>
              <w:shd w:val="clear" w:color="auto" w:fill="auto"/>
              <w:spacing w:before="0" w:after="160" w:line="360" w:lineRule="auto"/>
              <w:ind w:left="56" w:firstLine="0"/>
              <w:jc w:val="left"/>
              <w:rPr>
                <w:rFonts w:ascii="GHEA Grapalat" w:hAnsi="GHEA Grapalat"/>
                <w:sz w:val="24"/>
                <w:szCs w:val="24"/>
              </w:rPr>
            </w:pPr>
            <w:r w:rsidRPr="00D71F32">
              <w:rPr>
                <w:rFonts w:ascii="GHEA Grapalat" w:hAnsi="GHEA Grapalat"/>
                <w:sz w:val="24"/>
                <w:szCs w:val="24"/>
              </w:rPr>
              <w:t>Նպատակային ցուցիչներն ու ցուցանիշները</w:t>
            </w:r>
          </w:p>
        </w:tc>
        <w:tc>
          <w:tcPr>
            <w:tcW w:w="7698" w:type="dxa"/>
            <w:shd w:val="clear" w:color="auto" w:fill="FFFFFF"/>
          </w:tcPr>
          <w:p w:rsidR="00C803DD" w:rsidRPr="00D71F32" w:rsidRDefault="00B55B68" w:rsidP="00964ED6">
            <w:pPr>
              <w:pStyle w:val="Bodytext20"/>
              <w:shd w:val="clear" w:color="auto" w:fill="auto"/>
              <w:spacing w:before="0" w:after="160" w:line="360" w:lineRule="auto"/>
              <w:ind w:left="201" w:right="126" w:firstLine="16"/>
              <w:jc w:val="left"/>
              <w:rPr>
                <w:rFonts w:ascii="GHEA Grapalat" w:hAnsi="GHEA Grapalat"/>
                <w:sz w:val="24"/>
                <w:szCs w:val="24"/>
              </w:rPr>
            </w:pPr>
            <w:r w:rsidRPr="00D71F32">
              <w:rPr>
                <w:rFonts w:ascii="GHEA Grapalat" w:hAnsi="GHEA Grapalat"/>
                <w:sz w:val="24"/>
                <w:szCs w:val="24"/>
              </w:rPr>
              <w:t xml:space="preserve">միջազգային փոխադրումների ընդհանուր ծավալում դատարկ վազքերի մասնաբաժնի նվազեցում (տոկոս), ավտոտրանսպորտային ծառայությունների ներքին շուկայի վրա բեռների անօրինական կաբոտաժային ավտոմոբիլային </w:t>
            </w:r>
            <w:r w:rsidRPr="00D71F32">
              <w:rPr>
                <w:rFonts w:ascii="GHEA Grapalat" w:hAnsi="GHEA Grapalat"/>
                <w:sz w:val="24"/>
                <w:szCs w:val="24"/>
              </w:rPr>
              <w:lastRenderedPageBreak/>
              <w:t xml:space="preserve">փոխադրումների բացասական ազդեցության բացառում, անդամ պետության ավտոմոբիլային փոխադրումների ընդհանուր ծավալում այլ անդամ պետությունների փոխադրողների կողմից իրականացված բեռների կաբոտաժային ավտոմոբիլային փոխադրումների տեսակարար կշիռ (տոկոս), </w:t>
            </w:r>
          </w:p>
          <w:p w:rsidR="00C803DD" w:rsidRPr="00D71F32" w:rsidRDefault="00C45426" w:rsidP="00964ED6">
            <w:pPr>
              <w:pStyle w:val="Bodytext20"/>
              <w:shd w:val="clear" w:color="auto" w:fill="auto"/>
              <w:spacing w:before="0" w:after="160" w:line="360" w:lineRule="auto"/>
              <w:ind w:left="201" w:right="126" w:firstLine="16"/>
              <w:jc w:val="left"/>
              <w:rPr>
                <w:rFonts w:ascii="GHEA Grapalat" w:hAnsi="GHEA Grapalat"/>
                <w:sz w:val="24"/>
                <w:szCs w:val="24"/>
              </w:rPr>
            </w:pPr>
            <w:r w:rsidRPr="00D71F32">
              <w:rPr>
                <w:rFonts w:ascii="GHEA Grapalat" w:hAnsi="GHEA Grapalat"/>
                <w:sz w:val="24"/>
                <w:szCs w:val="24"/>
              </w:rPr>
              <w:t xml:space="preserve">բեռների փոխադրման ծախսերի նվազեցում, ավտոմոբիլային տրանսպորտով բեռների փոխադրում իրականացնելու կարգի խախտումների </w:t>
            </w:r>
            <w:r w:rsidR="002B34AF" w:rsidRPr="00D71F32">
              <w:rPr>
                <w:rFonts w:ascii="GHEA Grapalat" w:hAnsi="GHEA Grapalat"/>
                <w:sz w:val="24"/>
                <w:szCs w:val="24"/>
              </w:rPr>
              <w:t xml:space="preserve">թվի </w:t>
            </w:r>
            <w:r w:rsidRPr="00D71F32">
              <w:rPr>
                <w:rFonts w:ascii="GHEA Grapalat" w:hAnsi="GHEA Grapalat"/>
                <w:sz w:val="24"/>
                <w:szCs w:val="24"/>
              </w:rPr>
              <w:t>կրճատում</w:t>
            </w:r>
          </w:p>
        </w:tc>
      </w:tr>
      <w:tr w:rsidR="00C803DD" w:rsidRPr="00D71F32" w:rsidTr="00964ED6">
        <w:trPr>
          <w:jc w:val="center"/>
        </w:trPr>
        <w:tc>
          <w:tcPr>
            <w:tcW w:w="2752" w:type="dxa"/>
            <w:gridSpan w:val="2"/>
            <w:shd w:val="clear" w:color="auto" w:fill="FFFFFF"/>
          </w:tcPr>
          <w:p w:rsidR="00C803DD" w:rsidRPr="00D71F32" w:rsidRDefault="00C45426" w:rsidP="00964ED6">
            <w:pPr>
              <w:pStyle w:val="Bodytext20"/>
              <w:shd w:val="clear" w:color="auto" w:fill="auto"/>
              <w:spacing w:before="0" w:after="160" w:line="360" w:lineRule="auto"/>
              <w:ind w:left="56" w:firstLine="0"/>
              <w:jc w:val="left"/>
              <w:rPr>
                <w:rFonts w:ascii="GHEA Grapalat" w:hAnsi="GHEA Grapalat"/>
                <w:sz w:val="24"/>
                <w:szCs w:val="24"/>
              </w:rPr>
            </w:pPr>
            <w:r w:rsidRPr="00D71F32">
              <w:rPr>
                <w:rFonts w:ascii="GHEA Grapalat" w:hAnsi="GHEA Grapalat"/>
                <w:sz w:val="24"/>
                <w:szCs w:val="24"/>
              </w:rPr>
              <w:lastRenderedPageBreak/>
              <w:t>Փուլերն ու ժամկետները</w:t>
            </w:r>
          </w:p>
        </w:tc>
        <w:tc>
          <w:tcPr>
            <w:tcW w:w="7698" w:type="dxa"/>
            <w:shd w:val="clear" w:color="auto" w:fill="FFFFFF"/>
            <w:vAlign w:val="center"/>
          </w:tcPr>
          <w:p w:rsidR="00C803DD" w:rsidRPr="00D71F32" w:rsidRDefault="00B55B68" w:rsidP="00964ED6">
            <w:pPr>
              <w:pStyle w:val="Bodytext20"/>
              <w:shd w:val="clear" w:color="auto" w:fill="auto"/>
              <w:spacing w:before="0" w:after="160" w:line="360" w:lineRule="auto"/>
              <w:ind w:left="201" w:right="126" w:firstLine="16"/>
              <w:jc w:val="left"/>
              <w:rPr>
                <w:rFonts w:ascii="GHEA Grapalat" w:hAnsi="GHEA Grapalat"/>
                <w:sz w:val="24"/>
                <w:szCs w:val="24"/>
              </w:rPr>
            </w:pPr>
            <w:r w:rsidRPr="00D71F32">
              <w:rPr>
                <w:rFonts w:ascii="GHEA Grapalat" w:hAnsi="GHEA Grapalat"/>
                <w:sz w:val="24"/>
                <w:szCs w:val="24"/>
              </w:rPr>
              <w:t xml:space="preserve">Ծրագիրը երկարաժամկետ բնույթ է կրում </w:t>
            </w:r>
            <w:r w:rsidR="002E4876">
              <w:rPr>
                <w:rFonts w:ascii="GHEA Grapalat" w:hAnsi="GHEA Grapalat"/>
                <w:sz w:val="24"/>
                <w:szCs w:val="24"/>
              </w:rPr>
              <w:t>եւ</w:t>
            </w:r>
            <w:r w:rsidRPr="00D71F32">
              <w:rPr>
                <w:rFonts w:ascii="GHEA Grapalat" w:hAnsi="GHEA Grapalat"/>
                <w:sz w:val="24"/>
                <w:szCs w:val="24"/>
              </w:rPr>
              <w:t xml:space="preserve"> ենթակա է իրագործման 4 փուլով՝</w:t>
            </w:r>
          </w:p>
          <w:p w:rsidR="00C803DD" w:rsidRPr="00D71F32" w:rsidRDefault="008D34F8" w:rsidP="00964ED6">
            <w:pPr>
              <w:pStyle w:val="Bodytext20"/>
              <w:shd w:val="clear" w:color="auto" w:fill="auto"/>
              <w:spacing w:before="0" w:after="160" w:line="360" w:lineRule="auto"/>
              <w:ind w:left="201" w:right="126" w:firstLine="16"/>
              <w:jc w:val="left"/>
              <w:rPr>
                <w:rFonts w:ascii="GHEA Grapalat" w:hAnsi="GHEA Grapalat"/>
                <w:sz w:val="24"/>
                <w:szCs w:val="24"/>
              </w:rPr>
            </w:pPr>
            <w:r w:rsidRPr="00D71F32">
              <w:rPr>
                <w:rFonts w:ascii="GHEA Grapalat" w:hAnsi="GHEA Grapalat"/>
                <w:sz w:val="24"/>
                <w:szCs w:val="24"/>
              </w:rPr>
              <w:t>I փուլ՝ 2016 թվականի հունվարի 1-ից մինչ</w:t>
            </w:r>
            <w:r w:rsidR="002E4876">
              <w:rPr>
                <w:rFonts w:ascii="GHEA Grapalat" w:hAnsi="GHEA Grapalat"/>
                <w:sz w:val="24"/>
                <w:szCs w:val="24"/>
              </w:rPr>
              <w:t>եւ</w:t>
            </w:r>
            <w:r w:rsidRPr="00D71F32">
              <w:rPr>
                <w:rFonts w:ascii="GHEA Grapalat" w:hAnsi="GHEA Grapalat"/>
                <w:sz w:val="24"/>
                <w:szCs w:val="24"/>
              </w:rPr>
              <w:t xml:space="preserve"> 2017 թվականի դեկտեմբերի 31-ը,</w:t>
            </w:r>
          </w:p>
          <w:p w:rsidR="00C803DD" w:rsidRPr="00D71F32" w:rsidRDefault="008D34F8" w:rsidP="00964ED6">
            <w:pPr>
              <w:pStyle w:val="Bodytext20"/>
              <w:shd w:val="clear" w:color="auto" w:fill="auto"/>
              <w:spacing w:before="0" w:after="160" w:line="360" w:lineRule="auto"/>
              <w:ind w:left="201" w:right="126" w:firstLine="16"/>
              <w:jc w:val="left"/>
              <w:rPr>
                <w:rFonts w:ascii="GHEA Grapalat" w:hAnsi="GHEA Grapalat"/>
                <w:sz w:val="24"/>
                <w:szCs w:val="24"/>
              </w:rPr>
            </w:pPr>
            <w:r w:rsidRPr="00D71F32">
              <w:rPr>
                <w:rFonts w:ascii="GHEA Grapalat" w:hAnsi="GHEA Grapalat"/>
                <w:sz w:val="24"/>
                <w:szCs w:val="24"/>
              </w:rPr>
              <w:t>II փուլ՝ 2018 թվականի հունվարի 1-ից մինչ</w:t>
            </w:r>
            <w:r w:rsidR="002E4876">
              <w:rPr>
                <w:rFonts w:ascii="GHEA Grapalat" w:hAnsi="GHEA Grapalat"/>
                <w:sz w:val="24"/>
                <w:szCs w:val="24"/>
              </w:rPr>
              <w:t>եւ</w:t>
            </w:r>
            <w:r w:rsidRPr="00D71F32">
              <w:rPr>
                <w:rFonts w:ascii="GHEA Grapalat" w:hAnsi="GHEA Grapalat"/>
                <w:sz w:val="24"/>
                <w:szCs w:val="24"/>
              </w:rPr>
              <w:t xml:space="preserve"> 2019 թվականի դեկտեմբերի 31-ը,</w:t>
            </w:r>
          </w:p>
          <w:p w:rsidR="00C803DD" w:rsidRPr="00D71F32" w:rsidRDefault="008D34F8" w:rsidP="00964ED6">
            <w:pPr>
              <w:pStyle w:val="Bodytext20"/>
              <w:shd w:val="clear" w:color="auto" w:fill="auto"/>
              <w:spacing w:before="0" w:after="160" w:line="360" w:lineRule="auto"/>
              <w:ind w:left="201" w:right="126" w:firstLine="16"/>
              <w:jc w:val="left"/>
              <w:rPr>
                <w:rFonts w:ascii="GHEA Grapalat" w:hAnsi="GHEA Grapalat"/>
                <w:sz w:val="24"/>
                <w:szCs w:val="24"/>
              </w:rPr>
            </w:pPr>
            <w:r w:rsidRPr="00D71F32">
              <w:rPr>
                <w:rFonts w:ascii="GHEA Grapalat" w:hAnsi="GHEA Grapalat"/>
                <w:sz w:val="24"/>
                <w:szCs w:val="24"/>
              </w:rPr>
              <w:t>III փուլ՝ 2020 թվականի հունվարի 1-ից մինչ</w:t>
            </w:r>
            <w:r w:rsidR="002E4876">
              <w:rPr>
                <w:rFonts w:ascii="GHEA Grapalat" w:hAnsi="GHEA Grapalat"/>
                <w:sz w:val="24"/>
                <w:szCs w:val="24"/>
              </w:rPr>
              <w:t>եւ</w:t>
            </w:r>
            <w:r w:rsidRPr="00D71F32">
              <w:rPr>
                <w:rFonts w:ascii="GHEA Grapalat" w:hAnsi="GHEA Grapalat"/>
                <w:sz w:val="24"/>
                <w:szCs w:val="24"/>
              </w:rPr>
              <w:t xml:space="preserve"> 2024 թվականի դեկտեմբերի 31-ը,</w:t>
            </w:r>
          </w:p>
          <w:p w:rsidR="00C803DD" w:rsidRPr="00D71F32" w:rsidRDefault="008D34F8" w:rsidP="00964ED6">
            <w:pPr>
              <w:pStyle w:val="Bodytext20"/>
              <w:shd w:val="clear" w:color="auto" w:fill="auto"/>
              <w:spacing w:before="0" w:after="160" w:line="360" w:lineRule="auto"/>
              <w:ind w:left="201" w:right="126" w:firstLine="16"/>
              <w:jc w:val="left"/>
              <w:rPr>
                <w:rFonts w:ascii="GHEA Grapalat" w:hAnsi="GHEA Grapalat"/>
                <w:sz w:val="24"/>
                <w:szCs w:val="24"/>
              </w:rPr>
            </w:pPr>
            <w:r w:rsidRPr="00D71F32">
              <w:rPr>
                <w:rFonts w:ascii="GHEA Grapalat" w:hAnsi="GHEA Grapalat"/>
                <w:sz w:val="24"/>
                <w:szCs w:val="24"/>
              </w:rPr>
              <w:t>IV փուլ՝ 2025 թվականի հունվարի 1-ից։</w:t>
            </w:r>
          </w:p>
        </w:tc>
      </w:tr>
      <w:tr w:rsidR="00C803DD" w:rsidRPr="00D71F32" w:rsidTr="00964ED6">
        <w:trPr>
          <w:gridBefore w:val="1"/>
          <w:wBefore w:w="7" w:type="dxa"/>
          <w:jc w:val="center"/>
        </w:trPr>
        <w:tc>
          <w:tcPr>
            <w:tcW w:w="2745" w:type="dxa"/>
            <w:shd w:val="clear" w:color="auto" w:fill="FFFFFF"/>
          </w:tcPr>
          <w:p w:rsidR="00C803DD" w:rsidRPr="00D71F32" w:rsidRDefault="00C45426" w:rsidP="00964ED6">
            <w:pPr>
              <w:pStyle w:val="Bodytext20"/>
              <w:shd w:val="clear" w:color="auto" w:fill="auto"/>
              <w:spacing w:before="0" w:after="160" w:line="360" w:lineRule="auto"/>
              <w:ind w:left="56" w:firstLine="0"/>
              <w:jc w:val="left"/>
              <w:rPr>
                <w:rFonts w:ascii="GHEA Grapalat" w:hAnsi="GHEA Grapalat"/>
                <w:sz w:val="24"/>
                <w:szCs w:val="24"/>
              </w:rPr>
            </w:pPr>
            <w:r w:rsidRPr="00D71F32">
              <w:rPr>
                <w:rFonts w:ascii="GHEA Grapalat" w:hAnsi="GHEA Grapalat"/>
                <w:sz w:val="24"/>
                <w:szCs w:val="24"/>
              </w:rPr>
              <w:t>Ֆինասավորման աղբյուրներն ու ծավալները</w:t>
            </w:r>
          </w:p>
        </w:tc>
        <w:tc>
          <w:tcPr>
            <w:tcW w:w="7698" w:type="dxa"/>
            <w:shd w:val="clear" w:color="auto" w:fill="FFFFFF"/>
          </w:tcPr>
          <w:p w:rsidR="00C803DD" w:rsidRPr="00D71F32" w:rsidRDefault="00B55B68" w:rsidP="00964ED6">
            <w:pPr>
              <w:pStyle w:val="Bodytext20"/>
              <w:shd w:val="clear" w:color="auto" w:fill="auto"/>
              <w:spacing w:before="0" w:after="160" w:line="360" w:lineRule="auto"/>
              <w:ind w:left="201" w:right="126" w:firstLine="16"/>
              <w:jc w:val="left"/>
              <w:rPr>
                <w:rFonts w:ascii="GHEA Grapalat" w:hAnsi="GHEA Grapalat"/>
                <w:sz w:val="24"/>
                <w:szCs w:val="24"/>
              </w:rPr>
            </w:pPr>
            <w:r w:rsidRPr="00D71F32">
              <w:rPr>
                <w:rFonts w:ascii="GHEA Grapalat" w:hAnsi="GHEA Grapalat"/>
                <w:sz w:val="24"/>
                <w:szCs w:val="24"/>
              </w:rPr>
              <w:t>Անդամ պետությունների բյուջեները, բյուջետային ու արտաբյուջետային ֆոնդերը, այլ աղբյուրներ։</w:t>
            </w:r>
          </w:p>
          <w:p w:rsidR="00C803DD" w:rsidRPr="00D71F32" w:rsidRDefault="00C45426" w:rsidP="00964ED6">
            <w:pPr>
              <w:pStyle w:val="Bodytext20"/>
              <w:shd w:val="clear" w:color="auto" w:fill="auto"/>
              <w:spacing w:before="0" w:after="160" w:line="360" w:lineRule="auto"/>
              <w:ind w:left="201" w:right="126" w:firstLine="16"/>
              <w:jc w:val="left"/>
              <w:rPr>
                <w:rFonts w:ascii="GHEA Grapalat" w:hAnsi="GHEA Grapalat"/>
                <w:sz w:val="24"/>
                <w:szCs w:val="24"/>
              </w:rPr>
            </w:pPr>
            <w:r w:rsidRPr="00D71F32">
              <w:rPr>
                <w:rFonts w:ascii="GHEA Grapalat" w:hAnsi="GHEA Grapalat"/>
                <w:sz w:val="24"/>
                <w:szCs w:val="24"/>
              </w:rPr>
              <w:t xml:space="preserve">Միության տարածքի սահմաններում տրանսպորտային հսկողության մեխանիզմի կատարելագործման, միջազգային փոխադրման տրանսպորտային միջոցների արդիականացման </w:t>
            </w:r>
            <w:r w:rsidR="002E4876">
              <w:rPr>
                <w:rFonts w:ascii="GHEA Grapalat" w:hAnsi="GHEA Grapalat"/>
                <w:sz w:val="24"/>
                <w:szCs w:val="24"/>
              </w:rPr>
              <w:t>եւ</w:t>
            </w:r>
            <w:r w:rsidRPr="00D71F32">
              <w:rPr>
                <w:rFonts w:ascii="GHEA Grapalat" w:hAnsi="GHEA Grapalat"/>
                <w:sz w:val="24"/>
                <w:szCs w:val="24"/>
              </w:rPr>
              <w:t xml:space="preserve"> նավիգացիայի միջոցներով դրանց հագեցման համար անհրաժեշտ ֆինանսավորման ծավալները ճշգրտվում են անդամ պետությունների կողմից՝ ըստ անհրաժեշտության</w:t>
            </w:r>
          </w:p>
        </w:tc>
      </w:tr>
      <w:tr w:rsidR="00C803DD" w:rsidRPr="00D71F32" w:rsidTr="00964ED6">
        <w:trPr>
          <w:gridBefore w:val="1"/>
          <w:wBefore w:w="7" w:type="dxa"/>
          <w:jc w:val="center"/>
        </w:trPr>
        <w:tc>
          <w:tcPr>
            <w:tcW w:w="2745" w:type="dxa"/>
            <w:shd w:val="clear" w:color="auto" w:fill="FFFFFF"/>
          </w:tcPr>
          <w:p w:rsidR="00C803DD" w:rsidRPr="00D71F32" w:rsidRDefault="00C45426" w:rsidP="00964ED6">
            <w:pPr>
              <w:pStyle w:val="Bodytext20"/>
              <w:shd w:val="clear" w:color="auto" w:fill="auto"/>
              <w:spacing w:before="0" w:after="160" w:line="360" w:lineRule="auto"/>
              <w:ind w:left="56" w:firstLine="0"/>
              <w:jc w:val="left"/>
              <w:rPr>
                <w:rFonts w:ascii="GHEA Grapalat" w:hAnsi="GHEA Grapalat"/>
                <w:sz w:val="24"/>
                <w:szCs w:val="24"/>
              </w:rPr>
            </w:pPr>
            <w:r w:rsidRPr="00D71F32">
              <w:rPr>
                <w:rFonts w:ascii="GHEA Grapalat" w:hAnsi="GHEA Grapalat"/>
                <w:sz w:val="24"/>
                <w:szCs w:val="24"/>
              </w:rPr>
              <w:lastRenderedPageBreak/>
              <w:t>Ակնկալվող վերջնական արդյունքները՝</w:t>
            </w:r>
          </w:p>
        </w:tc>
        <w:tc>
          <w:tcPr>
            <w:tcW w:w="7698" w:type="dxa"/>
            <w:shd w:val="clear" w:color="auto" w:fill="FFFFFF"/>
          </w:tcPr>
          <w:p w:rsidR="00C803DD" w:rsidRPr="00D71F32" w:rsidRDefault="00B55B68" w:rsidP="00964ED6">
            <w:pPr>
              <w:pStyle w:val="Bodytext20"/>
              <w:shd w:val="clear" w:color="auto" w:fill="auto"/>
              <w:spacing w:before="0" w:after="160" w:line="360" w:lineRule="auto"/>
              <w:ind w:left="201" w:right="126" w:firstLine="16"/>
              <w:jc w:val="left"/>
              <w:rPr>
                <w:rFonts w:ascii="GHEA Grapalat" w:hAnsi="GHEA Grapalat"/>
                <w:sz w:val="24"/>
                <w:szCs w:val="24"/>
              </w:rPr>
            </w:pPr>
            <w:r w:rsidRPr="00D71F32">
              <w:rPr>
                <w:rFonts w:ascii="GHEA Grapalat" w:hAnsi="GHEA Grapalat"/>
                <w:sz w:val="24"/>
                <w:szCs w:val="24"/>
              </w:rPr>
              <w:t>դատարկ վազքերի երկարության</w:t>
            </w:r>
            <w:r w:rsidR="002E4876">
              <w:rPr>
                <w:rFonts w:ascii="GHEA Grapalat" w:hAnsi="GHEA Grapalat"/>
                <w:sz w:val="24"/>
                <w:szCs w:val="24"/>
              </w:rPr>
              <w:t xml:space="preserve"> եւ</w:t>
            </w:r>
            <w:r w:rsidRPr="00D71F32">
              <w:rPr>
                <w:rFonts w:ascii="GHEA Grapalat" w:hAnsi="GHEA Grapalat"/>
                <w:sz w:val="24"/>
                <w:szCs w:val="24"/>
              </w:rPr>
              <w:t xml:space="preserve"> տեսակարար կշռի նվազեցում,</w:t>
            </w:r>
          </w:p>
          <w:p w:rsidR="008D34F8" w:rsidRPr="00D71F32" w:rsidRDefault="00C45426" w:rsidP="00964ED6">
            <w:pPr>
              <w:pStyle w:val="Bodytext20"/>
              <w:shd w:val="clear" w:color="auto" w:fill="auto"/>
              <w:spacing w:before="0" w:after="160" w:line="360" w:lineRule="auto"/>
              <w:ind w:left="201" w:right="126" w:firstLine="16"/>
              <w:jc w:val="left"/>
              <w:rPr>
                <w:rFonts w:ascii="GHEA Grapalat" w:eastAsia="Sylfaen" w:hAnsi="GHEA Grapalat"/>
                <w:sz w:val="24"/>
                <w:szCs w:val="24"/>
              </w:rPr>
            </w:pPr>
            <w:r w:rsidRPr="00D71F32">
              <w:rPr>
                <w:rFonts w:ascii="GHEA Grapalat" w:hAnsi="GHEA Grapalat"/>
                <w:sz w:val="24"/>
                <w:szCs w:val="24"/>
              </w:rPr>
              <w:t>բեռնատար ավտոմոբիլային տրանսպորտի ծառայությունների սպառողների տրանսպորտային ծախսերի նվազեցում,</w:t>
            </w:r>
            <w:r w:rsidR="002E4876">
              <w:rPr>
                <w:rFonts w:ascii="GHEA Grapalat" w:hAnsi="GHEA Grapalat"/>
                <w:sz w:val="24"/>
                <w:szCs w:val="24"/>
              </w:rPr>
              <w:t xml:space="preserve"> </w:t>
            </w:r>
          </w:p>
          <w:p w:rsidR="008D34F8" w:rsidRPr="00D71F32" w:rsidRDefault="00C45426" w:rsidP="00964ED6">
            <w:pPr>
              <w:pStyle w:val="Bodytext20"/>
              <w:shd w:val="clear" w:color="auto" w:fill="auto"/>
              <w:spacing w:before="0" w:after="160" w:line="360" w:lineRule="auto"/>
              <w:ind w:left="201" w:right="126" w:firstLine="16"/>
              <w:jc w:val="left"/>
              <w:rPr>
                <w:rFonts w:ascii="GHEA Grapalat" w:eastAsia="Sylfaen" w:hAnsi="GHEA Grapalat"/>
                <w:sz w:val="24"/>
                <w:szCs w:val="24"/>
              </w:rPr>
            </w:pPr>
            <w:r w:rsidRPr="00D71F32">
              <w:rPr>
                <w:rFonts w:ascii="GHEA Grapalat" w:hAnsi="GHEA Grapalat"/>
                <w:sz w:val="24"/>
                <w:szCs w:val="24"/>
              </w:rPr>
              <w:t>բեռների միջազգային փոխադրումներ իրականացնելիս ավտոտրանսպորտային միջոցների օգտագործման արդյունավետության բարձրացում,</w:t>
            </w:r>
          </w:p>
          <w:p w:rsidR="008D34F8" w:rsidRPr="00D71F32" w:rsidRDefault="00C45426" w:rsidP="00964ED6">
            <w:pPr>
              <w:pStyle w:val="Bodytext20"/>
              <w:shd w:val="clear" w:color="auto" w:fill="auto"/>
              <w:spacing w:before="0" w:after="160" w:line="360" w:lineRule="auto"/>
              <w:ind w:left="201" w:right="126" w:firstLine="16"/>
              <w:jc w:val="left"/>
              <w:rPr>
                <w:rFonts w:ascii="GHEA Grapalat" w:eastAsia="Sylfaen" w:hAnsi="GHEA Grapalat"/>
                <w:sz w:val="24"/>
                <w:szCs w:val="24"/>
              </w:rPr>
            </w:pPr>
            <w:r w:rsidRPr="00D71F32">
              <w:rPr>
                <w:rFonts w:ascii="GHEA Grapalat" w:hAnsi="GHEA Grapalat"/>
                <w:sz w:val="24"/>
                <w:szCs w:val="24"/>
              </w:rPr>
              <w:t xml:space="preserve">ավտոտրանսպորտային ծառայությունների շուկայում մրցակցության զարգացման </w:t>
            </w:r>
            <w:r w:rsidR="002E4876">
              <w:rPr>
                <w:rFonts w:ascii="GHEA Grapalat" w:hAnsi="GHEA Grapalat"/>
                <w:sz w:val="24"/>
                <w:szCs w:val="24"/>
              </w:rPr>
              <w:t>եւ</w:t>
            </w:r>
            <w:r w:rsidRPr="00D71F32">
              <w:rPr>
                <w:rFonts w:ascii="GHEA Grapalat" w:hAnsi="GHEA Grapalat"/>
                <w:sz w:val="24"/>
                <w:szCs w:val="24"/>
              </w:rPr>
              <w:t xml:space="preserve"> բեռնատար ավտոտրանսպորտային միջոցների արդիականացման համար պայմանների ստեղծում,</w:t>
            </w:r>
          </w:p>
          <w:p w:rsidR="00C803DD" w:rsidRPr="00D71F32" w:rsidRDefault="00C45426" w:rsidP="00964ED6">
            <w:pPr>
              <w:pStyle w:val="Bodytext20"/>
              <w:shd w:val="clear" w:color="auto" w:fill="auto"/>
              <w:spacing w:before="0" w:after="160" w:line="360" w:lineRule="auto"/>
              <w:ind w:left="201" w:right="126" w:firstLine="16"/>
              <w:jc w:val="left"/>
              <w:rPr>
                <w:rFonts w:ascii="GHEA Grapalat" w:hAnsi="GHEA Grapalat"/>
                <w:sz w:val="24"/>
                <w:szCs w:val="24"/>
              </w:rPr>
            </w:pPr>
            <w:r w:rsidRPr="00D71F32">
              <w:rPr>
                <w:rFonts w:ascii="GHEA Grapalat" w:hAnsi="GHEA Grapalat"/>
                <w:sz w:val="24"/>
                <w:szCs w:val="24"/>
              </w:rPr>
              <w:t>շրջակա միջավայրի վրա վնասակար ներգործության նվազեցում,</w:t>
            </w:r>
          </w:p>
          <w:p w:rsidR="00C803DD" w:rsidRPr="00D71F32" w:rsidRDefault="00C45426" w:rsidP="00964ED6">
            <w:pPr>
              <w:pStyle w:val="Bodytext20"/>
              <w:shd w:val="clear" w:color="auto" w:fill="auto"/>
              <w:spacing w:before="0" w:after="160" w:line="360" w:lineRule="auto"/>
              <w:ind w:left="201" w:right="126" w:firstLine="16"/>
              <w:jc w:val="left"/>
              <w:rPr>
                <w:rFonts w:ascii="GHEA Grapalat" w:hAnsi="GHEA Grapalat"/>
                <w:sz w:val="24"/>
                <w:szCs w:val="24"/>
              </w:rPr>
            </w:pPr>
            <w:r w:rsidRPr="00D71F32">
              <w:rPr>
                <w:rFonts w:ascii="GHEA Grapalat" w:hAnsi="GHEA Grapalat"/>
                <w:sz w:val="24"/>
                <w:szCs w:val="24"/>
              </w:rPr>
              <w:t>Միության շրջանակներում բեռնատար ավտոմոբիլային տրանսպորտի ծառայությունների տրամադրման միասնական պայմանների ու կանոնների սահմանում</w:t>
            </w:r>
          </w:p>
        </w:tc>
      </w:tr>
      <w:tr w:rsidR="00C803DD" w:rsidRPr="00D71F32" w:rsidTr="00964ED6">
        <w:trPr>
          <w:gridBefore w:val="1"/>
          <w:wBefore w:w="7" w:type="dxa"/>
          <w:jc w:val="center"/>
        </w:trPr>
        <w:tc>
          <w:tcPr>
            <w:tcW w:w="2745" w:type="dxa"/>
            <w:shd w:val="clear" w:color="auto" w:fill="FFFFFF"/>
          </w:tcPr>
          <w:p w:rsidR="00C803DD" w:rsidRPr="00D71F32" w:rsidRDefault="00C45426" w:rsidP="00964ED6">
            <w:pPr>
              <w:pStyle w:val="Bodytext20"/>
              <w:shd w:val="clear" w:color="auto" w:fill="auto"/>
              <w:spacing w:before="0" w:after="160" w:line="360" w:lineRule="auto"/>
              <w:ind w:left="56" w:firstLine="0"/>
              <w:jc w:val="left"/>
              <w:rPr>
                <w:rFonts w:ascii="GHEA Grapalat" w:hAnsi="GHEA Grapalat"/>
                <w:sz w:val="24"/>
                <w:szCs w:val="24"/>
              </w:rPr>
            </w:pPr>
            <w:r w:rsidRPr="00D71F32">
              <w:rPr>
                <w:rFonts w:ascii="GHEA Grapalat" w:hAnsi="GHEA Grapalat"/>
                <w:sz w:val="24"/>
                <w:szCs w:val="24"/>
              </w:rPr>
              <w:t>Ծրագրի իրագործման նկատմամբ հսկողությունը</w:t>
            </w:r>
          </w:p>
        </w:tc>
        <w:tc>
          <w:tcPr>
            <w:tcW w:w="7698" w:type="dxa"/>
            <w:shd w:val="clear" w:color="auto" w:fill="FFFFFF"/>
          </w:tcPr>
          <w:p w:rsidR="008D34F8" w:rsidRPr="00D71F32" w:rsidRDefault="00B55B68" w:rsidP="00964ED6">
            <w:pPr>
              <w:pStyle w:val="Bodytext20"/>
              <w:shd w:val="clear" w:color="auto" w:fill="auto"/>
              <w:spacing w:before="0" w:after="160" w:line="360" w:lineRule="auto"/>
              <w:ind w:left="201" w:right="126" w:firstLine="16"/>
              <w:jc w:val="left"/>
              <w:rPr>
                <w:rFonts w:ascii="GHEA Grapalat" w:hAnsi="GHEA Grapalat"/>
                <w:sz w:val="24"/>
                <w:szCs w:val="24"/>
              </w:rPr>
            </w:pPr>
            <w:r w:rsidRPr="00D71F32">
              <w:rPr>
                <w:rFonts w:ascii="GHEA Grapalat" w:hAnsi="GHEA Grapalat"/>
                <w:sz w:val="24"/>
                <w:szCs w:val="24"/>
              </w:rPr>
              <w:t>իրագործման նկատմամբ հսկողությունն իրականացնում են՝</w:t>
            </w:r>
          </w:p>
          <w:p w:rsidR="00C803DD" w:rsidRPr="00D71F32" w:rsidRDefault="00C45426" w:rsidP="00964ED6">
            <w:pPr>
              <w:pStyle w:val="Bodytext20"/>
              <w:shd w:val="clear" w:color="auto" w:fill="auto"/>
              <w:spacing w:before="0" w:after="160" w:line="360" w:lineRule="auto"/>
              <w:ind w:left="201" w:right="126" w:firstLine="16"/>
              <w:jc w:val="left"/>
              <w:rPr>
                <w:rFonts w:ascii="GHEA Grapalat" w:hAnsi="GHEA Grapalat"/>
                <w:sz w:val="24"/>
                <w:szCs w:val="24"/>
              </w:rPr>
            </w:pPr>
            <w:r w:rsidRPr="00D71F32">
              <w:rPr>
                <w:rFonts w:ascii="GHEA Grapalat" w:hAnsi="GHEA Grapalat"/>
                <w:sz w:val="24"/>
                <w:szCs w:val="24"/>
              </w:rPr>
              <w:t>Հայաստանի Հանրապետությունում՝</w:t>
            </w:r>
          </w:p>
          <w:p w:rsidR="008D34F8" w:rsidRPr="00D71F32" w:rsidRDefault="00C45426" w:rsidP="00964ED6">
            <w:pPr>
              <w:pStyle w:val="Bodytext20"/>
              <w:shd w:val="clear" w:color="auto" w:fill="auto"/>
              <w:spacing w:before="0" w:after="160" w:line="360" w:lineRule="auto"/>
              <w:ind w:left="201" w:right="126" w:firstLine="16"/>
              <w:jc w:val="left"/>
              <w:rPr>
                <w:rFonts w:ascii="GHEA Grapalat" w:eastAsia="Sylfaen" w:hAnsi="GHEA Grapalat"/>
                <w:sz w:val="24"/>
                <w:szCs w:val="24"/>
              </w:rPr>
            </w:pPr>
            <w:r w:rsidRPr="00D71F32">
              <w:rPr>
                <w:rFonts w:ascii="GHEA Grapalat" w:hAnsi="GHEA Grapalat"/>
                <w:sz w:val="24"/>
                <w:szCs w:val="24"/>
              </w:rPr>
              <w:t xml:space="preserve">Հայաստանի Հանրապետության տրանսպորտի </w:t>
            </w:r>
            <w:r w:rsidR="002E4876">
              <w:rPr>
                <w:rFonts w:ascii="GHEA Grapalat" w:hAnsi="GHEA Grapalat"/>
                <w:sz w:val="24"/>
                <w:szCs w:val="24"/>
              </w:rPr>
              <w:t>եւ</w:t>
            </w:r>
            <w:r w:rsidRPr="00D71F32">
              <w:rPr>
                <w:rFonts w:ascii="GHEA Grapalat" w:hAnsi="GHEA Grapalat"/>
                <w:sz w:val="24"/>
                <w:szCs w:val="24"/>
              </w:rPr>
              <w:t xml:space="preserve"> կապի նախարարություն</w:t>
            </w:r>
            <w:r w:rsidR="002B34AF" w:rsidRPr="00D71F32">
              <w:rPr>
                <w:rFonts w:ascii="GHEA Grapalat" w:hAnsi="GHEA Grapalat"/>
                <w:sz w:val="24"/>
                <w:szCs w:val="24"/>
              </w:rPr>
              <w:t>ն ու</w:t>
            </w:r>
            <w:r w:rsidRPr="00D71F32">
              <w:rPr>
                <w:rFonts w:ascii="GHEA Grapalat" w:hAnsi="GHEA Grapalat"/>
                <w:sz w:val="24"/>
                <w:szCs w:val="24"/>
              </w:rPr>
              <w:t xml:space="preserve"> Հայաստանի Հանրապետության տրանսպորտի </w:t>
            </w:r>
            <w:r w:rsidR="002E4876">
              <w:rPr>
                <w:rFonts w:ascii="GHEA Grapalat" w:hAnsi="GHEA Grapalat"/>
                <w:sz w:val="24"/>
                <w:szCs w:val="24"/>
              </w:rPr>
              <w:t>եւ</w:t>
            </w:r>
            <w:r w:rsidRPr="00D71F32">
              <w:rPr>
                <w:rFonts w:ascii="GHEA Grapalat" w:hAnsi="GHEA Grapalat"/>
                <w:sz w:val="24"/>
                <w:szCs w:val="24"/>
              </w:rPr>
              <w:t xml:space="preserve"> կապի նախարարության տրանսպորտային տեսչությունը,</w:t>
            </w:r>
          </w:p>
          <w:p w:rsidR="008D34F8" w:rsidRPr="00D71F32" w:rsidRDefault="008D34F8" w:rsidP="00964ED6">
            <w:pPr>
              <w:pStyle w:val="Bodytext20"/>
              <w:shd w:val="clear" w:color="auto" w:fill="auto"/>
              <w:spacing w:before="0" w:after="160" w:line="360" w:lineRule="auto"/>
              <w:ind w:left="201" w:right="126" w:firstLine="16"/>
              <w:jc w:val="left"/>
              <w:rPr>
                <w:rFonts w:ascii="GHEA Grapalat" w:eastAsia="Sylfaen" w:hAnsi="GHEA Grapalat"/>
                <w:sz w:val="24"/>
                <w:szCs w:val="24"/>
              </w:rPr>
            </w:pPr>
            <w:r w:rsidRPr="00D71F32">
              <w:rPr>
                <w:rFonts w:ascii="GHEA Grapalat" w:hAnsi="GHEA Grapalat"/>
                <w:sz w:val="24"/>
                <w:szCs w:val="24"/>
              </w:rPr>
              <w:t>Բելառուսի Հանրապետությունում՝</w:t>
            </w:r>
          </w:p>
          <w:p w:rsidR="008D34F8" w:rsidRPr="00D71F32" w:rsidRDefault="00C45426" w:rsidP="00964ED6">
            <w:pPr>
              <w:pStyle w:val="Bodytext20"/>
              <w:shd w:val="clear" w:color="auto" w:fill="auto"/>
              <w:spacing w:before="0" w:after="160" w:line="360" w:lineRule="auto"/>
              <w:ind w:left="201" w:right="126" w:firstLine="16"/>
              <w:jc w:val="left"/>
              <w:rPr>
                <w:rFonts w:ascii="GHEA Grapalat" w:eastAsia="Sylfaen" w:hAnsi="GHEA Grapalat"/>
                <w:sz w:val="24"/>
                <w:szCs w:val="24"/>
              </w:rPr>
            </w:pPr>
            <w:r w:rsidRPr="00D71F32">
              <w:rPr>
                <w:rFonts w:ascii="GHEA Grapalat" w:hAnsi="GHEA Grapalat"/>
                <w:sz w:val="24"/>
                <w:szCs w:val="24"/>
              </w:rPr>
              <w:t xml:space="preserve">Բելառուսի Հանրապետության տրանսպորտի </w:t>
            </w:r>
            <w:r w:rsidR="002E4876">
              <w:rPr>
                <w:rFonts w:ascii="GHEA Grapalat" w:hAnsi="GHEA Grapalat"/>
                <w:sz w:val="24"/>
                <w:szCs w:val="24"/>
              </w:rPr>
              <w:t>եւ</w:t>
            </w:r>
            <w:r w:rsidRPr="00D71F32">
              <w:rPr>
                <w:rFonts w:ascii="GHEA Grapalat" w:hAnsi="GHEA Grapalat"/>
                <w:sz w:val="24"/>
                <w:szCs w:val="24"/>
              </w:rPr>
              <w:t xml:space="preserve"> հաղորդակցության նախարարություն</w:t>
            </w:r>
            <w:r w:rsidR="002B34AF" w:rsidRPr="00D71F32">
              <w:rPr>
                <w:rFonts w:ascii="GHEA Grapalat" w:hAnsi="GHEA Grapalat"/>
                <w:sz w:val="24"/>
                <w:szCs w:val="24"/>
              </w:rPr>
              <w:t>ն ու</w:t>
            </w:r>
            <w:r w:rsidRPr="00D71F32">
              <w:rPr>
                <w:rFonts w:ascii="GHEA Grapalat" w:hAnsi="GHEA Grapalat"/>
                <w:sz w:val="24"/>
                <w:szCs w:val="24"/>
              </w:rPr>
              <w:t xml:space="preserve"> Բելառուսի Հանրապետության տրանսպորտի </w:t>
            </w:r>
            <w:r w:rsidR="002E4876">
              <w:rPr>
                <w:rFonts w:ascii="GHEA Grapalat" w:hAnsi="GHEA Grapalat"/>
                <w:sz w:val="24"/>
                <w:szCs w:val="24"/>
              </w:rPr>
              <w:t>եւ</w:t>
            </w:r>
            <w:r w:rsidRPr="00D71F32">
              <w:rPr>
                <w:rFonts w:ascii="GHEA Grapalat" w:hAnsi="GHEA Grapalat"/>
                <w:sz w:val="24"/>
                <w:szCs w:val="24"/>
              </w:rPr>
              <w:t xml:space="preserve"> հաղորդակցության </w:t>
            </w:r>
            <w:r w:rsidRPr="00D71F32">
              <w:rPr>
                <w:rFonts w:ascii="GHEA Grapalat" w:hAnsi="GHEA Grapalat"/>
                <w:sz w:val="24"/>
                <w:szCs w:val="24"/>
              </w:rPr>
              <w:lastRenderedPageBreak/>
              <w:t>նախարարության տրանսպորտային տեսչությունը,</w:t>
            </w:r>
          </w:p>
          <w:p w:rsidR="00C803DD" w:rsidRPr="00D71F32" w:rsidRDefault="00C45426" w:rsidP="00964ED6">
            <w:pPr>
              <w:pStyle w:val="Bodytext20"/>
              <w:shd w:val="clear" w:color="auto" w:fill="auto"/>
              <w:spacing w:before="0" w:after="160" w:line="360" w:lineRule="auto"/>
              <w:ind w:left="201" w:right="126" w:firstLine="16"/>
              <w:jc w:val="left"/>
              <w:rPr>
                <w:rFonts w:ascii="GHEA Grapalat" w:hAnsi="GHEA Grapalat"/>
                <w:sz w:val="24"/>
                <w:szCs w:val="24"/>
              </w:rPr>
            </w:pPr>
            <w:r w:rsidRPr="00D71F32">
              <w:rPr>
                <w:rFonts w:ascii="GHEA Grapalat" w:hAnsi="GHEA Grapalat"/>
                <w:sz w:val="24"/>
                <w:szCs w:val="24"/>
              </w:rPr>
              <w:t>Ղազախստանի Հանրապետությունում՝</w:t>
            </w:r>
          </w:p>
          <w:p w:rsidR="00C803DD" w:rsidRPr="00D71F32" w:rsidRDefault="00C45426" w:rsidP="00964ED6">
            <w:pPr>
              <w:pStyle w:val="Bodytext20"/>
              <w:shd w:val="clear" w:color="auto" w:fill="auto"/>
              <w:spacing w:before="0" w:after="160" w:line="360" w:lineRule="auto"/>
              <w:ind w:left="201" w:right="126" w:firstLine="16"/>
              <w:jc w:val="left"/>
              <w:rPr>
                <w:rFonts w:ascii="GHEA Grapalat" w:eastAsia="Sylfaen" w:hAnsi="GHEA Grapalat"/>
                <w:sz w:val="24"/>
                <w:szCs w:val="24"/>
              </w:rPr>
            </w:pPr>
            <w:r w:rsidRPr="00D71F32">
              <w:rPr>
                <w:rFonts w:ascii="GHEA Grapalat" w:hAnsi="GHEA Grapalat"/>
                <w:sz w:val="24"/>
                <w:szCs w:val="24"/>
              </w:rPr>
              <w:t xml:space="preserve">Ղազախստանի Հանրապետության ներդրումների </w:t>
            </w:r>
            <w:r w:rsidR="002E4876">
              <w:rPr>
                <w:rFonts w:ascii="GHEA Grapalat" w:hAnsi="GHEA Grapalat"/>
                <w:sz w:val="24"/>
                <w:szCs w:val="24"/>
              </w:rPr>
              <w:t>եւ</w:t>
            </w:r>
            <w:r w:rsidRPr="00D71F32">
              <w:rPr>
                <w:rFonts w:ascii="GHEA Grapalat" w:hAnsi="GHEA Grapalat"/>
                <w:sz w:val="24"/>
                <w:szCs w:val="24"/>
              </w:rPr>
              <w:t xml:space="preserve"> զարգացման նախարարություն</w:t>
            </w:r>
            <w:r w:rsidR="002B34AF" w:rsidRPr="00D71F32">
              <w:rPr>
                <w:rFonts w:ascii="GHEA Grapalat" w:hAnsi="GHEA Grapalat"/>
                <w:sz w:val="24"/>
                <w:szCs w:val="24"/>
              </w:rPr>
              <w:t>ն ու</w:t>
            </w:r>
            <w:r w:rsidRPr="00D71F32">
              <w:rPr>
                <w:rFonts w:ascii="GHEA Grapalat" w:hAnsi="GHEA Grapalat"/>
                <w:sz w:val="24"/>
                <w:szCs w:val="24"/>
              </w:rPr>
              <w:t xml:space="preserve"> Ղազախստանի Հանրապետության ներդրումների </w:t>
            </w:r>
            <w:r w:rsidR="002E4876">
              <w:rPr>
                <w:rFonts w:ascii="GHEA Grapalat" w:hAnsi="GHEA Grapalat"/>
                <w:sz w:val="24"/>
                <w:szCs w:val="24"/>
              </w:rPr>
              <w:t>եւ</w:t>
            </w:r>
            <w:r w:rsidRPr="00D71F32">
              <w:rPr>
                <w:rFonts w:ascii="GHEA Grapalat" w:hAnsi="GHEA Grapalat"/>
                <w:sz w:val="24"/>
                <w:szCs w:val="24"/>
              </w:rPr>
              <w:t xml:space="preserve"> զարգացման նախարարության տրանսպորտի հարցերով կոմիտեն,</w:t>
            </w:r>
          </w:p>
          <w:p w:rsidR="008D34F8" w:rsidRPr="00D71F32" w:rsidRDefault="008D34F8" w:rsidP="00964ED6">
            <w:pPr>
              <w:pStyle w:val="Bodytext20"/>
              <w:shd w:val="clear" w:color="auto" w:fill="auto"/>
              <w:spacing w:before="0" w:after="160" w:line="360" w:lineRule="auto"/>
              <w:ind w:left="201" w:right="126" w:firstLine="16"/>
              <w:jc w:val="left"/>
              <w:rPr>
                <w:rFonts w:ascii="GHEA Grapalat" w:hAnsi="GHEA Grapalat"/>
                <w:sz w:val="24"/>
                <w:szCs w:val="24"/>
              </w:rPr>
            </w:pPr>
            <w:r w:rsidRPr="00D71F32">
              <w:rPr>
                <w:rFonts w:ascii="GHEA Grapalat" w:hAnsi="GHEA Grapalat"/>
                <w:sz w:val="24"/>
                <w:szCs w:val="24"/>
              </w:rPr>
              <w:t>Ռուսաստանի</w:t>
            </w:r>
            <w:r w:rsidR="00C001BB">
              <w:rPr>
                <w:rFonts w:ascii="GHEA Grapalat" w:hAnsi="GHEA Grapalat"/>
                <w:sz w:val="24"/>
                <w:szCs w:val="24"/>
              </w:rPr>
              <w:t xml:space="preserve"> </w:t>
            </w:r>
            <w:r w:rsidRPr="00D71F32">
              <w:rPr>
                <w:rFonts w:ascii="GHEA Grapalat" w:hAnsi="GHEA Grapalat"/>
                <w:sz w:val="24"/>
                <w:szCs w:val="24"/>
              </w:rPr>
              <w:t>Դաշնությունում՝</w:t>
            </w:r>
          </w:p>
          <w:p w:rsidR="008D34F8" w:rsidRPr="00D71F32" w:rsidRDefault="008D34F8" w:rsidP="00964ED6">
            <w:pPr>
              <w:pStyle w:val="Bodytext20"/>
              <w:shd w:val="clear" w:color="auto" w:fill="auto"/>
              <w:spacing w:before="0" w:after="160" w:line="360" w:lineRule="auto"/>
              <w:ind w:left="201" w:right="126" w:firstLine="16"/>
              <w:jc w:val="left"/>
              <w:rPr>
                <w:rFonts w:ascii="GHEA Grapalat" w:hAnsi="GHEA Grapalat"/>
                <w:sz w:val="24"/>
                <w:szCs w:val="24"/>
              </w:rPr>
            </w:pPr>
            <w:r w:rsidRPr="00D71F32">
              <w:rPr>
                <w:rFonts w:ascii="GHEA Grapalat" w:hAnsi="GHEA Grapalat"/>
                <w:sz w:val="24"/>
                <w:szCs w:val="24"/>
              </w:rPr>
              <w:t xml:space="preserve">Ռուսաստանի Դաշնության տրանսպորտի նախարարությունը </w:t>
            </w:r>
            <w:r w:rsidR="002E4876">
              <w:rPr>
                <w:rFonts w:ascii="GHEA Grapalat" w:hAnsi="GHEA Grapalat"/>
                <w:sz w:val="24"/>
                <w:szCs w:val="24"/>
              </w:rPr>
              <w:t>եւ</w:t>
            </w:r>
            <w:r w:rsidRPr="00D71F32">
              <w:rPr>
                <w:rFonts w:ascii="GHEA Grapalat" w:hAnsi="GHEA Grapalat"/>
                <w:sz w:val="24"/>
                <w:szCs w:val="24"/>
              </w:rPr>
              <w:t xml:space="preserve"> Տրանսպորտի ոլորտի վերահսկողության դաշնային ծառայությունը։</w:t>
            </w:r>
          </w:p>
        </w:tc>
      </w:tr>
    </w:tbl>
    <w:p w:rsidR="008D34F8" w:rsidRPr="00D71F32" w:rsidRDefault="008D34F8" w:rsidP="00D71F32">
      <w:pPr>
        <w:pStyle w:val="Bodytext20"/>
        <w:shd w:val="clear" w:color="auto" w:fill="auto"/>
        <w:spacing w:before="0" w:after="160" w:line="360" w:lineRule="auto"/>
        <w:ind w:left="60" w:firstLine="0"/>
        <w:jc w:val="center"/>
        <w:rPr>
          <w:rFonts w:ascii="GHEA Grapalat" w:eastAsia="Sylfaen" w:hAnsi="GHEA Grapalat"/>
          <w:sz w:val="24"/>
          <w:szCs w:val="24"/>
        </w:rPr>
      </w:pPr>
    </w:p>
    <w:p w:rsidR="00C803DD" w:rsidRPr="00D71F32" w:rsidRDefault="00C45426" w:rsidP="00D71F32">
      <w:pPr>
        <w:pStyle w:val="Bodytext20"/>
        <w:shd w:val="clear" w:color="auto" w:fill="auto"/>
        <w:spacing w:before="0" w:after="160" w:line="360" w:lineRule="auto"/>
        <w:ind w:left="60" w:firstLine="0"/>
        <w:jc w:val="center"/>
        <w:rPr>
          <w:rFonts w:ascii="GHEA Grapalat" w:eastAsia="Sylfaen" w:hAnsi="GHEA Grapalat"/>
          <w:sz w:val="24"/>
          <w:szCs w:val="24"/>
        </w:rPr>
      </w:pPr>
      <w:r w:rsidRPr="00D71F32">
        <w:rPr>
          <w:rFonts w:ascii="GHEA Grapalat" w:hAnsi="GHEA Grapalat"/>
          <w:sz w:val="24"/>
          <w:szCs w:val="24"/>
        </w:rPr>
        <w:t>Ներածություն</w:t>
      </w:r>
    </w:p>
    <w:p w:rsidR="00E9624D" w:rsidRPr="00D71F32" w:rsidRDefault="00E9624D" w:rsidP="00D71F32">
      <w:pPr>
        <w:pStyle w:val="Bodytext20"/>
        <w:shd w:val="clear" w:color="auto" w:fill="auto"/>
        <w:spacing w:before="0" w:after="160" w:line="360" w:lineRule="auto"/>
        <w:ind w:left="60" w:firstLine="0"/>
        <w:jc w:val="center"/>
        <w:rPr>
          <w:rFonts w:ascii="GHEA Grapalat" w:hAnsi="GHEA Grapalat"/>
          <w:sz w:val="24"/>
          <w:szCs w:val="24"/>
        </w:rPr>
      </w:pPr>
    </w:p>
    <w:p w:rsidR="00C803DD" w:rsidRPr="00D71F32" w:rsidRDefault="00C45426" w:rsidP="00C001BB">
      <w:pPr>
        <w:pStyle w:val="Bodytext20"/>
        <w:shd w:val="clear" w:color="auto" w:fill="auto"/>
        <w:spacing w:before="0" w:after="160" w:line="360" w:lineRule="auto"/>
        <w:ind w:right="1" w:firstLine="567"/>
        <w:rPr>
          <w:rFonts w:ascii="GHEA Grapalat" w:hAnsi="GHEA Grapalat"/>
          <w:sz w:val="24"/>
          <w:szCs w:val="24"/>
        </w:rPr>
      </w:pPr>
      <w:r w:rsidRPr="00D71F32">
        <w:rPr>
          <w:rFonts w:ascii="GHEA Grapalat" w:hAnsi="GHEA Grapalat"/>
          <w:sz w:val="24"/>
          <w:szCs w:val="24"/>
        </w:rPr>
        <w:t xml:space="preserve">Սույն Ծրագիրը մշակվել է «Եվրասիական տնտեսական միության մասին» 2014 թվականի մայիսի 29-ի պայմանագրին (այսուհետ՝ Պայմանագիր) համապատասխան </w:t>
      </w:r>
      <w:r w:rsidR="002E4876">
        <w:rPr>
          <w:rFonts w:ascii="GHEA Grapalat" w:hAnsi="GHEA Grapalat"/>
          <w:sz w:val="24"/>
          <w:szCs w:val="24"/>
        </w:rPr>
        <w:t>եւ</w:t>
      </w:r>
      <w:r w:rsidRPr="00D71F32">
        <w:rPr>
          <w:rFonts w:ascii="GHEA Grapalat" w:hAnsi="GHEA Grapalat"/>
          <w:sz w:val="24"/>
          <w:szCs w:val="24"/>
        </w:rPr>
        <w:t xml:space="preserve"> միասնական տրանսպորտային տարածքի, Միության տրանսպորտային ծառայությունների ընդհանուր շուկայի ձ</w:t>
      </w:r>
      <w:r w:rsidR="002E4876">
        <w:rPr>
          <w:rFonts w:ascii="GHEA Grapalat" w:hAnsi="GHEA Grapalat"/>
          <w:sz w:val="24"/>
          <w:szCs w:val="24"/>
        </w:rPr>
        <w:t>եւ</w:t>
      </w:r>
      <w:r w:rsidRPr="00D71F32">
        <w:rPr>
          <w:rFonts w:ascii="GHEA Grapalat" w:hAnsi="GHEA Grapalat"/>
          <w:sz w:val="24"/>
          <w:szCs w:val="24"/>
        </w:rPr>
        <w:t xml:space="preserve">ավորման </w:t>
      </w:r>
      <w:r w:rsidR="002E4876">
        <w:rPr>
          <w:rFonts w:ascii="GHEA Grapalat" w:hAnsi="GHEA Grapalat"/>
          <w:sz w:val="24"/>
          <w:szCs w:val="24"/>
        </w:rPr>
        <w:t>եւ</w:t>
      </w:r>
      <w:r w:rsidRPr="00D71F32">
        <w:rPr>
          <w:rFonts w:ascii="GHEA Grapalat" w:hAnsi="GHEA Grapalat"/>
          <w:sz w:val="24"/>
          <w:szCs w:val="24"/>
        </w:rPr>
        <w:t xml:space="preserve"> անդամ պետությունների կողմից ավտոտրանսպորտային ծառայությունների տրամադրման փուլային ազատականացման գործընթացի տրամաբանական շարունակությունն է։</w:t>
      </w:r>
    </w:p>
    <w:p w:rsidR="00C803DD" w:rsidRPr="00D71F32" w:rsidRDefault="00C45426" w:rsidP="00C001BB">
      <w:pPr>
        <w:pStyle w:val="Bodytext20"/>
        <w:shd w:val="clear" w:color="auto" w:fill="auto"/>
        <w:spacing w:before="0" w:after="160" w:line="360" w:lineRule="auto"/>
        <w:ind w:right="1" w:firstLine="567"/>
        <w:rPr>
          <w:rFonts w:ascii="GHEA Grapalat" w:hAnsi="GHEA Grapalat"/>
          <w:sz w:val="24"/>
          <w:szCs w:val="24"/>
        </w:rPr>
      </w:pPr>
      <w:r w:rsidRPr="00D71F32">
        <w:rPr>
          <w:rFonts w:ascii="GHEA Grapalat" w:hAnsi="GHEA Grapalat"/>
          <w:sz w:val="24"/>
          <w:szCs w:val="24"/>
        </w:rPr>
        <w:t>Սույն Ծրագիրը մշակվել է՝ հաշվի առնելով անդամ պետությունների օրենսդրության, ինչպես նա</w:t>
      </w:r>
      <w:r w:rsidR="002E4876">
        <w:rPr>
          <w:rFonts w:ascii="GHEA Grapalat" w:hAnsi="GHEA Grapalat"/>
          <w:sz w:val="24"/>
          <w:szCs w:val="24"/>
        </w:rPr>
        <w:t>եւ</w:t>
      </w:r>
      <w:r w:rsidRPr="00D71F32">
        <w:rPr>
          <w:rFonts w:ascii="GHEA Grapalat" w:hAnsi="GHEA Grapalat"/>
          <w:sz w:val="24"/>
          <w:szCs w:val="24"/>
        </w:rPr>
        <w:t xml:space="preserve"> Եվրոպական միության օրենսդրության ու փորձի առանձնահատկությունները։</w:t>
      </w:r>
    </w:p>
    <w:p w:rsidR="00C803DD" w:rsidRPr="00D71F32" w:rsidRDefault="00C45426" w:rsidP="00C001BB">
      <w:pPr>
        <w:pStyle w:val="Bodytext20"/>
        <w:shd w:val="clear" w:color="auto" w:fill="auto"/>
        <w:spacing w:before="0" w:after="160" w:line="360" w:lineRule="auto"/>
        <w:ind w:right="1" w:firstLine="567"/>
        <w:rPr>
          <w:rFonts w:ascii="GHEA Grapalat" w:hAnsi="GHEA Grapalat"/>
          <w:sz w:val="24"/>
          <w:szCs w:val="24"/>
        </w:rPr>
      </w:pPr>
      <w:r w:rsidRPr="00D71F32">
        <w:rPr>
          <w:rFonts w:ascii="GHEA Grapalat" w:hAnsi="GHEA Grapalat"/>
          <w:sz w:val="24"/>
          <w:szCs w:val="24"/>
        </w:rPr>
        <w:t>Անդամ պետությունների միջ</w:t>
      </w:r>
      <w:r w:rsidR="002E4876">
        <w:rPr>
          <w:rFonts w:ascii="GHEA Grapalat" w:hAnsi="GHEA Grapalat"/>
          <w:sz w:val="24"/>
          <w:szCs w:val="24"/>
        </w:rPr>
        <w:t>եւ</w:t>
      </w:r>
      <w:r w:rsidRPr="00D71F32">
        <w:rPr>
          <w:rFonts w:ascii="GHEA Grapalat" w:hAnsi="GHEA Grapalat"/>
          <w:sz w:val="24"/>
          <w:szCs w:val="24"/>
        </w:rPr>
        <w:t xml:space="preserve"> արտաքին տնտեսական կապերն ապահովվում են տրանսպորտի գործնականորեն բոլոր տեսակներով, ընդ որում՝ </w:t>
      </w:r>
      <w:r w:rsidRPr="00D71F32">
        <w:rPr>
          <w:rFonts w:ascii="GHEA Grapalat" w:hAnsi="GHEA Grapalat"/>
          <w:sz w:val="24"/>
          <w:szCs w:val="24"/>
        </w:rPr>
        <w:lastRenderedPageBreak/>
        <w:t>ավտոմոբիլային տրանսպորտը կար</w:t>
      </w:r>
      <w:r w:rsidR="002E4876">
        <w:rPr>
          <w:rFonts w:ascii="GHEA Grapalat" w:hAnsi="GHEA Grapalat"/>
          <w:sz w:val="24"/>
          <w:szCs w:val="24"/>
        </w:rPr>
        <w:t>եւ</w:t>
      </w:r>
      <w:r w:rsidRPr="00D71F32">
        <w:rPr>
          <w:rFonts w:ascii="GHEA Grapalat" w:hAnsi="GHEA Grapalat"/>
          <w:sz w:val="24"/>
          <w:szCs w:val="24"/>
        </w:rPr>
        <w:t xml:space="preserve">որ դեր է խաղում բեռների առաքման շղթայում </w:t>
      </w:r>
      <w:r w:rsidR="002E4876">
        <w:rPr>
          <w:rFonts w:ascii="GHEA Grapalat" w:hAnsi="GHEA Grapalat"/>
          <w:sz w:val="24"/>
          <w:szCs w:val="24"/>
        </w:rPr>
        <w:t>եւ</w:t>
      </w:r>
      <w:r w:rsidRPr="00D71F32">
        <w:rPr>
          <w:rFonts w:ascii="GHEA Grapalat" w:hAnsi="GHEA Grapalat"/>
          <w:sz w:val="24"/>
          <w:szCs w:val="24"/>
        </w:rPr>
        <w:t xml:space="preserve"> ապահովում է անդամ պետություններում բեռների փոխադրման ընդհանուր ծավալի 80 տոկոսից ավելին՝ սպասարկելով տնտեսության գործնականորեն բոլոր ճյուղերը։</w:t>
      </w:r>
    </w:p>
    <w:p w:rsidR="00C803DD" w:rsidRPr="00D71F32" w:rsidRDefault="00C45426" w:rsidP="00C001BB">
      <w:pPr>
        <w:pStyle w:val="Bodytext20"/>
        <w:shd w:val="clear" w:color="auto" w:fill="auto"/>
        <w:spacing w:before="0" w:after="160" w:line="360" w:lineRule="auto"/>
        <w:ind w:right="1" w:firstLine="567"/>
        <w:rPr>
          <w:rFonts w:ascii="GHEA Grapalat" w:hAnsi="GHEA Grapalat"/>
          <w:sz w:val="24"/>
          <w:szCs w:val="24"/>
        </w:rPr>
      </w:pPr>
      <w:r w:rsidRPr="00D71F32">
        <w:rPr>
          <w:rFonts w:ascii="GHEA Grapalat" w:hAnsi="GHEA Grapalat"/>
          <w:sz w:val="24"/>
          <w:szCs w:val="24"/>
        </w:rPr>
        <w:t xml:space="preserve">Տրանսպորտի մյուս տեսակների համեմատ ավտոմոբիլային տրանսպորտի առավելություններն են դրա շահագործական </w:t>
      </w:r>
      <w:r w:rsidR="002E4876">
        <w:rPr>
          <w:rFonts w:ascii="GHEA Grapalat" w:hAnsi="GHEA Grapalat"/>
          <w:sz w:val="24"/>
          <w:szCs w:val="24"/>
        </w:rPr>
        <w:t>եւ</w:t>
      </w:r>
      <w:r w:rsidRPr="00D71F32">
        <w:rPr>
          <w:rFonts w:ascii="GHEA Grapalat" w:hAnsi="GHEA Grapalat"/>
          <w:sz w:val="24"/>
          <w:szCs w:val="24"/>
        </w:rPr>
        <w:t xml:space="preserve"> կոմերցիոն ման</w:t>
      </w:r>
      <w:r w:rsidR="002E4876">
        <w:rPr>
          <w:rFonts w:ascii="GHEA Grapalat" w:hAnsi="GHEA Grapalat"/>
          <w:sz w:val="24"/>
          <w:szCs w:val="24"/>
        </w:rPr>
        <w:t>եւ</w:t>
      </w:r>
      <w:r w:rsidRPr="00D71F32">
        <w:rPr>
          <w:rFonts w:ascii="GHEA Grapalat" w:hAnsi="GHEA Grapalat"/>
          <w:sz w:val="24"/>
          <w:szCs w:val="24"/>
        </w:rPr>
        <w:t xml:space="preserve">րականությունը, տրանսպորտի մյուս տեսակների հետ փոխգործակցության նկատմամբ տեխնոլոգիական հարմարվողականությունը </w:t>
      </w:r>
      <w:r w:rsidR="002E4876">
        <w:rPr>
          <w:rFonts w:ascii="GHEA Grapalat" w:hAnsi="GHEA Grapalat"/>
          <w:sz w:val="24"/>
          <w:szCs w:val="24"/>
        </w:rPr>
        <w:t>եւ</w:t>
      </w:r>
      <w:r w:rsidRPr="00D71F32">
        <w:rPr>
          <w:rFonts w:ascii="GHEA Grapalat" w:hAnsi="GHEA Grapalat"/>
          <w:sz w:val="24"/>
          <w:szCs w:val="24"/>
        </w:rPr>
        <w:t xml:space="preserve"> բեռների՝ «դռնից դուռ» առաքման հնարավորությունը։</w:t>
      </w:r>
    </w:p>
    <w:p w:rsidR="00C803DD" w:rsidRPr="00D71F32" w:rsidRDefault="00C45426" w:rsidP="00C001BB">
      <w:pPr>
        <w:pStyle w:val="Bodytext20"/>
        <w:shd w:val="clear" w:color="auto" w:fill="auto"/>
        <w:spacing w:before="0" w:after="160" w:line="360" w:lineRule="auto"/>
        <w:ind w:right="1" w:firstLine="567"/>
        <w:rPr>
          <w:rFonts w:ascii="GHEA Grapalat" w:hAnsi="GHEA Grapalat"/>
          <w:sz w:val="24"/>
          <w:szCs w:val="24"/>
        </w:rPr>
      </w:pPr>
      <w:r w:rsidRPr="00D71F32">
        <w:rPr>
          <w:rFonts w:ascii="GHEA Grapalat" w:hAnsi="GHEA Grapalat"/>
          <w:sz w:val="24"/>
          <w:szCs w:val="24"/>
        </w:rPr>
        <w:t xml:space="preserve">Ավտոմոբիլային տրանսպորտը ձեռնարկատիրության զարգացման առանցքային տարրերից մեկն է, հատկապես փոքր </w:t>
      </w:r>
      <w:r w:rsidR="002E4876">
        <w:rPr>
          <w:rFonts w:ascii="GHEA Grapalat" w:hAnsi="GHEA Grapalat"/>
          <w:sz w:val="24"/>
          <w:szCs w:val="24"/>
        </w:rPr>
        <w:t>եւ</w:t>
      </w:r>
      <w:r w:rsidRPr="00D71F32">
        <w:rPr>
          <w:rFonts w:ascii="GHEA Grapalat" w:hAnsi="GHEA Grapalat"/>
          <w:sz w:val="24"/>
          <w:szCs w:val="24"/>
        </w:rPr>
        <w:t xml:space="preserve"> միջին բիզնեսի, որն առավել շահագրգռված է բեռներ</w:t>
      </w:r>
      <w:r w:rsidR="005C4338" w:rsidRPr="00D71F32">
        <w:rPr>
          <w:rFonts w:ascii="GHEA Grapalat" w:hAnsi="GHEA Grapalat"/>
          <w:sz w:val="24"/>
          <w:szCs w:val="24"/>
        </w:rPr>
        <w:t>ն</w:t>
      </w:r>
      <w:r w:rsidRPr="00D71F32">
        <w:rPr>
          <w:rFonts w:ascii="GHEA Grapalat" w:hAnsi="GHEA Grapalat"/>
          <w:sz w:val="24"/>
          <w:szCs w:val="24"/>
        </w:rPr>
        <w:t xml:space="preserve"> </w:t>
      </w:r>
      <w:r w:rsidR="005C4338" w:rsidRPr="00D71F32">
        <w:rPr>
          <w:rFonts w:ascii="GHEA Grapalat" w:hAnsi="GHEA Grapalat"/>
          <w:sz w:val="24"/>
          <w:szCs w:val="24"/>
        </w:rPr>
        <w:t xml:space="preserve">ուղարկել </w:t>
      </w:r>
      <w:r w:rsidRPr="00D71F32">
        <w:rPr>
          <w:rFonts w:ascii="GHEA Grapalat" w:hAnsi="GHEA Grapalat"/>
          <w:sz w:val="24"/>
          <w:szCs w:val="24"/>
        </w:rPr>
        <w:t>ոչ մեծ խմբաքանակներով։</w:t>
      </w:r>
    </w:p>
    <w:p w:rsidR="00C803DD" w:rsidRDefault="00C45426" w:rsidP="00C001BB">
      <w:pPr>
        <w:pStyle w:val="Bodytext20"/>
        <w:shd w:val="clear" w:color="auto" w:fill="auto"/>
        <w:spacing w:before="0" w:after="160" w:line="360" w:lineRule="auto"/>
        <w:ind w:right="1" w:firstLine="567"/>
        <w:rPr>
          <w:rFonts w:ascii="GHEA Grapalat" w:hAnsi="GHEA Grapalat"/>
          <w:sz w:val="24"/>
          <w:szCs w:val="24"/>
        </w:rPr>
      </w:pPr>
      <w:r w:rsidRPr="00D71F32">
        <w:rPr>
          <w:rFonts w:ascii="GHEA Grapalat" w:hAnsi="GHEA Grapalat"/>
          <w:sz w:val="24"/>
          <w:szCs w:val="24"/>
        </w:rPr>
        <w:t xml:space="preserve">Ինտեգրումը խորացնելու </w:t>
      </w:r>
      <w:r w:rsidR="002E4876">
        <w:rPr>
          <w:rFonts w:ascii="GHEA Grapalat" w:hAnsi="GHEA Grapalat"/>
          <w:sz w:val="24"/>
          <w:szCs w:val="24"/>
        </w:rPr>
        <w:t>եւ</w:t>
      </w:r>
      <w:r w:rsidRPr="00D71F32">
        <w:rPr>
          <w:rFonts w:ascii="GHEA Grapalat" w:hAnsi="GHEA Grapalat"/>
          <w:sz w:val="24"/>
          <w:szCs w:val="24"/>
        </w:rPr>
        <w:t xml:space="preserve"> անդամ պետությունների տարածքներում գրանցված փոխադրողներին Միության ամբողջ տարածքում առանց թույլտվություն ստանալու հիմունքներ</w:t>
      </w:r>
      <w:r w:rsidR="00E80102" w:rsidRPr="00D71F32">
        <w:rPr>
          <w:rFonts w:ascii="GHEA Grapalat" w:hAnsi="GHEA Grapalat"/>
          <w:sz w:val="24"/>
          <w:szCs w:val="24"/>
        </w:rPr>
        <w:t>ով</w:t>
      </w:r>
      <w:r w:rsidRPr="00D71F32">
        <w:rPr>
          <w:rFonts w:ascii="GHEA Grapalat" w:hAnsi="GHEA Grapalat"/>
          <w:sz w:val="24"/>
          <w:szCs w:val="24"/>
        </w:rPr>
        <w:t xml:space="preserve"> բեռների միջազգային ավտոմոբիլային փոխադրումներ իրականացնելու իրավունքի տրամադրման մասին դրույթների, այդ թվում՝ բեռների կաբոտաժային ավտոմոբիլային փոխադրումների փուլային ազատականացման </w:t>
      </w:r>
      <w:r w:rsidR="00F045B7" w:rsidRPr="00D71F32">
        <w:rPr>
          <w:rFonts w:ascii="GHEA Grapalat" w:hAnsi="GHEA Grapalat"/>
          <w:sz w:val="24"/>
          <w:szCs w:val="24"/>
        </w:rPr>
        <w:t>մասին դրույթների ամրագրումը Պայմանագրում՝ Միության շրջանակներում բեռնատար ավտոմոբիլային տրանսպորտի ծառայությունների ընդհանուր շուկայի ձ</w:t>
      </w:r>
      <w:r w:rsidR="002E4876">
        <w:rPr>
          <w:rFonts w:ascii="GHEA Grapalat" w:hAnsi="GHEA Grapalat"/>
          <w:sz w:val="24"/>
          <w:szCs w:val="24"/>
        </w:rPr>
        <w:t>եւ</w:t>
      </w:r>
      <w:r w:rsidR="00F045B7" w:rsidRPr="00D71F32">
        <w:rPr>
          <w:rFonts w:ascii="GHEA Grapalat" w:hAnsi="GHEA Grapalat"/>
          <w:sz w:val="24"/>
          <w:szCs w:val="24"/>
        </w:rPr>
        <w:t>ավորման սկիզբն</w:t>
      </w:r>
      <w:r w:rsidRPr="00D71F32">
        <w:rPr>
          <w:rFonts w:ascii="GHEA Grapalat" w:hAnsi="GHEA Grapalat"/>
          <w:sz w:val="24"/>
          <w:szCs w:val="24"/>
        </w:rPr>
        <w:t xml:space="preserve"> է։</w:t>
      </w:r>
      <w:r w:rsidR="00EA2F1F" w:rsidRPr="00D71F32">
        <w:rPr>
          <w:rFonts w:ascii="GHEA Grapalat" w:hAnsi="GHEA Grapalat"/>
          <w:sz w:val="24"/>
          <w:szCs w:val="24"/>
        </w:rPr>
        <w:t xml:space="preserve"> </w:t>
      </w:r>
      <w:r w:rsidRPr="00D71F32">
        <w:rPr>
          <w:rFonts w:ascii="GHEA Grapalat" w:hAnsi="GHEA Grapalat"/>
          <w:sz w:val="24"/>
          <w:szCs w:val="24"/>
        </w:rPr>
        <w:t>Սույն Ծրագրում «բեռների կաբոտաժային ավտոմոբիլային փոխադրում» ասելով պետք է հասկանալ մեկ անդամ պետության տարածքում գրանցված փոխադրողի կողմից այլ անդամ պետության տարածքում գտնվող կետերի միջ</w:t>
      </w:r>
      <w:r w:rsidR="002E4876">
        <w:rPr>
          <w:rFonts w:ascii="GHEA Grapalat" w:hAnsi="GHEA Grapalat"/>
          <w:sz w:val="24"/>
          <w:szCs w:val="24"/>
        </w:rPr>
        <w:t>եւ</w:t>
      </w:r>
      <w:r w:rsidRPr="00D71F32">
        <w:rPr>
          <w:rFonts w:ascii="GHEA Grapalat" w:hAnsi="GHEA Grapalat"/>
          <w:sz w:val="24"/>
          <w:szCs w:val="24"/>
        </w:rPr>
        <w:t xml:space="preserve"> բեռների փոխադրումը ավտոմոբիլային տրանսպորտով։</w:t>
      </w:r>
    </w:p>
    <w:p w:rsidR="00964ED6" w:rsidRPr="00D71F32" w:rsidRDefault="00964ED6" w:rsidP="00C001BB">
      <w:pPr>
        <w:pStyle w:val="Bodytext20"/>
        <w:shd w:val="clear" w:color="auto" w:fill="auto"/>
        <w:spacing w:before="0" w:after="160" w:line="360" w:lineRule="auto"/>
        <w:ind w:right="1" w:firstLine="567"/>
        <w:rPr>
          <w:rFonts w:ascii="GHEA Grapalat" w:eastAsia="Sylfaen" w:hAnsi="GHEA Grapalat"/>
          <w:sz w:val="24"/>
          <w:szCs w:val="24"/>
        </w:rPr>
      </w:pPr>
    </w:p>
    <w:p w:rsidR="00964ED6" w:rsidRDefault="00964ED6">
      <w:pPr>
        <w:rPr>
          <w:rFonts w:ascii="GHEA Grapalat" w:eastAsia="Times New Roman" w:hAnsi="GHEA Grapalat" w:cs="Times New Roman"/>
        </w:rPr>
      </w:pPr>
      <w:r>
        <w:rPr>
          <w:rFonts w:ascii="GHEA Grapalat" w:hAnsi="GHEA Grapalat"/>
        </w:rPr>
        <w:br w:type="page"/>
      </w:r>
    </w:p>
    <w:p w:rsidR="00C803DD" w:rsidRPr="00D71F32" w:rsidRDefault="008D34F8" w:rsidP="00C001BB">
      <w:pPr>
        <w:pStyle w:val="Bodytext20"/>
        <w:shd w:val="clear" w:color="auto" w:fill="auto"/>
        <w:spacing w:before="0" w:after="160" w:line="360" w:lineRule="auto"/>
        <w:ind w:left="1134" w:right="1135" w:hanging="5"/>
        <w:jc w:val="center"/>
        <w:rPr>
          <w:rFonts w:ascii="GHEA Grapalat" w:eastAsia="Sylfaen" w:hAnsi="GHEA Grapalat"/>
          <w:sz w:val="24"/>
          <w:szCs w:val="24"/>
        </w:rPr>
      </w:pPr>
      <w:r w:rsidRPr="00D71F32">
        <w:rPr>
          <w:rFonts w:ascii="GHEA Grapalat" w:hAnsi="GHEA Grapalat"/>
          <w:sz w:val="24"/>
          <w:szCs w:val="24"/>
        </w:rPr>
        <w:lastRenderedPageBreak/>
        <w:t>I</w:t>
      </w:r>
      <w:r w:rsidR="00F045B7" w:rsidRPr="00D71F32">
        <w:rPr>
          <w:rFonts w:ascii="GHEA Grapalat" w:hAnsi="GHEA Grapalat"/>
          <w:sz w:val="24"/>
          <w:szCs w:val="24"/>
        </w:rPr>
        <w:t>. Ավտոմոբիլային տրանսպորտով բեռների փոխադրումների</w:t>
      </w:r>
      <w:r w:rsidRPr="00D71F32">
        <w:rPr>
          <w:rFonts w:ascii="GHEA Grapalat" w:hAnsi="GHEA Grapalat"/>
          <w:sz w:val="24"/>
          <w:szCs w:val="24"/>
        </w:rPr>
        <w:t xml:space="preserve"> շուկայի վիճակի ուսումնասիրություն</w:t>
      </w:r>
    </w:p>
    <w:p w:rsidR="00E9624D" w:rsidRPr="00D71F32" w:rsidRDefault="00E9624D" w:rsidP="00D71F32">
      <w:pPr>
        <w:pStyle w:val="Bodytext20"/>
        <w:shd w:val="clear" w:color="auto" w:fill="auto"/>
        <w:spacing w:before="0" w:after="160" w:line="360" w:lineRule="auto"/>
        <w:ind w:left="2840" w:right="1977" w:hanging="860"/>
        <w:jc w:val="center"/>
        <w:rPr>
          <w:rFonts w:ascii="GHEA Grapalat" w:hAnsi="GHEA Grapalat"/>
          <w:sz w:val="24"/>
          <w:szCs w:val="24"/>
        </w:rPr>
      </w:pP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2005</w:t>
      </w:r>
      <w:r w:rsidR="00964ED6">
        <w:rPr>
          <w:rFonts w:ascii="GHEA Grapalat" w:hAnsi="GHEA Grapalat"/>
          <w:sz w:val="24"/>
          <w:szCs w:val="24"/>
        </w:rPr>
        <w:t xml:space="preserve"> </w:t>
      </w:r>
      <w:r w:rsidRPr="00D71F32">
        <w:rPr>
          <w:rFonts w:ascii="GHEA Grapalat" w:hAnsi="GHEA Grapalat"/>
          <w:sz w:val="24"/>
          <w:szCs w:val="24"/>
        </w:rPr>
        <w:t>-</w:t>
      </w:r>
      <w:r w:rsidR="00964ED6">
        <w:rPr>
          <w:rFonts w:ascii="GHEA Grapalat" w:hAnsi="GHEA Grapalat"/>
          <w:sz w:val="24"/>
          <w:szCs w:val="24"/>
        </w:rPr>
        <w:t xml:space="preserve"> </w:t>
      </w:r>
      <w:r w:rsidRPr="00D71F32">
        <w:rPr>
          <w:rFonts w:ascii="GHEA Grapalat" w:hAnsi="GHEA Grapalat"/>
          <w:sz w:val="24"/>
          <w:szCs w:val="24"/>
        </w:rPr>
        <w:t>2013 թվականների համար ավտոմոբիլային տրանսպորտով բեռների փոխադրումների շուկայի վիճակի ուսումնասիրությունն անցկացվել է՝ հաշվի առնելով Ավտոմոբիլային տրանսպորտի միջազգային միության «Միասնական տնտեսական տարածքում ավտոմոբիլային տրանսպորտի վիճակը» հետազոտությունը (այսուհետ՝ ԱՏՄՄ հետազոտություն), ինչպես նա</w:t>
      </w:r>
      <w:r w:rsidR="002E4876">
        <w:rPr>
          <w:rFonts w:ascii="GHEA Grapalat" w:hAnsi="GHEA Grapalat"/>
          <w:sz w:val="24"/>
          <w:szCs w:val="24"/>
        </w:rPr>
        <w:t>եւ</w:t>
      </w:r>
      <w:r w:rsidRPr="00D71F32">
        <w:rPr>
          <w:rFonts w:ascii="GHEA Grapalat" w:hAnsi="GHEA Grapalat"/>
          <w:sz w:val="24"/>
          <w:szCs w:val="24"/>
        </w:rPr>
        <w:t xml:space="preserve"> Եվրասիական տնտեսական հանձնաժողովի, անդամ պետությունների վիճակագրական մարմինների, տրանսպորտի նախարարությունների </w:t>
      </w:r>
      <w:r w:rsidR="002E4876">
        <w:rPr>
          <w:rFonts w:ascii="GHEA Grapalat" w:hAnsi="GHEA Grapalat"/>
          <w:sz w:val="24"/>
          <w:szCs w:val="24"/>
        </w:rPr>
        <w:t>եւ</w:t>
      </w:r>
      <w:r w:rsidRPr="00D71F32">
        <w:rPr>
          <w:rFonts w:ascii="GHEA Grapalat" w:hAnsi="GHEA Grapalat"/>
          <w:sz w:val="24"/>
          <w:szCs w:val="24"/>
        </w:rPr>
        <w:t xml:space="preserve"> ավտոմոբիլային փոխադրողների ասոցիացիաների վիճակագրական տվյալները։</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2013 թվականին անդամ պետությունների տարածքներում ավտոմոբիլային տրանսպորտով ընդհանուր առմամբ փոխադրվել է 8,8 մլրդ տոննա բեռ, որը 0,5 տոկոսով ավելի է 2012 թվականի համեմատ </w:t>
      </w:r>
      <w:r w:rsidR="002E4876">
        <w:rPr>
          <w:rFonts w:ascii="GHEA Grapalat" w:hAnsi="GHEA Grapalat"/>
          <w:sz w:val="24"/>
          <w:szCs w:val="24"/>
        </w:rPr>
        <w:t>եւ</w:t>
      </w:r>
      <w:r w:rsidRPr="00D71F32">
        <w:rPr>
          <w:rFonts w:ascii="GHEA Grapalat" w:hAnsi="GHEA Grapalat"/>
          <w:sz w:val="24"/>
          <w:szCs w:val="24"/>
        </w:rPr>
        <w:t xml:space="preserve"> 6 տոկոսով ավելի՝ 2005 թվականի համեմատ։</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Ավտոմոբիլային տրանսպորտով բեռների փոխադրումների ծավալների աճ է նկատվում Ղազախստանի Հանրապետությունում, սակայն Բելառուսի Հանրապետությունում </w:t>
      </w:r>
      <w:r w:rsidR="002E4876">
        <w:rPr>
          <w:rFonts w:ascii="GHEA Grapalat" w:hAnsi="GHEA Grapalat"/>
          <w:sz w:val="24"/>
          <w:szCs w:val="24"/>
        </w:rPr>
        <w:t>եւ</w:t>
      </w:r>
      <w:r w:rsidRPr="00D71F32">
        <w:rPr>
          <w:rFonts w:ascii="GHEA Grapalat" w:hAnsi="GHEA Grapalat"/>
          <w:sz w:val="24"/>
          <w:szCs w:val="24"/>
        </w:rPr>
        <w:t xml:space="preserve"> Ռուսաստանի Դաշնությունում 2013 թվականին նկատվել է ավտոմոբիլային տրանսպորտով բեռների փոխադրումների ծավալների կրճատում (սույն Ծրագրի հավելվածի 1-ին աղյուսակ)։</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2013 թվականին անդամ պետությունների ավտոմոբիլային տրանսպորտի բեռնաշրջանառությունը 2005 թվականի համեմատ աճել է 67 տոկոսով </w:t>
      </w:r>
      <w:r w:rsidR="002E4876">
        <w:rPr>
          <w:rFonts w:ascii="GHEA Grapalat" w:hAnsi="GHEA Grapalat"/>
          <w:sz w:val="24"/>
          <w:szCs w:val="24"/>
        </w:rPr>
        <w:t>եւ</w:t>
      </w:r>
      <w:r w:rsidRPr="00D71F32">
        <w:rPr>
          <w:rFonts w:ascii="GHEA Grapalat" w:hAnsi="GHEA Grapalat"/>
          <w:sz w:val="24"/>
          <w:szCs w:val="24"/>
        </w:rPr>
        <w:t xml:space="preserve"> գերազանցել է 400 մլրդ տ/կմ-ը (սույն Ծրագրի հավելվածի 2-րդ աղյուսակ)։</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Անդամ պետությունների համար բնորոշ է ավտոմոբիլային տրանսպորտի բեռնաշրջանառության մեծացման ընդհանուր միտումը։</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2013 թվականին ավտոմոբիլային տրանսպորտի մասնաբաժինը բեռների </w:t>
      </w:r>
      <w:r w:rsidRPr="00D71F32">
        <w:rPr>
          <w:rFonts w:ascii="GHEA Grapalat" w:hAnsi="GHEA Grapalat"/>
          <w:sz w:val="24"/>
          <w:szCs w:val="24"/>
        </w:rPr>
        <w:lastRenderedPageBreak/>
        <w:t xml:space="preserve">փոխադրումների ծավալում՝ ընդհանուր առմամբ, ըստ անդամ պետությունների, շարունակում է մնալ բարձր </w:t>
      </w:r>
      <w:r w:rsidR="002E4876">
        <w:rPr>
          <w:rFonts w:ascii="GHEA Grapalat" w:hAnsi="GHEA Grapalat"/>
          <w:sz w:val="24"/>
          <w:szCs w:val="24"/>
        </w:rPr>
        <w:t>եւ</w:t>
      </w:r>
      <w:r w:rsidRPr="00D71F32">
        <w:rPr>
          <w:rFonts w:ascii="GHEA Grapalat" w:hAnsi="GHEA Grapalat"/>
          <w:sz w:val="24"/>
          <w:szCs w:val="24"/>
        </w:rPr>
        <w:t xml:space="preserve"> կազմում է 82,8 տոկոս, սակայն տարբերվում է ըստ անդամ պետությունների։ Ամենափոքր մասնաբաժինն ընկնում է Բելառուսի Հանրապետության ավտոմոբիլային տրանսպորտին (55,2 տոկոս), սակայն դիտվում է աճի միտում։ Ռուսաստանի Դաշնությունում </w:t>
      </w:r>
      <w:r w:rsidR="002E4876">
        <w:rPr>
          <w:rFonts w:ascii="GHEA Grapalat" w:hAnsi="GHEA Grapalat"/>
          <w:sz w:val="24"/>
          <w:szCs w:val="24"/>
        </w:rPr>
        <w:t>եւ</w:t>
      </w:r>
      <w:r w:rsidRPr="00D71F32">
        <w:rPr>
          <w:rFonts w:ascii="GHEA Grapalat" w:hAnsi="GHEA Grapalat"/>
          <w:sz w:val="24"/>
          <w:szCs w:val="24"/>
        </w:rPr>
        <w:t xml:space="preserve"> Ղազախստանի Հանրապետությունում ավտոմոբիլային տրանսպորտով բեռների փոխադրումների մասնաբաժինը կազմում է բեռների փոխադրումների ընդհանուր ծավալի համապատասխանաբար 80,2 </w:t>
      </w:r>
      <w:r w:rsidR="002E4876">
        <w:rPr>
          <w:rFonts w:ascii="GHEA Grapalat" w:hAnsi="GHEA Grapalat"/>
          <w:sz w:val="24"/>
          <w:szCs w:val="24"/>
        </w:rPr>
        <w:t>եւ</w:t>
      </w:r>
      <w:r w:rsidRPr="00D71F32">
        <w:rPr>
          <w:rFonts w:ascii="GHEA Grapalat" w:hAnsi="GHEA Grapalat"/>
          <w:sz w:val="24"/>
          <w:szCs w:val="24"/>
        </w:rPr>
        <w:t xml:space="preserve"> 91 տոկոսը (սույն Ծրագրի հավելվածի 3-րդ աղյուսակ)։</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ԱՏՄՄ-ի հետազոտության համաձայն</w:t>
      </w:r>
      <w:r w:rsidR="0047324A" w:rsidRPr="00D71F32">
        <w:rPr>
          <w:rFonts w:ascii="GHEA Grapalat" w:hAnsi="GHEA Grapalat"/>
          <w:sz w:val="24"/>
          <w:szCs w:val="24"/>
        </w:rPr>
        <w:t>՝</w:t>
      </w:r>
      <w:r w:rsidRPr="00D71F32">
        <w:rPr>
          <w:rFonts w:ascii="GHEA Grapalat" w:hAnsi="GHEA Grapalat"/>
          <w:sz w:val="24"/>
          <w:szCs w:val="24"/>
        </w:rPr>
        <w:t xml:space="preserve"> 2005-2013 թվականներին դիտվել է ավտոմոբիլային տրանսպորտի բեռնաշրջանառության աճ, Ղազախստանի Հանրապետությունում՝ ավելի քան 3 անգամ, Բելառուսի Հանրապետությունում՝ ավելի քան 2 անգամ, Ռուսաստանի Դաշնությունում՝ 1,28 անգամ։</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2013 թվականին տրանսպորտի բոլոր տեսակների բեռնաշրջանառության մեջ (բացառությամբ խողովակաշարային տրանսպորտի) ավտոմոբիլային տրանսպորտի մասնաբաժինը 2005 թվականի մակարդակի համեմատ առաջանցիկ տեմպերով աճել է՝ Բելառուսի Հանրապետությունում՝ 1,9 անգամ, Ղազախստանի Հանրապետությունում՝ 1,8 անգամ, Ռուսաստանի Դաշնությունում՝ 1.1 անգամ (սույն Ծրագրի հավելվածի 4-րդ աղյուսակ)։</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Նա</w:t>
      </w:r>
      <w:r w:rsidR="002E4876">
        <w:rPr>
          <w:rFonts w:ascii="GHEA Grapalat" w:hAnsi="GHEA Grapalat"/>
          <w:sz w:val="24"/>
          <w:szCs w:val="24"/>
        </w:rPr>
        <w:t>եւ</w:t>
      </w:r>
      <w:r w:rsidRPr="00D71F32">
        <w:rPr>
          <w:rFonts w:ascii="GHEA Grapalat" w:hAnsi="GHEA Grapalat"/>
          <w:sz w:val="24"/>
          <w:szCs w:val="24"/>
        </w:rPr>
        <w:t xml:space="preserve"> դիտվում է ավտոմոբիլային տրանսպորտով բեռների փոխադրումների իրականացման հեռավորությունների մեծացում։</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Այսպես, եթե փոխադրման միջին հեռավորությունը 2005 թվականին 30,2 կմ էր, ապա 2013 թվականին այն կազմել է 47,3 կմ։ Ընդ որում, Բելառուսի Հանրապետությունում 2013 թվականին ավտոմոբիլային տրանսպորտով բեռների փոխադրումների միջին հեռավորությունը գերազանցել է 128 կմ-ը (սույն Ծրագրի հավելվածի 5-րդ աղյուսակ)։</w:t>
      </w:r>
    </w:p>
    <w:p w:rsidR="00C803DD"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Անդամ պետություններում ավտոմոբիլային տրանսպորտով բեռների </w:t>
      </w:r>
      <w:r w:rsidRPr="00D71F32">
        <w:rPr>
          <w:rFonts w:ascii="GHEA Grapalat" w:hAnsi="GHEA Grapalat"/>
          <w:sz w:val="24"/>
          <w:szCs w:val="24"/>
        </w:rPr>
        <w:lastRenderedPageBreak/>
        <w:t>փոխադրումների ծավալների դինամիկան 2005</w:t>
      </w:r>
      <w:r w:rsidR="005D602E">
        <w:rPr>
          <w:rFonts w:ascii="GHEA Grapalat" w:hAnsi="GHEA Grapalat"/>
          <w:sz w:val="24"/>
          <w:szCs w:val="24"/>
        </w:rPr>
        <w:t xml:space="preserve"> </w:t>
      </w:r>
      <w:r w:rsidRPr="00D71F32">
        <w:rPr>
          <w:rFonts w:ascii="GHEA Grapalat" w:hAnsi="GHEA Grapalat"/>
          <w:sz w:val="24"/>
          <w:szCs w:val="24"/>
        </w:rPr>
        <w:t>-</w:t>
      </w:r>
      <w:r w:rsidR="005D602E">
        <w:rPr>
          <w:rFonts w:ascii="GHEA Grapalat" w:hAnsi="GHEA Grapalat"/>
          <w:sz w:val="24"/>
          <w:szCs w:val="24"/>
        </w:rPr>
        <w:t xml:space="preserve"> </w:t>
      </w:r>
      <w:r w:rsidRPr="00D71F32">
        <w:rPr>
          <w:rFonts w:ascii="GHEA Grapalat" w:hAnsi="GHEA Grapalat"/>
          <w:sz w:val="24"/>
          <w:szCs w:val="24"/>
        </w:rPr>
        <w:t>2013 թվականների համար ներկայացված է սույն Ծրագրի հավելվածի 6-րդ աղյուսակում։</w:t>
      </w:r>
    </w:p>
    <w:p w:rsidR="00C001BB" w:rsidRPr="00D71F32" w:rsidRDefault="00C001BB" w:rsidP="00D71F32">
      <w:pPr>
        <w:pStyle w:val="Bodytext20"/>
        <w:shd w:val="clear" w:color="auto" w:fill="auto"/>
        <w:spacing w:before="0" w:after="160" w:line="360" w:lineRule="auto"/>
        <w:ind w:right="1" w:firstLine="560"/>
        <w:rPr>
          <w:rFonts w:ascii="GHEA Grapalat" w:hAnsi="GHEA Grapalat"/>
          <w:sz w:val="24"/>
          <w:szCs w:val="24"/>
        </w:rPr>
      </w:pPr>
    </w:p>
    <w:p w:rsidR="00C803DD" w:rsidRPr="00D71F32" w:rsidRDefault="00C45426" w:rsidP="00150F91">
      <w:pPr>
        <w:pStyle w:val="Bodytext20"/>
        <w:shd w:val="clear" w:color="auto" w:fill="auto"/>
        <w:spacing w:before="0" w:after="160" w:line="360" w:lineRule="auto"/>
        <w:ind w:left="1134" w:right="1135" w:firstLine="0"/>
        <w:jc w:val="center"/>
        <w:rPr>
          <w:rFonts w:ascii="GHEA Grapalat" w:eastAsia="Sylfaen" w:hAnsi="GHEA Grapalat"/>
          <w:sz w:val="24"/>
          <w:szCs w:val="24"/>
        </w:rPr>
      </w:pPr>
      <w:r w:rsidRPr="00D71F32">
        <w:rPr>
          <w:rFonts w:ascii="GHEA Grapalat" w:hAnsi="GHEA Grapalat"/>
          <w:sz w:val="24"/>
          <w:szCs w:val="24"/>
        </w:rPr>
        <w:t xml:space="preserve">1. Ավտոմոբիլային տրանսպորտը </w:t>
      </w:r>
      <w:r w:rsidR="00150F91">
        <w:rPr>
          <w:rFonts w:ascii="GHEA Grapalat" w:hAnsi="GHEA Grapalat"/>
          <w:sz w:val="24"/>
          <w:szCs w:val="24"/>
        </w:rPr>
        <w:br/>
      </w:r>
      <w:r w:rsidRPr="00D71F32">
        <w:rPr>
          <w:rFonts w:ascii="GHEA Grapalat" w:hAnsi="GHEA Grapalat"/>
          <w:sz w:val="24"/>
          <w:szCs w:val="24"/>
        </w:rPr>
        <w:t>Հայաստանի Հանրապետությունում</w:t>
      </w:r>
    </w:p>
    <w:p w:rsidR="0021507D" w:rsidRPr="00D71F32" w:rsidRDefault="0021507D" w:rsidP="00D71F32">
      <w:pPr>
        <w:pStyle w:val="Bodytext20"/>
        <w:shd w:val="clear" w:color="auto" w:fill="auto"/>
        <w:spacing w:before="0" w:after="160" w:line="360" w:lineRule="auto"/>
        <w:ind w:right="20" w:firstLine="0"/>
        <w:jc w:val="center"/>
        <w:rPr>
          <w:rFonts w:ascii="GHEA Grapalat" w:hAnsi="GHEA Grapalat"/>
          <w:sz w:val="24"/>
          <w:szCs w:val="24"/>
        </w:rPr>
      </w:pPr>
    </w:p>
    <w:p w:rsidR="00C803DD" w:rsidRPr="00D71F32" w:rsidRDefault="00C45426" w:rsidP="00D71F32">
      <w:pPr>
        <w:pStyle w:val="Bodytext20"/>
        <w:shd w:val="clear" w:color="auto" w:fill="auto"/>
        <w:spacing w:before="0" w:after="160" w:line="360" w:lineRule="auto"/>
        <w:ind w:right="20" w:firstLine="560"/>
        <w:rPr>
          <w:rFonts w:ascii="GHEA Grapalat" w:hAnsi="GHEA Grapalat"/>
          <w:sz w:val="24"/>
          <w:szCs w:val="24"/>
        </w:rPr>
      </w:pPr>
      <w:r w:rsidRPr="00D71F32">
        <w:rPr>
          <w:rFonts w:ascii="GHEA Grapalat" w:hAnsi="GHEA Grapalat"/>
          <w:sz w:val="24"/>
          <w:szCs w:val="24"/>
        </w:rPr>
        <w:t xml:space="preserve">2013 թվականին Հայաստանի Հանրապետությունում ավտոմոբիլային տրանսպորտով բեռների փոխադրումների ծավալը կազմել է 7,3մլն տ, իսկ բեռնաշրջանառությունը՝ 0,5 մլրդ տ/կմ (սույն Ծրագրի հավելվածի 1-ին </w:t>
      </w:r>
      <w:r w:rsidR="002E4876">
        <w:rPr>
          <w:rFonts w:ascii="GHEA Grapalat" w:hAnsi="GHEA Grapalat"/>
          <w:sz w:val="24"/>
          <w:szCs w:val="24"/>
        </w:rPr>
        <w:t>եւ</w:t>
      </w:r>
      <w:r w:rsidRPr="00D71F32">
        <w:rPr>
          <w:rFonts w:ascii="GHEA Grapalat" w:hAnsi="GHEA Grapalat"/>
          <w:sz w:val="24"/>
          <w:szCs w:val="24"/>
        </w:rPr>
        <w:t xml:space="preserve"> 2-րդ աղյուսակներ)։</w:t>
      </w:r>
    </w:p>
    <w:p w:rsidR="00C803DD" w:rsidRPr="00D71F32" w:rsidRDefault="00C45426" w:rsidP="00D71F32">
      <w:pPr>
        <w:pStyle w:val="Bodytext20"/>
        <w:shd w:val="clear" w:color="auto" w:fill="auto"/>
        <w:spacing w:before="0" w:after="160" w:line="360" w:lineRule="auto"/>
        <w:ind w:right="20" w:firstLine="560"/>
        <w:rPr>
          <w:rFonts w:ascii="GHEA Grapalat" w:hAnsi="GHEA Grapalat"/>
          <w:sz w:val="24"/>
          <w:szCs w:val="24"/>
        </w:rPr>
      </w:pPr>
      <w:r w:rsidRPr="00D71F32">
        <w:rPr>
          <w:rFonts w:ascii="GHEA Grapalat" w:hAnsi="GHEA Grapalat"/>
          <w:sz w:val="24"/>
          <w:szCs w:val="24"/>
        </w:rPr>
        <w:t>Հայաստանի Հանրապետությունում գրանցված է ավտոմոբիլային տրանսպորտով բեռների միջազգային փոխադրումներ իրականացնող 131 տրանսպորտային ընկերո</w:t>
      </w:r>
      <w:r w:rsidR="00F045B7" w:rsidRPr="00D71F32">
        <w:rPr>
          <w:rFonts w:ascii="GHEA Grapalat" w:hAnsi="GHEA Grapalat"/>
          <w:sz w:val="24"/>
          <w:szCs w:val="24"/>
        </w:rPr>
        <w:t>ւթյուն</w:t>
      </w:r>
      <w:r w:rsidRPr="00D71F32">
        <w:rPr>
          <w:rFonts w:ascii="GHEA Grapalat" w:hAnsi="GHEA Grapalat"/>
          <w:sz w:val="24"/>
          <w:szCs w:val="24"/>
        </w:rPr>
        <w:t xml:space="preserve">, որից 51-ը մտնում </w:t>
      </w:r>
      <w:r w:rsidR="004A5D6C" w:rsidRPr="00D71F32">
        <w:rPr>
          <w:rFonts w:ascii="GHEA Grapalat" w:hAnsi="GHEA Grapalat"/>
          <w:sz w:val="24"/>
          <w:szCs w:val="24"/>
        </w:rPr>
        <w:t xml:space="preserve">է </w:t>
      </w:r>
      <w:r w:rsidRPr="00D71F32">
        <w:rPr>
          <w:rFonts w:ascii="GHEA Grapalat" w:hAnsi="GHEA Grapalat"/>
          <w:sz w:val="24"/>
          <w:szCs w:val="24"/>
        </w:rPr>
        <w:t>Հայաստանի Հանրապետության միջազգային փոխադրողների ասոցիացիայի AirCA (ՀՄՓԱ) կազմի մեջ։</w:t>
      </w:r>
    </w:p>
    <w:p w:rsidR="00C803DD" w:rsidRPr="00D71F32" w:rsidRDefault="00C45426" w:rsidP="00D71F32">
      <w:pPr>
        <w:pStyle w:val="Bodytext20"/>
        <w:shd w:val="clear" w:color="auto" w:fill="auto"/>
        <w:spacing w:before="0" w:after="160" w:line="360" w:lineRule="auto"/>
        <w:ind w:right="20" w:firstLine="560"/>
        <w:rPr>
          <w:rFonts w:ascii="GHEA Grapalat" w:hAnsi="GHEA Grapalat"/>
          <w:sz w:val="24"/>
          <w:szCs w:val="24"/>
        </w:rPr>
      </w:pPr>
      <w:r w:rsidRPr="00D71F32">
        <w:rPr>
          <w:rFonts w:ascii="GHEA Grapalat" w:hAnsi="GHEA Grapalat"/>
          <w:sz w:val="24"/>
          <w:szCs w:val="24"/>
        </w:rPr>
        <w:t>Ներկայումս բեռնատար ավտոտրանսպորտային միջոցների հավաքակայանն ունի մոտ 15 հազար ավտոմոբիլ։</w:t>
      </w:r>
    </w:p>
    <w:p w:rsidR="00C803DD" w:rsidRPr="00D71F32" w:rsidRDefault="00C45426" w:rsidP="00D71F32">
      <w:pPr>
        <w:pStyle w:val="Bodytext20"/>
        <w:shd w:val="clear" w:color="auto" w:fill="auto"/>
        <w:spacing w:before="0" w:after="160" w:line="360" w:lineRule="auto"/>
        <w:ind w:right="20" w:firstLine="560"/>
        <w:rPr>
          <w:rFonts w:ascii="GHEA Grapalat" w:hAnsi="GHEA Grapalat"/>
          <w:sz w:val="24"/>
          <w:szCs w:val="24"/>
        </w:rPr>
      </w:pPr>
      <w:r w:rsidRPr="00D71F32">
        <w:rPr>
          <w:rFonts w:ascii="GHEA Grapalat" w:hAnsi="GHEA Grapalat"/>
          <w:sz w:val="24"/>
          <w:szCs w:val="24"/>
        </w:rPr>
        <w:t xml:space="preserve">Միջազգային ճանապարհային փոխադրումների համակարգով (ՄՃՓ) միջազգային փոխադրումներ </w:t>
      </w:r>
      <w:r w:rsidR="009D5988" w:rsidRPr="00D71F32">
        <w:rPr>
          <w:rFonts w:ascii="GHEA Grapalat" w:hAnsi="GHEA Grapalat"/>
          <w:sz w:val="24"/>
          <w:szCs w:val="24"/>
        </w:rPr>
        <w:t xml:space="preserve">է </w:t>
      </w:r>
      <w:r w:rsidRPr="00D71F32">
        <w:rPr>
          <w:rFonts w:ascii="GHEA Grapalat" w:hAnsi="GHEA Grapalat"/>
          <w:sz w:val="24"/>
          <w:szCs w:val="24"/>
        </w:rPr>
        <w:t xml:space="preserve">իրականացնում մոտ 650 բեռնատար ավտոտրանսպորտային </w:t>
      </w:r>
      <w:r w:rsidR="00F045B7" w:rsidRPr="00D71F32">
        <w:rPr>
          <w:rFonts w:ascii="GHEA Grapalat" w:hAnsi="GHEA Grapalat"/>
          <w:sz w:val="24"/>
          <w:szCs w:val="24"/>
        </w:rPr>
        <w:t>միջոց</w:t>
      </w:r>
      <w:r w:rsidRPr="00D71F32">
        <w:rPr>
          <w:rFonts w:ascii="GHEA Grapalat" w:hAnsi="GHEA Grapalat"/>
          <w:sz w:val="24"/>
          <w:szCs w:val="24"/>
        </w:rPr>
        <w:t>։ Վերջին 3 տարվա ընթացքում ՄՃՓ գրքույկների տրամադրումն ավելացել է 30 տոկոսով։</w:t>
      </w:r>
    </w:p>
    <w:p w:rsidR="00C803DD" w:rsidRPr="00D71F32" w:rsidRDefault="00C45426" w:rsidP="00D71F32">
      <w:pPr>
        <w:pStyle w:val="Bodytext20"/>
        <w:shd w:val="clear" w:color="auto" w:fill="auto"/>
        <w:spacing w:before="0" w:after="160" w:line="360" w:lineRule="auto"/>
        <w:ind w:right="20" w:firstLine="560"/>
        <w:rPr>
          <w:rFonts w:ascii="GHEA Grapalat" w:hAnsi="GHEA Grapalat"/>
          <w:sz w:val="24"/>
          <w:szCs w:val="24"/>
        </w:rPr>
      </w:pPr>
      <w:r w:rsidRPr="00D71F32">
        <w:rPr>
          <w:rFonts w:ascii="GHEA Grapalat" w:hAnsi="GHEA Grapalat"/>
          <w:sz w:val="24"/>
          <w:szCs w:val="24"/>
        </w:rPr>
        <w:t>AirCA-ի տվյալներով</w:t>
      </w:r>
      <w:r w:rsidR="004A5D6C" w:rsidRPr="00D71F32">
        <w:rPr>
          <w:rFonts w:ascii="GHEA Grapalat" w:hAnsi="GHEA Grapalat"/>
          <w:sz w:val="24"/>
          <w:szCs w:val="24"/>
        </w:rPr>
        <w:t>՝</w:t>
      </w:r>
      <w:r w:rsidRPr="00D71F32">
        <w:rPr>
          <w:rFonts w:ascii="GHEA Grapalat" w:hAnsi="GHEA Grapalat"/>
          <w:sz w:val="24"/>
          <w:szCs w:val="24"/>
        </w:rPr>
        <w:t xml:space="preserve"> Հայաստանի Հանրապետությունում բեռնատար ավտոտրանսպորտային միջոցների հավաքակայանը բաղկացած է Եվրո-3, Եվրո-4 </w:t>
      </w:r>
      <w:r w:rsidR="002E4876">
        <w:rPr>
          <w:rFonts w:ascii="GHEA Grapalat" w:hAnsi="GHEA Grapalat"/>
          <w:sz w:val="24"/>
          <w:szCs w:val="24"/>
        </w:rPr>
        <w:t>եւ</w:t>
      </w:r>
      <w:r w:rsidRPr="00D71F32">
        <w:rPr>
          <w:rFonts w:ascii="GHEA Grapalat" w:hAnsi="GHEA Grapalat"/>
          <w:sz w:val="24"/>
          <w:szCs w:val="24"/>
        </w:rPr>
        <w:t xml:space="preserve"> Եվրո-5 էկոլոգիական դասերի ժամանակակից տրանսպորտային միջոցներից։</w:t>
      </w:r>
    </w:p>
    <w:p w:rsidR="00C803DD" w:rsidRPr="00D71F32" w:rsidRDefault="00C45426" w:rsidP="00D71F32">
      <w:pPr>
        <w:pStyle w:val="Bodytext20"/>
        <w:shd w:val="clear" w:color="auto" w:fill="auto"/>
        <w:spacing w:before="0" w:after="160" w:line="360" w:lineRule="auto"/>
        <w:ind w:right="20" w:firstLine="560"/>
        <w:rPr>
          <w:rFonts w:ascii="GHEA Grapalat" w:hAnsi="GHEA Grapalat"/>
          <w:sz w:val="24"/>
          <w:szCs w:val="24"/>
        </w:rPr>
      </w:pPr>
      <w:r w:rsidRPr="00D71F32">
        <w:rPr>
          <w:rFonts w:ascii="GHEA Grapalat" w:hAnsi="GHEA Grapalat"/>
          <w:sz w:val="24"/>
          <w:szCs w:val="24"/>
        </w:rPr>
        <w:t xml:space="preserve">Ավտոմոբիլային տրանսպորտով բեռների փոխադրումների միջին </w:t>
      </w:r>
      <w:r w:rsidRPr="00D71F32">
        <w:rPr>
          <w:rFonts w:ascii="GHEA Grapalat" w:hAnsi="GHEA Grapalat"/>
          <w:sz w:val="24"/>
          <w:szCs w:val="24"/>
        </w:rPr>
        <w:lastRenderedPageBreak/>
        <w:t>հեռավորությունը Հայաստանի Հանրապետությունում 2013 թվականին կազմել է 66,1 կմ։</w:t>
      </w:r>
    </w:p>
    <w:p w:rsidR="00C803DD" w:rsidRPr="00D71F32" w:rsidRDefault="00C45426" w:rsidP="00D71F32">
      <w:pPr>
        <w:pStyle w:val="Bodytext20"/>
        <w:shd w:val="clear" w:color="auto" w:fill="auto"/>
        <w:spacing w:before="0" w:after="160" w:line="360" w:lineRule="auto"/>
        <w:ind w:right="20" w:firstLine="560"/>
        <w:rPr>
          <w:rFonts w:ascii="GHEA Grapalat" w:hAnsi="GHEA Grapalat"/>
          <w:sz w:val="24"/>
          <w:szCs w:val="24"/>
        </w:rPr>
      </w:pPr>
      <w:r w:rsidRPr="00D71F32">
        <w:rPr>
          <w:rFonts w:ascii="GHEA Grapalat" w:hAnsi="GHEA Grapalat"/>
          <w:sz w:val="24"/>
          <w:szCs w:val="24"/>
        </w:rPr>
        <w:t>Ավտոմոբիլային տրանսպորտով բեռների միջազգային փոխադրումներն իրականացվում են 19 օտարերկրյա պետությունների տարածքներում։</w:t>
      </w:r>
    </w:p>
    <w:p w:rsidR="00C803DD" w:rsidRPr="00D71F32" w:rsidRDefault="00C45426" w:rsidP="00D71F32">
      <w:pPr>
        <w:pStyle w:val="Bodytext20"/>
        <w:shd w:val="clear" w:color="auto" w:fill="auto"/>
        <w:spacing w:before="0" w:after="160" w:line="360" w:lineRule="auto"/>
        <w:ind w:right="20" w:firstLine="560"/>
        <w:rPr>
          <w:rFonts w:ascii="GHEA Grapalat" w:hAnsi="GHEA Grapalat"/>
          <w:sz w:val="24"/>
          <w:szCs w:val="24"/>
        </w:rPr>
      </w:pPr>
      <w:r w:rsidRPr="00D71F32">
        <w:rPr>
          <w:rFonts w:ascii="GHEA Grapalat" w:hAnsi="GHEA Grapalat"/>
          <w:sz w:val="24"/>
          <w:szCs w:val="24"/>
        </w:rPr>
        <w:t xml:space="preserve">Հայաստանի Հանրապետությունում ընդհանուր օգտագործման ավտոմոբիլային ճանապարհների երկարությունը կազմում է 7792 կմ, որից 1963.8 կմ-ը հանրապետական ավտոմոբիլային ճանապարհներ են </w:t>
      </w:r>
      <w:r w:rsidR="002E4876">
        <w:rPr>
          <w:rFonts w:ascii="GHEA Grapalat" w:hAnsi="GHEA Grapalat"/>
          <w:sz w:val="24"/>
          <w:szCs w:val="24"/>
        </w:rPr>
        <w:t>եւ</w:t>
      </w:r>
      <w:r w:rsidRPr="00D71F32">
        <w:rPr>
          <w:rFonts w:ascii="GHEA Grapalat" w:hAnsi="GHEA Grapalat"/>
          <w:sz w:val="24"/>
          <w:szCs w:val="24"/>
        </w:rPr>
        <w:t xml:space="preserve"> 5828,2 կմ-ը՝ տեղական ավտոմոբիլային ճանապարհներ։</w:t>
      </w:r>
    </w:p>
    <w:p w:rsidR="00C803DD" w:rsidRPr="00D71F32" w:rsidRDefault="00C45426" w:rsidP="00D71F32">
      <w:pPr>
        <w:pStyle w:val="Bodytext20"/>
        <w:shd w:val="clear" w:color="auto" w:fill="auto"/>
        <w:spacing w:before="0" w:after="160" w:line="360" w:lineRule="auto"/>
        <w:ind w:right="20" w:firstLine="560"/>
        <w:rPr>
          <w:rFonts w:ascii="GHEA Grapalat" w:eastAsia="Sylfaen" w:hAnsi="GHEA Grapalat"/>
          <w:sz w:val="24"/>
          <w:szCs w:val="24"/>
        </w:rPr>
      </w:pPr>
      <w:r w:rsidRPr="00D71F32">
        <w:rPr>
          <w:rFonts w:ascii="GHEA Grapalat" w:hAnsi="GHEA Grapalat"/>
          <w:sz w:val="24"/>
          <w:szCs w:val="24"/>
        </w:rPr>
        <w:t>Եվրոպա-Կովկաս-Ասիա տրանսպորտային միջանցքի շրջանակներում Հայաստանի Հանրապետությունում իրականացվում է 556 կմ երկարությամբ Հյուսիս-Հարավ ավտոմոբիլային ճանապարհի շինարարության նախագծի իրագործումը։ Նախագծի իրագործման ժամկետը՝ 2009</w:t>
      </w:r>
      <w:r w:rsidR="00964ED6">
        <w:rPr>
          <w:rFonts w:ascii="GHEA Grapalat" w:hAnsi="GHEA Grapalat"/>
          <w:sz w:val="24"/>
          <w:szCs w:val="24"/>
        </w:rPr>
        <w:t xml:space="preserve"> </w:t>
      </w:r>
      <w:r w:rsidRPr="00D71F32">
        <w:rPr>
          <w:rFonts w:ascii="GHEA Grapalat" w:hAnsi="GHEA Grapalat"/>
          <w:sz w:val="24"/>
          <w:szCs w:val="24"/>
        </w:rPr>
        <w:t>-</w:t>
      </w:r>
      <w:r w:rsidR="00964ED6">
        <w:rPr>
          <w:rFonts w:ascii="GHEA Grapalat" w:hAnsi="GHEA Grapalat"/>
          <w:sz w:val="24"/>
          <w:szCs w:val="24"/>
        </w:rPr>
        <w:t xml:space="preserve"> </w:t>
      </w:r>
      <w:r w:rsidRPr="00D71F32">
        <w:rPr>
          <w:rFonts w:ascii="GHEA Grapalat" w:hAnsi="GHEA Grapalat"/>
          <w:sz w:val="24"/>
          <w:szCs w:val="24"/>
        </w:rPr>
        <w:t>2019 թվականներ։ Ճանապարհը, որ</w:t>
      </w:r>
      <w:r w:rsidR="004A5D6C" w:rsidRPr="00D71F32">
        <w:rPr>
          <w:rFonts w:ascii="GHEA Grapalat" w:hAnsi="GHEA Grapalat"/>
          <w:sz w:val="24"/>
          <w:szCs w:val="24"/>
        </w:rPr>
        <w:t>ն</w:t>
      </w:r>
      <w:r w:rsidRPr="00D71F32">
        <w:rPr>
          <w:rFonts w:ascii="GHEA Grapalat" w:hAnsi="GHEA Grapalat"/>
          <w:sz w:val="24"/>
          <w:szCs w:val="24"/>
        </w:rPr>
        <w:t xml:space="preserve"> իրար կմիացնի երկրի հյուսիսն ու հարավը</w:t>
      </w:r>
      <w:r w:rsidR="004A5D6C" w:rsidRPr="00D71F32">
        <w:rPr>
          <w:rFonts w:ascii="GHEA Grapalat" w:hAnsi="GHEA Grapalat"/>
          <w:sz w:val="24"/>
          <w:szCs w:val="24"/>
        </w:rPr>
        <w:t>,</w:t>
      </w:r>
      <w:r w:rsidRPr="00D71F32">
        <w:rPr>
          <w:rFonts w:ascii="GHEA Grapalat" w:hAnsi="GHEA Grapalat"/>
          <w:sz w:val="24"/>
          <w:szCs w:val="24"/>
        </w:rPr>
        <w:t xml:space="preserve"> համապատասխանելու է միջազգային ստանդարտներին։</w:t>
      </w:r>
    </w:p>
    <w:p w:rsidR="00E9624D" w:rsidRPr="00D71F32" w:rsidRDefault="00E9624D" w:rsidP="00D71F32">
      <w:pPr>
        <w:pStyle w:val="Bodytext20"/>
        <w:shd w:val="clear" w:color="auto" w:fill="auto"/>
        <w:spacing w:before="0" w:after="160" w:line="360" w:lineRule="auto"/>
        <w:ind w:right="240" w:firstLine="560"/>
        <w:rPr>
          <w:rFonts w:ascii="GHEA Grapalat" w:hAnsi="GHEA Grapalat"/>
          <w:sz w:val="24"/>
          <w:szCs w:val="24"/>
        </w:rPr>
      </w:pPr>
    </w:p>
    <w:p w:rsidR="00C803DD" w:rsidRPr="00D71F32" w:rsidRDefault="00C45426" w:rsidP="00D71F32">
      <w:pPr>
        <w:pStyle w:val="Bodytext20"/>
        <w:shd w:val="clear" w:color="auto" w:fill="auto"/>
        <w:spacing w:before="0" w:after="160" w:line="360" w:lineRule="auto"/>
        <w:ind w:left="1134" w:right="1135" w:firstLine="0"/>
        <w:jc w:val="center"/>
        <w:rPr>
          <w:rFonts w:ascii="GHEA Grapalat" w:eastAsia="Sylfaen" w:hAnsi="GHEA Grapalat"/>
          <w:sz w:val="24"/>
          <w:szCs w:val="24"/>
        </w:rPr>
      </w:pPr>
      <w:r w:rsidRPr="00D71F32">
        <w:rPr>
          <w:rFonts w:ascii="GHEA Grapalat" w:hAnsi="GHEA Grapalat"/>
          <w:sz w:val="24"/>
          <w:szCs w:val="24"/>
        </w:rPr>
        <w:t xml:space="preserve">2. Ավտոմոբիլային տրանսպորտը </w:t>
      </w:r>
      <w:r w:rsidR="00C001BB">
        <w:rPr>
          <w:rFonts w:ascii="GHEA Grapalat" w:hAnsi="GHEA Grapalat"/>
          <w:sz w:val="24"/>
          <w:szCs w:val="24"/>
        </w:rPr>
        <w:br/>
      </w:r>
      <w:r w:rsidRPr="00D71F32">
        <w:rPr>
          <w:rFonts w:ascii="GHEA Grapalat" w:hAnsi="GHEA Grapalat"/>
          <w:sz w:val="24"/>
          <w:szCs w:val="24"/>
        </w:rPr>
        <w:t>Բելառուսի Հանրապետությունում</w:t>
      </w:r>
    </w:p>
    <w:p w:rsidR="00E9624D" w:rsidRPr="00D71F32" w:rsidRDefault="00E9624D" w:rsidP="00D71F32">
      <w:pPr>
        <w:pStyle w:val="Bodytext20"/>
        <w:shd w:val="clear" w:color="auto" w:fill="auto"/>
        <w:spacing w:before="0" w:after="160" w:line="360" w:lineRule="auto"/>
        <w:ind w:left="1360" w:firstLine="0"/>
        <w:jc w:val="center"/>
        <w:rPr>
          <w:rFonts w:ascii="GHEA Grapalat" w:hAnsi="GHEA Grapalat"/>
          <w:sz w:val="24"/>
          <w:szCs w:val="24"/>
        </w:rPr>
      </w:pP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2013 թվականին ավտոմոբիլային տրանսպորտով բեռների փոխադրումների ծավալը կազմել է 0,2 մլրդ տ, իսկ բեռնաշրջանառությունը՝ 22,9 մլրդ տ/կմ (սույն Ծրագրի հավելվածի 1-ին </w:t>
      </w:r>
      <w:r w:rsidR="002E4876">
        <w:rPr>
          <w:rFonts w:ascii="GHEA Grapalat" w:hAnsi="GHEA Grapalat"/>
          <w:sz w:val="24"/>
          <w:szCs w:val="24"/>
        </w:rPr>
        <w:t>եւ</w:t>
      </w:r>
      <w:r w:rsidRPr="00D71F32">
        <w:rPr>
          <w:rFonts w:ascii="GHEA Grapalat" w:hAnsi="GHEA Grapalat"/>
          <w:sz w:val="24"/>
          <w:szCs w:val="24"/>
        </w:rPr>
        <w:t xml:space="preserve"> 2-րդ աղյուսակներ)։ </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2013 թվականին Բելառուսի Հանրապետությունում ավտոմոբիլային տրանսպորտով բեռների փոխադրումների միջին հեռավորությունն ըստ ԱՏՄՄ-ի տվյալների կազմել է 128,7 կմ (սույն Ծրագրի հավելվածի 5-րդ աղյուսակ)։</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Բելառուսի Հանրապետությունում գրանցված է ավելի քան 414 հազար բեռնատար ավտոտրանսպորտային միջոց, որից 285 հազարը պատկանում է </w:t>
      </w:r>
      <w:r w:rsidRPr="00D71F32">
        <w:rPr>
          <w:rFonts w:ascii="GHEA Grapalat" w:hAnsi="GHEA Grapalat"/>
          <w:sz w:val="24"/>
          <w:szCs w:val="24"/>
        </w:rPr>
        <w:lastRenderedPageBreak/>
        <w:t>իրավաբանական անձանց, 128 հազարը անձնական սեփականություն է։</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Բելառուսի Հանրապետությունում ավտոմոբիլային տրանսպորտով բեռների միջազգային փոխադրումներ են իրականացնում ավելի քան 15 հազար ավտոտրանսպորտային միջոցներ, այդ թվում՝ մոտ 12 հազար ավտոտրանսպորտային միջոցներ՝ ՄՃՓ ընթացակարգի կիրառմամբ։</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Ավտոմոբիլային տրանսպորտով ՄՃՓ ընթացակարգի կիրառմամբ բեռների փոխադրումներ իրականացնելու համար գրանցված ավտոտրանսպորտային միջոցների 57 տոկոսը համապատասխանում է Եվրո-4-ի </w:t>
      </w:r>
      <w:r w:rsidR="002E4876">
        <w:rPr>
          <w:rFonts w:ascii="GHEA Grapalat" w:hAnsi="GHEA Grapalat"/>
          <w:sz w:val="24"/>
          <w:szCs w:val="24"/>
        </w:rPr>
        <w:t>եւ</w:t>
      </w:r>
      <w:r w:rsidRPr="00D71F32">
        <w:rPr>
          <w:rFonts w:ascii="GHEA Grapalat" w:hAnsi="GHEA Grapalat"/>
          <w:sz w:val="24"/>
          <w:szCs w:val="24"/>
        </w:rPr>
        <w:t xml:space="preserve"> Եվրո-5-ի էկոլոգիական պահանջներին։ Մինչ</w:t>
      </w:r>
      <w:r w:rsidR="002E4876">
        <w:rPr>
          <w:rFonts w:ascii="GHEA Grapalat" w:hAnsi="GHEA Grapalat"/>
          <w:sz w:val="24"/>
          <w:szCs w:val="24"/>
        </w:rPr>
        <w:t>եւ</w:t>
      </w:r>
      <w:r w:rsidRPr="00D71F32">
        <w:rPr>
          <w:rFonts w:ascii="GHEA Grapalat" w:hAnsi="GHEA Grapalat"/>
          <w:sz w:val="24"/>
          <w:szCs w:val="24"/>
        </w:rPr>
        <w:t xml:space="preserve"> 3 տարի շահագործման ժամկետով նոր ավտոտրանսպորտային միջոցների տեսակարար կշիռը ՄՃՓ ընթացակարգերի կիրառմամբ բեռների ավտոմոբիլային փոխադրումների իրականացման համար թույլտվություն ունեցող տրանսպորտային միջոցների ընդհանուր ծավալում կազմում է 36 տոկոս, 3-7 տարի շահագործման ժամկետով ավտոտրանսպորտային միջոցների տեսակարար կշիռը՝ 36 տոկոս, 7 տարուց ավելի շահագործման ժամկետով ավտոտրանսպորտային միջոցների տեսակարար կշիռը՝ 28 տոկոս։</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Բելառուսի Հանրապետության 3700-ից ավելի տնտեսավարող սուբյեկտներ իրականացնում են ավտոմոբիլային տրանսպորտով բեռների միջազգային փոխադրումներ, դրանցից ավելի քան 1000 տնտեսավարող սուբյեկտները մտնում են Միջազգային ավտոմոբիլային փոխադրողների ասոցիացիայի (ԲԱՄԱՓ) կազմի մեջ։</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Ավտոմոբիլային տրանսպորտով բեռների միջազգային փոխադրումներն իրականացվում են 40 օտարերկրյա պետությունների տարածքներում։</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Բելառուսի Հանրապետությունում ընդհանուր նշանակության ավտոմոբիլային ճանապարհների երկարությունը կազմել է 86648 կմ։ Ընդ որում, 15757 կմ-ը հանրապետական ավտոմոբիլային ճանապարհ է, 70891 կմ-ը՝ տեղական ավտոմոբիլային ճանապարհ։ </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lastRenderedPageBreak/>
        <w:t>Բելառուսի Հանրապետության տարածքը հատում են երկու տրանսեվրոպական տրանսպորտային միջանցքներ, որոնց համար</w:t>
      </w:r>
      <w:r w:rsidR="004A5D6C" w:rsidRPr="00D71F32">
        <w:rPr>
          <w:rFonts w:ascii="GHEA Grapalat" w:hAnsi="GHEA Grapalat"/>
          <w:sz w:val="24"/>
          <w:szCs w:val="24"/>
        </w:rPr>
        <w:t>,</w:t>
      </w:r>
      <w:r w:rsidRPr="00D71F32">
        <w:rPr>
          <w:rFonts w:ascii="GHEA Grapalat" w:hAnsi="GHEA Grapalat"/>
          <w:sz w:val="24"/>
          <w:szCs w:val="24"/>
        </w:rPr>
        <w:t xml:space="preserve"> ըստ միջազգային դասակարգման</w:t>
      </w:r>
      <w:r w:rsidR="004A5D6C" w:rsidRPr="00D71F32">
        <w:rPr>
          <w:rFonts w:ascii="GHEA Grapalat" w:hAnsi="GHEA Grapalat"/>
          <w:sz w:val="24"/>
          <w:szCs w:val="24"/>
        </w:rPr>
        <w:t>,</w:t>
      </w:r>
      <w:r w:rsidRPr="00D71F32">
        <w:rPr>
          <w:rFonts w:ascii="GHEA Grapalat" w:hAnsi="GHEA Grapalat"/>
          <w:sz w:val="24"/>
          <w:szCs w:val="24"/>
        </w:rPr>
        <w:t xml:space="preserve"> սահմանվել են II համարը (Ար</w:t>
      </w:r>
      <w:r w:rsidR="002E4876">
        <w:rPr>
          <w:rFonts w:ascii="GHEA Grapalat" w:hAnsi="GHEA Grapalat"/>
          <w:sz w:val="24"/>
          <w:szCs w:val="24"/>
        </w:rPr>
        <w:t>եւ</w:t>
      </w:r>
      <w:r w:rsidRPr="00D71F32">
        <w:rPr>
          <w:rFonts w:ascii="GHEA Grapalat" w:hAnsi="GHEA Grapalat"/>
          <w:sz w:val="24"/>
          <w:szCs w:val="24"/>
        </w:rPr>
        <w:t>մուտք-Ար</w:t>
      </w:r>
      <w:r w:rsidR="002E4876">
        <w:rPr>
          <w:rFonts w:ascii="GHEA Grapalat" w:hAnsi="GHEA Grapalat"/>
          <w:sz w:val="24"/>
          <w:szCs w:val="24"/>
        </w:rPr>
        <w:t>եւ</w:t>
      </w:r>
      <w:r w:rsidRPr="00D71F32">
        <w:rPr>
          <w:rFonts w:ascii="GHEA Grapalat" w:hAnsi="GHEA Grapalat"/>
          <w:sz w:val="24"/>
          <w:szCs w:val="24"/>
        </w:rPr>
        <w:t xml:space="preserve">ելք) </w:t>
      </w:r>
      <w:r w:rsidR="002E4876">
        <w:rPr>
          <w:rFonts w:ascii="GHEA Grapalat" w:hAnsi="GHEA Grapalat"/>
          <w:sz w:val="24"/>
          <w:szCs w:val="24"/>
        </w:rPr>
        <w:t>եւ</w:t>
      </w:r>
      <w:r w:rsidRPr="00D71F32">
        <w:rPr>
          <w:rFonts w:ascii="GHEA Grapalat" w:hAnsi="GHEA Grapalat"/>
          <w:sz w:val="24"/>
          <w:szCs w:val="24"/>
        </w:rPr>
        <w:t xml:space="preserve"> IX համարը՝ (Հյուսիս-Հարավ)՝ IX В ճյուղավորմամբ։</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М -1/ Е-30 Բրեստ-Մինսկ-Ռուսաստանի Դաշնության սահման ավտոմոբիլային ճանապարհը Բեռլին-Վարշավա-Մինսկ-Մոսկվա-Նիժնի Նովգորոդ տրանսեվրոպական տրանսպորտային II՝</w:t>
      </w:r>
      <w:r w:rsidR="002E4876">
        <w:rPr>
          <w:rFonts w:ascii="GHEA Grapalat" w:hAnsi="GHEA Grapalat"/>
          <w:sz w:val="24"/>
          <w:szCs w:val="24"/>
        </w:rPr>
        <w:t xml:space="preserve"> </w:t>
      </w:r>
      <w:r w:rsidRPr="00D71F32">
        <w:rPr>
          <w:rFonts w:ascii="GHEA Grapalat" w:hAnsi="GHEA Grapalat"/>
          <w:sz w:val="24"/>
          <w:szCs w:val="24"/>
        </w:rPr>
        <w:t xml:space="preserve">միջանցքի տեղամաս է, որն իրար է միացնում Գերմանիան, Լեհաստանը, Բելառուսի Հանրապետությունը </w:t>
      </w:r>
      <w:r w:rsidR="002E4876">
        <w:rPr>
          <w:rFonts w:ascii="GHEA Grapalat" w:hAnsi="GHEA Grapalat"/>
          <w:sz w:val="24"/>
          <w:szCs w:val="24"/>
        </w:rPr>
        <w:t>եւ</w:t>
      </w:r>
      <w:r w:rsidRPr="00D71F32">
        <w:rPr>
          <w:rFonts w:ascii="GHEA Grapalat" w:hAnsi="GHEA Grapalat"/>
          <w:sz w:val="24"/>
          <w:szCs w:val="24"/>
        </w:rPr>
        <w:t xml:space="preserve"> Ռուսաստանի Դաշնությունը։ Այս տրանսպորտային միջանցքը Եվրոպական Միության կողմից սահմանվել է որպես տրանսեվրոպական տրանսպորտային միջանցքների շրջանում բարձրագույն գերակայություն՝ հաշվի առնելով այն կար</w:t>
      </w:r>
      <w:r w:rsidR="002E4876">
        <w:rPr>
          <w:rFonts w:ascii="GHEA Grapalat" w:hAnsi="GHEA Grapalat"/>
          <w:sz w:val="24"/>
          <w:szCs w:val="24"/>
        </w:rPr>
        <w:t>եւ</w:t>
      </w:r>
      <w:r w:rsidRPr="00D71F32">
        <w:rPr>
          <w:rFonts w:ascii="GHEA Grapalat" w:hAnsi="GHEA Grapalat"/>
          <w:sz w:val="24"/>
          <w:szCs w:val="24"/>
        </w:rPr>
        <w:t>որ նշանակությունը, որ ունեն ար</w:t>
      </w:r>
      <w:r w:rsidR="002E4876">
        <w:rPr>
          <w:rFonts w:ascii="GHEA Grapalat" w:hAnsi="GHEA Grapalat"/>
          <w:sz w:val="24"/>
          <w:szCs w:val="24"/>
        </w:rPr>
        <w:t>եւ</w:t>
      </w:r>
      <w:r w:rsidRPr="00D71F32">
        <w:rPr>
          <w:rFonts w:ascii="GHEA Grapalat" w:hAnsi="GHEA Grapalat"/>
          <w:sz w:val="24"/>
          <w:szCs w:val="24"/>
        </w:rPr>
        <w:t>ելքից ար</w:t>
      </w:r>
      <w:r w:rsidR="002E4876">
        <w:rPr>
          <w:rFonts w:ascii="GHEA Grapalat" w:hAnsi="GHEA Grapalat"/>
          <w:sz w:val="24"/>
          <w:szCs w:val="24"/>
        </w:rPr>
        <w:t>եւ</w:t>
      </w:r>
      <w:r w:rsidRPr="00D71F32">
        <w:rPr>
          <w:rFonts w:ascii="GHEA Grapalat" w:hAnsi="GHEA Grapalat"/>
          <w:sz w:val="24"/>
          <w:szCs w:val="24"/>
        </w:rPr>
        <w:t>մուտք դրանով անցնող առ</w:t>
      </w:r>
      <w:r w:rsidR="002E4876">
        <w:rPr>
          <w:rFonts w:ascii="GHEA Grapalat" w:hAnsi="GHEA Grapalat"/>
          <w:sz w:val="24"/>
          <w:szCs w:val="24"/>
        </w:rPr>
        <w:t>եւ</w:t>
      </w:r>
      <w:r w:rsidRPr="00D71F32">
        <w:rPr>
          <w:rFonts w:ascii="GHEA Grapalat" w:hAnsi="GHEA Grapalat"/>
          <w:sz w:val="24"/>
          <w:szCs w:val="24"/>
        </w:rPr>
        <w:t>տրային հոսքերը։ Բելառուսի Հանրապետության տարածքով դրա երկարությունը կազմում է 610 կմ, առանձին տեղամասերում երթ</w:t>
      </w:r>
      <w:r w:rsidR="002E4876">
        <w:rPr>
          <w:rFonts w:ascii="GHEA Grapalat" w:hAnsi="GHEA Grapalat"/>
          <w:sz w:val="24"/>
          <w:szCs w:val="24"/>
        </w:rPr>
        <w:t>եւ</w:t>
      </w:r>
      <w:r w:rsidRPr="00D71F32">
        <w:rPr>
          <w:rFonts w:ascii="GHEA Grapalat" w:hAnsi="GHEA Grapalat"/>
          <w:sz w:val="24"/>
          <w:szCs w:val="24"/>
        </w:rPr>
        <w:t>եկության ինտենսիվությունը հասնում է օրական 8,5-10 հազար ավտոմոբիլի։</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Ռուսաստանի Դաշնության սահման-Վիտեբսկ-Գոմել-Ուկրաինայի սահման</w:t>
      </w:r>
      <w:r w:rsidR="002E4876">
        <w:rPr>
          <w:rFonts w:ascii="GHEA Grapalat" w:hAnsi="GHEA Grapalat"/>
          <w:sz w:val="24"/>
          <w:szCs w:val="24"/>
        </w:rPr>
        <w:t xml:space="preserve"> </w:t>
      </w:r>
      <w:r w:rsidRPr="00D71F32">
        <w:rPr>
          <w:rFonts w:ascii="GHEA Grapalat" w:hAnsi="GHEA Grapalat"/>
          <w:sz w:val="24"/>
          <w:szCs w:val="24"/>
        </w:rPr>
        <w:t xml:space="preserve">М-8/ Е-95 ավտոմոբիլային ճանապարհը հատում է Բելառուսի Հանրապետությունը հյուսիսից հարավ, ունի 456 կմ երկարություն </w:t>
      </w:r>
      <w:r w:rsidR="002E4876">
        <w:rPr>
          <w:rFonts w:ascii="GHEA Grapalat" w:hAnsi="GHEA Grapalat"/>
          <w:sz w:val="24"/>
          <w:szCs w:val="24"/>
        </w:rPr>
        <w:t>եւ</w:t>
      </w:r>
      <w:r w:rsidRPr="00D71F32">
        <w:rPr>
          <w:rFonts w:ascii="GHEA Grapalat" w:hAnsi="GHEA Grapalat"/>
          <w:sz w:val="24"/>
          <w:szCs w:val="24"/>
        </w:rPr>
        <w:t xml:space="preserve"> տրանսեվրոպական տրանսպորտային IX միջանցքի տեղամասն է, որն իրար է միացնում Ֆինլանդիան, Լիտվան, Ռուսաստանի Դաշնությունը, Բելառուսի Հանրապետությունը, Ուկրաինան, Մոլդովան, Ռումինիան, Բուլղարիան </w:t>
      </w:r>
      <w:r w:rsidR="002E4876">
        <w:rPr>
          <w:rFonts w:ascii="GHEA Grapalat" w:hAnsi="GHEA Grapalat"/>
          <w:sz w:val="24"/>
          <w:szCs w:val="24"/>
        </w:rPr>
        <w:t>եւ</w:t>
      </w:r>
      <w:r w:rsidRPr="00D71F32">
        <w:rPr>
          <w:rFonts w:ascii="GHEA Grapalat" w:hAnsi="GHEA Grapalat"/>
          <w:sz w:val="24"/>
          <w:szCs w:val="24"/>
        </w:rPr>
        <w:t xml:space="preserve"> Հունաստանը։</w:t>
      </w:r>
    </w:p>
    <w:p w:rsidR="00C803DD" w:rsidRPr="00D71F32" w:rsidRDefault="00C45426" w:rsidP="00D71F32">
      <w:pPr>
        <w:pStyle w:val="Bodytext20"/>
        <w:shd w:val="clear" w:color="auto" w:fill="auto"/>
        <w:spacing w:before="0" w:after="160" w:line="360" w:lineRule="auto"/>
        <w:ind w:right="1" w:firstLine="560"/>
        <w:rPr>
          <w:rFonts w:ascii="GHEA Grapalat" w:eastAsia="Sylfaen" w:hAnsi="GHEA Grapalat"/>
          <w:sz w:val="24"/>
          <w:szCs w:val="24"/>
        </w:rPr>
      </w:pPr>
      <w:r w:rsidRPr="00D71F32">
        <w:rPr>
          <w:rFonts w:ascii="GHEA Grapalat" w:hAnsi="GHEA Grapalat"/>
          <w:sz w:val="24"/>
          <w:szCs w:val="24"/>
        </w:rPr>
        <w:t>Գոմել-Մինսկ-Վիլնյուս-Կլայպեդա-Կալինինգրադ IX В այդ միջանցքի ճյուղավորման երկարությունը Բելառուսի Հանրապետության տարածքով կազմում է 468 կմ։ Տվյալ ճյուղավորում</w:t>
      </w:r>
      <w:r w:rsidR="004A5D6C" w:rsidRPr="00D71F32">
        <w:rPr>
          <w:rFonts w:ascii="GHEA Grapalat" w:hAnsi="GHEA Grapalat"/>
          <w:sz w:val="24"/>
          <w:szCs w:val="24"/>
        </w:rPr>
        <w:t>ն</w:t>
      </w:r>
      <w:r w:rsidRPr="00D71F32">
        <w:rPr>
          <w:rFonts w:ascii="GHEA Grapalat" w:hAnsi="GHEA Grapalat"/>
          <w:sz w:val="24"/>
          <w:szCs w:val="24"/>
        </w:rPr>
        <w:t xml:space="preserve"> ապահովում է Ար</w:t>
      </w:r>
      <w:r w:rsidR="002E4876">
        <w:rPr>
          <w:rFonts w:ascii="GHEA Grapalat" w:hAnsi="GHEA Grapalat"/>
          <w:sz w:val="24"/>
          <w:szCs w:val="24"/>
        </w:rPr>
        <w:t>եւ</w:t>
      </w:r>
      <w:r w:rsidRPr="00D71F32">
        <w:rPr>
          <w:rFonts w:ascii="GHEA Grapalat" w:hAnsi="GHEA Grapalat"/>
          <w:sz w:val="24"/>
          <w:szCs w:val="24"/>
        </w:rPr>
        <w:t xml:space="preserve">ելյան Ուկրաինայի </w:t>
      </w:r>
      <w:r w:rsidR="002E4876">
        <w:rPr>
          <w:rFonts w:ascii="GHEA Grapalat" w:hAnsi="GHEA Grapalat"/>
          <w:sz w:val="24"/>
          <w:szCs w:val="24"/>
        </w:rPr>
        <w:t>եւ</w:t>
      </w:r>
      <w:r w:rsidRPr="00D71F32">
        <w:rPr>
          <w:rFonts w:ascii="GHEA Grapalat" w:hAnsi="GHEA Grapalat"/>
          <w:sz w:val="24"/>
          <w:szCs w:val="24"/>
        </w:rPr>
        <w:t xml:space="preserve"> Կենտրոնական Ռուսաստանի մարզերից բեռնատերերի ելքը դեպի Կլայպեդայի, Վենտսպիլսի </w:t>
      </w:r>
      <w:r w:rsidR="002E4876">
        <w:rPr>
          <w:rFonts w:ascii="GHEA Grapalat" w:hAnsi="GHEA Grapalat"/>
          <w:sz w:val="24"/>
          <w:szCs w:val="24"/>
        </w:rPr>
        <w:t>եւ</w:t>
      </w:r>
      <w:r w:rsidRPr="00D71F32">
        <w:rPr>
          <w:rFonts w:ascii="GHEA Grapalat" w:hAnsi="GHEA Grapalat"/>
          <w:sz w:val="24"/>
          <w:szCs w:val="24"/>
        </w:rPr>
        <w:t xml:space="preserve"> Կալինինգրադի մասնագիտացված ծովային նավահանգիստներ։</w:t>
      </w:r>
    </w:p>
    <w:p w:rsidR="00E9624D" w:rsidRPr="00D71F32" w:rsidRDefault="00E9624D" w:rsidP="00D71F32">
      <w:pPr>
        <w:pStyle w:val="Bodytext20"/>
        <w:shd w:val="clear" w:color="auto" w:fill="auto"/>
        <w:spacing w:before="0" w:after="160" w:line="360" w:lineRule="auto"/>
        <w:ind w:right="1" w:firstLine="560"/>
        <w:rPr>
          <w:rFonts w:ascii="GHEA Grapalat" w:hAnsi="GHEA Grapalat"/>
          <w:sz w:val="24"/>
          <w:szCs w:val="24"/>
        </w:rPr>
      </w:pPr>
    </w:p>
    <w:p w:rsidR="00C803DD" w:rsidRPr="00D71F32" w:rsidRDefault="00C45426" w:rsidP="00C001BB">
      <w:pPr>
        <w:pStyle w:val="Bodytext20"/>
        <w:shd w:val="clear" w:color="auto" w:fill="auto"/>
        <w:spacing w:before="0" w:after="160" w:line="360" w:lineRule="auto"/>
        <w:ind w:left="1134" w:right="1135" w:firstLine="0"/>
        <w:jc w:val="center"/>
        <w:rPr>
          <w:rFonts w:ascii="GHEA Grapalat" w:eastAsia="Sylfaen" w:hAnsi="GHEA Grapalat"/>
          <w:sz w:val="24"/>
          <w:szCs w:val="24"/>
        </w:rPr>
      </w:pPr>
      <w:r w:rsidRPr="00D71F32">
        <w:rPr>
          <w:rFonts w:ascii="GHEA Grapalat" w:hAnsi="GHEA Grapalat"/>
          <w:sz w:val="24"/>
          <w:szCs w:val="24"/>
        </w:rPr>
        <w:t xml:space="preserve">3. Ավտոմոբիլային տրանսպորտը </w:t>
      </w:r>
      <w:r w:rsidR="00C001BB">
        <w:rPr>
          <w:rFonts w:ascii="GHEA Grapalat" w:hAnsi="GHEA Grapalat"/>
          <w:sz w:val="24"/>
          <w:szCs w:val="24"/>
        </w:rPr>
        <w:br/>
      </w:r>
      <w:r w:rsidRPr="00D71F32">
        <w:rPr>
          <w:rFonts w:ascii="GHEA Grapalat" w:hAnsi="GHEA Grapalat"/>
          <w:sz w:val="24"/>
          <w:szCs w:val="24"/>
        </w:rPr>
        <w:t>Ղազախստանի Հանրապետությունում</w:t>
      </w:r>
    </w:p>
    <w:p w:rsidR="00E9624D" w:rsidRPr="00D71F32" w:rsidRDefault="00E9624D" w:rsidP="00D71F32">
      <w:pPr>
        <w:pStyle w:val="Bodytext20"/>
        <w:shd w:val="clear" w:color="auto" w:fill="auto"/>
        <w:spacing w:before="0" w:after="160" w:line="360" w:lineRule="auto"/>
        <w:ind w:left="1240" w:firstLine="0"/>
        <w:jc w:val="center"/>
        <w:rPr>
          <w:rFonts w:ascii="GHEA Grapalat" w:hAnsi="GHEA Grapalat"/>
          <w:sz w:val="24"/>
          <w:szCs w:val="24"/>
        </w:rPr>
      </w:pP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2013 թվականին Ղազախստանի Հանրապետությունում ավտոմոբիլային տրանսպորտով բեռների փոխադրումների ծավալը կազմել է 2,9 մլրդ տ, իսկ բեռնաշրջանառությունը՝ 145,2 մլրդ տ/կմ (սույն Ծրագրի հավելվածի 1-ին </w:t>
      </w:r>
      <w:r w:rsidR="002E4876">
        <w:rPr>
          <w:rFonts w:ascii="GHEA Grapalat" w:hAnsi="GHEA Grapalat"/>
          <w:sz w:val="24"/>
          <w:szCs w:val="24"/>
        </w:rPr>
        <w:t>եւ</w:t>
      </w:r>
      <w:r w:rsidRPr="00D71F32">
        <w:rPr>
          <w:rFonts w:ascii="GHEA Grapalat" w:hAnsi="GHEA Grapalat"/>
          <w:sz w:val="24"/>
          <w:szCs w:val="24"/>
        </w:rPr>
        <w:t xml:space="preserve"> 2-րդ աղյուսակներ)։</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Ներկայումս Ղազախստանի Հանրապետությունում գրանցված է մոտ 400 հազար բեռնատար ավտոտրանսպորտային միջոց։</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Ղազախստանի Հանրապետությունում գրանցվել է ավտոմոբիլային տրանսպորտով բեռների միջազգային փոխադրումներ իրականացնող 2456 տրանսպորտային ընկերություն, որից 335-ը մտնում է Ղազախստանի Հանրապետության միջազգային փոխադրողների միության (ԿազԱՏՈ)</w:t>
      </w:r>
      <w:r w:rsidR="002E4876">
        <w:rPr>
          <w:rFonts w:ascii="GHEA Grapalat" w:hAnsi="GHEA Grapalat"/>
          <w:sz w:val="24"/>
          <w:szCs w:val="24"/>
        </w:rPr>
        <w:t xml:space="preserve"> </w:t>
      </w:r>
      <w:r w:rsidRPr="00D71F32">
        <w:rPr>
          <w:rFonts w:ascii="GHEA Grapalat" w:hAnsi="GHEA Grapalat"/>
          <w:sz w:val="24"/>
          <w:szCs w:val="24"/>
        </w:rPr>
        <w:t>կազմի մեջ։</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Ավտոմոբիլային տրանսպորտով բեռների միջազգային փոխադրումներում գործարկվել է ավելի քան 12 հազար բեռնատար ավտոտրանսպորտային միջոց։ ՄՃՓ համակարգով փոխադրումներ է իրականացնում 5987 բեռնատար ավտոտրանսպորտային միջոց։ </w:t>
      </w:r>
    </w:p>
    <w:p w:rsidR="00C803DD" w:rsidRPr="005D602E" w:rsidRDefault="00C45426" w:rsidP="00D71F32">
      <w:pPr>
        <w:pStyle w:val="Bodytext20"/>
        <w:shd w:val="clear" w:color="auto" w:fill="auto"/>
        <w:spacing w:before="0" w:after="160" w:line="360" w:lineRule="auto"/>
        <w:ind w:right="1" w:firstLine="560"/>
        <w:rPr>
          <w:rFonts w:ascii="GHEA Grapalat" w:hAnsi="GHEA Grapalat"/>
          <w:spacing w:val="2"/>
          <w:sz w:val="24"/>
          <w:szCs w:val="24"/>
        </w:rPr>
      </w:pPr>
      <w:r w:rsidRPr="005D602E">
        <w:rPr>
          <w:rFonts w:ascii="GHEA Grapalat" w:hAnsi="GHEA Grapalat"/>
          <w:spacing w:val="2"/>
          <w:sz w:val="24"/>
          <w:szCs w:val="24"/>
        </w:rPr>
        <w:t xml:space="preserve">2013 թվականին Ղազախստանի Հանրապետությունում Ղազախստանի ավտոփոխադրողների շուկայի մասնաբաժինը միջազգային փոխադրումների շուկայում կազմել է 37 տոկոս, որը </w:t>
      </w:r>
      <w:r w:rsidR="004A5D6C" w:rsidRPr="005D602E">
        <w:rPr>
          <w:rFonts w:ascii="GHEA Grapalat" w:hAnsi="GHEA Grapalat"/>
          <w:spacing w:val="2"/>
          <w:sz w:val="24"/>
          <w:szCs w:val="24"/>
        </w:rPr>
        <w:t xml:space="preserve">նախորդ տարվա համեմատ </w:t>
      </w:r>
      <w:r w:rsidRPr="005D602E">
        <w:rPr>
          <w:rFonts w:ascii="GHEA Grapalat" w:hAnsi="GHEA Grapalat"/>
          <w:spacing w:val="2"/>
          <w:sz w:val="24"/>
          <w:szCs w:val="24"/>
        </w:rPr>
        <w:t>3 տոկոսով ավելի է։</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ԿազԱՏՈ-ի տվյալներով</w:t>
      </w:r>
      <w:r w:rsidR="004A5D6C" w:rsidRPr="00D71F32">
        <w:rPr>
          <w:rFonts w:ascii="GHEA Grapalat" w:hAnsi="GHEA Grapalat"/>
          <w:sz w:val="24"/>
          <w:szCs w:val="24"/>
        </w:rPr>
        <w:t>՝</w:t>
      </w:r>
      <w:r w:rsidRPr="00D71F32">
        <w:rPr>
          <w:rFonts w:ascii="GHEA Grapalat" w:hAnsi="GHEA Grapalat"/>
          <w:sz w:val="24"/>
          <w:szCs w:val="24"/>
        </w:rPr>
        <w:t xml:space="preserve"> 2009</w:t>
      </w:r>
      <w:r w:rsidR="005D602E">
        <w:rPr>
          <w:rFonts w:ascii="GHEA Grapalat" w:hAnsi="GHEA Grapalat"/>
          <w:sz w:val="24"/>
          <w:szCs w:val="24"/>
        </w:rPr>
        <w:t xml:space="preserve"> </w:t>
      </w:r>
      <w:r w:rsidRPr="00D71F32">
        <w:rPr>
          <w:rFonts w:ascii="GHEA Grapalat" w:hAnsi="GHEA Grapalat"/>
          <w:sz w:val="24"/>
          <w:szCs w:val="24"/>
        </w:rPr>
        <w:t>-</w:t>
      </w:r>
      <w:r w:rsidR="005D602E">
        <w:rPr>
          <w:rFonts w:ascii="GHEA Grapalat" w:hAnsi="GHEA Grapalat"/>
          <w:sz w:val="24"/>
          <w:szCs w:val="24"/>
        </w:rPr>
        <w:t xml:space="preserve"> </w:t>
      </w:r>
      <w:r w:rsidRPr="00D71F32">
        <w:rPr>
          <w:rFonts w:ascii="GHEA Grapalat" w:hAnsi="GHEA Grapalat"/>
          <w:sz w:val="24"/>
          <w:szCs w:val="24"/>
        </w:rPr>
        <w:t xml:space="preserve">2013 թվականներին Եվրո-0, Եվրո-1 </w:t>
      </w:r>
      <w:r w:rsidR="002E4876">
        <w:rPr>
          <w:rFonts w:ascii="GHEA Grapalat" w:hAnsi="GHEA Grapalat"/>
          <w:sz w:val="24"/>
          <w:szCs w:val="24"/>
        </w:rPr>
        <w:t>եւ</w:t>
      </w:r>
      <w:r w:rsidRPr="00D71F32">
        <w:rPr>
          <w:rFonts w:ascii="GHEA Grapalat" w:hAnsi="GHEA Grapalat"/>
          <w:sz w:val="24"/>
          <w:szCs w:val="24"/>
        </w:rPr>
        <w:t xml:space="preserve"> Եվրո-2 էկոլոգիական դասի ավտոմոբիլների </w:t>
      </w:r>
      <w:r w:rsidR="004A5D6C" w:rsidRPr="00D71F32">
        <w:rPr>
          <w:rFonts w:ascii="GHEA Grapalat" w:hAnsi="GHEA Grapalat"/>
          <w:sz w:val="24"/>
          <w:szCs w:val="24"/>
        </w:rPr>
        <w:t xml:space="preserve">թիվը </w:t>
      </w:r>
      <w:r w:rsidRPr="00D71F32">
        <w:rPr>
          <w:rFonts w:ascii="GHEA Grapalat" w:hAnsi="GHEA Grapalat"/>
          <w:sz w:val="24"/>
          <w:szCs w:val="24"/>
        </w:rPr>
        <w:t>կրճատվել է 74,1 տոկոսից մինչ</w:t>
      </w:r>
      <w:r w:rsidR="002E4876">
        <w:rPr>
          <w:rFonts w:ascii="GHEA Grapalat" w:hAnsi="GHEA Grapalat"/>
          <w:sz w:val="24"/>
          <w:szCs w:val="24"/>
        </w:rPr>
        <w:t>եւ</w:t>
      </w:r>
      <w:r w:rsidRPr="00D71F32">
        <w:rPr>
          <w:rFonts w:ascii="GHEA Grapalat" w:hAnsi="GHEA Grapalat"/>
          <w:sz w:val="24"/>
          <w:szCs w:val="24"/>
        </w:rPr>
        <w:t xml:space="preserve"> 45,6 տոկոս։ Եվրո-3, Եվրո-4 </w:t>
      </w:r>
      <w:r w:rsidR="002E4876">
        <w:rPr>
          <w:rFonts w:ascii="GHEA Grapalat" w:hAnsi="GHEA Grapalat"/>
          <w:sz w:val="24"/>
          <w:szCs w:val="24"/>
        </w:rPr>
        <w:t>եւ</w:t>
      </w:r>
      <w:r w:rsidRPr="00D71F32">
        <w:rPr>
          <w:rFonts w:ascii="GHEA Grapalat" w:hAnsi="GHEA Grapalat"/>
          <w:sz w:val="24"/>
          <w:szCs w:val="24"/>
        </w:rPr>
        <w:t xml:space="preserve"> Եվրո-5 էկոլոգիական դասի ավտոմոբիլների </w:t>
      </w:r>
      <w:r w:rsidR="004A5D6C" w:rsidRPr="00D71F32">
        <w:rPr>
          <w:rFonts w:ascii="GHEA Grapalat" w:hAnsi="GHEA Grapalat"/>
          <w:sz w:val="24"/>
          <w:szCs w:val="24"/>
        </w:rPr>
        <w:t>թիվ</w:t>
      </w:r>
      <w:r w:rsidR="00A15D4C" w:rsidRPr="00D71F32">
        <w:rPr>
          <w:rFonts w:ascii="GHEA Grapalat" w:hAnsi="GHEA Grapalat"/>
          <w:sz w:val="24"/>
          <w:szCs w:val="24"/>
        </w:rPr>
        <w:t>ը</w:t>
      </w:r>
      <w:r w:rsidRPr="00D71F32">
        <w:rPr>
          <w:rFonts w:ascii="GHEA Grapalat" w:hAnsi="GHEA Grapalat"/>
          <w:sz w:val="24"/>
          <w:szCs w:val="24"/>
        </w:rPr>
        <w:t xml:space="preserve"> </w:t>
      </w:r>
      <w:r w:rsidRPr="00D71F32">
        <w:rPr>
          <w:rFonts w:ascii="GHEA Grapalat" w:hAnsi="GHEA Grapalat"/>
          <w:sz w:val="24"/>
          <w:szCs w:val="24"/>
        </w:rPr>
        <w:lastRenderedPageBreak/>
        <w:t xml:space="preserve">25,9 տոկոսից </w:t>
      </w:r>
      <w:r w:rsidR="004D6F18" w:rsidRPr="00D71F32">
        <w:rPr>
          <w:rFonts w:ascii="GHEA Grapalat" w:hAnsi="GHEA Grapalat"/>
          <w:sz w:val="24"/>
          <w:szCs w:val="24"/>
        </w:rPr>
        <w:t xml:space="preserve">ավելացել է </w:t>
      </w:r>
      <w:r w:rsidRPr="00D71F32">
        <w:rPr>
          <w:rFonts w:ascii="GHEA Grapalat" w:hAnsi="GHEA Grapalat"/>
          <w:sz w:val="24"/>
          <w:szCs w:val="24"/>
        </w:rPr>
        <w:t>մինչ</w:t>
      </w:r>
      <w:r w:rsidR="002E4876">
        <w:rPr>
          <w:rFonts w:ascii="GHEA Grapalat" w:hAnsi="GHEA Grapalat"/>
          <w:sz w:val="24"/>
          <w:szCs w:val="24"/>
        </w:rPr>
        <w:t>եւ</w:t>
      </w:r>
      <w:r w:rsidRPr="00D71F32">
        <w:rPr>
          <w:rFonts w:ascii="GHEA Grapalat" w:hAnsi="GHEA Grapalat"/>
          <w:sz w:val="24"/>
          <w:szCs w:val="24"/>
        </w:rPr>
        <w:t xml:space="preserve"> 54,4 տոկոս։</w:t>
      </w:r>
    </w:p>
    <w:p w:rsidR="00C803DD" w:rsidRPr="005D602E" w:rsidRDefault="00C45426" w:rsidP="00D71F32">
      <w:pPr>
        <w:pStyle w:val="Bodytext20"/>
        <w:shd w:val="clear" w:color="auto" w:fill="auto"/>
        <w:spacing w:before="0" w:after="160" w:line="360" w:lineRule="auto"/>
        <w:ind w:right="1" w:firstLine="560"/>
        <w:rPr>
          <w:rFonts w:ascii="GHEA Grapalat" w:hAnsi="GHEA Grapalat"/>
          <w:spacing w:val="4"/>
          <w:sz w:val="24"/>
          <w:szCs w:val="24"/>
        </w:rPr>
      </w:pPr>
      <w:r w:rsidRPr="005D602E">
        <w:rPr>
          <w:rFonts w:ascii="GHEA Grapalat" w:hAnsi="GHEA Grapalat"/>
          <w:spacing w:val="4"/>
          <w:sz w:val="24"/>
          <w:szCs w:val="24"/>
        </w:rPr>
        <w:t>Փոխադրումների միջին հեռավորությունը կազմում է 48,7 կմ, որը գործնականորեն համապատասխանում է Միության միջին ցուցանիշներին (47,3 կմ)։</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Ընդհանուր օգտագործման ավտոմոբիլային ճանապարհների երկարությունը կազմում է 96873 կմ, դրանցից՝ կոշտ ծածկույթով ճանապարհների երկարությունը՝ 86581 կմ, գրունտային ճանապարհների երկարությունը՝ 10292 կմ։</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Միջազգային փոխադրումներում բեռների հիմնական ծավալը փոխադրվում է անդամ պետությունների, Եվրոպայի, Կենտրոնական Ասիայի պետությունների </w:t>
      </w:r>
      <w:r w:rsidR="002E4876">
        <w:rPr>
          <w:rFonts w:ascii="GHEA Grapalat" w:hAnsi="GHEA Grapalat"/>
          <w:sz w:val="24"/>
          <w:szCs w:val="24"/>
        </w:rPr>
        <w:t>եւ</w:t>
      </w:r>
      <w:r w:rsidRPr="00D71F32">
        <w:rPr>
          <w:rFonts w:ascii="GHEA Grapalat" w:hAnsi="GHEA Grapalat"/>
          <w:sz w:val="24"/>
          <w:szCs w:val="24"/>
        </w:rPr>
        <w:t xml:space="preserve"> Չինաստանի միջ</w:t>
      </w:r>
      <w:r w:rsidR="002E4876">
        <w:rPr>
          <w:rFonts w:ascii="GHEA Grapalat" w:hAnsi="GHEA Grapalat"/>
          <w:sz w:val="24"/>
          <w:szCs w:val="24"/>
        </w:rPr>
        <w:t>եւ</w:t>
      </w:r>
      <w:r w:rsidRPr="00D71F32">
        <w:rPr>
          <w:rFonts w:ascii="GHEA Grapalat" w:hAnsi="GHEA Grapalat"/>
          <w:sz w:val="24"/>
          <w:szCs w:val="24"/>
        </w:rPr>
        <w:t xml:space="preserve"> արտահանման-ներմուծման հաղորդակցությամբ։</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ԿազԱՏՈ-ի տվյալներով</w:t>
      </w:r>
      <w:r w:rsidR="004D6F18" w:rsidRPr="00D71F32">
        <w:rPr>
          <w:rFonts w:ascii="GHEA Grapalat" w:hAnsi="GHEA Grapalat"/>
          <w:sz w:val="24"/>
          <w:szCs w:val="24"/>
        </w:rPr>
        <w:t>՝</w:t>
      </w:r>
      <w:r w:rsidRPr="00D71F32">
        <w:rPr>
          <w:rFonts w:ascii="GHEA Grapalat" w:hAnsi="GHEA Grapalat"/>
          <w:sz w:val="24"/>
          <w:szCs w:val="24"/>
        </w:rPr>
        <w:t xml:space="preserve"> Ղազախստանի Հանրապետության </w:t>
      </w:r>
      <w:r w:rsidR="002E4876">
        <w:rPr>
          <w:rFonts w:ascii="GHEA Grapalat" w:hAnsi="GHEA Grapalat"/>
          <w:sz w:val="24"/>
          <w:szCs w:val="24"/>
        </w:rPr>
        <w:t>եւ</w:t>
      </w:r>
      <w:r w:rsidRPr="00D71F32">
        <w:rPr>
          <w:rFonts w:ascii="GHEA Grapalat" w:hAnsi="GHEA Grapalat"/>
          <w:sz w:val="24"/>
          <w:szCs w:val="24"/>
        </w:rPr>
        <w:t xml:space="preserve"> Եվրոպայի երկրների միջ</w:t>
      </w:r>
      <w:r w:rsidR="002E4876">
        <w:rPr>
          <w:rFonts w:ascii="GHEA Grapalat" w:hAnsi="GHEA Grapalat"/>
          <w:sz w:val="24"/>
          <w:szCs w:val="24"/>
        </w:rPr>
        <w:t>եւ</w:t>
      </w:r>
      <w:r w:rsidRPr="00D71F32">
        <w:rPr>
          <w:rFonts w:ascii="GHEA Grapalat" w:hAnsi="GHEA Grapalat"/>
          <w:sz w:val="24"/>
          <w:szCs w:val="24"/>
        </w:rPr>
        <w:t xml:space="preserve"> ավտոմոբիլային տրանսպորտով բեռների փոխադրումների կառուցվածքը բաշխվել է հետ</w:t>
      </w:r>
      <w:r w:rsidR="002E4876">
        <w:rPr>
          <w:rFonts w:ascii="GHEA Grapalat" w:hAnsi="GHEA Grapalat"/>
          <w:sz w:val="24"/>
          <w:szCs w:val="24"/>
        </w:rPr>
        <w:t>եւ</w:t>
      </w:r>
      <w:r w:rsidRPr="00D71F32">
        <w:rPr>
          <w:rFonts w:ascii="GHEA Grapalat" w:hAnsi="GHEA Grapalat"/>
          <w:sz w:val="24"/>
          <w:szCs w:val="24"/>
        </w:rPr>
        <w:t>յալ կերպ՝ Գերմանիա՝ 36,2 տոկոս, Լիտվա՝ 15,9 տոկոս, Լեհաստան՝ 14,1 տոկոս, Իտալիա՝ 4,7 տոկոս, Ֆինլանդիա՝ 4,5 տոկոս, Մեծ Բրիտանիա՝ 4,1 տոկոս, Նիդեռլանդներ՝ 4,0 տոկոս, Բելգիա՝ 2,9 տոկոս, Լատվիա՝ 2,1 տոկոս, Չեխիա՝ 1,6 տոկոս, Ֆրանսիա՝ 1,4 տոկոս, Ավստրիա՝ 1,1 տոկոս, Ռումինիա՝ 1,1 տոկոս, Իսպանիա՝ 1,0 տոկոս, Շվեյցարիա՝ 1,0 տոկոս։</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Ասիական ուղղությամբ բեռների հոսքի հիմքը կազմում են Չինաստանը (80,8 տոկոս) </w:t>
      </w:r>
      <w:r w:rsidR="002E4876">
        <w:rPr>
          <w:rFonts w:ascii="GHEA Grapalat" w:hAnsi="GHEA Grapalat"/>
          <w:sz w:val="24"/>
          <w:szCs w:val="24"/>
        </w:rPr>
        <w:t>եւ</w:t>
      </w:r>
      <w:r w:rsidRPr="00D71F32">
        <w:rPr>
          <w:rFonts w:ascii="GHEA Grapalat" w:hAnsi="GHEA Grapalat"/>
          <w:sz w:val="24"/>
          <w:szCs w:val="24"/>
        </w:rPr>
        <w:t xml:space="preserve"> Թուրքիան (14,4 տոկոս)։</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Ղազախստանի Հանրապետության տարածքով անցնում </w:t>
      </w:r>
      <w:r w:rsidR="002E4876">
        <w:rPr>
          <w:rFonts w:ascii="GHEA Grapalat" w:hAnsi="GHEA Grapalat"/>
          <w:sz w:val="24"/>
          <w:szCs w:val="24"/>
        </w:rPr>
        <w:t>եւ</w:t>
      </w:r>
      <w:r w:rsidRPr="00D71F32">
        <w:rPr>
          <w:rFonts w:ascii="GHEA Grapalat" w:hAnsi="GHEA Grapalat"/>
          <w:sz w:val="24"/>
          <w:szCs w:val="24"/>
        </w:rPr>
        <w:t xml:space="preserve"> ձ</w:t>
      </w:r>
      <w:r w:rsidR="002E4876">
        <w:rPr>
          <w:rFonts w:ascii="GHEA Grapalat" w:hAnsi="GHEA Grapalat"/>
          <w:sz w:val="24"/>
          <w:szCs w:val="24"/>
        </w:rPr>
        <w:t>եւ</w:t>
      </w:r>
      <w:r w:rsidRPr="00D71F32">
        <w:rPr>
          <w:rFonts w:ascii="GHEA Grapalat" w:hAnsi="GHEA Grapalat"/>
          <w:sz w:val="24"/>
          <w:szCs w:val="24"/>
        </w:rPr>
        <w:t xml:space="preserve">ավորվում </w:t>
      </w:r>
      <w:r w:rsidR="00273108" w:rsidRPr="00D71F32">
        <w:rPr>
          <w:rFonts w:ascii="GHEA Grapalat" w:hAnsi="GHEA Grapalat"/>
          <w:sz w:val="24"/>
          <w:szCs w:val="24"/>
        </w:rPr>
        <w:t xml:space="preserve">է </w:t>
      </w:r>
      <w:r w:rsidRPr="00D71F32">
        <w:rPr>
          <w:rFonts w:ascii="GHEA Grapalat" w:hAnsi="GHEA Grapalat"/>
          <w:sz w:val="24"/>
          <w:szCs w:val="24"/>
        </w:rPr>
        <w:t>3 միջազգային տրանսպորտային միջանցք, որ</w:t>
      </w:r>
      <w:r w:rsidR="00273108" w:rsidRPr="00D71F32">
        <w:rPr>
          <w:rFonts w:ascii="GHEA Grapalat" w:hAnsi="GHEA Grapalat"/>
          <w:sz w:val="24"/>
          <w:szCs w:val="24"/>
        </w:rPr>
        <w:t>ի</w:t>
      </w:r>
      <w:r w:rsidRPr="00D71F32">
        <w:rPr>
          <w:rFonts w:ascii="GHEA Grapalat" w:hAnsi="GHEA Grapalat"/>
          <w:sz w:val="24"/>
          <w:szCs w:val="24"/>
        </w:rPr>
        <w:t xml:space="preserve"> հետագա զարգացումն ունի ռազմավարական նշանակություն, այդ թվում նա</w:t>
      </w:r>
      <w:r w:rsidR="002E4876">
        <w:rPr>
          <w:rFonts w:ascii="GHEA Grapalat" w:hAnsi="GHEA Grapalat"/>
          <w:sz w:val="24"/>
          <w:szCs w:val="24"/>
        </w:rPr>
        <w:t>եւ</w:t>
      </w:r>
      <w:r w:rsidRPr="00D71F32">
        <w:rPr>
          <w:rFonts w:ascii="GHEA Grapalat" w:hAnsi="GHEA Grapalat"/>
          <w:sz w:val="24"/>
          <w:szCs w:val="24"/>
        </w:rPr>
        <w:t>՝ բեռների կաբոտաժային ավտոմոբիլային փոխադրումներ իրականացնելիս՝</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ՏՐԱՍԵԿԱ՝ Ար</w:t>
      </w:r>
      <w:r w:rsidR="002E4876">
        <w:rPr>
          <w:rFonts w:ascii="GHEA Grapalat" w:hAnsi="GHEA Grapalat"/>
          <w:sz w:val="24"/>
          <w:szCs w:val="24"/>
        </w:rPr>
        <w:t>եւ</w:t>
      </w:r>
      <w:r w:rsidRPr="00D71F32">
        <w:rPr>
          <w:rFonts w:ascii="GHEA Grapalat" w:hAnsi="GHEA Grapalat"/>
          <w:sz w:val="24"/>
          <w:szCs w:val="24"/>
        </w:rPr>
        <w:t>ելյան Եվրոպա- Կենտրոնական Ասիա Ս</w:t>
      </w:r>
      <w:r w:rsidR="002E4876">
        <w:rPr>
          <w:rFonts w:ascii="GHEA Grapalat" w:hAnsi="GHEA Grapalat"/>
          <w:sz w:val="24"/>
          <w:szCs w:val="24"/>
        </w:rPr>
        <w:t>եւ</w:t>
      </w:r>
      <w:r w:rsidRPr="00D71F32">
        <w:rPr>
          <w:rFonts w:ascii="GHEA Grapalat" w:hAnsi="GHEA Grapalat"/>
          <w:sz w:val="24"/>
          <w:szCs w:val="24"/>
        </w:rPr>
        <w:t xml:space="preserve"> ծովով, Կովկասով </w:t>
      </w:r>
      <w:r w:rsidR="002E4876">
        <w:rPr>
          <w:rFonts w:ascii="GHEA Grapalat" w:hAnsi="GHEA Grapalat"/>
          <w:sz w:val="24"/>
          <w:szCs w:val="24"/>
        </w:rPr>
        <w:t>եւ</w:t>
      </w:r>
      <w:r w:rsidRPr="00D71F32">
        <w:rPr>
          <w:rFonts w:ascii="GHEA Grapalat" w:hAnsi="GHEA Grapalat"/>
          <w:sz w:val="24"/>
          <w:szCs w:val="24"/>
        </w:rPr>
        <w:t xml:space="preserve"> Կասպից ծովով,</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Հյուսիս-Հարավ՝ Հյուսիսային Եվրոպա՝ Պարսից ծոցի երկրներ </w:t>
      </w:r>
      <w:r w:rsidRPr="00D71F32">
        <w:rPr>
          <w:rFonts w:ascii="GHEA Grapalat" w:hAnsi="GHEA Grapalat"/>
          <w:sz w:val="24"/>
          <w:szCs w:val="24"/>
        </w:rPr>
        <w:lastRenderedPageBreak/>
        <w:t xml:space="preserve">Ռուսաստանի Դաշնության </w:t>
      </w:r>
      <w:r w:rsidR="002E4876">
        <w:rPr>
          <w:rFonts w:ascii="GHEA Grapalat" w:hAnsi="GHEA Grapalat"/>
          <w:sz w:val="24"/>
          <w:szCs w:val="24"/>
        </w:rPr>
        <w:t>եւ</w:t>
      </w:r>
      <w:r w:rsidRPr="00D71F32">
        <w:rPr>
          <w:rFonts w:ascii="GHEA Grapalat" w:hAnsi="GHEA Grapalat"/>
          <w:sz w:val="24"/>
          <w:szCs w:val="24"/>
        </w:rPr>
        <w:t xml:space="preserve"> Իրանի տարածքով՝ Ղազախստանի Հանրապետության մասնակցությամբ,</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Ար</w:t>
      </w:r>
      <w:r w:rsidR="002E4876">
        <w:rPr>
          <w:rFonts w:ascii="GHEA Grapalat" w:hAnsi="GHEA Grapalat"/>
          <w:sz w:val="24"/>
          <w:szCs w:val="24"/>
        </w:rPr>
        <w:t>եւ</w:t>
      </w:r>
      <w:r w:rsidRPr="00D71F32">
        <w:rPr>
          <w:rFonts w:ascii="GHEA Grapalat" w:hAnsi="GHEA Grapalat"/>
          <w:sz w:val="24"/>
          <w:szCs w:val="24"/>
        </w:rPr>
        <w:t>մտյան Եվրոպա-Ար</w:t>
      </w:r>
      <w:r w:rsidR="002E4876">
        <w:rPr>
          <w:rFonts w:ascii="GHEA Grapalat" w:hAnsi="GHEA Grapalat"/>
          <w:sz w:val="24"/>
          <w:szCs w:val="24"/>
        </w:rPr>
        <w:t>եւ</w:t>
      </w:r>
      <w:r w:rsidRPr="00D71F32">
        <w:rPr>
          <w:rFonts w:ascii="GHEA Grapalat" w:hAnsi="GHEA Grapalat"/>
          <w:sz w:val="24"/>
          <w:szCs w:val="24"/>
        </w:rPr>
        <w:t>մտյան Չինաստան։</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Ար</w:t>
      </w:r>
      <w:r w:rsidR="002E4876">
        <w:rPr>
          <w:rFonts w:ascii="GHEA Grapalat" w:hAnsi="GHEA Grapalat"/>
          <w:sz w:val="24"/>
          <w:szCs w:val="24"/>
        </w:rPr>
        <w:t>եւ</w:t>
      </w:r>
      <w:r w:rsidRPr="00D71F32">
        <w:rPr>
          <w:rFonts w:ascii="GHEA Grapalat" w:hAnsi="GHEA Grapalat"/>
          <w:sz w:val="24"/>
          <w:szCs w:val="24"/>
        </w:rPr>
        <w:t>մտյան Եվրոպա-Ար</w:t>
      </w:r>
      <w:r w:rsidR="002E4876">
        <w:rPr>
          <w:rFonts w:ascii="GHEA Grapalat" w:hAnsi="GHEA Grapalat"/>
          <w:sz w:val="24"/>
          <w:szCs w:val="24"/>
        </w:rPr>
        <w:t>եւ</w:t>
      </w:r>
      <w:r w:rsidRPr="00D71F32">
        <w:rPr>
          <w:rFonts w:ascii="GHEA Grapalat" w:hAnsi="GHEA Grapalat"/>
          <w:sz w:val="24"/>
          <w:szCs w:val="24"/>
        </w:rPr>
        <w:t xml:space="preserve">մտյան Չինաստան միջազգային միջանցքն ունի 8445 կմ երկարություն, այդ թվում՝ Չինաստանի տարածքով՝ 3425 կմ, Ռուսաստանի Դաշնության տարածքով՝ 2233 կմ, Ղազախստանի Հանրապետության տարածքով՝ 2787 կմ։ </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Նախագծի իրագործումը կթույլատրի գրեթե 3,5 անգամ՝ մինչ</w:t>
      </w:r>
      <w:r w:rsidR="002E4876">
        <w:rPr>
          <w:rFonts w:ascii="GHEA Grapalat" w:hAnsi="GHEA Grapalat"/>
          <w:sz w:val="24"/>
          <w:szCs w:val="24"/>
        </w:rPr>
        <w:t>եւ</w:t>
      </w:r>
      <w:r w:rsidRPr="00D71F32">
        <w:rPr>
          <w:rFonts w:ascii="GHEA Grapalat" w:hAnsi="GHEA Grapalat"/>
          <w:sz w:val="24"/>
          <w:szCs w:val="24"/>
        </w:rPr>
        <w:t xml:space="preserve"> 10 օրով, կրճատել Չինաստանից Եվրոպա ավտոմոբիլային տրանսպորտով բեռների առաքման ժամկետները։</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Տարանցիկ բեռների հոսքերի կանխատեսվող աճը Չինաստան-Կենտրոնական Ասիա </w:t>
      </w:r>
      <w:r w:rsidR="002E4876">
        <w:rPr>
          <w:rFonts w:ascii="GHEA Grapalat" w:hAnsi="GHEA Grapalat"/>
          <w:sz w:val="24"/>
          <w:szCs w:val="24"/>
        </w:rPr>
        <w:t>եւ</w:t>
      </w:r>
      <w:r w:rsidRPr="00D71F32">
        <w:rPr>
          <w:rFonts w:ascii="GHEA Grapalat" w:hAnsi="GHEA Grapalat"/>
          <w:sz w:val="24"/>
          <w:szCs w:val="24"/>
        </w:rPr>
        <w:t xml:space="preserve"> Չինաստան-Ռուսաստան-Ար</w:t>
      </w:r>
      <w:r w:rsidR="002E4876">
        <w:rPr>
          <w:rFonts w:ascii="GHEA Grapalat" w:hAnsi="GHEA Grapalat"/>
          <w:sz w:val="24"/>
          <w:szCs w:val="24"/>
        </w:rPr>
        <w:t>եւ</w:t>
      </w:r>
      <w:r w:rsidRPr="00D71F32">
        <w:rPr>
          <w:rFonts w:ascii="GHEA Grapalat" w:hAnsi="GHEA Grapalat"/>
          <w:sz w:val="24"/>
          <w:szCs w:val="24"/>
        </w:rPr>
        <w:t>մտյան Եվրոպա ուղղություններով 2015 թվականի դրությամբ 1,5 անգամ է (մինչ</w:t>
      </w:r>
      <w:r w:rsidR="002E4876">
        <w:rPr>
          <w:rFonts w:ascii="GHEA Grapalat" w:hAnsi="GHEA Grapalat"/>
          <w:sz w:val="24"/>
          <w:szCs w:val="24"/>
        </w:rPr>
        <w:t>եւ</w:t>
      </w:r>
      <w:r w:rsidRPr="00D71F32">
        <w:rPr>
          <w:rFonts w:ascii="GHEA Grapalat" w:hAnsi="GHEA Grapalat"/>
          <w:sz w:val="24"/>
          <w:szCs w:val="24"/>
        </w:rPr>
        <w:t xml:space="preserve"> 1,2 մլն տ)։</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Տրանսպորտային միջանցքների հիմնական բաղադրիչը ժամանակակից արդյունավետ լոգիստիկ ենթակառուցվածքն է, ստեղծվում են խոշոր լոգիստիկ կենտրոններ՝ «Ար</w:t>
      </w:r>
      <w:r w:rsidR="002E4876">
        <w:rPr>
          <w:rFonts w:ascii="GHEA Grapalat" w:hAnsi="GHEA Grapalat"/>
          <w:sz w:val="24"/>
          <w:szCs w:val="24"/>
        </w:rPr>
        <w:t>եւ</w:t>
      </w:r>
      <w:r w:rsidRPr="00D71F32">
        <w:rPr>
          <w:rFonts w:ascii="GHEA Grapalat" w:hAnsi="GHEA Grapalat"/>
          <w:sz w:val="24"/>
          <w:szCs w:val="24"/>
        </w:rPr>
        <w:t>մտյան դարպասներ»՝ Ակտաու նավահանգստում, «Ար</w:t>
      </w:r>
      <w:r w:rsidR="002E4876">
        <w:rPr>
          <w:rFonts w:ascii="GHEA Grapalat" w:hAnsi="GHEA Grapalat"/>
          <w:sz w:val="24"/>
          <w:szCs w:val="24"/>
        </w:rPr>
        <w:t>եւ</w:t>
      </w:r>
      <w:r w:rsidRPr="00D71F32">
        <w:rPr>
          <w:rFonts w:ascii="GHEA Grapalat" w:hAnsi="GHEA Grapalat"/>
          <w:sz w:val="24"/>
          <w:szCs w:val="24"/>
        </w:rPr>
        <w:t xml:space="preserve">ելյան դարպասներ»՝ «Հորգոս» ազատ տնտեսական գոտում, Ալմաթի, Աստանա </w:t>
      </w:r>
      <w:r w:rsidR="002E4876">
        <w:rPr>
          <w:rFonts w:ascii="GHEA Grapalat" w:hAnsi="GHEA Grapalat"/>
          <w:sz w:val="24"/>
          <w:szCs w:val="24"/>
        </w:rPr>
        <w:t>եւ</w:t>
      </w:r>
      <w:r w:rsidRPr="00D71F32">
        <w:rPr>
          <w:rFonts w:ascii="GHEA Grapalat" w:hAnsi="GHEA Grapalat"/>
          <w:sz w:val="24"/>
          <w:szCs w:val="24"/>
        </w:rPr>
        <w:t xml:space="preserve"> այլ քաղաքներում։</w:t>
      </w:r>
    </w:p>
    <w:p w:rsidR="00C803DD" w:rsidRPr="00D71F32" w:rsidRDefault="00C45426" w:rsidP="00D71F32">
      <w:pPr>
        <w:pStyle w:val="Bodytext20"/>
        <w:shd w:val="clear" w:color="auto" w:fill="auto"/>
        <w:spacing w:before="0" w:after="160" w:line="360" w:lineRule="auto"/>
        <w:ind w:right="1" w:firstLine="560"/>
        <w:rPr>
          <w:rFonts w:ascii="GHEA Grapalat" w:eastAsia="Sylfaen" w:hAnsi="GHEA Grapalat"/>
          <w:sz w:val="24"/>
          <w:szCs w:val="24"/>
        </w:rPr>
      </w:pPr>
      <w:r w:rsidRPr="00D71F32">
        <w:rPr>
          <w:rFonts w:ascii="GHEA Grapalat" w:hAnsi="GHEA Grapalat"/>
          <w:sz w:val="24"/>
          <w:szCs w:val="24"/>
        </w:rPr>
        <w:t>Ղազախստանի Հանրապետության ռազմավարական նպատակներին համապատասխան՝ մինչ</w:t>
      </w:r>
      <w:r w:rsidR="002E4876">
        <w:rPr>
          <w:rFonts w:ascii="GHEA Grapalat" w:hAnsi="GHEA Grapalat"/>
          <w:sz w:val="24"/>
          <w:szCs w:val="24"/>
        </w:rPr>
        <w:t>եւ</w:t>
      </w:r>
      <w:r w:rsidRPr="00D71F32">
        <w:rPr>
          <w:rFonts w:ascii="GHEA Grapalat" w:hAnsi="GHEA Grapalat"/>
          <w:sz w:val="24"/>
          <w:szCs w:val="24"/>
        </w:rPr>
        <w:t xml:space="preserve"> 2020 թվականը պլանավորվում է ստեղծել ժամանակակից ավտոճանապարհային ցանց, որն իրար կմիացնի խոշոր քաղաքներ </w:t>
      </w:r>
      <w:r w:rsidR="002E4876">
        <w:rPr>
          <w:rFonts w:ascii="GHEA Grapalat" w:hAnsi="GHEA Grapalat"/>
          <w:sz w:val="24"/>
          <w:szCs w:val="24"/>
        </w:rPr>
        <w:t>եւ</w:t>
      </w:r>
      <w:r w:rsidRPr="00D71F32">
        <w:rPr>
          <w:rFonts w:ascii="GHEA Grapalat" w:hAnsi="GHEA Grapalat"/>
          <w:sz w:val="24"/>
          <w:szCs w:val="24"/>
        </w:rPr>
        <w:t xml:space="preserve"> բնակավայրեր։ Դրա համար կկառուցվեն </w:t>
      </w:r>
      <w:r w:rsidR="002E4876">
        <w:rPr>
          <w:rFonts w:ascii="GHEA Grapalat" w:hAnsi="GHEA Grapalat"/>
          <w:sz w:val="24"/>
          <w:szCs w:val="24"/>
        </w:rPr>
        <w:t>եւ</w:t>
      </w:r>
      <w:r w:rsidRPr="00D71F32">
        <w:rPr>
          <w:rFonts w:ascii="GHEA Grapalat" w:hAnsi="GHEA Grapalat"/>
          <w:sz w:val="24"/>
          <w:szCs w:val="24"/>
        </w:rPr>
        <w:t xml:space="preserve"> կվերանորոգվեն հանրապետական նշանակության մոտ 16 հազար կմ ավտոմոբիլային ճանապարհներ։ Հատուկ ուշադրություն կդարձվի նա</w:t>
      </w:r>
      <w:r w:rsidR="002E4876">
        <w:rPr>
          <w:rFonts w:ascii="GHEA Grapalat" w:hAnsi="GHEA Grapalat"/>
          <w:sz w:val="24"/>
          <w:szCs w:val="24"/>
        </w:rPr>
        <w:t>եւ</w:t>
      </w:r>
      <w:r w:rsidRPr="00D71F32">
        <w:rPr>
          <w:rFonts w:ascii="GHEA Grapalat" w:hAnsi="GHEA Grapalat"/>
          <w:sz w:val="24"/>
          <w:szCs w:val="24"/>
        </w:rPr>
        <w:t xml:space="preserve"> տեղական նշանակության ավտոմոբիլային ճանապարհների զարգացմանը։</w:t>
      </w:r>
    </w:p>
    <w:p w:rsidR="00E9624D" w:rsidRPr="00D71F32" w:rsidRDefault="00E9624D" w:rsidP="00D71F32">
      <w:pPr>
        <w:pStyle w:val="Bodytext20"/>
        <w:shd w:val="clear" w:color="auto" w:fill="auto"/>
        <w:spacing w:before="0" w:after="160" w:line="360" w:lineRule="auto"/>
        <w:ind w:right="1" w:firstLine="560"/>
        <w:rPr>
          <w:rFonts w:ascii="GHEA Grapalat" w:hAnsi="GHEA Grapalat"/>
          <w:sz w:val="24"/>
          <w:szCs w:val="24"/>
        </w:rPr>
      </w:pPr>
    </w:p>
    <w:p w:rsidR="00C803DD" w:rsidRPr="00D71F32" w:rsidRDefault="00C45426" w:rsidP="00C001BB">
      <w:pPr>
        <w:pStyle w:val="Bodytext20"/>
        <w:shd w:val="clear" w:color="auto" w:fill="auto"/>
        <w:spacing w:before="0" w:after="160" w:line="360" w:lineRule="auto"/>
        <w:ind w:left="1134" w:right="1135" w:firstLine="0"/>
        <w:jc w:val="center"/>
        <w:rPr>
          <w:rFonts w:ascii="GHEA Grapalat" w:eastAsia="Sylfaen" w:hAnsi="GHEA Grapalat"/>
          <w:sz w:val="24"/>
          <w:szCs w:val="24"/>
        </w:rPr>
      </w:pPr>
      <w:r w:rsidRPr="00D71F32">
        <w:rPr>
          <w:rFonts w:ascii="GHEA Grapalat" w:hAnsi="GHEA Grapalat"/>
          <w:sz w:val="24"/>
          <w:szCs w:val="24"/>
        </w:rPr>
        <w:lastRenderedPageBreak/>
        <w:t xml:space="preserve">4. Ավտոմոբիլային տրանսպորտը </w:t>
      </w:r>
      <w:r w:rsidR="00C001BB">
        <w:rPr>
          <w:rFonts w:ascii="GHEA Grapalat" w:hAnsi="GHEA Grapalat"/>
          <w:sz w:val="24"/>
          <w:szCs w:val="24"/>
        </w:rPr>
        <w:br/>
      </w:r>
      <w:r w:rsidRPr="00D71F32">
        <w:rPr>
          <w:rFonts w:ascii="GHEA Grapalat" w:hAnsi="GHEA Grapalat"/>
          <w:sz w:val="24"/>
          <w:szCs w:val="24"/>
        </w:rPr>
        <w:t>Ռուսաստանի Դաշնությունում</w:t>
      </w:r>
    </w:p>
    <w:p w:rsidR="00E9624D" w:rsidRPr="00D71F32" w:rsidRDefault="00E9624D" w:rsidP="00D71F32">
      <w:pPr>
        <w:pStyle w:val="Bodytext20"/>
        <w:shd w:val="clear" w:color="auto" w:fill="auto"/>
        <w:spacing w:before="0" w:after="160" w:line="360" w:lineRule="auto"/>
        <w:ind w:firstLine="0"/>
        <w:jc w:val="center"/>
        <w:rPr>
          <w:rFonts w:ascii="GHEA Grapalat" w:hAnsi="GHEA Grapalat"/>
          <w:sz w:val="24"/>
          <w:szCs w:val="24"/>
        </w:rPr>
      </w:pP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2013 թվականին ավտոմոբիլային տրանսպորտով բեռների փոխադրումների ծավալը կազմել է 5,6 մլրդ տ, իսկ բեռնաշրջանառությունը՝ 250 մլրդ տ/կմ (սույն Ծրագրի հավելվածի 1-ին </w:t>
      </w:r>
      <w:r w:rsidR="002E4876">
        <w:rPr>
          <w:rFonts w:ascii="GHEA Grapalat" w:hAnsi="GHEA Grapalat"/>
          <w:sz w:val="24"/>
          <w:szCs w:val="24"/>
        </w:rPr>
        <w:t>եւ</w:t>
      </w:r>
      <w:r w:rsidRPr="00D71F32">
        <w:rPr>
          <w:rFonts w:ascii="GHEA Grapalat" w:hAnsi="GHEA Grapalat"/>
          <w:sz w:val="24"/>
          <w:szCs w:val="24"/>
        </w:rPr>
        <w:t xml:space="preserve"> 2-րդ աղյուսակներ)։</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Ներկայումս սեփականության ոչ պետական ձ</w:t>
      </w:r>
      <w:r w:rsidR="002E4876">
        <w:rPr>
          <w:rFonts w:ascii="GHEA Grapalat" w:hAnsi="GHEA Grapalat"/>
          <w:sz w:val="24"/>
          <w:szCs w:val="24"/>
        </w:rPr>
        <w:t>եւ</w:t>
      </w:r>
      <w:r w:rsidRPr="00D71F32">
        <w:rPr>
          <w:rFonts w:ascii="GHEA Grapalat" w:hAnsi="GHEA Grapalat"/>
          <w:sz w:val="24"/>
          <w:szCs w:val="24"/>
        </w:rPr>
        <w:t xml:space="preserve"> ունեցող ձեռնարկությունների կողմից իրականացվում է ավտոմոբիլային տրանսպորտով բեռների փոխադրումների 95,8 տոկոսը։</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Ավտոմոբիլային տրանսպորտով փոխադրվող բեռների կառուցվածքում 83 տոկոսը կազմում են խուռնաբեռն բեռները, պարենային ապրանքների մասնաբաժինը կազմում է մոտ 8,5 տոկոս, փայտանյութերին </w:t>
      </w:r>
      <w:r w:rsidR="002E4876">
        <w:rPr>
          <w:rFonts w:ascii="GHEA Grapalat" w:hAnsi="GHEA Grapalat"/>
          <w:sz w:val="24"/>
          <w:szCs w:val="24"/>
        </w:rPr>
        <w:t>եւ</w:t>
      </w:r>
      <w:r w:rsidRPr="00D71F32">
        <w:rPr>
          <w:rFonts w:ascii="GHEA Grapalat" w:hAnsi="GHEA Grapalat"/>
          <w:sz w:val="24"/>
          <w:szCs w:val="24"/>
        </w:rPr>
        <w:t xml:space="preserve"> ժողովրդական սպառման ապրանքներին բաժին է ընկնում 3-ական տոկոս։</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Ավտոմոբիլային տրանսպորտով բեռների միջազգային փոխադրումներն իրականացվում են 45 օտարերկրյա պետությ</w:t>
      </w:r>
      <w:r w:rsidR="009D5988" w:rsidRPr="00D71F32">
        <w:rPr>
          <w:rFonts w:ascii="GHEA Grapalat" w:hAnsi="GHEA Grapalat"/>
          <w:sz w:val="24"/>
          <w:szCs w:val="24"/>
        </w:rPr>
        <w:t>ա</w:t>
      </w:r>
      <w:r w:rsidRPr="00D71F32">
        <w:rPr>
          <w:rFonts w:ascii="GHEA Grapalat" w:hAnsi="GHEA Grapalat"/>
          <w:sz w:val="24"/>
          <w:szCs w:val="24"/>
        </w:rPr>
        <w:t>ն տարածքներով։</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Ավտոտրանսպորտային ծառայությունների շուկան բնութագրվում է մասնակիցների մեծ թվով։ Ռուսաստանի Դաշնության ներսում բեռների փոխադրումներ </w:t>
      </w:r>
      <w:r w:rsidR="009D5988" w:rsidRPr="00D71F32">
        <w:rPr>
          <w:rFonts w:ascii="GHEA Grapalat" w:hAnsi="GHEA Grapalat"/>
          <w:sz w:val="24"/>
          <w:szCs w:val="24"/>
        </w:rPr>
        <w:t xml:space="preserve">է </w:t>
      </w:r>
      <w:r w:rsidRPr="00D71F32">
        <w:rPr>
          <w:rFonts w:ascii="GHEA Grapalat" w:hAnsi="GHEA Grapalat"/>
          <w:sz w:val="24"/>
          <w:szCs w:val="24"/>
        </w:rPr>
        <w:t>իրականացնում ավելի քան 6 մլն ավտոմոբիլներ։ Սրա հետ կապված՝ շուկայում մրցակցության մակարդակը շատ բարձր է։</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Ավտոմոբիլային տրանսպորտով բեռների միջազգային փոխադրումների շուկան բնութագրվում է ինչպես ռուսաստանյան ընկերությունների, այնպես էլ օտարերկրյա փոխադրողների մրցակցության բարձր մակարդակով։</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50 հազարից ավելի ավտոտրանսպորտային միջոց ներգրավված է միջազգային փոխադրումներում, 36 հազար տրանսպորտային միջոց պատկանում է Միջազգային ավտոմոբիլային փոխադրողների ասոցիացիայի անդամներին (ՄԱՓԱ)։</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lastRenderedPageBreak/>
        <w:t>2012 թվականին ավտոմոբիլային տրանսպորտով բեռների միջազգային փոխադրումների թույլտվություն ունե</w:t>
      </w:r>
      <w:r w:rsidR="009D5988" w:rsidRPr="00D71F32">
        <w:rPr>
          <w:rFonts w:ascii="GHEA Grapalat" w:hAnsi="GHEA Grapalat"/>
          <w:sz w:val="24"/>
          <w:szCs w:val="24"/>
        </w:rPr>
        <w:t>ր</w:t>
      </w:r>
      <w:r w:rsidRPr="00D71F32">
        <w:rPr>
          <w:rFonts w:ascii="GHEA Grapalat" w:hAnsi="GHEA Grapalat"/>
          <w:sz w:val="24"/>
          <w:szCs w:val="24"/>
        </w:rPr>
        <w:t xml:space="preserve"> մոտ 7,4 հազար ձեռնարկությու</w:t>
      </w:r>
      <w:r w:rsidR="00F045B7" w:rsidRPr="00D71F32">
        <w:rPr>
          <w:rFonts w:ascii="GHEA Grapalat" w:hAnsi="GHEA Grapalat"/>
          <w:sz w:val="24"/>
          <w:szCs w:val="24"/>
        </w:rPr>
        <w:t>ն</w:t>
      </w:r>
      <w:r w:rsidRPr="00D71F32">
        <w:rPr>
          <w:rFonts w:ascii="GHEA Grapalat" w:hAnsi="GHEA Grapalat"/>
          <w:sz w:val="24"/>
          <w:szCs w:val="24"/>
        </w:rPr>
        <w:t xml:space="preserve">։ Դրանցից միջազգային շուկայում կանոնավոր ռեժիմով աշխատում </w:t>
      </w:r>
      <w:r w:rsidR="009D5988" w:rsidRPr="00D71F32">
        <w:rPr>
          <w:rFonts w:ascii="GHEA Grapalat" w:hAnsi="GHEA Grapalat"/>
          <w:sz w:val="24"/>
          <w:szCs w:val="24"/>
        </w:rPr>
        <w:t xml:space="preserve">է </w:t>
      </w:r>
      <w:r w:rsidRPr="00D71F32">
        <w:rPr>
          <w:rFonts w:ascii="GHEA Grapalat" w:hAnsi="GHEA Grapalat"/>
          <w:sz w:val="24"/>
          <w:szCs w:val="24"/>
        </w:rPr>
        <w:t>շուրջ 4,5 հազար փոխադրող։</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2014 թվականի հունվարի 1-ի դրությամբ ՄԱՓԱ հավաքակայանի 36185 տրանսպորտային միջոցներից 43,1 տոկոսը կազմում էին Եվրո-4 </w:t>
      </w:r>
      <w:r w:rsidR="002E4876">
        <w:rPr>
          <w:rFonts w:ascii="GHEA Grapalat" w:hAnsi="GHEA Grapalat"/>
          <w:sz w:val="24"/>
          <w:szCs w:val="24"/>
        </w:rPr>
        <w:t>եւ</w:t>
      </w:r>
      <w:r w:rsidRPr="00D71F32">
        <w:rPr>
          <w:rFonts w:ascii="GHEA Grapalat" w:hAnsi="GHEA Grapalat"/>
          <w:sz w:val="24"/>
          <w:szCs w:val="24"/>
        </w:rPr>
        <w:t xml:space="preserve"> Եվրո-5 էկոլոգիական դասերի ժամանակակից տրանսպորտային միջոցները։</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Ռուսաստանի Դաշնությունում դաշնային նշանակության ընդհանուր օգտագործման ավտոմոբիլային ճանապարհների երկարությունը կազմում է 50,7 հազար կմ։ Ծրագրվում է կառուցել </w:t>
      </w:r>
      <w:r w:rsidR="002E4876">
        <w:rPr>
          <w:rFonts w:ascii="GHEA Grapalat" w:hAnsi="GHEA Grapalat"/>
          <w:sz w:val="24"/>
          <w:szCs w:val="24"/>
        </w:rPr>
        <w:t>եւ</w:t>
      </w:r>
      <w:r w:rsidRPr="00D71F32">
        <w:rPr>
          <w:rFonts w:ascii="GHEA Grapalat" w:hAnsi="GHEA Grapalat"/>
          <w:sz w:val="24"/>
          <w:szCs w:val="24"/>
        </w:rPr>
        <w:t xml:space="preserve"> վերակառուցել դաշնային համաֆինանսավորում նախատեսող դաշնային նշանակության 7,4 հազար կմ ավտոմոբիլային ճանապարհ </w:t>
      </w:r>
      <w:r w:rsidR="002E4876">
        <w:rPr>
          <w:rFonts w:ascii="GHEA Grapalat" w:hAnsi="GHEA Grapalat"/>
          <w:sz w:val="24"/>
          <w:szCs w:val="24"/>
        </w:rPr>
        <w:t>եւ</w:t>
      </w:r>
      <w:r w:rsidRPr="00D71F32">
        <w:rPr>
          <w:rFonts w:ascii="GHEA Grapalat" w:hAnsi="GHEA Grapalat"/>
          <w:sz w:val="24"/>
          <w:szCs w:val="24"/>
        </w:rPr>
        <w:t xml:space="preserve"> տարածաշրջանային ու մունիցիպալ նշանակության՝ 6,7 հազար կմ ավտոմոբիլային ճանապարհ։</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Համաձայն ԱՏՄՄ-ի հետազոտության՝ միջազգային տրանսպորտային միջանցքների մեջ մտնող ավտոմոբիլային ճանապարհների ռուսական հատվածների զգալի երկարության վրա գործնականորեն սպառված են կամ բացակայում են փոխադրումներ իրականացնելու հնարավորությունները։</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Հյուսիս-Հարավ միջանցքով կարելի է նշել հետ</w:t>
      </w:r>
      <w:r w:rsidR="002E4876">
        <w:rPr>
          <w:rFonts w:ascii="GHEA Grapalat" w:hAnsi="GHEA Grapalat"/>
          <w:sz w:val="24"/>
          <w:szCs w:val="24"/>
        </w:rPr>
        <w:t>եւ</w:t>
      </w:r>
      <w:r w:rsidRPr="00D71F32">
        <w:rPr>
          <w:rFonts w:ascii="GHEA Grapalat" w:hAnsi="GHEA Grapalat"/>
          <w:sz w:val="24"/>
          <w:szCs w:val="24"/>
        </w:rPr>
        <w:t>յալ տեղամասերը, որոնք սպասարկում են երթ</w:t>
      </w:r>
      <w:r w:rsidR="002E4876">
        <w:rPr>
          <w:rFonts w:ascii="GHEA Grapalat" w:hAnsi="GHEA Grapalat"/>
          <w:sz w:val="24"/>
          <w:szCs w:val="24"/>
        </w:rPr>
        <w:t>եւ</w:t>
      </w:r>
      <w:r w:rsidRPr="00D71F32">
        <w:rPr>
          <w:rFonts w:ascii="GHEA Grapalat" w:hAnsi="GHEA Grapalat"/>
          <w:sz w:val="24"/>
          <w:szCs w:val="24"/>
        </w:rPr>
        <w:t xml:space="preserve">եկությունը գերբեռնման ռեժիմում </w:t>
      </w:r>
      <w:r w:rsidR="002E4876">
        <w:rPr>
          <w:rFonts w:ascii="GHEA Grapalat" w:hAnsi="GHEA Grapalat"/>
          <w:sz w:val="24"/>
          <w:szCs w:val="24"/>
        </w:rPr>
        <w:t>եւ</w:t>
      </w:r>
      <w:r w:rsidRPr="00D71F32">
        <w:rPr>
          <w:rFonts w:ascii="GHEA Grapalat" w:hAnsi="GHEA Grapalat"/>
          <w:sz w:val="24"/>
          <w:szCs w:val="24"/>
        </w:rPr>
        <w:t xml:space="preserve"> շարունակում են լինել նեղ հատվածներ՝</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Ֆինլանդիայի հետ </w:t>
      </w:r>
      <w:r w:rsidR="00F045B7" w:rsidRPr="00D71F32">
        <w:rPr>
          <w:rFonts w:ascii="GHEA Grapalat" w:hAnsi="GHEA Grapalat"/>
          <w:sz w:val="24"/>
          <w:szCs w:val="24"/>
        </w:rPr>
        <w:t>սահման</w:t>
      </w:r>
      <w:r w:rsidR="00D3714C" w:rsidRPr="00D71F32">
        <w:rPr>
          <w:rFonts w:ascii="GHEA Grapalat" w:hAnsi="GHEA Grapalat"/>
          <w:sz w:val="24"/>
          <w:szCs w:val="24"/>
        </w:rPr>
        <w:t xml:space="preserve"> (Տորֆյանովկա)/Բալթիկ</w:t>
      </w:r>
      <w:r w:rsidRPr="00D71F32">
        <w:rPr>
          <w:rFonts w:ascii="GHEA Grapalat" w:hAnsi="GHEA Grapalat"/>
          <w:sz w:val="24"/>
          <w:szCs w:val="24"/>
        </w:rPr>
        <w:t xml:space="preserve"> ծովի նավահանգիստներ-Սանկտ Պետերբուրգ-Վելիկի Նովգորոդ-Տվեր-Մոսկվա-Կաշիրա-Տամբով-Բորիսոգլեբսկ-Վոլգոգրադ-Ղազախստանի Հանրապետության սահման (Կոտյա</w:t>
      </w:r>
      <w:r w:rsidR="002E4876">
        <w:rPr>
          <w:rFonts w:ascii="GHEA Grapalat" w:hAnsi="GHEA Grapalat"/>
          <w:sz w:val="24"/>
          <w:szCs w:val="24"/>
        </w:rPr>
        <w:t>եւ</w:t>
      </w:r>
      <w:r w:rsidRPr="00D71F32">
        <w:rPr>
          <w:rFonts w:ascii="GHEA Grapalat" w:hAnsi="GHEA Grapalat"/>
          <w:sz w:val="24"/>
          <w:szCs w:val="24"/>
        </w:rPr>
        <w:t>կա) ավտոմոբիլային երթուղով,</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М -10 «Սկանդինավիա» ավտոմոբիլային ճանապարհին (Սանկտ Պետերբուրգ- Վիբորգ-Ֆինլանդիայի հետ սահման հատվածում)՝ տեղամասերի անբավարար անցունակություն Ռուսաստանի Դաշնության պետական սահմանի </w:t>
      </w:r>
      <w:r w:rsidRPr="00D71F32">
        <w:rPr>
          <w:rFonts w:ascii="GHEA Grapalat" w:hAnsi="GHEA Grapalat"/>
          <w:sz w:val="24"/>
          <w:szCs w:val="24"/>
        </w:rPr>
        <w:lastRenderedPageBreak/>
        <w:t xml:space="preserve">«Բրուսնիչնոյե» </w:t>
      </w:r>
      <w:r w:rsidR="002E4876">
        <w:rPr>
          <w:rFonts w:ascii="GHEA Grapalat" w:hAnsi="GHEA Grapalat"/>
          <w:sz w:val="24"/>
          <w:szCs w:val="24"/>
        </w:rPr>
        <w:t>եւ</w:t>
      </w:r>
      <w:r w:rsidRPr="00D71F32">
        <w:rPr>
          <w:rFonts w:ascii="GHEA Grapalat" w:hAnsi="GHEA Grapalat"/>
          <w:sz w:val="24"/>
          <w:szCs w:val="24"/>
        </w:rPr>
        <w:t xml:space="preserve"> «Տորֆյանովկա» բազմակողմանի ավտոմոբիլային անցակետերի մատույցներում,</w:t>
      </w:r>
    </w:p>
    <w:p w:rsidR="00C803DD" w:rsidRPr="00D71F32" w:rsidRDefault="005D602E" w:rsidP="00D71F32">
      <w:pPr>
        <w:pStyle w:val="Bodytext20"/>
        <w:shd w:val="clear" w:color="auto" w:fill="auto"/>
        <w:spacing w:before="0" w:after="160" w:line="360" w:lineRule="auto"/>
        <w:ind w:right="1" w:firstLine="560"/>
        <w:rPr>
          <w:rFonts w:ascii="GHEA Grapalat" w:hAnsi="GHEA Grapalat"/>
          <w:sz w:val="24"/>
          <w:szCs w:val="24"/>
        </w:rPr>
      </w:pPr>
      <w:r>
        <w:rPr>
          <w:rFonts w:ascii="GHEA Grapalat" w:hAnsi="GHEA Grapalat"/>
          <w:sz w:val="24"/>
          <w:szCs w:val="24"/>
        </w:rPr>
        <w:t>М</w:t>
      </w:r>
      <w:r w:rsidR="00C45426" w:rsidRPr="00D71F32">
        <w:rPr>
          <w:rFonts w:ascii="GHEA Grapalat" w:hAnsi="GHEA Grapalat"/>
          <w:sz w:val="24"/>
          <w:szCs w:val="24"/>
        </w:rPr>
        <w:t xml:space="preserve">-6 </w:t>
      </w:r>
      <w:r w:rsidR="00F045B7" w:rsidRPr="00D71F32">
        <w:rPr>
          <w:rFonts w:ascii="GHEA Grapalat" w:hAnsi="GHEA Grapalat"/>
          <w:sz w:val="24"/>
          <w:szCs w:val="24"/>
        </w:rPr>
        <w:t>«</w:t>
      </w:r>
      <w:r w:rsidR="00EA2F1F" w:rsidRPr="005D602E">
        <w:rPr>
          <w:rFonts w:ascii="GHEA Grapalat" w:hAnsi="GHEA Grapalat"/>
          <w:sz w:val="24"/>
          <w:szCs w:val="24"/>
        </w:rPr>
        <w:t>Կասպիյ</w:t>
      </w:r>
      <w:r w:rsidR="00F045B7" w:rsidRPr="00D71F32">
        <w:rPr>
          <w:rFonts w:ascii="GHEA Grapalat" w:hAnsi="GHEA Grapalat"/>
          <w:sz w:val="24"/>
          <w:szCs w:val="24"/>
        </w:rPr>
        <w:t>»</w:t>
      </w:r>
      <w:r w:rsidR="00C45426" w:rsidRPr="00D71F32">
        <w:rPr>
          <w:rFonts w:ascii="GHEA Grapalat" w:hAnsi="GHEA Grapalat"/>
          <w:sz w:val="24"/>
          <w:szCs w:val="24"/>
        </w:rPr>
        <w:t xml:space="preserve"> (Մոսկվա (Կաշիրայից)</w:t>
      </w:r>
      <w:r>
        <w:rPr>
          <w:rFonts w:ascii="GHEA Grapalat" w:hAnsi="GHEA Grapalat"/>
          <w:sz w:val="24"/>
          <w:szCs w:val="24"/>
        </w:rPr>
        <w:t xml:space="preserve"> - </w:t>
      </w:r>
      <w:r w:rsidR="00C45426" w:rsidRPr="00D71F32">
        <w:rPr>
          <w:rFonts w:ascii="GHEA Grapalat" w:hAnsi="GHEA Grapalat"/>
          <w:sz w:val="24"/>
          <w:szCs w:val="24"/>
        </w:rPr>
        <w:t>Տամբով</w:t>
      </w:r>
      <w:r>
        <w:rPr>
          <w:rFonts w:ascii="GHEA Grapalat" w:hAnsi="GHEA Grapalat"/>
          <w:sz w:val="24"/>
          <w:szCs w:val="24"/>
        </w:rPr>
        <w:t xml:space="preserve"> - </w:t>
      </w:r>
      <w:r w:rsidR="00C45426" w:rsidRPr="00D71F32">
        <w:rPr>
          <w:rFonts w:ascii="GHEA Grapalat" w:hAnsi="GHEA Grapalat"/>
          <w:sz w:val="24"/>
          <w:szCs w:val="24"/>
        </w:rPr>
        <w:t>Վոլգոգրադ</w:t>
      </w:r>
      <w:r>
        <w:rPr>
          <w:rFonts w:ascii="GHEA Grapalat" w:hAnsi="GHEA Grapalat"/>
          <w:sz w:val="24"/>
          <w:szCs w:val="24"/>
        </w:rPr>
        <w:t xml:space="preserve"> </w:t>
      </w:r>
      <w:r w:rsidR="00C45426" w:rsidRPr="00D71F32">
        <w:rPr>
          <w:rFonts w:ascii="GHEA Grapalat" w:hAnsi="GHEA Grapalat"/>
          <w:sz w:val="24"/>
          <w:szCs w:val="24"/>
        </w:rPr>
        <w:t>-</w:t>
      </w:r>
      <w:r>
        <w:rPr>
          <w:rFonts w:ascii="GHEA Grapalat" w:hAnsi="GHEA Grapalat"/>
          <w:sz w:val="24"/>
          <w:szCs w:val="24"/>
        </w:rPr>
        <w:t xml:space="preserve"> </w:t>
      </w:r>
      <w:r w:rsidR="00C45426" w:rsidRPr="00D71F32">
        <w:rPr>
          <w:rFonts w:ascii="GHEA Grapalat" w:hAnsi="GHEA Grapalat"/>
          <w:sz w:val="24"/>
          <w:szCs w:val="24"/>
        </w:rPr>
        <w:t>Աստրախան) ավտոմոբիլային ճանապարհին,</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թիվ 2 ավտոմոբիլային երթուղով (Լեհաստանի հետ սահման - Բրեստ - Մինսկ - Սմոլենսկ - Մոսկվա - Վլադիմիր - Նիժնի Նովգորոդ),</w:t>
      </w:r>
    </w:p>
    <w:p w:rsidR="00C803DD" w:rsidRPr="00D71F32" w:rsidRDefault="005D602E" w:rsidP="00D71F32">
      <w:pPr>
        <w:pStyle w:val="Bodytext20"/>
        <w:shd w:val="clear" w:color="auto" w:fill="auto"/>
        <w:spacing w:before="0" w:after="160" w:line="360" w:lineRule="auto"/>
        <w:ind w:right="1" w:firstLine="560"/>
        <w:rPr>
          <w:rFonts w:ascii="GHEA Grapalat" w:hAnsi="GHEA Grapalat"/>
          <w:sz w:val="24"/>
          <w:szCs w:val="24"/>
        </w:rPr>
      </w:pPr>
      <w:r>
        <w:rPr>
          <w:rFonts w:ascii="GHEA Grapalat" w:hAnsi="GHEA Grapalat"/>
          <w:sz w:val="24"/>
          <w:szCs w:val="24"/>
        </w:rPr>
        <w:t>М</w:t>
      </w:r>
      <w:r w:rsidR="00C45426" w:rsidRPr="00D71F32">
        <w:rPr>
          <w:rFonts w:ascii="GHEA Grapalat" w:hAnsi="GHEA Grapalat"/>
          <w:sz w:val="24"/>
          <w:szCs w:val="24"/>
        </w:rPr>
        <w:t>-7 «Վոլգա» ավտոմոբիլային ճանապարհին (Մոսկվա - Վլադիմիր - Նիժնի Նովգորոդ)՝ ավտոմոբիլային ճանապարհի 4 տեղամասերի անբավարար անցունակություն։</w:t>
      </w:r>
    </w:p>
    <w:p w:rsidR="0067449F" w:rsidRPr="00D71F32" w:rsidRDefault="00C45426" w:rsidP="00D71F32">
      <w:pPr>
        <w:pStyle w:val="Bodytext20"/>
        <w:shd w:val="clear" w:color="auto" w:fill="auto"/>
        <w:spacing w:before="0" w:after="160" w:line="360" w:lineRule="auto"/>
        <w:ind w:right="1" w:firstLine="560"/>
        <w:rPr>
          <w:rFonts w:ascii="GHEA Grapalat" w:eastAsia="Sylfaen" w:hAnsi="GHEA Grapalat"/>
          <w:sz w:val="24"/>
          <w:szCs w:val="24"/>
        </w:rPr>
      </w:pPr>
      <w:r w:rsidRPr="00D71F32">
        <w:rPr>
          <w:rFonts w:ascii="GHEA Grapalat" w:hAnsi="GHEA Grapalat"/>
          <w:sz w:val="24"/>
          <w:szCs w:val="24"/>
        </w:rPr>
        <w:t>Ավտոմոբիլային թիվ 1 երթուղու մի շարք տեղամասեր՝</w:t>
      </w:r>
    </w:p>
    <w:p w:rsidR="00C803DD" w:rsidRPr="00D71F32" w:rsidRDefault="005D602E" w:rsidP="00D71F32">
      <w:pPr>
        <w:pStyle w:val="Bodytext20"/>
        <w:shd w:val="clear" w:color="auto" w:fill="auto"/>
        <w:spacing w:before="0" w:after="160" w:line="360" w:lineRule="auto"/>
        <w:ind w:right="1" w:firstLine="560"/>
        <w:rPr>
          <w:rFonts w:ascii="GHEA Grapalat" w:hAnsi="GHEA Grapalat"/>
          <w:sz w:val="24"/>
          <w:szCs w:val="24"/>
        </w:rPr>
      </w:pPr>
      <w:r>
        <w:rPr>
          <w:rFonts w:ascii="GHEA Grapalat" w:hAnsi="GHEA Grapalat"/>
          <w:sz w:val="24"/>
          <w:szCs w:val="24"/>
        </w:rPr>
        <w:t>М</w:t>
      </w:r>
      <w:r w:rsidR="00C45426" w:rsidRPr="00D71F32">
        <w:rPr>
          <w:rFonts w:ascii="GHEA Grapalat" w:hAnsi="GHEA Grapalat"/>
          <w:sz w:val="24"/>
          <w:szCs w:val="24"/>
        </w:rPr>
        <w:t>-21 ավտոմոբիլային ճանապարհին (Վոլգոգրադ Կամենսկ-Շախտինսկի-Ուկրաինայի հետ սահման),</w:t>
      </w:r>
    </w:p>
    <w:p w:rsidR="00C803DD" w:rsidRPr="00D71F32" w:rsidRDefault="005D602E" w:rsidP="00D71F32">
      <w:pPr>
        <w:pStyle w:val="Bodytext20"/>
        <w:shd w:val="clear" w:color="auto" w:fill="auto"/>
        <w:spacing w:before="0" w:after="160" w:line="360" w:lineRule="auto"/>
        <w:ind w:right="1" w:firstLine="560"/>
        <w:rPr>
          <w:rFonts w:ascii="GHEA Grapalat" w:hAnsi="GHEA Grapalat"/>
          <w:sz w:val="24"/>
          <w:szCs w:val="24"/>
        </w:rPr>
      </w:pPr>
      <w:r>
        <w:rPr>
          <w:rFonts w:ascii="GHEA Grapalat" w:hAnsi="GHEA Grapalat"/>
          <w:sz w:val="24"/>
          <w:szCs w:val="24"/>
        </w:rPr>
        <w:t>М</w:t>
      </w:r>
      <w:r w:rsidR="00C45426" w:rsidRPr="00D71F32">
        <w:rPr>
          <w:rFonts w:ascii="GHEA Grapalat" w:hAnsi="GHEA Grapalat"/>
          <w:sz w:val="24"/>
          <w:szCs w:val="24"/>
        </w:rPr>
        <w:t>-5 «Ուրալ» ավտոմոբիլային ճանապարհին (Մոսկվա - Ռյազան - Պենզա - Սամարա - Ուֆա - Չելյաբինսկ)։</w:t>
      </w:r>
    </w:p>
    <w:p w:rsidR="00C803DD" w:rsidRPr="00D71F32" w:rsidRDefault="00C45426" w:rsidP="00D71F32">
      <w:pPr>
        <w:pStyle w:val="Bodytext20"/>
        <w:shd w:val="clear" w:color="auto" w:fill="auto"/>
        <w:spacing w:before="0" w:after="160" w:line="360" w:lineRule="auto"/>
        <w:ind w:right="1" w:firstLine="560"/>
        <w:rPr>
          <w:rFonts w:ascii="GHEA Grapalat" w:eastAsia="Sylfaen" w:hAnsi="GHEA Grapalat"/>
          <w:sz w:val="24"/>
          <w:szCs w:val="24"/>
        </w:rPr>
      </w:pPr>
      <w:r w:rsidRPr="00D71F32">
        <w:rPr>
          <w:rFonts w:ascii="GHEA Grapalat" w:hAnsi="GHEA Grapalat"/>
          <w:sz w:val="24"/>
          <w:szCs w:val="24"/>
        </w:rPr>
        <w:t>Կար</w:t>
      </w:r>
      <w:r w:rsidR="002E4876">
        <w:rPr>
          <w:rFonts w:ascii="GHEA Grapalat" w:hAnsi="GHEA Grapalat"/>
          <w:sz w:val="24"/>
          <w:szCs w:val="24"/>
        </w:rPr>
        <w:t>եւ</w:t>
      </w:r>
      <w:r w:rsidRPr="00D71F32">
        <w:rPr>
          <w:rFonts w:ascii="GHEA Grapalat" w:hAnsi="GHEA Grapalat"/>
          <w:sz w:val="24"/>
          <w:szCs w:val="24"/>
        </w:rPr>
        <w:t>որագույն ենթակառուցվածքային նախագիծ պետք է դառնա կենտրոնական օղակաձ</w:t>
      </w:r>
      <w:r w:rsidR="002E4876">
        <w:rPr>
          <w:rFonts w:ascii="GHEA Grapalat" w:hAnsi="GHEA Grapalat"/>
          <w:sz w:val="24"/>
          <w:szCs w:val="24"/>
        </w:rPr>
        <w:t>եւ</w:t>
      </w:r>
      <w:r w:rsidRPr="00D71F32">
        <w:rPr>
          <w:rFonts w:ascii="GHEA Grapalat" w:hAnsi="GHEA Grapalat"/>
          <w:sz w:val="24"/>
          <w:szCs w:val="24"/>
        </w:rPr>
        <w:t xml:space="preserve"> ավտոմոբիլային ճանապարհը (ԿՕԱՃ)՝ 520 կմ երկարությամբ։</w:t>
      </w:r>
    </w:p>
    <w:p w:rsidR="009B59E0" w:rsidRPr="00D71F32" w:rsidRDefault="009B59E0" w:rsidP="00D71F32">
      <w:pPr>
        <w:pStyle w:val="Bodytext20"/>
        <w:shd w:val="clear" w:color="auto" w:fill="auto"/>
        <w:spacing w:before="0" w:after="160" w:line="360" w:lineRule="auto"/>
        <w:ind w:right="240" w:firstLine="560"/>
        <w:rPr>
          <w:rFonts w:ascii="GHEA Grapalat" w:hAnsi="GHEA Grapalat"/>
          <w:sz w:val="24"/>
          <w:szCs w:val="24"/>
        </w:rPr>
      </w:pPr>
    </w:p>
    <w:p w:rsidR="00C803DD" w:rsidRPr="00D71F32" w:rsidRDefault="00C45426" w:rsidP="00C001BB">
      <w:pPr>
        <w:pStyle w:val="Bodytext20"/>
        <w:shd w:val="clear" w:color="auto" w:fill="auto"/>
        <w:spacing w:before="0" w:after="160" w:line="360" w:lineRule="auto"/>
        <w:ind w:left="2268" w:right="2269" w:firstLine="0"/>
        <w:jc w:val="center"/>
        <w:rPr>
          <w:rFonts w:ascii="GHEA Grapalat" w:eastAsia="Sylfaen" w:hAnsi="GHEA Grapalat"/>
          <w:sz w:val="24"/>
          <w:szCs w:val="24"/>
        </w:rPr>
      </w:pPr>
      <w:r w:rsidRPr="00D71F32">
        <w:rPr>
          <w:rFonts w:ascii="GHEA Grapalat" w:hAnsi="GHEA Grapalat"/>
          <w:sz w:val="24"/>
          <w:szCs w:val="24"/>
        </w:rPr>
        <w:t>II Ծրագրի իրագործման նպատակը, խնդիրներն ու ժամկետները</w:t>
      </w:r>
    </w:p>
    <w:p w:rsidR="009B59E0" w:rsidRPr="00D71F32" w:rsidRDefault="009B59E0" w:rsidP="00D71F32">
      <w:pPr>
        <w:pStyle w:val="Bodytext20"/>
        <w:shd w:val="clear" w:color="auto" w:fill="auto"/>
        <w:spacing w:before="0" w:after="160" w:line="360" w:lineRule="auto"/>
        <w:ind w:left="20" w:firstLine="0"/>
        <w:jc w:val="center"/>
        <w:rPr>
          <w:rFonts w:ascii="GHEA Grapalat" w:hAnsi="GHEA Grapalat"/>
          <w:sz w:val="24"/>
          <w:szCs w:val="24"/>
        </w:rPr>
      </w:pP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Սույն Ծրագիրն ուղղված է Միության տրանսպորտային ծառայությունների ընդհանուր շուկայի ձ</w:t>
      </w:r>
      <w:r w:rsidR="002E4876">
        <w:rPr>
          <w:rFonts w:ascii="GHEA Grapalat" w:hAnsi="GHEA Grapalat"/>
          <w:sz w:val="24"/>
          <w:szCs w:val="24"/>
        </w:rPr>
        <w:t>եւ</w:t>
      </w:r>
      <w:r w:rsidRPr="00D71F32">
        <w:rPr>
          <w:rFonts w:ascii="GHEA Grapalat" w:hAnsi="GHEA Grapalat"/>
          <w:sz w:val="24"/>
          <w:szCs w:val="24"/>
        </w:rPr>
        <w:t xml:space="preserve">ավորմանը </w:t>
      </w:r>
      <w:r w:rsidR="002E4876">
        <w:rPr>
          <w:rFonts w:ascii="GHEA Grapalat" w:hAnsi="GHEA Grapalat"/>
          <w:sz w:val="24"/>
          <w:szCs w:val="24"/>
        </w:rPr>
        <w:t>եւ</w:t>
      </w:r>
      <w:r w:rsidRPr="00D71F32">
        <w:rPr>
          <w:rFonts w:ascii="GHEA Grapalat" w:hAnsi="GHEA Grapalat"/>
          <w:sz w:val="24"/>
          <w:szCs w:val="24"/>
        </w:rPr>
        <w:t xml:space="preserve"> անդամ պետությունների փոխադրողների համար Միության ամբողջ տարածքում բեռնատար ավտոմոբիլային տրասնպորտի ծառայությունների մատուցման հասանելիության դյուրացմանը՝ </w:t>
      </w:r>
      <w:r w:rsidRPr="00D71F32">
        <w:rPr>
          <w:rFonts w:ascii="GHEA Grapalat" w:hAnsi="GHEA Grapalat"/>
          <w:sz w:val="24"/>
          <w:szCs w:val="24"/>
        </w:rPr>
        <w:lastRenderedPageBreak/>
        <w:t xml:space="preserve">անկախ քաղաքացիությունից </w:t>
      </w:r>
      <w:r w:rsidR="002E4876">
        <w:rPr>
          <w:rFonts w:ascii="GHEA Grapalat" w:hAnsi="GHEA Grapalat"/>
          <w:sz w:val="24"/>
          <w:szCs w:val="24"/>
        </w:rPr>
        <w:t>եւ</w:t>
      </w:r>
      <w:r w:rsidRPr="00D71F32">
        <w:rPr>
          <w:rFonts w:ascii="GHEA Grapalat" w:hAnsi="GHEA Grapalat"/>
          <w:sz w:val="24"/>
          <w:szCs w:val="24"/>
        </w:rPr>
        <w:t xml:space="preserve"> գրանցման պետությունից։</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Սույն Ծրագրի հիմնական խնդիրը անդամ պետություններից մեկի տարածքում գրանցված փոխադրողի կողմից այլ անդամ պետության տարածքում գտնվող կետերի միջ</w:t>
      </w:r>
      <w:r w:rsidR="002E4876">
        <w:rPr>
          <w:rFonts w:ascii="GHEA Grapalat" w:hAnsi="GHEA Grapalat"/>
          <w:sz w:val="24"/>
          <w:szCs w:val="24"/>
        </w:rPr>
        <w:t>եւ</w:t>
      </w:r>
      <w:r w:rsidRPr="00D71F32">
        <w:rPr>
          <w:rFonts w:ascii="GHEA Grapalat" w:hAnsi="GHEA Grapalat"/>
          <w:sz w:val="24"/>
          <w:szCs w:val="24"/>
        </w:rPr>
        <w:t xml:space="preserve"> իրականացվող բեռների ավտոմոբիլային փոխադրումների նկատմամբ գործող սահմանափակումների՝ 2016 թվականի հունվարի 1-ից փուլային վերացմանն ուղղված անդամ պետությունների գործողությունների հաջորդականության որոշումն է։</w:t>
      </w:r>
    </w:p>
    <w:p w:rsidR="00C803DD" w:rsidRPr="00D71F32" w:rsidRDefault="00C45426" w:rsidP="00D71F32">
      <w:pPr>
        <w:pStyle w:val="Bodytext20"/>
        <w:shd w:val="clear" w:color="auto" w:fill="auto"/>
        <w:spacing w:before="0" w:after="160" w:line="360" w:lineRule="auto"/>
        <w:ind w:right="1" w:firstLine="560"/>
        <w:rPr>
          <w:rFonts w:ascii="GHEA Grapalat" w:eastAsia="Sylfaen" w:hAnsi="GHEA Grapalat"/>
          <w:sz w:val="24"/>
          <w:szCs w:val="24"/>
        </w:rPr>
      </w:pPr>
      <w:r w:rsidRPr="00D71F32">
        <w:rPr>
          <w:rFonts w:ascii="GHEA Grapalat" w:hAnsi="GHEA Grapalat"/>
          <w:sz w:val="24"/>
          <w:szCs w:val="24"/>
        </w:rPr>
        <w:t>Սույն Ծրագիրը ենթակա է իրագործման 2016-2025 թվականներին՝ 4 փուլով։</w:t>
      </w:r>
    </w:p>
    <w:p w:rsidR="009B59E0" w:rsidRPr="00D71F32" w:rsidRDefault="009B59E0" w:rsidP="00D71F32">
      <w:pPr>
        <w:spacing w:after="160" w:line="360" w:lineRule="auto"/>
        <w:rPr>
          <w:rFonts w:ascii="GHEA Grapalat" w:hAnsi="GHEA Grapalat"/>
        </w:rPr>
      </w:pPr>
    </w:p>
    <w:p w:rsidR="00C803DD" w:rsidRPr="00D71F32" w:rsidRDefault="00C45426" w:rsidP="00C001BB">
      <w:pPr>
        <w:pStyle w:val="Bodytext20"/>
        <w:shd w:val="clear" w:color="auto" w:fill="auto"/>
        <w:spacing w:before="0" w:after="160" w:line="360" w:lineRule="auto"/>
        <w:ind w:left="1701" w:right="1702" w:firstLine="0"/>
        <w:jc w:val="center"/>
        <w:rPr>
          <w:rFonts w:ascii="GHEA Grapalat" w:eastAsia="Sylfaen" w:hAnsi="GHEA Grapalat"/>
          <w:sz w:val="24"/>
          <w:szCs w:val="24"/>
        </w:rPr>
      </w:pPr>
      <w:r w:rsidRPr="00D71F32">
        <w:rPr>
          <w:rFonts w:ascii="GHEA Grapalat" w:hAnsi="GHEA Grapalat"/>
          <w:sz w:val="24"/>
          <w:szCs w:val="24"/>
        </w:rPr>
        <w:t>III. Ծրագրի իրագործման համար պատասխանատու մարմինները</w:t>
      </w:r>
    </w:p>
    <w:p w:rsidR="009B59E0" w:rsidRPr="00D71F32" w:rsidRDefault="009B59E0" w:rsidP="00D71F32">
      <w:pPr>
        <w:pStyle w:val="Bodytext20"/>
        <w:shd w:val="clear" w:color="auto" w:fill="auto"/>
        <w:spacing w:before="0" w:after="160" w:line="360" w:lineRule="auto"/>
        <w:ind w:firstLine="0"/>
        <w:jc w:val="center"/>
        <w:rPr>
          <w:rFonts w:ascii="GHEA Grapalat" w:hAnsi="GHEA Grapalat"/>
          <w:sz w:val="24"/>
          <w:szCs w:val="24"/>
        </w:rPr>
      </w:pP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Սույն Ծրագրի իրագործումը պետք է ապահովվի անդամ պետությունների այն պետական մարմինների կողմից, որոնք պատասխանատու են տրանսպորտային գործունեության կարգավորման </w:t>
      </w:r>
      <w:r w:rsidR="002E4876">
        <w:rPr>
          <w:rFonts w:ascii="GHEA Grapalat" w:hAnsi="GHEA Grapalat"/>
          <w:sz w:val="24"/>
          <w:szCs w:val="24"/>
        </w:rPr>
        <w:t>եւ</w:t>
      </w:r>
      <w:r w:rsidRPr="00D71F32">
        <w:rPr>
          <w:rFonts w:ascii="GHEA Grapalat" w:hAnsi="GHEA Grapalat"/>
          <w:sz w:val="24"/>
          <w:szCs w:val="24"/>
        </w:rPr>
        <w:t xml:space="preserve"> տրանսպորտային հսկողությ</w:t>
      </w:r>
      <w:r w:rsidR="00273108" w:rsidRPr="00D71F32">
        <w:rPr>
          <w:rFonts w:ascii="GHEA Grapalat" w:hAnsi="GHEA Grapalat"/>
          <w:sz w:val="24"/>
          <w:szCs w:val="24"/>
        </w:rPr>
        <w:t>ա</w:t>
      </w:r>
      <w:r w:rsidRPr="00D71F32">
        <w:rPr>
          <w:rFonts w:ascii="GHEA Grapalat" w:hAnsi="GHEA Grapalat"/>
          <w:sz w:val="24"/>
          <w:szCs w:val="24"/>
        </w:rPr>
        <w:t>ն ապահովման համար, այդ թվում՝ հետ</w:t>
      </w:r>
      <w:r w:rsidR="002E4876">
        <w:rPr>
          <w:rFonts w:ascii="GHEA Grapalat" w:hAnsi="GHEA Grapalat"/>
          <w:sz w:val="24"/>
          <w:szCs w:val="24"/>
        </w:rPr>
        <w:t>եւ</w:t>
      </w:r>
      <w:r w:rsidRPr="00D71F32">
        <w:rPr>
          <w:rFonts w:ascii="GHEA Grapalat" w:hAnsi="GHEA Grapalat"/>
          <w:sz w:val="24"/>
          <w:szCs w:val="24"/>
        </w:rPr>
        <w:t>յալ մարմինների կողմից՝</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Հայաստանի Հանրապետությունում՝ Հայաստանի Հանրապետության տրանսպորտի </w:t>
      </w:r>
      <w:r w:rsidR="002E4876">
        <w:rPr>
          <w:rFonts w:ascii="GHEA Grapalat" w:hAnsi="GHEA Grapalat"/>
          <w:sz w:val="24"/>
          <w:szCs w:val="24"/>
        </w:rPr>
        <w:t>եւ</w:t>
      </w:r>
      <w:r w:rsidRPr="00D71F32">
        <w:rPr>
          <w:rFonts w:ascii="GHEA Grapalat" w:hAnsi="GHEA Grapalat"/>
          <w:sz w:val="24"/>
          <w:szCs w:val="24"/>
        </w:rPr>
        <w:t xml:space="preserve"> կապի նախարարությունը, Հայաստանի Հանրապետության տրանսպորտի </w:t>
      </w:r>
      <w:r w:rsidR="002E4876">
        <w:rPr>
          <w:rFonts w:ascii="GHEA Grapalat" w:hAnsi="GHEA Grapalat"/>
          <w:sz w:val="24"/>
          <w:szCs w:val="24"/>
        </w:rPr>
        <w:t>եւ</w:t>
      </w:r>
      <w:r w:rsidRPr="00D71F32">
        <w:rPr>
          <w:rFonts w:ascii="GHEA Grapalat" w:hAnsi="GHEA Grapalat"/>
          <w:sz w:val="24"/>
          <w:szCs w:val="24"/>
        </w:rPr>
        <w:t xml:space="preserve"> կապի նախարարության տրանսպորտային տեսչությունը,</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Բելառուսի Հանրապետությունում՝ Բելառուսի Հանրապետության տրանսպորտի </w:t>
      </w:r>
      <w:r w:rsidR="002E4876">
        <w:rPr>
          <w:rFonts w:ascii="GHEA Grapalat" w:hAnsi="GHEA Grapalat"/>
          <w:sz w:val="24"/>
          <w:szCs w:val="24"/>
        </w:rPr>
        <w:t>եւ</w:t>
      </w:r>
      <w:r w:rsidRPr="00D71F32">
        <w:rPr>
          <w:rFonts w:ascii="GHEA Grapalat" w:hAnsi="GHEA Grapalat"/>
          <w:sz w:val="24"/>
          <w:szCs w:val="24"/>
        </w:rPr>
        <w:t xml:space="preserve"> հաղորդակցության նախարարությունը, Բելառուսի Հանրապետության տրանսպորտի </w:t>
      </w:r>
      <w:r w:rsidR="002E4876">
        <w:rPr>
          <w:rFonts w:ascii="GHEA Grapalat" w:hAnsi="GHEA Grapalat"/>
          <w:sz w:val="24"/>
          <w:szCs w:val="24"/>
        </w:rPr>
        <w:t>եւ</w:t>
      </w:r>
      <w:r w:rsidRPr="00D71F32">
        <w:rPr>
          <w:rFonts w:ascii="GHEA Grapalat" w:hAnsi="GHEA Grapalat"/>
          <w:sz w:val="24"/>
          <w:szCs w:val="24"/>
        </w:rPr>
        <w:t xml:space="preserve"> հաղորդակցության նախարարության տրանսպորտային տեսչությունը, Բելառուսի Հանրապետության էկոնոմիկայի նախարարությունը,</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Ղազախստանի Հանրապետությունում՝ Ղազախստանի Հանրապետության ներդրումների </w:t>
      </w:r>
      <w:r w:rsidR="002E4876">
        <w:rPr>
          <w:rFonts w:ascii="GHEA Grapalat" w:hAnsi="GHEA Grapalat"/>
          <w:sz w:val="24"/>
          <w:szCs w:val="24"/>
        </w:rPr>
        <w:t>եւ</w:t>
      </w:r>
      <w:r w:rsidRPr="00D71F32">
        <w:rPr>
          <w:rFonts w:ascii="GHEA Grapalat" w:hAnsi="GHEA Grapalat"/>
          <w:sz w:val="24"/>
          <w:szCs w:val="24"/>
        </w:rPr>
        <w:t xml:space="preserve"> զարգացման նախարարությունը, Ղազախստանի </w:t>
      </w:r>
      <w:r w:rsidRPr="00D71F32">
        <w:rPr>
          <w:rFonts w:ascii="GHEA Grapalat" w:hAnsi="GHEA Grapalat"/>
          <w:sz w:val="24"/>
          <w:szCs w:val="24"/>
        </w:rPr>
        <w:lastRenderedPageBreak/>
        <w:t xml:space="preserve">Հանրապետության ներդրումների </w:t>
      </w:r>
      <w:r w:rsidR="002E4876">
        <w:rPr>
          <w:rFonts w:ascii="GHEA Grapalat" w:hAnsi="GHEA Grapalat"/>
          <w:sz w:val="24"/>
          <w:szCs w:val="24"/>
        </w:rPr>
        <w:t>եւ</w:t>
      </w:r>
      <w:r w:rsidRPr="00D71F32">
        <w:rPr>
          <w:rFonts w:ascii="GHEA Grapalat" w:hAnsi="GHEA Grapalat"/>
          <w:sz w:val="24"/>
          <w:szCs w:val="24"/>
        </w:rPr>
        <w:t xml:space="preserve"> զարգացման նախարարության տրանսպորտի հարցերով կոմիտեն, Ղազախստանի Հանրապետության ազգային էկոնոմիկայի նախարարությունը,</w:t>
      </w:r>
    </w:p>
    <w:p w:rsidR="00C803DD" w:rsidRPr="00D71F32" w:rsidRDefault="00C45426" w:rsidP="00D71F32">
      <w:pPr>
        <w:pStyle w:val="Bodytext20"/>
        <w:shd w:val="clear" w:color="auto" w:fill="auto"/>
        <w:spacing w:before="0" w:after="160" w:line="360" w:lineRule="auto"/>
        <w:ind w:right="1" w:firstLine="560"/>
        <w:rPr>
          <w:rFonts w:ascii="GHEA Grapalat" w:eastAsia="Sylfaen" w:hAnsi="GHEA Grapalat"/>
          <w:sz w:val="24"/>
          <w:szCs w:val="24"/>
        </w:rPr>
      </w:pPr>
      <w:r w:rsidRPr="00D71F32">
        <w:rPr>
          <w:rFonts w:ascii="GHEA Grapalat" w:hAnsi="GHEA Grapalat"/>
          <w:sz w:val="24"/>
          <w:szCs w:val="24"/>
        </w:rPr>
        <w:t>Ռուսաստանի Դաշնությունում՝ Ռուսաստանի Դաշնության տրանսպորտի նախարարությունը, Ռուսաստանի Դաշնության տրանսպորտի ոլորտի վերահսկողության դաշնային ծառայությունը, Ռուսաստանի Դաշնության տնտեսական զարգացման նախարարությունը, Դաշնային մաքսային ծառայությունը։</w:t>
      </w:r>
    </w:p>
    <w:p w:rsidR="009B59E0" w:rsidRPr="00D71F32" w:rsidRDefault="009B59E0" w:rsidP="00D71F32">
      <w:pPr>
        <w:pStyle w:val="Bodytext20"/>
        <w:shd w:val="clear" w:color="auto" w:fill="auto"/>
        <w:spacing w:before="0" w:after="160" w:line="360" w:lineRule="auto"/>
        <w:ind w:right="1" w:firstLine="560"/>
        <w:rPr>
          <w:rFonts w:ascii="GHEA Grapalat" w:hAnsi="GHEA Grapalat"/>
          <w:sz w:val="24"/>
          <w:szCs w:val="24"/>
        </w:rPr>
      </w:pPr>
    </w:p>
    <w:p w:rsidR="00C803DD" w:rsidRPr="00D71F32" w:rsidRDefault="00C45426" w:rsidP="00C001BB">
      <w:pPr>
        <w:pStyle w:val="Bodytext20"/>
        <w:shd w:val="clear" w:color="auto" w:fill="auto"/>
        <w:spacing w:before="0" w:after="160" w:line="360" w:lineRule="auto"/>
        <w:ind w:left="1701" w:right="1702" w:firstLine="0"/>
        <w:jc w:val="center"/>
        <w:rPr>
          <w:rFonts w:ascii="GHEA Grapalat" w:eastAsia="Sylfaen" w:hAnsi="GHEA Grapalat"/>
          <w:sz w:val="24"/>
          <w:szCs w:val="24"/>
        </w:rPr>
      </w:pPr>
      <w:r w:rsidRPr="00D71F32">
        <w:rPr>
          <w:rFonts w:ascii="GHEA Grapalat" w:hAnsi="GHEA Grapalat"/>
          <w:sz w:val="24"/>
          <w:szCs w:val="24"/>
        </w:rPr>
        <w:t>IV. Բեռների կաբոտաժային ավտոմոբիլային փոխադրումներ իրականացնելու պայմանները</w:t>
      </w:r>
    </w:p>
    <w:p w:rsidR="009B59E0" w:rsidRPr="00D71F32" w:rsidRDefault="009B59E0" w:rsidP="00D71F32">
      <w:pPr>
        <w:pStyle w:val="Bodytext20"/>
        <w:shd w:val="clear" w:color="auto" w:fill="auto"/>
        <w:spacing w:before="0" w:after="160" w:line="360" w:lineRule="auto"/>
        <w:ind w:left="2620" w:right="2120" w:firstLine="0"/>
        <w:jc w:val="center"/>
        <w:rPr>
          <w:rFonts w:ascii="GHEA Grapalat" w:hAnsi="GHEA Grapalat"/>
          <w:sz w:val="24"/>
          <w:szCs w:val="24"/>
        </w:rPr>
      </w:pP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Անդամ պետությունները</w:t>
      </w:r>
      <w:r w:rsidR="00E62DC4" w:rsidRPr="00D71F32">
        <w:rPr>
          <w:rFonts w:ascii="GHEA Grapalat" w:hAnsi="GHEA Grapalat"/>
          <w:sz w:val="24"/>
          <w:szCs w:val="24"/>
        </w:rPr>
        <w:t>,</w:t>
      </w:r>
      <w:r w:rsidRPr="00D71F32">
        <w:rPr>
          <w:rFonts w:ascii="GHEA Grapalat" w:hAnsi="GHEA Grapalat"/>
          <w:sz w:val="24"/>
          <w:szCs w:val="24"/>
        </w:rPr>
        <w:t xml:space="preserve"> սույն Ծրագրին համապատասխան, որոշում են բեռների կաբոտաժային ավտոմոբիլային փոխադրումների ժամանակային բնույթը </w:t>
      </w:r>
      <w:r w:rsidR="002E4876">
        <w:rPr>
          <w:rFonts w:ascii="GHEA Grapalat" w:hAnsi="GHEA Grapalat"/>
          <w:sz w:val="24"/>
          <w:szCs w:val="24"/>
        </w:rPr>
        <w:t>եւ</w:t>
      </w:r>
      <w:r w:rsidRPr="00D71F32">
        <w:rPr>
          <w:rFonts w:ascii="GHEA Grapalat" w:hAnsi="GHEA Grapalat"/>
          <w:sz w:val="24"/>
          <w:szCs w:val="24"/>
        </w:rPr>
        <w:t xml:space="preserve"> դիտարկում են դրանց ժամանակավոր բնույթը սահմանելու 2 չափորոշիչ՝</w:t>
      </w:r>
    </w:p>
    <w:p w:rsidR="00C803DD" w:rsidRPr="00D71F32" w:rsidRDefault="00E75D58"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տ</w:t>
      </w:r>
      <w:r w:rsidR="002E4876">
        <w:rPr>
          <w:rFonts w:ascii="GHEA Grapalat" w:hAnsi="GHEA Grapalat"/>
          <w:sz w:val="24"/>
          <w:szCs w:val="24"/>
        </w:rPr>
        <w:t>եւ</w:t>
      </w:r>
      <w:r w:rsidR="00C45426" w:rsidRPr="00D71F32">
        <w:rPr>
          <w:rFonts w:ascii="GHEA Grapalat" w:hAnsi="GHEA Grapalat"/>
          <w:sz w:val="24"/>
          <w:szCs w:val="24"/>
        </w:rPr>
        <w:t>ողությունը՝ այն ժամանակամիջոցը, որի ընթացքում փոխադրողն իրականացնում է բեռների մեկ կամ մի քանի կաբոտաժային ավտոմոբիլային փոխադրումներ,</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հաճախականությունը՝ որոշակի ժամանակահատվածում իրականացվող բեռների կաբոտաժային ավտոմոբիլային փոխադրումների թիվը։</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Միության շրջանակներում ավտոմոբիլային տրանսպորտով բեռների միջազգային փոխադրումները, այդ թվում՝ բեռների կաբոտաժային ավտոմոբիլային փոխադրումները, ենթակա են կարգավորման՝ անդամ պետությունների օրենսդրությանը համապատասխան։ Անդամ պետությունների օրենսդրության մոտարկումը պետք է կատարվի այնքանով, որքանով դա </w:t>
      </w:r>
      <w:r w:rsidRPr="00D71F32">
        <w:rPr>
          <w:rFonts w:ascii="GHEA Grapalat" w:hAnsi="GHEA Grapalat"/>
          <w:sz w:val="24"/>
          <w:szCs w:val="24"/>
        </w:rPr>
        <w:lastRenderedPageBreak/>
        <w:t>անհրաժեշտ է՝ Միության տրանսպորտային ծառայությունների ընդհանուր շուկայի բնականոն գործունեությունն ապահովելու համար։</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Սույն Ծրագրի իրագործման շրջանակներում անդամ պետությունները՝ հաշվի առնելով սույն բաժնի դրույթները, ապահովում են անդամ պետությունների օրենսդրության հիման վրա բեռների միջազգային ավտոմոբիլային փոխադրումների կատարման թույլտվություն ունեցող ցանկացած փոխադրողի՝ ժամանակավոր հիմունքով բեռների կաբոտաժային ավտոմոբիլային փոխադրումներ իրականացնելու իրավունքը սահմանող նորմատիվ իրավական ակտերի ընդունումը։ Նշված դրույթն իրագործելու նպատակներով անդամ պետություններն իրենց նորմատիվ իրավական ակտերում ապահովում են</w:t>
      </w:r>
      <w:r w:rsidR="002E4876">
        <w:rPr>
          <w:rFonts w:ascii="GHEA Grapalat" w:hAnsi="GHEA Grapalat"/>
          <w:sz w:val="24"/>
          <w:szCs w:val="24"/>
        </w:rPr>
        <w:t xml:space="preserve"> </w:t>
      </w:r>
      <w:r w:rsidRPr="00D71F32">
        <w:rPr>
          <w:rFonts w:ascii="GHEA Grapalat" w:hAnsi="GHEA Grapalat"/>
          <w:sz w:val="24"/>
          <w:szCs w:val="24"/>
        </w:rPr>
        <w:t>բեռների կաբոտաժային ավտոմոբիլային փոխադրումների իրականացման հետ</w:t>
      </w:r>
      <w:r w:rsidR="002E4876">
        <w:rPr>
          <w:rFonts w:ascii="GHEA Grapalat" w:hAnsi="GHEA Grapalat"/>
          <w:sz w:val="24"/>
          <w:szCs w:val="24"/>
        </w:rPr>
        <w:t>եւ</w:t>
      </w:r>
      <w:r w:rsidRPr="00D71F32">
        <w:rPr>
          <w:rFonts w:ascii="GHEA Grapalat" w:hAnsi="GHEA Grapalat"/>
          <w:sz w:val="24"/>
          <w:szCs w:val="24"/>
        </w:rPr>
        <w:t>յալ պայմանների ամրագրումը՝</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այլ անդամ պետություններում գրանցված փոխադրողներին անդամ պետության տարածքով բեռների կաբոտաժային ավտոմոբիլային փոխադրումներ իրականացնելու իրավունքը տրամադրվում է միայն այդ անդամ պետության տարածքում ավտոմոբիլային տրանսպորտով բեռների միջազգային փոխադրումն ավարտելուց հետո,</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չի թույլատրվում բեռների կաբոտաժային ավտոմոբիլային փոխադրումների իրականացումը մեկ անդամ պետության տարածքում գրանցված փոխադրողի՝ մեկ այլ անդամ պետության տարածք դատարկ ժամանած տրանսպոր</w:t>
      </w:r>
      <w:r w:rsidR="00E62DC4" w:rsidRPr="00D71F32">
        <w:rPr>
          <w:rFonts w:ascii="GHEA Grapalat" w:hAnsi="GHEA Grapalat"/>
          <w:sz w:val="24"/>
          <w:szCs w:val="24"/>
        </w:rPr>
        <w:t>տ</w:t>
      </w:r>
      <w:r w:rsidRPr="00D71F32">
        <w:rPr>
          <w:rFonts w:ascii="GHEA Grapalat" w:hAnsi="GHEA Grapalat"/>
          <w:sz w:val="24"/>
          <w:szCs w:val="24"/>
        </w:rPr>
        <w:t>ային միջոցով,</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անդամ պետությունների տարածքում վտանգավոր բեռների կաբոտաժային ավտոմոբիլային փոխադրումներն արգելվում են,</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բեռների կաբոտաժային ավտոմոբիլային փոխադրումներ կատարելիս օգտագործվող տրանսպորտային միջոցները պետք է սարքավորված լինեն </w:t>
      </w:r>
      <w:r w:rsidR="00D3714C" w:rsidRPr="00D71F32">
        <w:rPr>
          <w:rFonts w:ascii="GHEA Grapalat" w:hAnsi="GHEA Grapalat"/>
          <w:sz w:val="24"/>
          <w:szCs w:val="24"/>
        </w:rPr>
        <w:t>պտուտագրիչներով (տախոգրաֆներ)</w:t>
      </w:r>
      <w:r w:rsidRPr="00D71F32">
        <w:rPr>
          <w:rFonts w:ascii="GHEA Grapalat" w:hAnsi="GHEA Grapalat"/>
          <w:sz w:val="24"/>
          <w:szCs w:val="24"/>
        </w:rPr>
        <w:t xml:space="preserve"> </w:t>
      </w:r>
      <w:r w:rsidR="002E4876">
        <w:rPr>
          <w:rFonts w:ascii="GHEA Grapalat" w:hAnsi="GHEA Grapalat"/>
          <w:sz w:val="24"/>
          <w:szCs w:val="24"/>
        </w:rPr>
        <w:t>եւ</w:t>
      </w:r>
      <w:r w:rsidRPr="00D71F32">
        <w:rPr>
          <w:rFonts w:ascii="GHEA Grapalat" w:hAnsi="GHEA Grapalat"/>
          <w:sz w:val="24"/>
          <w:szCs w:val="24"/>
        </w:rPr>
        <w:t xml:space="preserve"> արբանյակային նավիգացիայի միջոցներով,</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lastRenderedPageBreak/>
        <w:t>Մինչ</w:t>
      </w:r>
      <w:r w:rsidR="002E4876">
        <w:rPr>
          <w:rFonts w:ascii="GHEA Grapalat" w:hAnsi="GHEA Grapalat"/>
          <w:sz w:val="24"/>
          <w:szCs w:val="24"/>
        </w:rPr>
        <w:t>եւ</w:t>
      </w:r>
      <w:r w:rsidRPr="00D71F32">
        <w:rPr>
          <w:rFonts w:ascii="GHEA Grapalat" w:hAnsi="GHEA Grapalat"/>
          <w:sz w:val="24"/>
          <w:szCs w:val="24"/>
        </w:rPr>
        <w:t xml:space="preserve"> ազատականացման II փուլի ավարտն ընկած ժամանակահատվածում (2016 թվականի հունվարի 1-ից մինչ</w:t>
      </w:r>
      <w:r w:rsidR="002E4876">
        <w:rPr>
          <w:rFonts w:ascii="GHEA Grapalat" w:hAnsi="GHEA Grapalat"/>
          <w:sz w:val="24"/>
          <w:szCs w:val="24"/>
        </w:rPr>
        <w:t>եւ</w:t>
      </w:r>
      <w:r w:rsidRPr="00D71F32">
        <w:rPr>
          <w:rFonts w:ascii="GHEA Grapalat" w:hAnsi="GHEA Grapalat"/>
          <w:sz w:val="24"/>
          <w:szCs w:val="24"/>
        </w:rPr>
        <w:t xml:space="preserve"> 2019 թվականի դեկտեմբերի 31-ը) բեռների կաբոտաժային ավտոմոբիլային փոխադրումներ իրականացնելիս տրանսպորտային միջոցում պետք է առկա լինի անդամ պետության իրավասու մարմնի կողմից սահմանված կարգով տրված հատուկ թույլտվություն </w:t>
      </w:r>
      <w:r w:rsidR="002E4876">
        <w:rPr>
          <w:rFonts w:ascii="GHEA Grapalat" w:hAnsi="GHEA Grapalat"/>
          <w:sz w:val="24"/>
          <w:szCs w:val="24"/>
        </w:rPr>
        <w:t>եւ</w:t>
      </w:r>
      <w:r w:rsidRPr="00D71F32">
        <w:rPr>
          <w:rFonts w:ascii="GHEA Grapalat" w:hAnsi="GHEA Grapalat"/>
          <w:sz w:val="24"/>
          <w:szCs w:val="24"/>
        </w:rPr>
        <w:t xml:space="preserve"> տրասնպորտային միջոցի մատյան, որի մեջ առկա են նման փոխադրում իրականացնելու օրինականությունը հավաստող տեղեկություններ։ Մեկ անդամ պետության իրավասու մարմինը համապատասխան հատուկ թույլտվությունների ձ</w:t>
      </w:r>
      <w:r w:rsidR="002E4876">
        <w:rPr>
          <w:rFonts w:ascii="GHEA Grapalat" w:hAnsi="GHEA Grapalat"/>
          <w:sz w:val="24"/>
          <w:szCs w:val="24"/>
        </w:rPr>
        <w:t>եւ</w:t>
      </w:r>
      <w:r w:rsidRPr="00D71F32">
        <w:rPr>
          <w:rFonts w:ascii="GHEA Grapalat" w:hAnsi="GHEA Grapalat"/>
          <w:sz w:val="24"/>
          <w:szCs w:val="24"/>
        </w:rPr>
        <w:t>աթղթերը փոխանցում է այլ անդամ պետության իրավասու մարմնին՝ ըստ պահանջի։ Տրանսպորտային միջոցի մատյանի ձ</w:t>
      </w:r>
      <w:r w:rsidR="002E4876">
        <w:rPr>
          <w:rFonts w:ascii="GHEA Grapalat" w:hAnsi="GHEA Grapalat"/>
          <w:sz w:val="24"/>
          <w:szCs w:val="24"/>
        </w:rPr>
        <w:t>եւ</w:t>
      </w:r>
      <w:r w:rsidRPr="00D71F32">
        <w:rPr>
          <w:rFonts w:ascii="GHEA Grapalat" w:hAnsi="GHEA Grapalat"/>
          <w:sz w:val="24"/>
          <w:szCs w:val="24"/>
        </w:rPr>
        <w:t xml:space="preserve">ը </w:t>
      </w:r>
      <w:r w:rsidR="002E4876">
        <w:rPr>
          <w:rFonts w:ascii="GHEA Grapalat" w:hAnsi="GHEA Grapalat"/>
          <w:sz w:val="24"/>
          <w:szCs w:val="24"/>
        </w:rPr>
        <w:t>եւ</w:t>
      </w:r>
      <w:r w:rsidRPr="00D71F32">
        <w:rPr>
          <w:rFonts w:ascii="GHEA Grapalat" w:hAnsi="GHEA Grapalat"/>
          <w:sz w:val="24"/>
          <w:szCs w:val="24"/>
        </w:rPr>
        <w:t xml:space="preserve"> այն վարելու կարգը հաստատում են անդամ պետությունների տրանսպորտային հսկողության մարմինները,</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ազատականացման III փուլի սկզբից հաշվարկված ժամանակահատվածում (2020 թվականի հունվարի 1-ից սկսած) բեռների կաբոտաժային ավտոմոբիլային փոխադրումներն իրականացվում են միայն փոխադրողի կողմից համապատասխան անդամ պետության տրանսպորտային հսկողության մարմնին դրա վերաբերյալ նախօրոք տեղեկացնելուց </w:t>
      </w:r>
      <w:r w:rsidR="002E4876">
        <w:rPr>
          <w:rFonts w:ascii="GHEA Grapalat" w:hAnsi="GHEA Grapalat"/>
          <w:sz w:val="24"/>
          <w:szCs w:val="24"/>
        </w:rPr>
        <w:t>եւ</w:t>
      </w:r>
      <w:r w:rsidRPr="00D71F32">
        <w:rPr>
          <w:rFonts w:ascii="GHEA Grapalat" w:hAnsi="GHEA Grapalat"/>
          <w:sz w:val="24"/>
          <w:szCs w:val="24"/>
        </w:rPr>
        <w:t xml:space="preserve"> նրանից նման փոխադրում կատարելու հաստատում ստանալուց հետո։ Բեռների կաբոտաժային ավտոմոբիլային փոխադրման կատարումը հաստատելու կամ կատարումը մերժելու վերաբերյալ որոշումը տրանսպորտային հսկողության մարմինների կողմից ընդունվում է հայտ</w:t>
      </w:r>
      <w:r w:rsidR="00E62DC4" w:rsidRPr="00D71F32">
        <w:rPr>
          <w:rFonts w:ascii="GHEA Grapalat" w:hAnsi="GHEA Grapalat"/>
          <w:sz w:val="24"/>
          <w:szCs w:val="24"/>
        </w:rPr>
        <w:t>ն</w:t>
      </w:r>
      <w:r w:rsidRPr="00D71F32">
        <w:rPr>
          <w:rFonts w:ascii="GHEA Grapalat" w:hAnsi="GHEA Grapalat"/>
          <w:sz w:val="24"/>
          <w:szCs w:val="24"/>
        </w:rPr>
        <w:t xml:space="preserve"> ստանալու պահից ոչ ուշ, քան 24 ժամվա ընթացքում։ Հայտի մեջ նշվող տեղեկությունների կազմը, դրա քննարկման կարգն ու մերժման պայմանները սահմանվում են անդամ պետությունների տրանսպորտային հսկողության մարմինների կողմից։ Միության շրջանակներում բեռների կաբոտաժային ավտոմոբիլային փոխադրումներ իրականացնելու հնարավորությունը ճանաչվում է միայն այն դեպքում, եթե փոխադրողը ներկայացրել է միջազգային ավտոմոբիլային փոխադրումների կատարման </w:t>
      </w:r>
      <w:r w:rsidR="002E4876">
        <w:rPr>
          <w:rFonts w:ascii="GHEA Grapalat" w:hAnsi="GHEA Grapalat"/>
          <w:sz w:val="24"/>
          <w:szCs w:val="24"/>
        </w:rPr>
        <w:t>եւ</w:t>
      </w:r>
      <w:r w:rsidRPr="00D71F32">
        <w:rPr>
          <w:rFonts w:ascii="GHEA Grapalat" w:hAnsi="GHEA Grapalat"/>
          <w:sz w:val="24"/>
          <w:szCs w:val="24"/>
        </w:rPr>
        <w:t xml:space="preserve"> բեռների կաբոտաժային ավտոմոբիլային փոխադրումների տրամաբանական </w:t>
      </w:r>
      <w:r w:rsidRPr="00D71F32">
        <w:rPr>
          <w:rFonts w:ascii="GHEA Grapalat" w:hAnsi="GHEA Grapalat"/>
          <w:sz w:val="24"/>
          <w:szCs w:val="24"/>
        </w:rPr>
        <w:lastRenderedPageBreak/>
        <w:t>հաջորդականության փաստաթղթային ապացույցները (դեպի բեռնման հաջորդ վայր համընթաց ուղղություն կամ տրանսպորտային միջոցի վերադարձ</w:t>
      </w:r>
      <w:r w:rsidR="00E75D58" w:rsidRPr="00D71F32">
        <w:rPr>
          <w:rFonts w:ascii="GHEA Grapalat" w:hAnsi="GHEA Grapalat"/>
          <w:sz w:val="24"/>
          <w:szCs w:val="24"/>
        </w:rPr>
        <w:t>՝</w:t>
      </w:r>
      <w:r w:rsidRPr="00D71F32">
        <w:rPr>
          <w:rFonts w:ascii="GHEA Grapalat" w:hAnsi="GHEA Grapalat"/>
          <w:sz w:val="24"/>
          <w:szCs w:val="24"/>
        </w:rPr>
        <w:t xml:space="preserve"> </w:t>
      </w:r>
      <w:r w:rsidR="00D3714C" w:rsidRPr="00D71F32">
        <w:rPr>
          <w:rFonts w:ascii="GHEA Grapalat" w:hAnsi="GHEA Grapalat"/>
          <w:sz w:val="24"/>
          <w:szCs w:val="24"/>
        </w:rPr>
        <w:t>փոխադրողի գր</w:t>
      </w:r>
      <w:r w:rsidRPr="00D71F32">
        <w:rPr>
          <w:rFonts w:ascii="GHEA Grapalat" w:hAnsi="GHEA Grapalat"/>
          <w:sz w:val="24"/>
          <w:szCs w:val="24"/>
        </w:rPr>
        <w:t>անցման պետություն)։ Փաստաթղթային ապացույցները պետք է պարունակեն բեռների կաբոտաժային ավտոմոբիլային փոխադրումների վերաբերյալ հետ</w:t>
      </w:r>
      <w:r w:rsidR="002E4876">
        <w:rPr>
          <w:rFonts w:ascii="GHEA Grapalat" w:hAnsi="GHEA Grapalat"/>
          <w:sz w:val="24"/>
          <w:szCs w:val="24"/>
        </w:rPr>
        <w:t>եւ</w:t>
      </w:r>
      <w:r w:rsidRPr="00D71F32">
        <w:rPr>
          <w:rFonts w:ascii="GHEA Grapalat" w:hAnsi="GHEA Grapalat"/>
          <w:sz w:val="24"/>
          <w:szCs w:val="24"/>
        </w:rPr>
        <w:t xml:space="preserve">յալ տեղեկությունները՝ բեռնառաքողի անվանումը, հասցեն </w:t>
      </w:r>
      <w:r w:rsidR="002E4876">
        <w:rPr>
          <w:rFonts w:ascii="GHEA Grapalat" w:hAnsi="GHEA Grapalat"/>
          <w:sz w:val="24"/>
          <w:szCs w:val="24"/>
        </w:rPr>
        <w:t>եւ</w:t>
      </w:r>
      <w:r w:rsidRPr="00D71F32">
        <w:rPr>
          <w:rFonts w:ascii="GHEA Grapalat" w:hAnsi="GHEA Grapalat"/>
          <w:sz w:val="24"/>
          <w:szCs w:val="24"/>
        </w:rPr>
        <w:t xml:space="preserve"> ստորագրությունը, փոխադրողի անվանումը, հասցեն </w:t>
      </w:r>
      <w:r w:rsidR="002E4876">
        <w:rPr>
          <w:rFonts w:ascii="GHEA Grapalat" w:hAnsi="GHEA Grapalat"/>
          <w:sz w:val="24"/>
          <w:szCs w:val="24"/>
        </w:rPr>
        <w:t>եւ</w:t>
      </w:r>
      <w:r w:rsidRPr="00D71F32">
        <w:rPr>
          <w:rFonts w:ascii="GHEA Grapalat" w:hAnsi="GHEA Grapalat"/>
          <w:sz w:val="24"/>
          <w:szCs w:val="24"/>
        </w:rPr>
        <w:t xml:space="preserve"> ստորագրությունը, բեռն ստացողի անվանումը, հասցեն </w:t>
      </w:r>
      <w:r w:rsidR="002E4876">
        <w:rPr>
          <w:rFonts w:ascii="GHEA Grapalat" w:hAnsi="GHEA Grapalat"/>
          <w:sz w:val="24"/>
          <w:szCs w:val="24"/>
        </w:rPr>
        <w:t>եւ</w:t>
      </w:r>
      <w:r w:rsidRPr="00D71F32">
        <w:rPr>
          <w:rFonts w:ascii="GHEA Grapalat" w:hAnsi="GHEA Grapalat"/>
          <w:sz w:val="24"/>
          <w:szCs w:val="24"/>
        </w:rPr>
        <w:t xml:space="preserve"> ստորագրությունը, ինչպես նա</w:t>
      </w:r>
      <w:r w:rsidR="002E4876">
        <w:rPr>
          <w:rFonts w:ascii="GHEA Grapalat" w:hAnsi="GHEA Grapalat"/>
          <w:sz w:val="24"/>
          <w:szCs w:val="24"/>
        </w:rPr>
        <w:t>եւ</w:t>
      </w:r>
      <w:r w:rsidRPr="00D71F32">
        <w:rPr>
          <w:rFonts w:ascii="GHEA Grapalat" w:hAnsi="GHEA Grapalat"/>
          <w:sz w:val="24"/>
          <w:szCs w:val="24"/>
        </w:rPr>
        <w:t xml:space="preserve"> առաքման ամսաթիվը (բեռի առաքման դեպքում), բեռնման վայրն ու ամսաթիվը </w:t>
      </w:r>
      <w:r w:rsidR="002E4876">
        <w:rPr>
          <w:rFonts w:ascii="GHEA Grapalat" w:hAnsi="GHEA Grapalat"/>
          <w:sz w:val="24"/>
          <w:szCs w:val="24"/>
        </w:rPr>
        <w:t>եւ</w:t>
      </w:r>
      <w:r w:rsidRPr="00D71F32">
        <w:rPr>
          <w:rFonts w:ascii="GHEA Grapalat" w:hAnsi="GHEA Grapalat"/>
          <w:sz w:val="24"/>
          <w:szCs w:val="24"/>
        </w:rPr>
        <w:t xml:space="preserve"> բեռնառաքման վայրը, բեռի անվանումը, բեռի համաքաշը կամ քանակը, փոխադրման համար օգտագործվող տրանսպորտային միջոցի գրանցման նշանները,</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բեռների կաբոտաժային ավտոմոբիլային փոխադրումներն իրականացվում են գրանցման պետությունում բեռների միջազգային փոխադրումներ իրականացնելու թույլտվություն ունեցող </w:t>
      </w:r>
      <w:r w:rsidR="002E4876">
        <w:rPr>
          <w:rFonts w:ascii="GHEA Grapalat" w:hAnsi="GHEA Grapalat"/>
          <w:sz w:val="24"/>
          <w:szCs w:val="24"/>
        </w:rPr>
        <w:t>եւ</w:t>
      </w:r>
      <w:r w:rsidRPr="00D71F32">
        <w:rPr>
          <w:rFonts w:ascii="GHEA Grapalat" w:hAnsi="GHEA Grapalat"/>
          <w:sz w:val="24"/>
          <w:szCs w:val="24"/>
        </w:rPr>
        <w:t xml:space="preserve"> անդամ պետության իրավասու մարմնի կողմից վարվող՝ փոխադրողների համապատասխան ռեեստրում ներառված փոխադրողների կողմից։ Բեռների կաբոտաժային ավտոմոբիլային փոխադրումներ իրականացնելու պայմանները խախտելու դեպքում փոխադրողին խախտումը հայտնաբերելու ամսաթվից 1 տարվա ընթացքում չի թույլատրվում նման փոխադրումներ իրականացնել։ Անդամ պետությունների իրավասու մարմինները փոխգործակցության էլեկտրոնային համակարգի միջոցով փոխանակում են միջազգային փոխադրումներ իրականացնելու իրավունք ունեցող փոխադրողների ռեեստրները։</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Այն անդամ պետության օրենսդրությամբ, որի տարածքով իրականացվում են բեռների կաբոտաժային ավտոմոբիլային փոխադրումները, կարգավորվում են համապատասխան պայմանագրերի պայմանները</w:t>
      </w:r>
      <w:r w:rsidR="002E4876">
        <w:rPr>
          <w:rFonts w:ascii="GHEA Grapalat" w:hAnsi="GHEA Grapalat"/>
          <w:sz w:val="24"/>
          <w:szCs w:val="24"/>
        </w:rPr>
        <w:t xml:space="preserve"> </w:t>
      </w:r>
      <w:r w:rsidRPr="00D71F32">
        <w:rPr>
          <w:rFonts w:ascii="GHEA Grapalat" w:hAnsi="GHEA Grapalat"/>
          <w:sz w:val="24"/>
          <w:szCs w:val="24"/>
        </w:rPr>
        <w:t xml:space="preserve">(այդ թվում՝ տրանսպորտային միջոցների քաշին </w:t>
      </w:r>
      <w:r w:rsidR="002E4876">
        <w:rPr>
          <w:rFonts w:ascii="GHEA Grapalat" w:hAnsi="GHEA Grapalat"/>
          <w:sz w:val="24"/>
          <w:szCs w:val="24"/>
        </w:rPr>
        <w:t>եւ</w:t>
      </w:r>
      <w:r w:rsidRPr="00D71F32">
        <w:rPr>
          <w:rFonts w:ascii="GHEA Grapalat" w:hAnsi="GHEA Grapalat"/>
          <w:sz w:val="24"/>
          <w:szCs w:val="24"/>
        </w:rPr>
        <w:t xml:space="preserve"> եզրաչափերին վերաբերող պայմանները), հարկմանը </w:t>
      </w:r>
      <w:r w:rsidR="002E4876">
        <w:rPr>
          <w:rFonts w:ascii="GHEA Grapalat" w:hAnsi="GHEA Grapalat"/>
          <w:sz w:val="24"/>
          <w:szCs w:val="24"/>
        </w:rPr>
        <w:t>եւ</w:t>
      </w:r>
      <w:r w:rsidRPr="00D71F32">
        <w:rPr>
          <w:rFonts w:ascii="GHEA Grapalat" w:hAnsi="GHEA Grapalat"/>
          <w:sz w:val="24"/>
          <w:szCs w:val="24"/>
        </w:rPr>
        <w:t xml:space="preserve"> պատասխանատվության ապահովագրմանը, ընդհանուր օգտագործման</w:t>
      </w:r>
      <w:r w:rsidR="002E4876">
        <w:rPr>
          <w:rFonts w:ascii="GHEA Grapalat" w:hAnsi="GHEA Grapalat"/>
          <w:sz w:val="24"/>
          <w:szCs w:val="24"/>
        </w:rPr>
        <w:t xml:space="preserve"> </w:t>
      </w:r>
      <w:r w:rsidRPr="00D71F32">
        <w:rPr>
          <w:rFonts w:ascii="GHEA Grapalat" w:hAnsi="GHEA Grapalat"/>
          <w:sz w:val="24"/>
          <w:szCs w:val="24"/>
        </w:rPr>
        <w:t>ճանապարհներով երթ</w:t>
      </w:r>
      <w:r w:rsidR="002E4876">
        <w:rPr>
          <w:rFonts w:ascii="GHEA Grapalat" w:hAnsi="GHEA Grapalat"/>
          <w:sz w:val="24"/>
          <w:szCs w:val="24"/>
        </w:rPr>
        <w:t>եւ</w:t>
      </w:r>
      <w:r w:rsidRPr="00D71F32">
        <w:rPr>
          <w:rFonts w:ascii="GHEA Grapalat" w:hAnsi="GHEA Grapalat"/>
          <w:sz w:val="24"/>
          <w:szCs w:val="24"/>
        </w:rPr>
        <w:t xml:space="preserve">եկելու համար գանձումների վճարմանը վերաբերող </w:t>
      </w:r>
      <w:r w:rsidRPr="00D71F32">
        <w:rPr>
          <w:rFonts w:ascii="GHEA Grapalat" w:hAnsi="GHEA Grapalat"/>
          <w:sz w:val="24"/>
          <w:szCs w:val="24"/>
        </w:rPr>
        <w:lastRenderedPageBreak/>
        <w:t xml:space="preserve">հարցերը, սահմանվում են պահանջներ բեռների առանձին կատեգորիաների (շուտ փչացող բեռներ, կենդանի կենդանիներ) փոխադրման նկատմամբ, վարորդների աշխատանքի </w:t>
      </w:r>
      <w:r w:rsidR="002E4876">
        <w:rPr>
          <w:rFonts w:ascii="GHEA Grapalat" w:hAnsi="GHEA Grapalat"/>
          <w:sz w:val="24"/>
          <w:szCs w:val="24"/>
        </w:rPr>
        <w:t>եւ</w:t>
      </w:r>
      <w:r w:rsidRPr="00D71F32">
        <w:rPr>
          <w:rFonts w:ascii="GHEA Grapalat" w:hAnsi="GHEA Grapalat"/>
          <w:sz w:val="24"/>
          <w:szCs w:val="24"/>
        </w:rPr>
        <w:t xml:space="preserve"> հանգստի ռեժիմի առանձնահատկությունները, բեռների կաբոտաժային ավտոմոբիլային փոխադրումներ իրականացնելու պայմանները խախտելու համար պատասխանատվությունը։</w:t>
      </w:r>
    </w:p>
    <w:p w:rsidR="00C803DD" w:rsidRPr="00D71F32" w:rsidRDefault="00C45426" w:rsidP="00D71F32">
      <w:pPr>
        <w:pStyle w:val="Bodytext20"/>
        <w:shd w:val="clear" w:color="auto" w:fill="auto"/>
        <w:spacing w:before="0" w:after="160" w:line="360" w:lineRule="auto"/>
        <w:ind w:right="1" w:firstLine="560"/>
        <w:rPr>
          <w:rFonts w:ascii="GHEA Grapalat" w:eastAsia="Sylfaen" w:hAnsi="GHEA Grapalat"/>
          <w:sz w:val="24"/>
          <w:szCs w:val="24"/>
        </w:rPr>
      </w:pPr>
      <w:r w:rsidRPr="00D71F32">
        <w:rPr>
          <w:rFonts w:ascii="GHEA Grapalat" w:hAnsi="GHEA Grapalat"/>
          <w:sz w:val="24"/>
          <w:szCs w:val="24"/>
        </w:rPr>
        <w:t>Փոխադրողների նկատմամբ քաղաքացիության կամ գրանցման վայրի հատկանիշով որ</w:t>
      </w:r>
      <w:r w:rsidR="002E4876">
        <w:rPr>
          <w:rFonts w:ascii="GHEA Grapalat" w:hAnsi="GHEA Grapalat"/>
          <w:sz w:val="24"/>
          <w:szCs w:val="24"/>
        </w:rPr>
        <w:t>եւ</w:t>
      </w:r>
      <w:r w:rsidRPr="00D71F32">
        <w:rPr>
          <w:rFonts w:ascii="GHEA Grapalat" w:hAnsi="GHEA Grapalat"/>
          <w:sz w:val="24"/>
          <w:szCs w:val="24"/>
        </w:rPr>
        <w:t>է խտրականությունից խուսափելու համար անդամ պետությունները միջոցներ են ձեռնարկում, որպեսզի իրենց կողմից սահմանվող՝ բեռների կաբոտաժային ավտոմոբիլային փոխադրումների իրականացման պայմանները տարածվեն անդամ պետությունների՝ նման փոխադրումներ իրականացնող բոլոր փոխադրողների վրա։</w:t>
      </w:r>
    </w:p>
    <w:p w:rsidR="009B59E0" w:rsidRPr="00D71F32" w:rsidRDefault="009B59E0" w:rsidP="00D71F32">
      <w:pPr>
        <w:pStyle w:val="Bodytext20"/>
        <w:shd w:val="clear" w:color="auto" w:fill="auto"/>
        <w:spacing w:before="0" w:after="160" w:line="360" w:lineRule="auto"/>
        <w:ind w:right="240" w:firstLine="560"/>
        <w:rPr>
          <w:rFonts w:ascii="GHEA Grapalat" w:hAnsi="GHEA Grapalat"/>
          <w:sz w:val="24"/>
          <w:szCs w:val="24"/>
        </w:rPr>
      </w:pPr>
    </w:p>
    <w:p w:rsidR="00C803DD" w:rsidRPr="00D71F32" w:rsidRDefault="00C45426" w:rsidP="00150F91">
      <w:pPr>
        <w:pStyle w:val="Bodytext20"/>
        <w:shd w:val="clear" w:color="auto" w:fill="auto"/>
        <w:spacing w:before="0" w:after="160" w:line="360" w:lineRule="auto"/>
        <w:ind w:left="1701" w:right="1702" w:firstLine="0"/>
        <w:jc w:val="center"/>
        <w:rPr>
          <w:rFonts w:ascii="GHEA Grapalat" w:eastAsia="Sylfaen" w:hAnsi="GHEA Grapalat"/>
          <w:sz w:val="24"/>
          <w:szCs w:val="24"/>
        </w:rPr>
      </w:pPr>
      <w:r w:rsidRPr="00D71F32">
        <w:rPr>
          <w:rFonts w:ascii="GHEA Grapalat" w:hAnsi="GHEA Grapalat"/>
          <w:sz w:val="24"/>
          <w:szCs w:val="24"/>
        </w:rPr>
        <w:t>V. Բեռների կաբոտաժային ավտոմոբիլային փոխադրումների ազատականացման փուլերը</w:t>
      </w:r>
    </w:p>
    <w:p w:rsidR="009B59E0" w:rsidRPr="00D71F32" w:rsidRDefault="009B59E0" w:rsidP="00C001BB">
      <w:pPr>
        <w:pStyle w:val="Bodytext20"/>
        <w:shd w:val="clear" w:color="auto" w:fill="auto"/>
        <w:spacing w:before="0" w:after="160" w:line="360" w:lineRule="auto"/>
        <w:ind w:right="1" w:firstLine="567"/>
        <w:rPr>
          <w:rFonts w:ascii="GHEA Grapalat" w:hAnsi="GHEA Grapalat"/>
          <w:sz w:val="24"/>
          <w:szCs w:val="24"/>
        </w:rPr>
      </w:pPr>
    </w:p>
    <w:p w:rsidR="00C803DD" w:rsidRPr="00D71F32" w:rsidRDefault="00C45426" w:rsidP="00C001BB">
      <w:pPr>
        <w:pStyle w:val="Bodytext20"/>
        <w:shd w:val="clear" w:color="auto" w:fill="auto"/>
        <w:spacing w:before="0" w:after="160" w:line="360" w:lineRule="auto"/>
        <w:ind w:right="1" w:firstLine="567"/>
        <w:rPr>
          <w:rFonts w:ascii="GHEA Grapalat" w:hAnsi="GHEA Grapalat"/>
          <w:sz w:val="24"/>
          <w:szCs w:val="24"/>
        </w:rPr>
      </w:pPr>
      <w:r w:rsidRPr="00D71F32">
        <w:rPr>
          <w:rFonts w:ascii="GHEA Grapalat" w:hAnsi="GHEA Grapalat"/>
          <w:sz w:val="24"/>
          <w:szCs w:val="24"/>
        </w:rPr>
        <w:t xml:space="preserve">Անդամ պետությունները փոխադարձ համաձայնությամբ իրավունք ունեն սահմանելու բեռների կաբոտաժային ավտոմոբիլային փոխադրումների անցկացման տարբեր մակարդակներ </w:t>
      </w:r>
      <w:r w:rsidR="002E4876">
        <w:rPr>
          <w:rFonts w:ascii="GHEA Grapalat" w:hAnsi="GHEA Grapalat"/>
          <w:sz w:val="24"/>
          <w:szCs w:val="24"/>
        </w:rPr>
        <w:t>եւ</w:t>
      </w:r>
      <w:r w:rsidRPr="00D71F32">
        <w:rPr>
          <w:rFonts w:ascii="GHEA Grapalat" w:hAnsi="GHEA Grapalat"/>
          <w:sz w:val="24"/>
          <w:szCs w:val="24"/>
        </w:rPr>
        <w:t xml:space="preserve"> արագություններ, եթե դա չի հակասում ավտոմոբիլային տրանսպորտի ոլորտում անդամ պետությունների՝ ինտեգրման ընդհանուր նպատակներին։</w:t>
      </w:r>
    </w:p>
    <w:p w:rsidR="00C803DD" w:rsidRPr="00D71F32" w:rsidRDefault="00C45426" w:rsidP="00C001BB">
      <w:pPr>
        <w:pStyle w:val="Bodytext20"/>
        <w:shd w:val="clear" w:color="auto" w:fill="auto"/>
        <w:spacing w:before="0" w:after="160" w:line="360" w:lineRule="auto"/>
        <w:ind w:right="1" w:firstLine="567"/>
        <w:rPr>
          <w:rFonts w:ascii="GHEA Grapalat" w:hAnsi="GHEA Grapalat"/>
          <w:sz w:val="24"/>
          <w:szCs w:val="24"/>
        </w:rPr>
      </w:pPr>
      <w:r w:rsidRPr="00D71F32">
        <w:rPr>
          <w:rFonts w:ascii="GHEA Grapalat" w:hAnsi="GHEA Grapalat"/>
          <w:sz w:val="24"/>
          <w:szCs w:val="24"/>
        </w:rPr>
        <w:t xml:space="preserve">Ավտոմոբիլային փոխադրումների ոլորտում ինտեգրացիայի խորացմանը զուգընթաց՝ անդամ պետությունները կձեռնարկեն միջոցներ՝ կնքելու միջազգային պայմանագրեր </w:t>
      </w:r>
      <w:r w:rsidR="002E4876">
        <w:rPr>
          <w:rFonts w:ascii="GHEA Grapalat" w:hAnsi="GHEA Grapalat"/>
          <w:sz w:val="24"/>
          <w:szCs w:val="24"/>
        </w:rPr>
        <w:t>եւ</w:t>
      </w:r>
      <w:r w:rsidRPr="00D71F32">
        <w:rPr>
          <w:rFonts w:ascii="GHEA Grapalat" w:hAnsi="GHEA Grapalat"/>
          <w:sz w:val="24"/>
          <w:szCs w:val="24"/>
        </w:rPr>
        <w:t xml:space="preserve"> ընդունելու Միության շրջանակներում բեռնատար ավտոմոբիլային տրանսպորտի ծառայությունների տրամադրման, նման ծառայությունների տրամադրման նկատմամբ հսկողության պայմաններ </w:t>
      </w:r>
      <w:r w:rsidR="002E4876">
        <w:rPr>
          <w:rFonts w:ascii="GHEA Grapalat" w:hAnsi="GHEA Grapalat"/>
          <w:sz w:val="24"/>
          <w:szCs w:val="24"/>
        </w:rPr>
        <w:t>եւ</w:t>
      </w:r>
      <w:r w:rsidRPr="00D71F32">
        <w:rPr>
          <w:rFonts w:ascii="GHEA Grapalat" w:hAnsi="GHEA Grapalat"/>
          <w:sz w:val="24"/>
          <w:szCs w:val="24"/>
        </w:rPr>
        <w:t xml:space="preserve"> կանոններ սահմանող իրավական ակտեր, խախտման համար պատասխանատվության միջոցների ներդաշնակեցմանն ուղղված պահանջներ, </w:t>
      </w:r>
      <w:r w:rsidRPr="00D71F32">
        <w:rPr>
          <w:rFonts w:ascii="GHEA Grapalat" w:hAnsi="GHEA Grapalat"/>
          <w:sz w:val="24"/>
          <w:szCs w:val="24"/>
        </w:rPr>
        <w:lastRenderedPageBreak/>
        <w:t>ինչպես նա</w:t>
      </w:r>
      <w:r w:rsidR="002E4876">
        <w:rPr>
          <w:rFonts w:ascii="GHEA Grapalat" w:hAnsi="GHEA Grapalat"/>
          <w:sz w:val="24"/>
          <w:szCs w:val="24"/>
        </w:rPr>
        <w:t>եւ</w:t>
      </w:r>
      <w:r w:rsidRPr="00D71F32">
        <w:rPr>
          <w:rFonts w:ascii="GHEA Grapalat" w:hAnsi="GHEA Grapalat"/>
          <w:sz w:val="24"/>
          <w:szCs w:val="24"/>
        </w:rPr>
        <w:t xml:space="preserve"> կձեռնարկեն միջոցներ</w:t>
      </w:r>
      <w:r w:rsidR="00E62DC4" w:rsidRPr="00D71F32">
        <w:rPr>
          <w:rFonts w:ascii="GHEA Grapalat" w:hAnsi="GHEA Grapalat"/>
          <w:sz w:val="24"/>
          <w:szCs w:val="24"/>
        </w:rPr>
        <w:t>՝</w:t>
      </w:r>
      <w:r w:rsidRPr="00D71F32">
        <w:rPr>
          <w:rFonts w:ascii="GHEA Grapalat" w:hAnsi="GHEA Grapalat"/>
          <w:sz w:val="24"/>
          <w:szCs w:val="24"/>
        </w:rPr>
        <w:t xml:space="preserve"> փոխադրողներին միջազգային ավտոմոբիլային փոխադրումներ</w:t>
      </w:r>
      <w:r w:rsidR="00E62DC4" w:rsidRPr="00D71F32">
        <w:rPr>
          <w:rFonts w:ascii="GHEA Grapalat" w:hAnsi="GHEA Grapalat"/>
          <w:sz w:val="24"/>
          <w:szCs w:val="24"/>
        </w:rPr>
        <w:t>ի</w:t>
      </w:r>
      <w:r w:rsidRPr="00D71F32">
        <w:rPr>
          <w:rFonts w:ascii="GHEA Grapalat" w:hAnsi="GHEA Grapalat"/>
          <w:sz w:val="24"/>
          <w:szCs w:val="24"/>
        </w:rPr>
        <w:t xml:space="preserve"> իրականաց</w:t>
      </w:r>
      <w:r w:rsidR="00E62DC4" w:rsidRPr="00D71F32">
        <w:rPr>
          <w:rFonts w:ascii="GHEA Grapalat" w:hAnsi="GHEA Grapalat"/>
          <w:sz w:val="24"/>
          <w:szCs w:val="24"/>
        </w:rPr>
        <w:t>ումը</w:t>
      </w:r>
      <w:r w:rsidRPr="00D71F32">
        <w:rPr>
          <w:rFonts w:ascii="GHEA Grapalat" w:hAnsi="GHEA Grapalat"/>
          <w:sz w:val="24"/>
          <w:szCs w:val="24"/>
        </w:rPr>
        <w:t xml:space="preserve"> թույլատրող պայմանները ներդաշնակեցնելու համար։</w:t>
      </w:r>
    </w:p>
    <w:p w:rsidR="00C803DD" w:rsidRPr="00D71F32" w:rsidRDefault="00C45426" w:rsidP="00C001BB">
      <w:pPr>
        <w:pStyle w:val="Bodytext20"/>
        <w:shd w:val="clear" w:color="auto" w:fill="auto"/>
        <w:spacing w:before="0" w:after="160" w:line="360" w:lineRule="auto"/>
        <w:ind w:right="1" w:firstLine="567"/>
        <w:rPr>
          <w:rFonts w:ascii="GHEA Grapalat" w:hAnsi="GHEA Grapalat"/>
          <w:sz w:val="24"/>
          <w:szCs w:val="24"/>
        </w:rPr>
      </w:pPr>
      <w:r w:rsidRPr="00D71F32">
        <w:rPr>
          <w:rFonts w:ascii="GHEA Grapalat" w:hAnsi="GHEA Grapalat"/>
          <w:sz w:val="24"/>
          <w:szCs w:val="24"/>
        </w:rPr>
        <w:t>Անդամ պետությունները հետ</w:t>
      </w:r>
      <w:r w:rsidR="002E4876">
        <w:rPr>
          <w:rFonts w:ascii="GHEA Grapalat" w:hAnsi="GHEA Grapalat"/>
          <w:sz w:val="24"/>
          <w:szCs w:val="24"/>
        </w:rPr>
        <w:t>եւ</w:t>
      </w:r>
      <w:r w:rsidRPr="00D71F32">
        <w:rPr>
          <w:rFonts w:ascii="GHEA Grapalat" w:hAnsi="GHEA Grapalat"/>
          <w:sz w:val="24"/>
          <w:szCs w:val="24"/>
        </w:rPr>
        <w:t xml:space="preserve">ողականորեն միջոցներ </w:t>
      </w:r>
      <w:r w:rsidR="00E62DC4" w:rsidRPr="00D71F32">
        <w:rPr>
          <w:rFonts w:ascii="GHEA Grapalat" w:hAnsi="GHEA Grapalat"/>
          <w:sz w:val="24"/>
          <w:szCs w:val="24"/>
        </w:rPr>
        <w:t xml:space="preserve">են իրականացնում </w:t>
      </w:r>
      <w:r w:rsidRPr="00D71F32">
        <w:rPr>
          <w:rFonts w:ascii="GHEA Grapalat" w:hAnsi="GHEA Grapalat"/>
          <w:sz w:val="24"/>
          <w:szCs w:val="24"/>
        </w:rPr>
        <w:t xml:space="preserve">բեռների կաբոտաժային ավտոմոբիլային փոխադրումները ազատականացնելու </w:t>
      </w:r>
      <w:r w:rsidR="00E62DC4" w:rsidRPr="00D71F32">
        <w:rPr>
          <w:rFonts w:ascii="GHEA Grapalat" w:hAnsi="GHEA Grapalat"/>
          <w:sz w:val="24"/>
          <w:szCs w:val="24"/>
        </w:rPr>
        <w:t>համար</w:t>
      </w:r>
      <w:r w:rsidR="00E75D58" w:rsidRPr="00D71F32">
        <w:rPr>
          <w:rFonts w:ascii="GHEA Grapalat" w:hAnsi="GHEA Grapalat"/>
          <w:sz w:val="24"/>
          <w:szCs w:val="24"/>
        </w:rPr>
        <w:t>՝</w:t>
      </w:r>
      <w:r w:rsidRPr="00D71F32">
        <w:rPr>
          <w:rFonts w:ascii="GHEA Grapalat" w:hAnsi="GHEA Grapalat"/>
          <w:sz w:val="24"/>
          <w:szCs w:val="24"/>
        </w:rPr>
        <w:t xml:space="preserve"> ազատականացման աստիճանի որոշմամբ՝ հիմք ընդունելով հետ</w:t>
      </w:r>
      <w:r w:rsidR="002E4876">
        <w:rPr>
          <w:rFonts w:ascii="GHEA Grapalat" w:hAnsi="GHEA Grapalat"/>
          <w:sz w:val="24"/>
          <w:szCs w:val="24"/>
        </w:rPr>
        <w:t>եւ</w:t>
      </w:r>
      <w:r w:rsidRPr="00D71F32">
        <w:rPr>
          <w:rFonts w:ascii="GHEA Grapalat" w:hAnsi="GHEA Grapalat"/>
          <w:sz w:val="24"/>
          <w:szCs w:val="24"/>
        </w:rPr>
        <w:t>յալ փուլերը՝</w:t>
      </w:r>
    </w:p>
    <w:p w:rsidR="00025CA0" w:rsidRPr="00D71F32" w:rsidRDefault="00C45426" w:rsidP="00C001BB">
      <w:pPr>
        <w:pStyle w:val="Bodytext20"/>
        <w:shd w:val="clear" w:color="auto" w:fill="auto"/>
        <w:spacing w:before="0" w:after="160" w:line="360" w:lineRule="auto"/>
        <w:ind w:right="1" w:firstLine="567"/>
        <w:rPr>
          <w:rFonts w:ascii="GHEA Grapalat" w:eastAsia="Sylfaen" w:hAnsi="GHEA Grapalat"/>
          <w:sz w:val="24"/>
          <w:szCs w:val="24"/>
        </w:rPr>
      </w:pPr>
      <w:r w:rsidRPr="00D71F32">
        <w:rPr>
          <w:rFonts w:ascii="GHEA Grapalat" w:hAnsi="GHEA Grapalat"/>
          <w:sz w:val="24"/>
          <w:szCs w:val="24"/>
        </w:rPr>
        <w:t>անցումային շրջան (մինչ</w:t>
      </w:r>
      <w:r w:rsidR="002E4876">
        <w:rPr>
          <w:rFonts w:ascii="GHEA Grapalat" w:hAnsi="GHEA Grapalat"/>
          <w:sz w:val="24"/>
          <w:szCs w:val="24"/>
        </w:rPr>
        <w:t>եւ</w:t>
      </w:r>
      <w:r w:rsidRPr="00D71F32">
        <w:rPr>
          <w:rFonts w:ascii="GHEA Grapalat" w:hAnsi="GHEA Grapalat"/>
          <w:sz w:val="24"/>
          <w:szCs w:val="24"/>
        </w:rPr>
        <w:t xml:space="preserve"> 2015 թվականի դեկտեմբերի 31-ը)՝ իրականացվում են միջոցառումներ անդամ պետությունների տարածքների սահմաններում բեռների կաբոտաժային ավտոմոբիլային փոխադրումների նկատմամբ արդյունավետ տրանսպորտային հսկողություն ապահովելու մասով Միության իրավունքի ձ</w:t>
      </w:r>
      <w:r w:rsidR="002E4876">
        <w:rPr>
          <w:rFonts w:ascii="GHEA Grapalat" w:hAnsi="GHEA Grapalat"/>
          <w:sz w:val="24"/>
          <w:szCs w:val="24"/>
        </w:rPr>
        <w:t>եւ</w:t>
      </w:r>
      <w:r w:rsidRPr="00D71F32">
        <w:rPr>
          <w:rFonts w:ascii="GHEA Grapalat" w:hAnsi="GHEA Grapalat"/>
          <w:sz w:val="24"/>
          <w:szCs w:val="24"/>
        </w:rPr>
        <w:t>ավորման վերաբերյալ</w:t>
      </w:r>
      <w:r w:rsidR="00EA2F1F" w:rsidRPr="00D71F32">
        <w:rPr>
          <w:rFonts w:ascii="GHEA Grapalat" w:hAnsi="GHEA Grapalat"/>
          <w:sz w:val="24"/>
          <w:szCs w:val="24"/>
        </w:rPr>
        <w:t>.</w:t>
      </w:r>
    </w:p>
    <w:p w:rsidR="00025CA0" w:rsidRPr="00D71F32" w:rsidRDefault="00025CA0" w:rsidP="00C001BB">
      <w:pPr>
        <w:pStyle w:val="Bodytext20"/>
        <w:shd w:val="clear" w:color="auto" w:fill="auto"/>
        <w:spacing w:before="0" w:after="160" w:line="360" w:lineRule="auto"/>
        <w:ind w:right="1" w:firstLine="567"/>
        <w:rPr>
          <w:rFonts w:ascii="GHEA Grapalat" w:eastAsia="Sylfaen" w:hAnsi="GHEA Grapalat"/>
          <w:sz w:val="24"/>
          <w:szCs w:val="24"/>
        </w:rPr>
      </w:pPr>
      <w:r w:rsidRPr="00D71F32">
        <w:rPr>
          <w:rFonts w:ascii="GHEA Grapalat" w:hAnsi="GHEA Grapalat"/>
          <w:sz w:val="24"/>
          <w:szCs w:val="24"/>
        </w:rPr>
        <w:t>I. փուլ՝ (2016 թվականի հունվարի 1-ից մինչ</w:t>
      </w:r>
      <w:r w:rsidR="002E4876">
        <w:rPr>
          <w:rFonts w:ascii="GHEA Grapalat" w:hAnsi="GHEA Grapalat"/>
          <w:sz w:val="24"/>
          <w:szCs w:val="24"/>
        </w:rPr>
        <w:t>եւ</w:t>
      </w:r>
      <w:r w:rsidRPr="00D71F32">
        <w:rPr>
          <w:rFonts w:ascii="GHEA Grapalat" w:hAnsi="GHEA Grapalat"/>
          <w:sz w:val="24"/>
          <w:szCs w:val="24"/>
        </w:rPr>
        <w:t xml:space="preserve"> 2017 թվականի դեկտեմբերի 31-ը)՝</w:t>
      </w:r>
    </w:p>
    <w:p w:rsidR="00C803DD" w:rsidRPr="00D71F32" w:rsidRDefault="00C45426" w:rsidP="00C001BB">
      <w:pPr>
        <w:pStyle w:val="Bodytext20"/>
        <w:shd w:val="clear" w:color="auto" w:fill="auto"/>
        <w:spacing w:before="0" w:after="160" w:line="360" w:lineRule="auto"/>
        <w:ind w:right="1" w:firstLine="567"/>
        <w:rPr>
          <w:rFonts w:ascii="GHEA Grapalat" w:hAnsi="GHEA Grapalat"/>
          <w:sz w:val="24"/>
          <w:szCs w:val="24"/>
        </w:rPr>
      </w:pPr>
      <w:r w:rsidRPr="00D71F32">
        <w:rPr>
          <w:rFonts w:ascii="GHEA Grapalat" w:hAnsi="GHEA Grapalat"/>
          <w:sz w:val="24"/>
          <w:szCs w:val="24"/>
        </w:rPr>
        <w:t xml:space="preserve">Ռուսաստանի Դաշնության կամ Հայաստանի Հանրապետության տարածքում գրանցված փոխադրողներին Բելառուսի Հանրապետությունն իրավունք է </w:t>
      </w:r>
      <w:r w:rsidR="00E75D58" w:rsidRPr="00D71F32">
        <w:rPr>
          <w:rFonts w:ascii="GHEA Grapalat" w:hAnsi="GHEA Grapalat"/>
          <w:sz w:val="24"/>
          <w:szCs w:val="24"/>
        </w:rPr>
        <w:t>տալիս</w:t>
      </w:r>
      <w:r w:rsidRPr="00D71F32">
        <w:rPr>
          <w:rFonts w:ascii="GHEA Grapalat" w:hAnsi="GHEA Grapalat"/>
          <w:sz w:val="24"/>
          <w:szCs w:val="24"/>
        </w:rPr>
        <w:t xml:space="preserve"> Միության անդամ չհանդիսացող պետություններից ավտոմոբիլային տրանսպորտով բեռների միջազգային փոխադրումը Բելառուսի Հանրապետության տարածքում ավարտելուց հետո դեպի գրանցման պետություն համընթաց ուղղությամբ բեռների կաբոտաժային ավտոմոբիլային 1 փոխադրում կատարել Բելառուսի Հանրապետության Գոմելի կամ Մոգիլյովի կամ Վիտեբսկի մարզերի տարածքում</w:t>
      </w:r>
      <w:r w:rsidR="00EA2F1F" w:rsidRPr="00D71F32">
        <w:rPr>
          <w:rFonts w:ascii="GHEA Grapalat" w:hAnsi="GHEA Grapalat"/>
          <w:sz w:val="24"/>
          <w:szCs w:val="24"/>
        </w:rPr>
        <w:t>.</w:t>
      </w:r>
    </w:p>
    <w:p w:rsidR="00C803DD" w:rsidRPr="00D71F32" w:rsidRDefault="00C45426" w:rsidP="00C001BB">
      <w:pPr>
        <w:pStyle w:val="Bodytext20"/>
        <w:shd w:val="clear" w:color="auto" w:fill="auto"/>
        <w:spacing w:before="0" w:after="160" w:line="360" w:lineRule="auto"/>
        <w:ind w:right="1" w:firstLine="567"/>
        <w:rPr>
          <w:rFonts w:ascii="GHEA Grapalat" w:hAnsi="GHEA Grapalat"/>
          <w:sz w:val="24"/>
          <w:szCs w:val="24"/>
        </w:rPr>
      </w:pPr>
      <w:r w:rsidRPr="00D71F32">
        <w:rPr>
          <w:rFonts w:ascii="GHEA Grapalat" w:hAnsi="GHEA Grapalat"/>
          <w:sz w:val="24"/>
          <w:szCs w:val="24"/>
        </w:rPr>
        <w:t xml:space="preserve">Ռուսաստանի Դաշնությունն </w:t>
      </w:r>
      <w:r w:rsidR="00D3714C" w:rsidRPr="00D71F32">
        <w:rPr>
          <w:rFonts w:ascii="GHEA Grapalat" w:hAnsi="GHEA Grapalat"/>
          <w:sz w:val="24"/>
          <w:szCs w:val="24"/>
        </w:rPr>
        <w:t>իրավունք է տալիս</w:t>
      </w:r>
      <w:r w:rsidRPr="00D71F32">
        <w:rPr>
          <w:rFonts w:ascii="GHEA Grapalat" w:hAnsi="GHEA Grapalat"/>
          <w:sz w:val="24"/>
          <w:szCs w:val="24"/>
        </w:rPr>
        <w:t>՝</w:t>
      </w:r>
    </w:p>
    <w:p w:rsidR="00C803DD" w:rsidRPr="00D71F32" w:rsidRDefault="00C45426" w:rsidP="00C001BB">
      <w:pPr>
        <w:pStyle w:val="Bodytext20"/>
        <w:shd w:val="clear" w:color="auto" w:fill="auto"/>
        <w:spacing w:before="0" w:after="160" w:line="360" w:lineRule="auto"/>
        <w:ind w:right="1" w:firstLine="567"/>
        <w:rPr>
          <w:rFonts w:ascii="GHEA Grapalat" w:hAnsi="GHEA Grapalat"/>
          <w:sz w:val="24"/>
          <w:szCs w:val="24"/>
        </w:rPr>
      </w:pPr>
      <w:r w:rsidRPr="00D71F32">
        <w:rPr>
          <w:rFonts w:ascii="GHEA Grapalat" w:hAnsi="GHEA Grapalat"/>
          <w:sz w:val="24"/>
          <w:szCs w:val="24"/>
        </w:rPr>
        <w:t>Բելառուսի Հանրապետության տարածքում գրանցված փոխադրողներին՝ Միության անդամ չհանդիսացող պետություններից ավտոմոբիլային տրանսպորտով բեռների միջազգային փոխադրումը Ռուսաստանի Դաշնության</w:t>
      </w:r>
      <w:r w:rsidR="002E4876">
        <w:rPr>
          <w:rFonts w:ascii="GHEA Grapalat" w:hAnsi="GHEA Grapalat"/>
          <w:sz w:val="24"/>
          <w:szCs w:val="24"/>
        </w:rPr>
        <w:t xml:space="preserve"> </w:t>
      </w:r>
      <w:r w:rsidRPr="00D71F32">
        <w:rPr>
          <w:rFonts w:ascii="GHEA Grapalat" w:hAnsi="GHEA Grapalat"/>
          <w:sz w:val="24"/>
          <w:szCs w:val="24"/>
        </w:rPr>
        <w:t xml:space="preserve">տարածքում ավարտելուց հետո դեպի գրանցման պետություն համընթաց </w:t>
      </w:r>
      <w:r w:rsidRPr="00D71F32">
        <w:rPr>
          <w:rFonts w:ascii="GHEA Grapalat" w:hAnsi="GHEA Grapalat"/>
          <w:sz w:val="24"/>
          <w:szCs w:val="24"/>
        </w:rPr>
        <w:lastRenderedPageBreak/>
        <w:t>ուղղությամբ բեռների կաբոտաժային ավտոմոբիլային 1 փոխադրում կատարել Ռուսաստանի Դաշնության Բրյանսկի կամ Պսկովսկի կամ Սմոլենսկի մարզերի տարածքում,</w:t>
      </w:r>
    </w:p>
    <w:p w:rsidR="00C803DD" w:rsidRPr="00D71F32" w:rsidRDefault="00C45426" w:rsidP="00C001BB">
      <w:pPr>
        <w:pStyle w:val="Bodytext20"/>
        <w:shd w:val="clear" w:color="auto" w:fill="auto"/>
        <w:spacing w:before="0" w:after="160" w:line="360" w:lineRule="auto"/>
        <w:ind w:right="1" w:firstLine="567"/>
        <w:rPr>
          <w:rFonts w:ascii="GHEA Grapalat" w:hAnsi="GHEA Grapalat"/>
          <w:sz w:val="24"/>
          <w:szCs w:val="24"/>
        </w:rPr>
      </w:pPr>
      <w:r w:rsidRPr="00D71F32">
        <w:rPr>
          <w:rFonts w:ascii="GHEA Grapalat" w:hAnsi="GHEA Grapalat"/>
          <w:sz w:val="24"/>
          <w:szCs w:val="24"/>
        </w:rPr>
        <w:t>Հայաստանի Հանրապետության տարածքում գրանցված փոխադրողներին՝ Միության անդամ չհանդիսացող պետություններից ավտոմոբիլային տրանսպորտով բեռների միջազգային փոխադրումը Ռուսաստանի Դաշնության տարածքում ավարտելուց հետո դեպի գրանցման պետություն համընթաց ուղղությամբ</w:t>
      </w:r>
      <w:r w:rsidR="002E4876">
        <w:rPr>
          <w:rFonts w:ascii="GHEA Grapalat" w:hAnsi="GHEA Grapalat"/>
          <w:sz w:val="24"/>
          <w:szCs w:val="24"/>
        </w:rPr>
        <w:t xml:space="preserve"> </w:t>
      </w:r>
      <w:r w:rsidRPr="00D71F32">
        <w:rPr>
          <w:rFonts w:ascii="GHEA Grapalat" w:hAnsi="GHEA Grapalat"/>
          <w:sz w:val="24"/>
          <w:szCs w:val="24"/>
        </w:rPr>
        <w:t>բեռների կաբոտաժային ավտոմոբիլային 1 փոխադրում կատարել Ռուսաստանի Դաշնության Ռոստովի մարզի կամ Ստավրոպոլի երկրամասի կամ Հյուսիսային Օսիայի Հանրապետություն-Ալանիայի</w:t>
      </w:r>
      <w:r w:rsidR="002E4876">
        <w:rPr>
          <w:rFonts w:ascii="GHEA Grapalat" w:hAnsi="GHEA Grapalat"/>
          <w:sz w:val="24"/>
          <w:szCs w:val="24"/>
        </w:rPr>
        <w:t xml:space="preserve"> </w:t>
      </w:r>
      <w:r w:rsidRPr="00D71F32">
        <w:rPr>
          <w:rFonts w:ascii="GHEA Grapalat" w:hAnsi="GHEA Grapalat"/>
          <w:sz w:val="24"/>
          <w:szCs w:val="24"/>
        </w:rPr>
        <w:t>տարածքում,</w:t>
      </w:r>
    </w:p>
    <w:p w:rsidR="00C803DD" w:rsidRPr="00D71F32" w:rsidRDefault="00C45426" w:rsidP="00C001BB">
      <w:pPr>
        <w:pStyle w:val="Bodytext20"/>
        <w:shd w:val="clear" w:color="auto" w:fill="auto"/>
        <w:spacing w:before="0" w:after="160" w:line="360" w:lineRule="auto"/>
        <w:ind w:right="1" w:firstLine="567"/>
        <w:rPr>
          <w:rFonts w:ascii="GHEA Grapalat" w:hAnsi="GHEA Grapalat"/>
          <w:sz w:val="24"/>
          <w:szCs w:val="24"/>
        </w:rPr>
      </w:pPr>
      <w:r w:rsidRPr="00D71F32">
        <w:rPr>
          <w:rFonts w:ascii="GHEA Grapalat" w:hAnsi="GHEA Grapalat"/>
          <w:sz w:val="24"/>
          <w:szCs w:val="24"/>
        </w:rPr>
        <w:t>Բելառուսի Հանրապետության կամ Ռուսաստանի Դաշնության</w:t>
      </w:r>
      <w:r w:rsidR="002E4876">
        <w:rPr>
          <w:rFonts w:ascii="GHEA Grapalat" w:hAnsi="GHEA Grapalat"/>
          <w:sz w:val="24"/>
          <w:szCs w:val="24"/>
        </w:rPr>
        <w:t xml:space="preserve"> </w:t>
      </w:r>
      <w:r w:rsidRPr="00D71F32">
        <w:rPr>
          <w:rFonts w:ascii="GHEA Grapalat" w:hAnsi="GHEA Grapalat"/>
          <w:sz w:val="24"/>
          <w:szCs w:val="24"/>
        </w:rPr>
        <w:t>տարածքում գրանցված փոխադրողներին Հայաստանի Հանրապետությունն իրավունք է տալիս Միության անդամ չհանդիսացող պետություններից ավտոմոբիլային տրանսպորտով բեռների միջազգային փոխադրումը Հայաստանի Հանրապետության տարածքում ավարտելուց հետո դեպի գրանցման պետություն համընթաց ուղղությամբ բեռների կաբոտաժային ավտոմոբիլային 1 փոխադրում կատարել Հայաստանի Հանրապետության Արագածոտնի կամ Լոռու կամ Տավուշի մարզերի տարածքում։</w:t>
      </w:r>
    </w:p>
    <w:p w:rsidR="00C803DD" w:rsidRPr="00D71F32" w:rsidRDefault="00C45426" w:rsidP="00C001BB">
      <w:pPr>
        <w:pStyle w:val="Bodytext20"/>
        <w:shd w:val="clear" w:color="auto" w:fill="auto"/>
        <w:spacing w:before="0" w:after="160" w:line="360" w:lineRule="auto"/>
        <w:ind w:right="1" w:firstLine="567"/>
        <w:rPr>
          <w:rFonts w:ascii="GHEA Grapalat" w:hAnsi="GHEA Grapalat"/>
          <w:sz w:val="24"/>
          <w:szCs w:val="24"/>
        </w:rPr>
      </w:pPr>
      <w:r w:rsidRPr="00D71F32">
        <w:rPr>
          <w:rFonts w:ascii="GHEA Grapalat" w:hAnsi="GHEA Grapalat"/>
          <w:sz w:val="24"/>
          <w:szCs w:val="24"/>
        </w:rPr>
        <w:t>Ընդ որում, բեռների կաբոտաժային ավտոմոբիլային փոխադրումներ կատարելիս բեռաթափումը պետք է իրականացվի բեռնաթափման օրվանից 3 օրացուցային օրվա ընթացքում այն անդամ պետությունում միջազգային փոխադրումն ավարտելու ժամանակ, որի տարածքում կատարվում է բեռների կաբոտաժային ավտոմոբիլային փոխադրումը</w:t>
      </w:r>
      <w:r w:rsidR="00EA2F1F" w:rsidRPr="00D71F32">
        <w:rPr>
          <w:rFonts w:ascii="GHEA Grapalat" w:hAnsi="GHEA Grapalat"/>
          <w:sz w:val="24"/>
          <w:szCs w:val="24"/>
        </w:rPr>
        <w:t>.</w:t>
      </w:r>
    </w:p>
    <w:p w:rsidR="00C803DD" w:rsidRPr="00D71F32" w:rsidRDefault="00C45426" w:rsidP="00C001BB">
      <w:pPr>
        <w:pStyle w:val="Bodytext20"/>
        <w:shd w:val="clear" w:color="auto" w:fill="auto"/>
        <w:spacing w:before="0" w:after="160" w:line="360" w:lineRule="auto"/>
        <w:ind w:right="1" w:firstLine="567"/>
        <w:rPr>
          <w:rFonts w:ascii="GHEA Grapalat" w:hAnsi="GHEA Grapalat"/>
          <w:sz w:val="24"/>
          <w:szCs w:val="24"/>
        </w:rPr>
      </w:pPr>
      <w:r w:rsidRPr="00D71F32">
        <w:rPr>
          <w:rFonts w:ascii="GHEA Grapalat" w:hAnsi="GHEA Grapalat"/>
          <w:sz w:val="24"/>
          <w:szCs w:val="24"/>
        </w:rPr>
        <w:t>II փուլ՝ (2018 թվականի հունվարի 1-ից մինչ</w:t>
      </w:r>
      <w:r w:rsidR="002E4876">
        <w:rPr>
          <w:rFonts w:ascii="GHEA Grapalat" w:hAnsi="GHEA Grapalat"/>
          <w:sz w:val="24"/>
          <w:szCs w:val="24"/>
        </w:rPr>
        <w:t>եւ</w:t>
      </w:r>
      <w:r w:rsidRPr="00D71F32">
        <w:rPr>
          <w:rFonts w:ascii="GHEA Grapalat" w:hAnsi="GHEA Grapalat"/>
          <w:sz w:val="24"/>
          <w:szCs w:val="24"/>
        </w:rPr>
        <w:t xml:space="preserve"> 2019 թվականի դեկտեմբերի 31-ը)՝</w:t>
      </w:r>
    </w:p>
    <w:p w:rsidR="00C803DD" w:rsidRPr="00D71F32" w:rsidRDefault="00C45426" w:rsidP="00C001BB">
      <w:pPr>
        <w:pStyle w:val="Bodytext20"/>
        <w:shd w:val="clear" w:color="auto" w:fill="auto"/>
        <w:spacing w:before="0" w:after="160" w:line="360" w:lineRule="auto"/>
        <w:ind w:right="1" w:firstLine="567"/>
        <w:rPr>
          <w:rFonts w:ascii="GHEA Grapalat" w:hAnsi="GHEA Grapalat"/>
          <w:sz w:val="24"/>
          <w:szCs w:val="24"/>
        </w:rPr>
      </w:pPr>
      <w:r w:rsidRPr="00D71F32">
        <w:rPr>
          <w:rFonts w:ascii="GHEA Grapalat" w:hAnsi="GHEA Grapalat"/>
          <w:sz w:val="24"/>
          <w:szCs w:val="24"/>
        </w:rPr>
        <w:t xml:space="preserve">Ռուսաստանի Դաշնության կամ Հայաստանի Հանրապետության տարածքում գրանցված փոխադրողներին Բելառուսի Հանրապետությունն </w:t>
      </w:r>
      <w:r w:rsidRPr="00D71F32">
        <w:rPr>
          <w:rFonts w:ascii="GHEA Grapalat" w:hAnsi="GHEA Grapalat"/>
          <w:sz w:val="24"/>
          <w:szCs w:val="24"/>
        </w:rPr>
        <w:lastRenderedPageBreak/>
        <w:t>իրավունք է տալիս Միության անդամ չհանդիսացող պետություններից ավտոմոբիլային տրանսպորտով բեռների միջազգային փոխադրումը Բելառուսի Հանրապետության տարածքում ավարտելուց հետո դեպի գրանցման պետություն համընթաց ուղղությամբ բեռների կաբոտաժային ավտոմոբիլային 1 փոխադրում կատարել Բելառուսի Հանրապետության Գոմելի, Մոգիլյովի,</w:t>
      </w:r>
      <w:r w:rsidR="00964ED6">
        <w:rPr>
          <w:rFonts w:ascii="GHEA Grapalat" w:hAnsi="GHEA Grapalat"/>
          <w:sz w:val="24"/>
          <w:szCs w:val="24"/>
        </w:rPr>
        <w:t xml:space="preserve"> </w:t>
      </w:r>
      <w:r w:rsidRPr="00D71F32">
        <w:rPr>
          <w:rFonts w:ascii="GHEA Grapalat" w:hAnsi="GHEA Grapalat"/>
          <w:sz w:val="24"/>
          <w:szCs w:val="24"/>
        </w:rPr>
        <w:t>Վիտեբսկի մարզերի տարածքում</w:t>
      </w:r>
      <w:r w:rsidR="00EA2F1F" w:rsidRPr="00D71F32">
        <w:rPr>
          <w:rFonts w:ascii="GHEA Grapalat" w:hAnsi="GHEA Grapalat"/>
          <w:sz w:val="24"/>
          <w:szCs w:val="24"/>
        </w:rPr>
        <w:t>.</w:t>
      </w:r>
    </w:p>
    <w:p w:rsidR="00C803DD" w:rsidRPr="00D71F32" w:rsidRDefault="00C45426" w:rsidP="00C001BB">
      <w:pPr>
        <w:pStyle w:val="Bodytext20"/>
        <w:shd w:val="clear" w:color="auto" w:fill="auto"/>
        <w:spacing w:before="0" w:after="160" w:line="360" w:lineRule="auto"/>
        <w:ind w:right="1" w:firstLine="567"/>
        <w:rPr>
          <w:rFonts w:ascii="GHEA Grapalat" w:hAnsi="GHEA Grapalat"/>
          <w:sz w:val="24"/>
          <w:szCs w:val="24"/>
        </w:rPr>
      </w:pPr>
      <w:r w:rsidRPr="00D71F32">
        <w:rPr>
          <w:rFonts w:ascii="GHEA Grapalat" w:hAnsi="GHEA Grapalat"/>
          <w:sz w:val="24"/>
          <w:szCs w:val="24"/>
        </w:rPr>
        <w:t>Ռուսաստանի Դաշնությունն իրավունք է տալիս՝</w:t>
      </w:r>
    </w:p>
    <w:p w:rsidR="00C803DD" w:rsidRPr="00D71F32" w:rsidRDefault="00C45426" w:rsidP="00C001BB">
      <w:pPr>
        <w:pStyle w:val="Bodytext20"/>
        <w:shd w:val="clear" w:color="auto" w:fill="auto"/>
        <w:spacing w:before="0" w:after="160" w:line="360" w:lineRule="auto"/>
        <w:ind w:right="1" w:firstLine="567"/>
        <w:rPr>
          <w:rFonts w:ascii="GHEA Grapalat" w:hAnsi="GHEA Grapalat"/>
          <w:sz w:val="24"/>
          <w:szCs w:val="24"/>
        </w:rPr>
      </w:pPr>
      <w:r w:rsidRPr="00D71F32">
        <w:rPr>
          <w:rFonts w:ascii="GHEA Grapalat" w:hAnsi="GHEA Grapalat"/>
          <w:sz w:val="24"/>
          <w:szCs w:val="24"/>
        </w:rPr>
        <w:t>Բելառուսի Հանրապետության տարածքում գրանցված փոխադրողներին՝ Միության անդամ չհանդիսացող պետություններից ավտոմոբիլային տրանսպորտով բեռների միջազգային փոխադրումը Ռուսաստանի Դաշնության տարածքում ավարտելուց հետո դեպի գրանցման պետություն համընթաց ուղղությամբ բեռների կաբոտաժային ավտոմոբիլային 1 փոխադրում կատարել Ռուսաստանի Դաշնության Բրյանսկի, Պսկովի, Սմոլենսկի մարզերի տարածքում,</w:t>
      </w:r>
    </w:p>
    <w:p w:rsidR="00C803DD" w:rsidRPr="00D71F32" w:rsidRDefault="00C45426" w:rsidP="00C001BB">
      <w:pPr>
        <w:pStyle w:val="Bodytext20"/>
        <w:shd w:val="clear" w:color="auto" w:fill="auto"/>
        <w:spacing w:before="0" w:after="160" w:line="360" w:lineRule="auto"/>
        <w:ind w:right="1" w:firstLine="567"/>
        <w:rPr>
          <w:rFonts w:ascii="GHEA Grapalat" w:hAnsi="GHEA Grapalat"/>
          <w:sz w:val="24"/>
          <w:szCs w:val="24"/>
        </w:rPr>
      </w:pPr>
      <w:r w:rsidRPr="00D71F32">
        <w:rPr>
          <w:rFonts w:ascii="GHEA Grapalat" w:hAnsi="GHEA Grapalat"/>
          <w:sz w:val="24"/>
          <w:szCs w:val="24"/>
        </w:rPr>
        <w:t>Հայաստանի Հանրապետության տարածքում գրանցված փոխադրողներին՝ Միության անդամ չհանդիսացող պետություններից ավտոմոբիլային տրանսպորտով բեռների միջազգային փոխադրումը Ռուսաստանի Դաշնության տարածքում ավարտելուց հետո դեպի գրանցման պետություն համընթաց ուղղությամբ բեռների կաբոտաժային ավտոմոբիլային 1 փոխադրում կատարել Ռուսաստանի Դաշնության Ռոստովի մարզի, Ստավրոպոլի երկրամասի, Հյուսիսային Օսիայի Հանրապետություն-Ալանիայի տարածքում,</w:t>
      </w:r>
    </w:p>
    <w:p w:rsidR="00C803DD" w:rsidRPr="00D71F32" w:rsidRDefault="00C45426" w:rsidP="00C001BB">
      <w:pPr>
        <w:pStyle w:val="Bodytext20"/>
        <w:shd w:val="clear" w:color="auto" w:fill="auto"/>
        <w:spacing w:before="0" w:after="160" w:line="360" w:lineRule="auto"/>
        <w:ind w:right="1" w:firstLine="567"/>
        <w:rPr>
          <w:rFonts w:ascii="GHEA Grapalat" w:hAnsi="GHEA Grapalat"/>
          <w:sz w:val="24"/>
          <w:szCs w:val="24"/>
        </w:rPr>
      </w:pPr>
      <w:r w:rsidRPr="00D71F32">
        <w:rPr>
          <w:rFonts w:ascii="GHEA Grapalat" w:hAnsi="GHEA Grapalat"/>
          <w:sz w:val="24"/>
          <w:szCs w:val="24"/>
        </w:rPr>
        <w:t xml:space="preserve">Բելառուսի Հանրապետության կամ Ռուսաստանի Դաշնության տարածքում գրանցված փոխադրողներին Հայաստանի Հանրապետությունն իրավունք է տալիս Միության անդամ չհանդիսացող պետություններից ավտոմոբիլային տրանսպորտով բեռների միջազգային փոխադրումը Հայաստանի Հանրապետության տարածքում ավարտելուց հետո դեպի գրանցման պետություն համընթաց ուղղությամբ բեռների կաբոտաժային ավտոմոբիլային 1 փոխադրում կատարել Հայաստանի Հանրապետության Արագածոտնի, Լոռու, Տավուշի </w:t>
      </w:r>
      <w:r w:rsidRPr="00D71F32">
        <w:rPr>
          <w:rFonts w:ascii="GHEA Grapalat" w:hAnsi="GHEA Grapalat"/>
          <w:sz w:val="24"/>
          <w:szCs w:val="24"/>
        </w:rPr>
        <w:lastRenderedPageBreak/>
        <w:t>մարզերի տարածքում։</w:t>
      </w:r>
    </w:p>
    <w:p w:rsidR="00C803DD" w:rsidRPr="00D71F32" w:rsidRDefault="00C45426" w:rsidP="00C001BB">
      <w:pPr>
        <w:pStyle w:val="Bodytext20"/>
        <w:shd w:val="clear" w:color="auto" w:fill="auto"/>
        <w:spacing w:before="0" w:after="160" w:line="360" w:lineRule="auto"/>
        <w:ind w:right="1" w:firstLine="567"/>
        <w:rPr>
          <w:rFonts w:ascii="GHEA Grapalat" w:hAnsi="GHEA Grapalat"/>
          <w:sz w:val="24"/>
          <w:szCs w:val="24"/>
        </w:rPr>
      </w:pPr>
      <w:r w:rsidRPr="00D71F32">
        <w:rPr>
          <w:rFonts w:ascii="GHEA Grapalat" w:hAnsi="GHEA Grapalat"/>
          <w:sz w:val="24"/>
          <w:szCs w:val="24"/>
        </w:rPr>
        <w:t>Ընդ որում, բեռների կաբոտաժային ավտոմոբիլային փոխադրումներ կատարելիս բեռ</w:t>
      </w:r>
      <w:r w:rsidR="00621ADA" w:rsidRPr="00D71F32">
        <w:rPr>
          <w:rFonts w:ascii="GHEA Grapalat" w:hAnsi="GHEA Grapalat"/>
          <w:sz w:val="24"/>
          <w:szCs w:val="24"/>
        </w:rPr>
        <w:t>ն</w:t>
      </w:r>
      <w:r w:rsidRPr="00D71F32">
        <w:rPr>
          <w:rFonts w:ascii="GHEA Grapalat" w:hAnsi="GHEA Grapalat"/>
          <w:sz w:val="24"/>
          <w:szCs w:val="24"/>
        </w:rPr>
        <w:t>աթափումը պետք է իրականացվի բեռնաթափման օրվանից 7 օրացուցային օրվա ընթացքում այն անդամ պետությունում միջազգային փոխադրումն ավարտելու ժամանակ, որի տարածքում կատարվում է բեռների կաբոտաժային ավտոմոբիլային փոխադրումը</w:t>
      </w:r>
      <w:r w:rsidR="00EA2F1F" w:rsidRPr="00D71F32">
        <w:rPr>
          <w:rFonts w:ascii="GHEA Grapalat" w:hAnsi="GHEA Grapalat"/>
          <w:sz w:val="24"/>
          <w:szCs w:val="24"/>
        </w:rPr>
        <w:t>.</w:t>
      </w:r>
    </w:p>
    <w:p w:rsidR="00C803DD" w:rsidRPr="00D71F32" w:rsidRDefault="00C45426" w:rsidP="00C001BB">
      <w:pPr>
        <w:pStyle w:val="Bodytext20"/>
        <w:shd w:val="clear" w:color="auto" w:fill="auto"/>
        <w:spacing w:before="0" w:after="160" w:line="360" w:lineRule="auto"/>
        <w:ind w:right="1" w:firstLine="567"/>
        <w:rPr>
          <w:rFonts w:ascii="GHEA Grapalat" w:hAnsi="GHEA Grapalat"/>
          <w:sz w:val="24"/>
          <w:szCs w:val="24"/>
        </w:rPr>
      </w:pPr>
      <w:r w:rsidRPr="00D71F32">
        <w:rPr>
          <w:rFonts w:ascii="GHEA Grapalat" w:hAnsi="GHEA Grapalat"/>
          <w:sz w:val="24"/>
          <w:szCs w:val="24"/>
        </w:rPr>
        <w:t>III փուլ՝ (2020 թվականի հունվարի 1-ից մինչ</w:t>
      </w:r>
      <w:r w:rsidR="002E4876">
        <w:rPr>
          <w:rFonts w:ascii="GHEA Grapalat" w:hAnsi="GHEA Grapalat"/>
          <w:sz w:val="24"/>
          <w:szCs w:val="24"/>
        </w:rPr>
        <w:t>եւ</w:t>
      </w:r>
      <w:r w:rsidRPr="00D71F32">
        <w:rPr>
          <w:rFonts w:ascii="GHEA Grapalat" w:hAnsi="GHEA Grapalat"/>
          <w:sz w:val="24"/>
          <w:szCs w:val="24"/>
        </w:rPr>
        <w:t xml:space="preserve"> 2024 թվականի դեկտեմբերի 31-ը),</w:t>
      </w:r>
    </w:p>
    <w:p w:rsidR="00C803DD" w:rsidRPr="00D71F32" w:rsidRDefault="00C45426" w:rsidP="00C001BB">
      <w:pPr>
        <w:pStyle w:val="Bodytext20"/>
        <w:shd w:val="clear" w:color="auto" w:fill="auto"/>
        <w:spacing w:before="0" w:after="160" w:line="360" w:lineRule="auto"/>
        <w:ind w:right="1" w:firstLine="567"/>
        <w:rPr>
          <w:rFonts w:ascii="GHEA Grapalat" w:hAnsi="GHEA Grapalat"/>
          <w:sz w:val="24"/>
          <w:szCs w:val="24"/>
        </w:rPr>
      </w:pPr>
      <w:r w:rsidRPr="00D71F32">
        <w:rPr>
          <w:rFonts w:ascii="GHEA Grapalat" w:hAnsi="GHEA Grapalat"/>
          <w:sz w:val="24"/>
          <w:szCs w:val="24"/>
        </w:rPr>
        <w:t xml:space="preserve">Հայաստանի Հանրապետությունը, Բելառուսի Հանրապետությունը </w:t>
      </w:r>
      <w:r w:rsidR="002E4876">
        <w:rPr>
          <w:rFonts w:ascii="GHEA Grapalat" w:hAnsi="GHEA Grapalat"/>
          <w:sz w:val="24"/>
          <w:szCs w:val="24"/>
        </w:rPr>
        <w:t>եւ</w:t>
      </w:r>
      <w:r w:rsidRPr="00D71F32">
        <w:rPr>
          <w:rFonts w:ascii="GHEA Grapalat" w:hAnsi="GHEA Grapalat"/>
          <w:sz w:val="24"/>
          <w:szCs w:val="24"/>
        </w:rPr>
        <w:t xml:space="preserve"> Ռուսաստանի Դաշնությունը իրավունք են տալիս՝</w:t>
      </w:r>
    </w:p>
    <w:p w:rsidR="00C803DD" w:rsidRPr="00D71F32" w:rsidRDefault="00C45426" w:rsidP="00C001BB">
      <w:pPr>
        <w:pStyle w:val="Bodytext20"/>
        <w:shd w:val="clear" w:color="auto" w:fill="auto"/>
        <w:spacing w:before="0" w:after="160" w:line="360" w:lineRule="auto"/>
        <w:ind w:right="1" w:firstLine="567"/>
        <w:rPr>
          <w:rFonts w:ascii="GHEA Grapalat" w:hAnsi="GHEA Grapalat"/>
          <w:sz w:val="24"/>
          <w:szCs w:val="24"/>
        </w:rPr>
      </w:pPr>
      <w:r w:rsidRPr="00D71F32">
        <w:rPr>
          <w:rFonts w:ascii="GHEA Grapalat" w:hAnsi="GHEA Grapalat"/>
          <w:sz w:val="24"/>
          <w:szCs w:val="24"/>
        </w:rPr>
        <w:t>Բելառուսի Հանրապետությունում գրանցված փոխադրողներին՝ Հայաստանի Հանրապետության կամ Ռուսաստանի Դաշնության տարածքում ավտոմոբիլային տրանսպորտով բեռների միջազգային փոխադրումն ավարտելուց հետո դեպի գրանցման պետություն համընթաց ուղղությամբ բեռների կաբոտաժային ավտոմոբիլային 1 փոխադրում կատարել Հայաստանի Հանրապետության կամ Ռուսաստանի Դաշնության տարածքում գտնվող կետերի միջ</w:t>
      </w:r>
      <w:r w:rsidR="002E4876">
        <w:rPr>
          <w:rFonts w:ascii="GHEA Grapalat" w:hAnsi="GHEA Grapalat"/>
          <w:sz w:val="24"/>
          <w:szCs w:val="24"/>
        </w:rPr>
        <w:t>եւ</w:t>
      </w:r>
      <w:r w:rsidRPr="00D71F32">
        <w:rPr>
          <w:rFonts w:ascii="GHEA Grapalat" w:hAnsi="GHEA Grapalat"/>
          <w:sz w:val="24"/>
          <w:szCs w:val="24"/>
        </w:rPr>
        <w:t>։</w:t>
      </w:r>
    </w:p>
    <w:p w:rsidR="00C803DD" w:rsidRPr="00D71F32" w:rsidRDefault="00C45426" w:rsidP="00C001BB">
      <w:pPr>
        <w:pStyle w:val="Bodytext20"/>
        <w:shd w:val="clear" w:color="auto" w:fill="auto"/>
        <w:spacing w:before="0" w:after="160" w:line="360" w:lineRule="auto"/>
        <w:ind w:right="1" w:firstLine="567"/>
        <w:rPr>
          <w:rFonts w:ascii="GHEA Grapalat" w:hAnsi="GHEA Grapalat"/>
          <w:sz w:val="24"/>
          <w:szCs w:val="24"/>
        </w:rPr>
      </w:pPr>
      <w:r w:rsidRPr="00D71F32">
        <w:rPr>
          <w:rFonts w:ascii="GHEA Grapalat" w:hAnsi="GHEA Grapalat"/>
          <w:sz w:val="24"/>
          <w:szCs w:val="24"/>
        </w:rPr>
        <w:t>Ռուսաստանի Դաշնությունում գրանցված փոխադրողներին՝ Հայաստանի Հանրապետության կամ Բելառուսի Հանրապետության տարածքում ավտոմոբիլային տրանսպորտով բեռների միջազգային փոխադրումն ավարտելուց հետո դեպի գրանցման պետություն համընթաց ուղղությամբ բեռների կաբոտաժային ավտոմոբիլային 1 փոխադրում կատարել Հայաստանի Հանրապետության կամ Բելառուսի Հանրապետության տարածքում գտնվող կետերի միջ</w:t>
      </w:r>
      <w:r w:rsidR="002E4876">
        <w:rPr>
          <w:rFonts w:ascii="GHEA Grapalat" w:hAnsi="GHEA Grapalat"/>
          <w:sz w:val="24"/>
          <w:szCs w:val="24"/>
        </w:rPr>
        <w:t>եւ</w:t>
      </w:r>
      <w:r w:rsidRPr="00D71F32">
        <w:rPr>
          <w:rFonts w:ascii="GHEA Grapalat" w:hAnsi="GHEA Grapalat"/>
          <w:sz w:val="24"/>
          <w:szCs w:val="24"/>
        </w:rPr>
        <w:t>։</w:t>
      </w:r>
    </w:p>
    <w:p w:rsidR="00C803DD" w:rsidRPr="00D71F32" w:rsidRDefault="00C45426" w:rsidP="00C001BB">
      <w:pPr>
        <w:pStyle w:val="Bodytext20"/>
        <w:shd w:val="clear" w:color="auto" w:fill="auto"/>
        <w:spacing w:before="0" w:after="160" w:line="360" w:lineRule="auto"/>
        <w:ind w:right="1" w:firstLine="567"/>
        <w:rPr>
          <w:rFonts w:ascii="GHEA Grapalat" w:hAnsi="GHEA Grapalat"/>
          <w:sz w:val="24"/>
          <w:szCs w:val="24"/>
        </w:rPr>
      </w:pPr>
      <w:r w:rsidRPr="00D71F32">
        <w:rPr>
          <w:rFonts w:ascii="GHEA Grapalat" w:hAnsi="GHEA Grapalat"/>
          <w:sz w:val="24"/>
          <w:szCs w:val="24"/>
        </w:rPr>
        <w:t xml:space="preserve">Հայաստանի Հանրապետության տարածքում գրանցված փոխադրողներին՝ Բելառուսի Հանրապետության կամ Ռուսաստանի Դաշնության տարածքում ավտոմոբիլային տրանսպորտով բեռների միջազգային փոխադրումն ավարտելուց </w:t>
      </w:r>
      <w:r w:rsidRPr="00D71F32">
        <w:rPr>
          <w:rFonts w:ascii="GHEA Grapalat" w:hAnsi="GHEA Grapalat"/>
          <w:sz w:val="24"/>
          <w:szCs w:val="24"/>
        </w:rPr>
        <w:lastRenderedPageBreak/>
        <w:t>հետո բեռների կաբոտաժային ավտոմոբիլային 1 փոխադրում կատարել Բելառուսի Հանրապետության կամ Ռուսաստանի Դաշնության տարածքում գտնվող կետերի միջ</w:t>
      </w:r>
      <w:r w:rsidR="002E4876">
        <w:rPr>
          <w:rFonts w:ascii="GHEA Grapalat" w:hAnsi="GHEA Grapalat"/>
          <w:sz w:val="24"/>
          <w:szCs w:val="24"/>
        </w:rPr>
        <w:t>եւ</w:t>
      </w:r>
      <w:r w:rsidRPr="00D71F32">
        <w:rPr>
          <w:rFonts w:ascii="GHEA Grapalat" w:hAnsi="GHEA Grapalat"/>
          <w:sz w:val="24"/>
          <w:szCs w:val="24"/>
        </w:rPr>
        <w:t>։</w:t>
      </w:r>
    </w:p>
    <w:p w:rsidR="008B7228" w:rsidRPr="00D71F32" w:rsidRDefault="00C45426" w:rsidP="00C001BB">
      <w:pPr>
        <w:pStyle w:val="Bodytext20"/>
        <w:shd w:val="clear" w:color="auto" w:fill="auto"/>
        <w:spacing w:before="0" w:after="160" w:line="360" w:lineRule="auto"/>
        <w:ind w:right="1" w:firstLine="567"/>
        <w:rPr>
          <w:rFonts w:ascii="GHEA Grapalat" w:eastAsia="Sylfaen" w:hAnsi="GHEA Grapalat"/>
          <w:sz w:val="24"/>
          <w:szCs w:val="24"/>
        </w:rPr>
      </w:pPr>
      <w:r w:rsidRPr="00D71F32">
        <w:rPr>
          <w:rFonts w:ascii="GHEA Grapalat" w:hAnsi="GHEA Grapalat"/>
          <w:sz w:val="24"/>
          <w:szCs w:val="24"/>
        </w:rPr>
        <w:t>Ընդ որում, բեռների կաբոտաժային ավտոմոբիլային փոխադրումներ կատարելիս բեռաթափումը պետք է իրականացվի բեռնաթափման օրվանից</w:t>
      </w:r>
      <w:r w:rsidR="002E4876">
        <w:rPr>
          <w:rFonts w:ascii="GHEA Grapalat" w:hAnsi="GHEA Grapalat"/>
          <w:sz w:val="24"/>
          <w:szCs w:val="24"/>
        </w:rPr>
        <w:t xml:space="preserve"> </w:t>
      </w:r>
      <w:r w:rsidRPr="00D71F32">
        <w:rPr>
          <w:rFonts w:ascii="GHEA Grapalat" w:hAnsi="GHEA Grapalat"/>
          <w:sz w:val="24"/>
          <w:szCs w:val="24"/>
        </w:rPr>
        <w:t>7 օրացուցային օրվա ընթացքում այն անդամ պետությունում միջազգային փոխադրումն ավարտելու ժամանակ, որի տարածքում կատարվում է բեռների կաբոտաժային ավտոմոբիլային փոխադրումը</w:t>
      </w:r>
      <w:r w:rsidR="00EA2F1F" w:rsidRPr="00D71F32">
        <w:rPr>
          <w:rFonts w:ascii="GHEA Grapalat" w:hAnsi="GHEA Grapalat"/>
          <w:sz w:val="24"/>
          <w:szCs w:val="24"/>
        </w:rPr>
        <w:t>.</w:t>
      </w:r>
    </w:p>
    <w:p w:rsidR="008B7228" w:rsidRPr="00D71F32" w:rsidRDefault="008B7228" w:rsidP="00C001BB">
      <w:pPr>
        <w:pStyle w:val="Bodytext20"/>
        <w:shd w:val="clear" w:color="auto" w:fill="auto"/>
        <w:spacing w:before="0" w:after="160" w:line="360" w:lineRule="auto"/>
        <w:ind w:right="1" w:firstLine="567"/>
        <w:rPr>
          <w:rFonts w:ascii="GHEA Grapalat" w:eastAsia="Sylfaen" w:hAnsi="GHEA Grapalat"/>
          <w:sz w:val="24"/>
          <w:szCs w:val="24"/>
        </w:rPr>
      </w:pPr>
      <w:r w:rsidRPr="00D71F32">
        <w:rPr>
          <w:rFonts w:ascii="GHEA Grapalat" w:hAnsi="GHEA Grapalat"/>
          <w:sz w:val="24"/>
          <w:szCs w:val="24"/>
        </w:rPr>
        <w:t>IV փուլ՝ (2025 թվականի հունվարի 1-ից).</w:t>
      </w:r>
    </w:p>
    <w:p w:rsidR="00C803DD" w:rsidRPr="00D71F32" w:rsidRDefault="00C45426" w:rsidP="00C001BB">
      <w:pPr>
        <w:pStyle w:val="Bodytext20"/>
        <w:shd w:val="clear" w:color="auto" w:fill="auto"/>
        <w:spacing w:before="0" w:after="160" w:line="360" w:lineRule="auto"/>
        <w:ind w:right="1" w:firstLine="567"/>
        <w:rPr>
          <w:rFonts w:ascii="GHEA Grapalat" w:hAnsi="GHEA Grapalat"/>
          <w:sz w:val="24"/>
          <w:szCs w:val="24"/>
        </w:rPr>
      </w:pPr>
      <w:r w:rsidRPr="00D71F32">
        <w:rPr>
          <w:rFonts w:ascii="GHEA Grapalat" w:hAnsi="GHEA Grapalat"/>
          <w:sz w:val="24"/>
          <w:szCs w:val="24"/>
        </w:rPr>
        <w:t>անդամ պետություններից մեկի տարածքում գրանցված փոխադրողներին անդամ պետություններն իրավունք են տալիս ավտոմոբիլային տրանսպորտով մյուս անդամ պետության տարածքում բեռների միջազգային փոխադրումն ավարտելուց հետո մի</w:t>
      </w:r>
      <w:r w:rsidR="002E4876">
        <w:rPr>
          <w:rFonts w:ascii="GHEA Grapalat" w:hAnsi="GHEA Grapalat"/>
          <w:sz w:val="24"/>
          <w:szCs w:val="24"/>
        </w:rPr>
        <w:t>եւ</w:t>
      </w:r>
      <w:r w:rsidRPr="00D71F32">
        <w:rPr>
          <w:rFonts w:ascii="GHEA Grapalat" w:hAnsi="GHEA Grapalat"/>
          <w:sz w:val="24"/>
          <w:szCs w:val="24"/>
        </w:rPr>
        <w:t>նույն տրանսպորտային միջոցով այդ մյուս անդամ պետության տարածքում գտնվող կետերի միջ</w:t>
      </w:r>
      <w:r w:rsidR="002E4876">
        <w:rPr>
          <w:rFonts w:ascii="GHEA Grapalat" w:hAnsi="GHEA Grapalat"/>
          <w:sz w:val="24"/>
          <w:szCs w:val="24"/>
        </w:rPr>
        <w:t>եւ</w:t>
      </w:r>
      <w:r w:rsidR="00EA2F1F" w:rsidRPr="00D71F32">
        <w:rPr>
          <w:rFonts w:ascii="GHEA Grapalat" w:hAnsi="GHEA Grapalat"/>
          <w:sz w:val="24"/>
          <w:szCs w:val="24"/>
        </w:rPr>
        <w:t xml:space="preserve"> </w:t>
      </w:r>
      <w:r w:rsidR="00B65612" w:rsidRPr="00D71F32">
        <w:rPr>
          <w:rFonts w:ascii="GHEA Grapalat" w:hAnsi="GHEA Grapalat"/>
          <w:sz w:val="24"/>
          <w:szCs w:val="24"/>
        </w:rPr>
        <w:t>բեռների մինչ</w:t>
      </w:r>
      <w:r w:rsidR="002E4876">
        <w:rPr>
          <w:rFonts w:ascii="GHEA Grapalat" w:hAnsi="GHEA Grapalat"/>
          <w:sz w:val="24"/>
          <w:szCs w:val="24"/>
        </w:rPr>
        <w:t>եւ</w:t>
      </w:r>
      <w:r w:rsidR="00B65612" w:rsidRPr="00D71F32">
        <w:rPr>
          <w:rFonts w:ascii="GHEA Grapalat" w:hAnsi="GHEA Grapalat"/>
          <w:sz w:val="24"/>
          <w:szCs w:val="24"/>
        </w:rPr>
        <w:t xml:space="preserve"> 3 հաջորդական փոխադրում կատարել։</w:t>
      </w:r>
    </w:p>
    <w:p w:rsidR="00C803DD" w:rsidRPr="00D71F32" w:rsidRDefault="00C45426" w:rsidP="00C001BB">
      <w:pPr>
        <w:pStyle w:val="Bodytext20"/>
        <w:shd w:val="clear" w:color="auto" w:fill="auto"/>
        <w:spacing w:before="0" w:after="160" w:line="360" w:lineRule="auto"/>
        <w:ind w:right="1" w:firstLine="567"/>
        <w:rPr>
          <w:rFonts w:ascii="GHEA Grapalat" w:hAnsi="GHEA Grapalat"/>
          <w:sz w:val="24"/>
          <w:szCs w:val="24"/>
        </w:rPr>
      </w:pPr>
      <w:r w:rsidRPr="00D71F32">
        <w:rPr>
          <w:rFonts w:ascii="GHEA Grapalat" w:hAnsi="GHEA Grapalat"/>
          <w:sz w:val="24"/>
          <w:szCs w:val="24"/>
        </w:rPr>
        <w:t>Ընդ որում, բեռների կաբոտաժային ավտոմոբիլային փոխադրումներ կատարելիս վերջին բեռնաթափումը պետք է իրականացվի բեռնաթափման օրվանից 7 օրացուցային օրվա ընթացքում միջազգային փոխադրումն ավարտելու ժամանակ,</w:t>
      </w:r>
      <w:r w:rsidR="002E4876">
        <w:rPr>
          <w:rFonts w:ascii="GHEA Grapalat" w:hAnsi="GHEA Grapalat"/>
          <w:sz w:val="24"/>
          <w:szCs w:val="24"/>
        </w:rPr>
        <w:t xml:space="preserve"> </w:t>
      </w:r>
      <w:r w:rsidRPr="00D71F32">
        <w:rPr>
          <w:rFonts w:ascii="GHEA Grapalat" w:hAnsi="GHEA Grapalat"/>
          <w:sz w:val="24"/>
          <w:szCs w:val="24"/>
        </w:rPr>
        <w:t>այն անդամ պետությունում, որի տարածքում կատարվում է բեռների կաբոտաժային ավտոմոբիլային փոխադրումը։</w:t>
      </w:r>
    </w:p>
    <w:p w:rsidR="0021507D" w:rsidRPr="00D71F32" w:rsidRDefault="0021507D" w:rsidP="00D71F32">
      <w:pPr>
        <w:pStyle w:val="Bodytext20"/>
        <w:shd w:val="clear" w:color="auto" w:fill="auto"/>
        <w:spacing w:before="0" w:after="160" w:line="360" w:lineRule="auto"/>
        <w:ind w:left="2320" w:firstLine="0"/>
        <w:rPr>
          <w:rFonts w:ascii="GHEA Grapalat" w:eastAsia="Sylfaen" w:hAnsi="GHEA Grapalat"/>
          <w:sz w:val="24"/>
          <w:szCs w:val="24"/>
        </w:rPr>
      </w:pPr>
    </w:p>
    <w:p w:rsidR="00C803DD" w:rsidRPr="00D71F32" w:rsidRDefault="00C45426" w:rsidP="00C001BB">
      <w:pPr>
        <w:pStyle w:val="Bodytext20"/>
        <w:shd w:val="clear" w:color="auto" w:fill="auto"/>
        <w:spacing w:before="0" w:after="160" w:line="360" w:lineRule="auto"/>
        <w:ind w:left="1134" w:right="1135" w:firstLine="0"/>
        <w:jc w:val="center"/>
        <w:rPr>
          <w:rFonts w:ascii="GHEA Grapalat" w:eastAsia="Sylfaen" w:hAnsi="GHEA Grapalat"/>
          <w:sz w:val="24"/>
          <w:szCs w:val="24"/>
        </w:rPr>
      </w:pPr>
      <w:r w:rsidRPr="00D71F32">
        <w:rPr>
          <w:rFonts w:ascii="GHEA Grapalat" w:hAnsi="GHEA Grapalat"/>
          <w:sz w:val="24"/>
          <w:szCs w:val="24"/>
        </w:rPr>
        <w:t xml:space="preserve">VI. Համագործակցությունը </w:t>
      </w:r>
      <w:r w:rsidR="002E4876">
        <w:rPr>
          <w:rFonts w:ascii="GHEA Grapalat" w:hAnsi="GHEA Grapalat"/>
          <w:sz w:val="24"/>
          <w:szCs w:val="24"/>
        </w:rPr>
        <w:t>եւ</w:t>
      </w:r>
      <w:r w:rsidRPr="00D71F32">
        <w:rPr>
          <w:rFonts w:ascii="GHEA Grapalat" w:hAnsi="GHEA Grapalat"/>
          <w:sz w:val="24"/>
          <w:szCs w:val="24"/>
        </w:rPr>
        <w:t xml:space="preserve"> փոխօգնությունը</w:t>
      </w:r>
    </w:p>
    <w:p w:rsidR="0021507D" w:rsidRPr="00D71F32" w:rsidRDefault="0021507D" w:rsidP="00D71F32">
      <w:pPr>
        <w:pStyle w:val="Bodytext20"/>
        <w:shd w:val="clear" w:color="auto" w:fill="auto"/>
        <w:spacing w:before="0" w:after="160" w:line="360" w:lineRule="auto"/>
        <w:ind w:left="2320" w:firstLine="0"/>
        <w:rPr>
          <w:rFonts w:ascii="GHEA Grapalat" w:hAnsi="GHEA Grapalat"/>
          <w:sz w:val="24"/>
          <w:szCs w:val="24"/>
        </w:rPr>
      </w:pP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Անդամ պետություններում բեռների կաբոտաժային ավտոմոբիլային փոխադրումների իրականացմանն առնչվող վիճելի հարցերը լուծվում են խորհրդակցությունների ու բանակցությունների միջոցով։</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lastRenderedPageBreak/>
        <w:t>Անդամ պետությունները փոխգործակցություն են իրականացնում բեռների կաբոտաժային ավտոմոբիլային փոխադրումների կատարման համար սահմանված կարգի պահպանման նկատմամբ արդյունավետ հսկողություն ապահովելու նպատակներով։</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Որ</w:t>
      </w:r>
      <w:r w:rsidR="002E4876">
        <w:rPr>
          <w:rFonts w:ascii="GHEA Grapalat" w:hAnsi="GHEA Grapalat"/>
          <w:sz w:val="24"/>
          <w:szCs w:val="24"/>
        </w:rPr>
        <w:t>եւ</w:t>
      </w:r>
      <w:r w:rsidRPr="00D71F32">
        <w:rPr>
          <w:rFonts w:ascii="GHEA Grapalat" w:hAnsi="GHEA Grapalat"/>
          <w:sz w:val="24"/>
          <w:szCs w:val="24"/>
        </w:rPr>
        <w:t>է անդամ պետությունում</w:t>
      </w:r>
      <w:r w:rsidR="00B65612" w:rsidRPr="00D71F32">
        <w:rPr>
          <w:rFonts w:ascii="GHEA Grapalat" w:hAnsi="GHEA Grapalat"/>
          <w:sz w:val="24"/>
          <w:szCs w:val="24"/>
        </w:rPr>
        <w:t xml:space="preserve"> </w:t>
      </w:r>
      <w:r w:rsidRPr="00D71F32">
        <w:rPr>
          <w:rFonts w:ascii="GHEA Grapalat" w:hAnsi="GHEA Grapalat"/>
          <w:sz w:val="24"/>
          <w:szCs w:val="24"/>
        </w:rPr>
        <w:t>ավտոմոբիլային տրանսպորտով միջազգային բեռների փոխադրումները կարգավորող օրենսդրության՝ կատարված կամ հայտնաբերված խախտման դեպքում նման խախտում կատարած փոխադրողի գրանցման պետության իրավասու մարմինները պետք է համապատասխան միջոցներ ձեռնարկեն։</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Այն անդամ պետության իրավասու մարմինները, որի տարածքում տեղի է ունեցել խախտումը, առավելագույն կարճ ժամկետներում, սակայն խախտումը բացահայտելու օրվանից ոչ ուշ, քան 6 շաբաթվա ընթացքում փոխադրողի գրանցման պետության իրավասու մարմիններ են ուղարկում հետ</w:t>
      </w:r>
      <w:r w:rsidR="002E4876">
        <w:rPr>
          <w:rFonts w:ascii="GHEA Grapalat" w:hAnsi="GHEA Grapalat"/>
          <w:sz w:val="24"/>
          <w:szCs w:val="24"/>
        </w:rPr>
        <w:t>եւ</w:t>
      </w:r>
      <w:r w:rsidRPr="00D71F32">
        <w:rPr>
          <w:rFonts w:ascii="GHEA Grapalat" w:hAnsi="GHEA Grapalat"/>
          <w:sz w:val="24"/>
          <w:szCs w:val="24"/>
        </w:rPr>
        <w:t>յալ տեղեկությունները՝</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խախտման նկարագրությունը, դրա կատարման վայրը, ամսաթիվը, ժամանակը,</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նշանակված տույժերը։</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Անդամ պետությունների իրավասու մարմինները տեղեկատվական տվյալների բազաներ են մուտքագրում իրենց տարածքում փոխադրողների կողմից ավտոմոբիլային տրանսպորտով կատարված միջազգային բեռների փոխադրումները կարգավորող օրենսդրության խախտումների </w:t>
      </w:r>
      <w:r w:rsidR="002E4876">
        <w:rPr>
          <w:rFonts w:ascii="GHEA Grapalat" w:hAnsi="GHEA Grapalat"/>
          <w:sz w:val="24"/>
          <w:szCs w:val="24"/>
        </w:rPr>
        <w:t>եւ</w:t>
      </w:r>
      <w:r w:rsidRPr="00D71F32">
        <w:rPr>
          <w:rFonts w:ascii="GHEA Grapalat" w:hAnsi="GHEA Grapalat"/>
          <w:sz w:val="24"/>
          <w:szCs w:val="24"/>
        </w:rPr>
        <w:t xml:space="preserve"> դրանց հաջորդած պատժամիջոցների վերաբերյալ տեղեկություններ։</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Բեռների կաբոտաժային ավտոմոբիլային փոխադրումների կատարման համար սահմանված կարգի խախտումների վերաբերյալ տեղեկությունների փոխանակումն իրականացվում է անդամ պետություններում տրանսպորտային հսկողություն իրականացնող մարմինների ազգային ռեսուրսները, ինչպես նա</w:t>
      </w:r>
      <w:r w:rsidR="002E4876">
        <w:rPr>
          <w:rFonts w:ascii="GHEA Grapalat" w:hAnsi="GHEA Grapalat"/>
          <w:sz w:val="24"/>
          <w:szCs w:val="24"/>
        </w:rPr>
        <w:t>եւ</w:t>
      </w:r>
      <w:r w:rsidRPr="00D71F32">
        <w:rPr>
          <w:rFonts w:ascii="GHEA Grapalat" w:hAnsi="GHEA Grapalat"/>
          <w:sz w:val="24"/>
          <w:szCs w:val="24"/>
        </w:rPr>
        <w:t xml:space="preserve"> Միության արտաքին </w:t>
      </w:r>
      <w:r w:rsidR="002E4876">
        <w:rPr>
          <w:rFonts w:ascii="GHEA Grapalat" w:hAnsi="GHEA Grapalat"/>
          <w:sz w:val="24"/>
          <w:szCs w:val="24"/>
        </w:rPr>
        <w:t>եւ</w:t>
      </w:r>
      <w:r w:rsidRPr="00D71F32">
        <w:rPr>
          <w:rFonts w:ascii="GHEA Grapalat" w:hAnsi="GHEA Grapalat"/>
          <w:sz w:val="24"/>
          <w:szCs w:val="24"/>
        </w:rPr>
        <w:t xml:space="preserve"> փոխադարձ առ</w:t>
      </w:r>
      <w:r w:rsidR="002E4876">
        <w:rPr>
          <w:rFonts w:ascii="GHEA Grapalat" w:hAnsi="GHEA Grapalat"/>
          <w:sz w:val="24"/>
          <w:szCs w:val="24"/>
        </w:rPr>
        <w:t>եւ</w:t>
      </w:r>
      <w:r w:rsidRPr="00D71F32">
        <w:rPr>
          <w:rFonts w:ascii="GHEA Grapalat" w:hAnsi="GHEA Grapalat"/>
          <w:sz w:val="24"/>
          <w:szCs w:val="24"/>
        </w:rPr>
        <w:t xml:space="preserve">տրի ինտեգրացված տեղեկատվական </w:t>
      </w:r>
      <w:r w:rsidRPr="00D71F32">
        <w:rPr>
          <w:rFonts w:ascii="GHEA Grapalat" w:hAnsi="GHEA Grapalat"/>
          <w:sz w:val="24"/>
          <w:szCs w:val="24"/>
        </w:rPr>
        <w:lastRenderedPageBreak/>
        <w:t>համակարգի ընդհանուր ռեսուրսն օգտագործելու միջոցով։</w:t>
      </w:r>
    </w:p>
    <w:p w:rsidR="008B7228" w:rsidRPr="00D71F32" w:rsidRDefault="00C45426" w:rsidP="00D71F32">
      <w:pPr>
        <w:pStyle w:val="Bodytext20"/>
        <w:shd w:val="clear" w:color="auto" w:fill="auto"/>
        <w:spacing w:before="0" w:after="160" w:line="360" w:lineRule="auto"/>
        <w:ind w:right="1" w:firstLine="560"/>
        <w:rPr>
          <w:rFonts w:ascii="GHEA Grapalat" w:eastAsia="Sylfaen" w:hAnsi="GHEA Grapalat"/>
          <w:sz w:val="24"/>
          <w:szCs w:val="24"/>
        </w:rPr>
      </w:pPr>
      <w:r w:rsidRPr="00D71F32">
        <w:rPr>
          <w:rFonts w:ascii="GHEA Grapalat" w:hAnsi="GHEA Grapalat"/>
          <w:sz w:val="24"/>
          <w:szCs w:val="24"/>
        </w:rPr>
        <w:t xml:space="preserve">Անդամ պետությունները կձեռնարկեն միջոցներ՝ բեռների կաբոտաժային ավտոմոբիլային փոխադրումների իրականացման պայմանների ու կանոնների խախտման համար պատասխանատվությունն ապահովելու </w:t>
      </w:r>
      <w:r w:rsidR="00D8097F" w:rsidRPr="00D71F32">
        <w:rPr>
          <w:rFonts w:ascii="GHEA Grapalat" w:hAnsi="GHEA Grapalat"/>
          <w:sz w:val="24"/>
          <w:szCs w:val="24"/>
        </w:rPr>
        <w:t>համար</w:t>
      </w:r>
      <w:r w:rsidR="00F045B7" w:rsidRPr="00D71F32">
        <w:rPr>
          <w:rFonts w:ascii="GHEA Grapalat" w:hAnsi="GHEA Grapalat"/>
          <w:sz w:val="24"/>
          <w:szCs w:val="24"/>
        </w:rPr>
        <w:t>։</w:t>
      </w:r>
      <w:r w:rsidRPr="00D71F32">
        <w:rPr>
          <w:rFonts w:ascii="GHEA Grapalat" w:hAnsi="GHEA Grapalat"/>
          <w:sz w:val="24"/>
          <w:szCs w:val="24"/>
        </w:rPr>
        <w:t xml:space="preserve"> Նման միջոցները պետք է լինեն համակարգված, արդյունավետ, համաչափ </w:t>
      </w:r>
      <w:r w:rsidR="002E4876">
        <w:rPr>
          <w:rFonts w:ascii="GHEA Grapalat" w:hAnsi="GHEA Grapalat"/>
          <w:sz w:val="24"/>
          <w:szCs w:val="24"/>
        </w:rPr>
        <w:t>եւ</w:t>
      </w:r>
      <w:r w:rsidRPr="00D71F32">
        <w:rPr>
          <w:rFonts w:ascii="GHEA Grapalat" w:hAnsi="GHEA Grapalat"/>
          <w:sz w:val="24"/>
          <w:szCs w:val="24"/>
        </w:rPr>
        <w:t xml:space="preserve"> պետք է ունենան զսպող ներգործություն։</w:t>
      </w:r>
    </w:p>
    <w:p w:rsidR="008B7228" w:rsidRPr="00D71F32" w:rsidRDefault="008B7228" w:rsidP="00D71F32">
      <w:pPr>
        <w:spacing w:after="160" w:line="360" w:lineRule="auto"/>
        <w:rPr>
          <w:rFonts w:ascii="GHEA Grapalat" w:hAnsi="GHEA Grapalat"/>
        </w:rPr>
      </w:pPr>
    </w:p>
    <w:p w:rsidR="00C803DD" w:rsidRPr="00D71F32" w:rsidRDefault="00C45426" w:rsidP="00C001BB">
      <w:pPr>
        <w:pStyle w:val="Bodytext20"/>
        <w:shd w:val="clear" w:color="auto" w:fill="auto"/>
        <w:spacing w:before="0" w:after="160" w:line="360" w:lineRule="auto"/>
        <w:ind w:left="1134" w:right="1135" w:firstLine="0"/>
        <w:jc w:val="center"/>
        <w:rPr>
          <w:rFonts w:ascii="GHEA Grapalat" w:eastAsia="Sylfaen" w:hAnsi="GHEA Grapalat"/>
          <w:sz w:val="24"/>
          <w:szCs w:val="24"/>
        </w:rPr>
      </w:pPr>
      <w:r w:rsidRPr="00D71F32">
        <w:rPr>
          <w:rFonts w:ascii="GHEA Grapalat" w:hAnsi="GHEA Grapalat"/>
          <w:sz w:val="24"/>
          <w:szCs w:val="24"/>
        </w:rPr>
        <w:t>VII. Բեռնատար ավտոմոբիլային տրասպորտի ծառայությունների շուկայի պաշտպանության միջոցներ</w:t>
      </w:r>
    </w:p>
    <w:p w:rsidR="0021507D" w:rsidRPr="00D71F32" w:rsidRDefault="0021507D" w:rsidP="00D71F32">
      <w:pPr>
        <w:pStyle w:val="Bodytext20"/>
        <w:shd w:val="clear" w:color="auto" w:fill="auto"/>
        <w:spacing w:before="0" w:after="160" w:line="360" w:lineRule="auto"/>
        <w:ind w:left="1701" w:right="1702" w:firstLine="0"/>
        <w:jc w:val="center"/>
        <w:rPr>
          <w:rFonts w:ascii="GHEA Grapalat" w:hAnsi="GHEA Grapalat"/>
          <w:sz w:val="24"/>
          <w:szCs w:val="24"/>
        </w:rPr>
      </w:pP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Սույն Ծրագրի նպատակին հասնելու համար անդամ պետությունները Եվրասիական տնտեսական հանձնաժողովի հետ համատեղ յուրաքանչյուր տարի անցկացնում են միջոցառումներ՝ ավտոտրանսպորտային ծառայությունների շուկայում իրավիճակը գնահատելու համար </w:t>
      </w:r>
      <w:r w:rsidR="002E4876">
        <w:rPr>
          <w:rFonts w:ascii="GHEA Grapalat" w:hAnsi="GHEA Grapalat"/>
          <w:sz w:val="24"/>
          <w:szCs w:val="24"/>
        </w:rPr>
        <w:t>եւ</w:t>
      </w:r>
      <w:r w:rsidRPr="00D71F32">
        <w:rPr>
          <w:rFonts w:ascii="GHEA Grapalat" w:hAnsi="GHEA Grapalat"/>
          <w:sz w:val="24"/>
          <w:szCs w:val="24"/>
        </w:rPr>
        <w:t xml:space="preserve"> որոշումներ են ընդունում</w:t>
      </w:r>
      <w:r w:rsidR="002E4876">
        <w:rPr>
          <w:rFonts w:ascii="GHEA Grapalat" w:hAnsi="GHEA Grapalat"/>
          <w:sz w:val="24"/>
          <w:szCs w:val="24"/>
        </w:rPr>
        <w:t xml:space="preserve"> </w:t>
      </w:r>
      <w:r w:rsidRPr="00D71F32">
        <w:rPr>
          <w:rFonts w:ascii="GHEA Grapalat" w:hAnsi="GHEA Grapalat"/>
          <w:sz w:val="24"/>
          <w:szCs w:val="24"/>
        </w:rPr>
        <w:t>ավտոտրանսպորտային ծառայությունների, այդ թվում՝ բեռների կաբոտաժային ավտոմոբիլային փոխադրումների ներքին շուկաների հետագա բացման անհրաժեշտության վերաբերյալ։</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Անդամ պետությունները յուրաքանչյուր տարի՝ մինչ</w:t>
      </w:r>
      <w:r w:rsidR="002E4876">
        <w:rPr>
          <w:rFonts w:ascii="GHEA Grapalat" w:hAnsi="GHEA Grapalat"/>
          <w:sz w:val="24"/>
          <w:szCs w:val="24"/>
        </w:rPr>
        <w:t>եւ</w:t>
      </w:r>
      <w:r w:rsidRPr="00D71F32">
        <w:rPr>
          <w:rFonts w:ascii="GHEA Grapalat" w:hAnsi="GHEA Grapalat"/>
          <w:sz w:val="24"/>
          <w:szCs w:val="24"/>
        </w:rPr>
        <w:t xml:space="preserve"> մայիսի 1-ը, Եվրասիական տնտեսական հանձնաժողով են ներկայացնում տեղեկություններ նախորդ տարվա դեկտեմբերի 31-ի դրությամբ ավտոմոբիլային տրանսպորտով բեռների միջազգային փոխադրումներ իրականացնելու համար թույլտվություն ունեցող փոխադրողների թվի,</w:t>
      </w:r>
      <w:r w:rsidR="002E4876">
        <w:rPr>
          <w:rFonts w:ascii="GHEA Grapalat" w:hAnsi="GHEA Grapalat"/>
          <w:sz w:val="24"/>
          <w:szCs w:val="24"/>
        </w:rPr>
        <w:t xml:space="preserve"> </w:t>
      </w:r>
      <w:r w:rsidRPr="00D71F32">
        <w:rPr>
          <w:rFonts w:ascii="GHEA Grapalat" w:hAnsi="GHEA Grapalat"/>
          <w:sz w:val="24"/>
          <w:szCs w:val="24"/>
        </w:rPr>
        <w:t>նշված ամսաթվի դրությամբ բեռների միջազգային փոխադրումներում ընդգրկված ավտոտրանսպորտային միջոցների թվի վերաբերյալ։</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Անդամ պետությունները նա</w:t>
      </w:r>
      <w:r w:rsidR="002E4876">
        <w:rPr>
          <w:rFonts w:ascii="GHEA Grapalat" w:hAnsi="GHEA Grapalat"/>
          <w:sz w:val="24"/>
          <w:szCs w:val="24"/>
        </w:rPr>
        <w:t>եւ</w:t>
      </w:r>
      <w:r w:rsidRPr="00D71F32">
        <w:rPr>
          <w:rFonts w:ascii="GHEA Grapalat" w:hAnsi="GHEA Grapalat"/>
          <w:sz w:val="24"/>
          <w:szCs w:val="24"/>
        </w:rPr>
        <w:t xml:space="preserve"> յուրաքանչյուր տարի մինչ</w:t>
      </w:r>
      <w:r w:rsidR="002E4876">
        <w:rPr>
          <w:rFonts w:ascii="GHEA Grapalat" w:hAnsi="GHEA Grapalat"/>
          <w:sz w:val="24"/>
          <w:szCs w:val="24"/>
        </w:rPr>
        <w:t>եւ</w:t>
      </w:r>
      <w:r w:rsidRPr="00D71F32">
        <w:rPr>
          <w:rFonts w:ascii="GHEA Grapalat" w:hAnsi="GHEA Grapalat"/>
          <w:sz w:val="24"/>
          <w:szCs w:val="24"/>
        </w:rPr>
        <w:t xml:space="preserve"> մայիսի 1-ը տեղեկացնում են Եվրասիական տնտեսական հանձնաժողովին բեռների </w:t>
      </w:r>
      <w:r w:rsidRPr="00D71F32">
        <w:rPr>
          <w:rFonts w:ascii="GHEA Grapalat" w:hAnsi="GHEA Grapalat"/>
          <w:sz w:val="24"/>
          <w:szCs w:val="24"/>
        </w:rPr>
        <w:lastRenderedPageBreak/>
        <w:t xml:space="preserve">կաբոտաժային ավտոմոբիլային փոխադրումների իրականացման համար բաց մարզերում բեռների փոխադրումների վիճակագրության, բեռների կաբոտաժային ավտոմոբիլային փոխադրումների ժամանակ փոխադրվող բեռների բնույթի, ավտոմոբիլային տրանսպորտով բեռների փոխադրումների պայմանների խախտումների </w:t>
      </w:r>
      <w:r w:rsidR="002E4876">
        <w:rPr>
          <w:rFonts w:ascii="GHEA Grapalat" w:hAnsi="GHEA Grapalat"/>
          <w:sz w:val="24"/>
          <w:szCs w:val="24"/>
        </w:rPr>
        <w:t>եւ</w:t>
      </w:r>
      <w:r w:rsidRPr="00D71F32">
        <w:rPr>
          <w:rFonts w:ascii="GHEA Grapalat" w:hAnsi="GHEA Grapalat"/>
          <w:sz w:val="24"/>
          <w:szCs w:val="24"/>
        </w:rPr>
        <w:t xml:space="preserve"> կիրառված պատասխանատվության միջոցների վերաբերյալ։</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Եվրասիական տնտեսական հանձնաժողովն օգտագործում է ներկայացված տեղեկությունները Միության տրանսպորտային ծառայությունների ընդհանուր շուկայի վիճակի վերաբերյալ հաշվետվություն կազմելու համար, ապահովում է դրա քննարկումը տրանսպորտի ոլորտում անդամ պետությունների լիազորված մարմինների նախարարների (տրանսպորտի նախարարների) խորհրդակցության ժամանակ։</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Հաշվետվությունը պետք է պարունակի շուկայական կոնյուկտուրայի վերլուծությունը, այդ թվում՝ հսկողության մեթոդների արդյունավետության գնահատումը, անդամ պետությունների ավտոտրանսպորտային ծառայությունների շուկաների վրա բեռների կաբոտաժային ավտոմոբիլային փոխադրումների ազդեցության աստիճանը, ինչպես նա</w:t>
      </w:r>
      <w:r w:rsidR="002E4876">
        <w:rPr>
          <w:rFonts w:ascii="GHEA Grapalat" w:hAnsi="GHEA Grapalat"/>
          <w:sz w:val="24"/>
          <w:szCs w:val="24"/>
        </w:rPr>
        <w:t>եւ</w:t>
      </w:r>
      <w:r w:rsidRPr="00D71F32">
        <w:rPr>
          <w:rFonts w:ascii="GHEA Grapalat" w:hAnsi="GHEA Grapalat"/>
          <w:sz w:val="24"/>
          <w:szCs w:val="24"/>
        </w:rPr>
        <w:t xml:space="preserve"> այն գնահատականը, թե արդյոք կանոնների ներդաշնակեցման աստիճանը թույլ է տալիս ուրվագծել ավտոտրանսպորտային ծառայությունների</w:t>
      </w:r>
      <w:r w:rsidR="000709DE" w:rsidRPr="00D71F32">
        <w:rPr>
          <w:rFonts w:ascii="GHEA Grapalat" w:hAnsi="GHEA Grapalat"/>
          <w:sz w:val="24"/>
          <w:szCs w:val="24"/>
        </w:rPr>
        <w:t xml:space="preserve">, այդ թվում՝ </w:t>
      </w:r>
      <w:r w:rsidRPr="00D71F32">
        <w:rPr>
          <w:rFonts w:ascii="GHEA Grapalat" w:hAnsi="GHEA Grapalat"/>
          <w:sz w:val="24"/>
          <w:szCs w:val="24"/>
        </w:rPr>
        <w:t>բեռների կաբոտաժային ավտոմոբիլային փոխադրումների ներքին շուկաների հետագա բացումը։</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Ավտոտրանսպորտային ծառայությունների այնպիսի ներքին շուկայի անկայուն կոնյուկտուրայի դեպքում, որը սրվում է բեռների կաբոտաժային ավտոմոբիլային փոխադրումներ իրականացնելու համար բաց շրջաններում բեռների կաբոտաժային ավտոմոբիլային փոխադրումների հետ</w:t>
      </w:r>
      <w:r w:rsidR="002E4876">
        <w:rPr>
          <w:rFonts w:ascii="GHEA Grapalat" w:hAnsi="GHEA Grapalat"/>
          <w:sz w:val="24"/>
          <w:szCs w:val="24"/>
        </w:rPr>
        <w:t>եւ</w:t>
      </w:r>
      <w:r w:rsidRPr="00D71F32">
        <w:rPr>
          <w:rFonts w:ascii="GHEA Grapalat" w:hAnsi="GHEA Grapalat"/>
          <w:sz w:val="24"/>
          <w:szCs w:val="24"/>
        </w:rPr>
        <w:t>անքով, անդամ պետությունները Եվրասիական տնտեսական հանձնաժողովի աջակցությամբ անցկացնում են խորհրդակցություններ՝ բեռնատար ավտոմոբիլային տրանսպորտի ծառայությունների շուկայի պաշտպանության համար միջոցներ ձեռնարկելու նպատակով։</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lastRenderedPageBreak/>
        <w:t xml:space="preserve">Ընդ որում, ավտոտրանսպորտային ծառայությունների ներքին շուկայի «անկայուն կոնյուկտուրա» ասելով պետք է հասկանալ շուկայում այնպիսի խնդիրների առկայություն, որոնցով պայմանավորվում է պահանջարկի նկատմամբ առաջարկի լուրջ </w:t>
      </w:r>
      <w:r w:rsidR="002E4876">
        <w:rPr>
          <w:rFonts w:ascii="GHEA Grapalat" w:hAnsi="GHEA Grapalat"/>
          <w:sz w:val="24"/>
          <w:szCs w:val="24"/>
        </w:rPr>
        <w:t>եւ</w:t>
      </w:r>
      <w:r w:rsidRPr="00D71F32">
        <w:rPr>
          <w:rFonts w:ascii="GHEA Grapalat" w:hAnsi="GHEA Grapalat"/>
          <w:sz w:val="24"/>
          <w:szCs w:val="24"/>
        </w:rPr>
        <w:t xml:space="preserve"> պոտենցիալ կայուն գերազանցումը, որը սպառնալիք է ստեղծում զգալի թվով փոխադրողների ֆինանսական կայունության </w:t>
      </w:r>
      <w:r w:rsidR="002E4876">
        <w:rPr>
          <w:rFonts w:ascii="GHEA Grapalat" w:hAnsi="GHEA Grapalat"/>
          <w:sz w:val="24"/>
          <w:szCs w:val="24"/>
        </w:rPr>
        <w:t>եւ</w:t>
      </w:r>
      <w:r w:rsidRPr="00D71F32">
        <w:rPr>
          <w:rFonts w:ascii="GHEA Grapalat" w:hAnsi="GHEA Grapalat"/>
          <w:sz w:val="24"/>
          <w:szCs w:val="24"/>
        </w:rPr>
        <w:t xml:space="preserve"> գործունեության համար։</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Բեռնատար ավտոմոբիլային տրանսպորտի ծառայությունների շուկայի պաշտպանության միջոցների թվին կարող է դասվել առանձին մարզերում (շրջաններում) բեռների կաբոտաժային ավտոմոբիլային փոխադրումներ իրականացնելու հասանելիության ժամանակավոր սահմանափակումը։</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Որպես բեռնատար ավտոմոբիլային տրանսպորտի ծառայությունների շուկայի պաշտպանության </w:t>
      </w:r>
      <w:r w:rsidR="002E4876">
        <w:rPr>
          <w:rFonts w:ascii="GHEA Grapalat" w:hAnsi="GHEA Grapalat"/>
          <w:sz w:val="24"/>
          <w:szCs w:val="24"/>
        </w:rPr>
        <w:t>եւ</w:t>
      </w:r>
      <w:r w:rsidRPr="00D71F32">
        <w:rPr>
          <w:rFonts w:ascii="GHEA Grapalat" w:hAnsi="GHEA Grapalat"/>
          <w:sz w:val="24"/>
          <w:szCs w:val="24"/>
        </w:rPr>
        <w:t xml:space="preserve"> միջազգային ու ներքին փոխադրողների շահերի միջ</w:t>
      </w:r>
      <w:r w:rsidR="002E4876">
        <w:rPr>
          <w:rFonts w:ascii="GHEA Grapalat" w:hAnsi="GHEA Grapalat"/>
          <w:sz w:val="24"/>
          <w:szCs w:val="24"/>
        </w:rPr>
        <w:t>եւ</w:t>
      </w:r>
      <w:r w:rsidRPr="00D71F32">
        <w:rPr>
          <w:rFonts w:ascii="GHEA Grapalat" w:hAnsi="GHEA Grapalat"/>
          <w:sz w:val="24"/>
          <w:szCs w:val="24"/>
        </w:rPr>
        <w:t xml:space="preserve"> հավասարակշռությունը պահպանելու միջոց</w:t>
      </w:r>
      <w:r w:rsidR="00E3053A" w:rsidRPr="00D71F32">
        <w:rPr>
          <w:rFonts w:ascii="GHEA Grapalat" w:hAnsi="GHEA Grapalat"/>
          <w:sz w:val="24"/>
          <w:szCs w:val="24"/>
        </w:rPr>
        <w:t>՝</w:t>
      </w:r>
      <w:r w:rsidRPr="00D71F32">
        <w:rPr>
          <w:rFonts w:ascii="GHEA Grapalat" w:hAnsi="GHEA Grapalat"/>
          <w:sz w:val="24"/>
          <w:szCs w:val="24"/>
        </w:rPr>
        <w:t xml:space="preserve"> կարող է նա</w:t>
      </w:r>
      <w:r w:rsidR="002E4876">
        <w:rPr>
          <w:rFonts w:ascii="GHEA Grapalat" w:hAnsi="GHEA Grapalat"/>
          <w:sz w:val="24"/>
          <w:szCs w:val="24"/>
        </w:rPr>
        <w:t>եւ</w:t>
      </w:r>
      <w:r w:rsidRPr="00D71F32">
        <w:rPr>
          <w:rFonts w:ascii="GHEA Grapalat" w:hAnsi="GHEA Grapalat"/>
          <w:sz w:val="24"/>
          <w:szCs w:val="24"/>
        </w:rPr>
        <w:t xml:space="preserve"> կիրառվել բեռների կաբոտաժային ավտոմոբիլային փոխադրումներում ընդգրկված փոխադրողների </w:t>
      </w:r>
      <w:r w:rsidR="00E3053A" w:rsidRPr="00D71F32">
        <w:rPr>
          <w:rFonts w:ascii="GHEA Grapalat" w:hAnsi="GHEA Grapalat"/>
          <w:sz w:val="24"/>
          <w:szCs w:val="24"/>
        </w:rPr>
        <w:t>թվի</w:t>
      </w:r>
      <w:r w:rsidRPr="00D71F32">
        <w:rPr>
          <w:rFonts w:ascii="GHEA Grapalat" w:hAnsi="GHEA Grapalat"/>
          <w:sz w:val="24"/>
          <w:szCs w:val="24"/>
        </w:rPr>
        <w:t xml:space="preserve"> քվոտավորումը։</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Բեռնատար ավտոմոբիլային տրանսպորտի ծառայությունների շուկայի պաշտպանության միջոցները կիրառվում են ոչ ավելի, քան 6 ամսվա ընթացքում </w:t>
      </w:r>
      <w:r w:rsidR="002E4876">
        <w:rPr>
          <w:rFonts w:ascii="GHEA Grapalat" w:hAnsi="GHEA Grapalat"/>
          <w:sz w:val="24"/>
          <w:szCs w:val="24"/>
        </w:rPr>
        <w:t>եւ</w:t>
      </w:r>
      <w:r w:rsidRPr="00D71F32">
        <w:rPr>
          <w:rFonts w:ascii="GHEA Grapalat" w:hAnsi="GHEA Grapalat"/>
          <w:sz w:val="24"/>
          <w:szCs w:val="24"/>
        </w:rPr>
        <w:t xml:space="preserve"> </w:t>
      </w:r>
      <w:r w:rsidR="00E3053A" w:rsidRPr="00D71F32">
        <w:rPr>
          <w:rFonts w:ascii="GHEA Grapalat" w:hAnsi="GHEA Grapalat"/>
          <w:sz w:val="24"/>
          <w:szCs w:val="24"/>
        </w:rPr>
        <w:t xml:space="preserve">մեկ անգամ </w:t>
      </w:r>
      <w:r w:rsidRPr="00D71F32">
        <w:rPr>
          <w:rFonts w:ascii="GHEA Grapalat" w:hAnsi="GHEA Grapalat"/>
          <w:sz w:val="24"/>
          <w:szCs w:val="24"/>
        </w:rPr>
        <w:t>կարող են երկարաձգվել նույն ժամկետով։</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Պաշտպանական միջոցների կիրառման մասին պետք է տեղեկացվեն բոլոր այն անդամ պետությունները, որոնք իրենց տարածքում փոխադարձ հիմունքներով ապահովում են բեռների կաբոտաժային ավտոմոբիլային փոխադրումների իրականացման հասանելիությունը։</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Բեռների կաբոտաժային ավտոմոբիլային փոխադրումների ազատականացումը պետք է անցկացվի աստիճանաբար </w:t>
      </w:r>
      <w:r w:rsidR="002E4876">
        <w:rPr>
          <w:rFonts w:ascii="GHEA Grapalat" w:hAnsi="GHEA Grapalat"/>
          <w:sz w:val="24"/>
          <w:szCs w:val="24"/>
        </w:rPr>
        <w:t>եւ</w:t>
      </w:r>
      <w:r w:rsidRPr="00D71F32">
        <w:rPr>
          <w:rFonts w:ascii="GHEA Grapalat" w:hAnsi="GHEA Grapalat"/>
          <w:sz w:val="24"/>
          <w:szCs w:val="24"/>
        </w:rPr>
        <w:t xml:space="preserve"> ուղեկցվի ազգային մակարդակում դրանց իրականացման նկատմամբ արդյունավետ հսկողության մեխանիզմի ստեղծմամբ։</w:t>
      </w:r>
    </w:p>
    <w:p w:rsidR="0021507D" w:rsidRPr="00D71F32" w:rsidRDefault="0021507D" w:rsidP="00D71F32">
      <w:pPr>
        <w:pStyle w:val="Bodytext20"/>
        <w:shd w:val="clear" w:color="auto" w:fill="auto"/>
        <w:spacing w:before="0" w:after="160" w:line="360" w:lineRule="auto"/>
        <w:ind w:left="2340" w:right="2400" w:firstLine="540"/>
        <w:jc w:val="center"/>
        <w:rPr>
          <w:rFonts w:ascii="GHEA Grapalat" w:eastAsia="Sylfaen" w:hAnsi="GHEA Grapalat"/>
          <w:sz w:val="24"/>
          <w:szCs w:val="24"/>
        </w:rPr>
      </w:pPr>
    </w:p>
    <w:p w:rsidR="00C803DD" w:rsidRPr="00D71F32" w:rsidRDefault="00C45426" w:rsidP="00C001BB">
      <w:pPr>
        <w:pStyle w:val="Bodytext20"/>
        <w:shd w:val="clear" w:color="auto" w:fill="auto"/>
        <w:spacing w:before="0" w:after="160" w:line="360" w:lineRule="auto"/>
        <w:ind w:left="1134" w:right="1135" w:firstLine="0"/>
        <w:jc w:val="center"/>
        <w:rPr>
          <w:rFonts w:ascii="GHEA Grapalat" w:eastAsia="Sylfaen" w:hAnsi="GHEA Grapalat"/>
          <w:sz w:val="24"/>
          <w:szCs w:val="24"/>
        </w:rPr>
      </w:pPr>
      <w:r w:rsidRPr="00D71F32">
        <w:rPr>
          <w:rFonts w:ascii="GHEA Grapalat" w:hAnsi="GHEA Grapalat"/>
          <w:sz w:val="24"/>
          <w:szCs w:val="24"/>
        </w:rPr>
        <w:lastRenderedPageBreak/>
        <w:t xml:space="preserve">VIII. Անդամ պետությունների օրենսդրության ներդաշնակեցման միջոցներ </w:t>
      </w:r>
    </w:p>
    <w:p w:rsidR="0021507D" w:rsidRPr="00D71F32" w:rsidRDefault="0021507D" w:rsidP="00D71F32">
      <w:pPr>
        <w:pStyle w:val="Bodytext20"/>
        <w:shd w:val="clear" w:color="auto" w:fill="auto"/>
        <w:spacing w:before="0" w:after="160" w:line="360" w:lineRule="auto"/>
        <w:ind w:left="2340" w:right="2400" w:firstLine="540"/>
        <w:jc w:val="center"/>
        <w:rPr>
          <w:rFonts w:ascii="GHEA Grapalat" w:hAnsi="GHEA Grapalat"/>
          <w:sz w:val="24"/>
          <w:szCs w:val="24"/>
        </w:rPr>
      </w:pP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Անդամ պետությունները միջոցներ կձեռնարկեն Միության շրջանակներում ավտոտրանսպորտային գործունեության իրավական կարգավորումը կատարելագործելու համար։</w:t>
      </w:r>
    </w:p>
    <w:p w:rsidR="00C803DD" w:rsidRPr="00D71F32" w:rsidRDefault="00D3714C"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Անդամ պետությունների տարածքներում բեռների կաբոտաժային ավտոմոբիլային փոխադրումների նկատմամբ գործուն ու արդյունավետ հսկողության մեխանիզմի, ինչպես նա</w:t>
      </w:r>
      <w:r w:rsidR="002E4876">
        <w:rPr>
          <w:rFonts w:ascii="GHEA Grapalat" w:hAnsi="GHEA Grapalat"/>
          <w:sz w:val="24"/>
          <w:szCs w:val="24"/>
        </w:rPr>
        <w:t>եւ</w:t>
      </w:r>
      <w:r w:rsidRPr="00D71F32">
        <w:rPr>
          <w:rFonts w:ascii="GHEA Grapalat" w:hAnsi="GHEA Grapalat"/>
          <w:sz w:val="24"/>
          <w:szCs w:val="24"/>
        </w:rPr>
        <w:t xml:space="preserve"> տրանսպորտային հսկողության արդյունքների վերաբերյալ տվյալների փոխանակման մեխանիզմի ստեղծմ</w:t>
      </w:r>
      <w:r w:rsidR="00D8097F" w:rsidRPr="00D71F32">
        <w:rPr>
          <w:rFonts w:ascii="GHEA Grapalat" w:hAnsi="GHEA Grapalat"/>
          <w:sz w:val="24"/>
          <w:szCs w:val="24"/>
        </w:rPr>
        <w:t>ան համար</w:t>
      </w:r>
      <w:r w:rsidRPr="00D71F32">
        <w:rPr>
          <w:rFonts w:ascii="GHEA Grapalat" w:hAnsi="GHEA Grapalat"/>
          <w:sz w:val="24"/>
          <w:szCs w:val="24"/>
        </w:rPr>
        <w:t xml:space="preserve"> կպահանջ</w:t>
      </w:r>
      <w:r w:rsidR="00D8097F" w:rsidRPr="00D71F32">
        <w:rPr>
          <w:rFonts w:ascii="GHEA Grapalat" w:hAnsi="GHEA Grapalat"/>
          <w:sz w:val="24"/>
          <w:szCs w:val="24"/>
        </w:rPr>
        <w:t>վ</w:t>
      </w:r>
      <w:r w:rsidRPr="00D71F32">
        <w:rPr>
          <w:rFonts w:ascii="GHEA Grapalat" w:hAnsi="GHEA Grapalat"/>
          <w:sz w:val="24"/>
          <w:szCs w:val="24"/>
        </w:rPr>
        <w:t xml:space="preserve">ի տրանսպորտային հսկողության մարմինների փոխգործակցության </w:t>
      </w:r>
      <w:r w:rsidR="002E4876">
        <w:rPr>
          <w:rFonts w:ascii="GHEA Grapalat" w:hAnsi="GHEA Grapalat"/>
          <w:sz w:val="24"/>
          <w:szCs w:val="24"/>
        </w:rPr>
        <w:t>եւ</w:t>
      </w:r>
      <w:r w:rsidRPr="00D71F32">
        <w:rPr>
          <w:rFonts w:ascii="GHEA Grapalat" w:hAnsi="GHEA Grapalat"/>
          <w:sz w:val="24"/>
          <w:szCs w:val="24"/>
        </w:rPr>
        <w:t xml:space="preserve"> տեղեկատվական տվյալների փոխանակման առանձնահատկությունները, բեռների կաբոտաժային ավտոմոբիլային փոխադրումների կատարումը հավաստող փաստաթղթերի ցանկը սահմանող ակտի ընդունում</w:t>
      </w:r>
      <w:r w:rsidR="00C45426" w:rsidRPr="00D71F32">
        <w:rPr>
          <w:rFonts w:ascii="GHEA Grapalat" w:hAnsi="GHEA Grapalat"/>
          <w:sz w:val="24"/>
          <w:szCs w:val="24"/>
        </w:rPr>
        <w:t>։</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Բացի դրանից</w:t>
      </w:r>
      <w:r w:rsidR="00F0002C" w:rsidRPr="00D71F32">
        <w:rPr>
          <w:rFonts w:ascii="GHEA Grapalat" w:hAnsi="GHEA Grapalat"/>
          <w:sz w:val="24"/>
          <w:szCs w:val="24"/>
        </w:rPr>
        <w:t>՝</w:t>
      </w:r>
      <w:r w:rsidRPr="00D71F32">
        <w:rPr>
          <w:rFonts w:ascii="GHEA Grapalat" w:hAnsi="GHEA Grapalat"/>
          <w:sz w:val="24"/>
          <w:szCs w:val="24"/>
        </w:rPr>
        <w:t xml:space="preserve"> կպահանջվի անդամ պետությունների օրենսդրության մեջ բեռների կաբոտաժային ավտոմոբիլային փոխադրումների իրականացման պայմանների խախտման համար պատասխանատվության միջոցները ներդաշնակեցնելու մասով փոփոխությունների կատարում, ինչպես նա</w:t>
      </w:r>
      <w:r w:rsidR="002E4876">
        <w:rPr>
          <w:rFonts w:ascii="GHEA Grapalat" w:hAnsi="GHEA Grapalat"/>
          <w:sz w:val="24"/>
          <w:szCs w:val="24"/>
        </w:rPr>
        <w:t>եւ</w:t>
      </w:r>
      <w:r w:rsidRPr="00D71F32">
        <w:rPr>
          <w:rFonts w:ascii="GHEA Grapalat" w:hAnsi="GHEA Grapalat"/>
          <w:sz w:val="24"/>
          <w:szCs w:val="24"/>
        </w:rPr>
        <w:t xml:space="preserve"> անդամ պետություններում բեռների կաբոտաժային ավտոմոբիլային փոխադրումներ իրականացնելու համար իրավական հիմքի ստեղծում։</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Ենթակա են թարմացման հետ</w:t>
      </w:r>
      <w:r w:rsidR="002E4876">
        <w:rPr>
          <w:rFonts w:ascii="GHEA Grapalat" w:hAnsi="GHEA Grapalat"/>
          <w:sz w:val="24"/>
          <w:szCs w:val="24"/>
        </w:rPr>
        <w:t>եւ</w:t>
      </w:r>
      <w:r w:rsidRPr="00D71F32">
        <w:rPr>
          <w:rFonts w:ascii="GHEA Grapalat" w:hAnsi="GHEA Grapalat"/>
          <w:sz w:val="24"/>
          <w:szCs w:val="24"/>
        </w:rPr>
        <w:t>յալ ակտերը</w:t>
      </w:r>
      <w:r w:rsidR="00EA2F1F" w:rsidRPr="00D71F32">
        <w:rPr>
          <w:rFonts w:ascii="GHEA Grapalat" w:hAnsi="GHEA Grapalat"/>
          <w:sz w:val="24"/>
          <w:szCs w:val="24"/>
        </w:rPr>
        <w:t>.</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միջազգային պայմանագրերը՝</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Հայաստանի Հանրապետության կառավարության </w:t>
      </w:r>
      <w:r w:rsidR="002E4876">
        <w:rPr>
          <w:rFonts w:ascii="GHEA Grapalat" w:hAnsi="GHEA Grapalat"/>
          <w:sz w:val="24"/>
          <w:szCs w:val="24"/>
        </w:rPr>
        <w:t>եւ</w:t>
      </w:r>
      <w:r w:rsidRPr="00D71F32">
        <w:rPr>
          <w:rFonts w:ascii="GHEA Grapalat" w:hAnsi="GHEA Grapalat"/>
          <w:sz w:val="24"/>
          <w:szCs w:val="24"/>
        </w:rPr>
        <w:t xml:space="preserve"> Բելառուսի Հանրապետության կառավարության միջ</w:t>
      </w:r>
      <w:r w:rsidR="002E4876">
        <w:rPr>
          <w:rFonts w:ascii="GHEA Grapalat" w:hAnsi="GHEA Grapalat"/>
          <w:sz w:val="24"/>
          <w:szCs w:val="24"/>
        </w:rPr>
        <w:t>եւ</w:t>
      </w:r>
      <w:r w:rsidRPr="00D71F32">
        <w:rPr>
          <w:rFonts w:ascii="GHEA Grapalat" w:hAnsi="GHEA Grapalat"/>
          <w:sz w:val="24"/>
          <w:szCs w:val="24"/>
        </w:rPr>
        <w:t xml:space="preserve"> «Միջազգային ավտոմոբիլային հաղորդակցության մասին» 1997 թվականի սեպտեմբերի 20-ի համաձայնագիրը </w:t>
      </w:r>
      <w:r w:rsidRPr="00D71F32">
        <w:rPr>
          <w:rFonts w:ascii="GHEA Grapalat" w:hAnsi="GHEA Grapalat"/>
          <w:sz w:val="24"/>
          <w:szCs w:val="24"/>
        </w:rPr>
        <w:lastRenderedPageBreak/>
        <w:t>(հոդված 9),</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Բելառուսի Հանրապետության կառավարության </w:t>
      </w:r>
      <w:r w:rsidR="002E4876">
        <w:rPr>
          <w:rFonts w:ascii="GHEA Grapalat" w:hAnsi="GHEA Grapalat"/>
          <w:sz w:val="24"/>
          <w:szCs w:val="24"/>
        </w:rPr>
        <w:t>եւ</w:t>
      </w:r>
      <w:r w:rsidRPr="00D71F32">
        <w:rPr>
          <w:rFonts w:ascii="GHEA Grapalat" w:hAnsi="GHEA Grapalat"/>
          <w:sz w:val="24"/>
          <w:szCs w:val="24"/>
        </w:rPr>
        <w:t xml:space="preserve"> Ղազախստանի Հանրապետության կառավարության միջ</w:t>
      </w:r>
      <w:r w:rsidR="002E4876">
        <w:rPr>
          <w:rFonts w:ascii="GHEA Grapalat" w:hAnsi="GHEA Grapalat"/>
          <w:sz w:val="24"/>
          <w:szCs w:val="24"/>
        </w:rPr>
        <w:t>եւ</w:t>
      </w:r>
      <w:r w:rsidRPr="00D71F32">
        <w:rPr>
          <w:rFonts w:ascii="GHEA Grapalat" w:hAnsi="GHEA Grapalat"/>
          <w:sz w:val="24"/>
          <w:szCs w:val="24"/>
        </w:rPr>
        <w:t xml:space="preserve"> «Միջազգային ավտոմոբիլային հաղորդակցության մասին» 2004 թվականի հունվարի 19-ի համաձայնագիրը (հոդված 7),</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Ղազախստանի Հանրապետության կառավարության </w:t>
      </w:r>
      <w:r w:rsidR="002E4876">
        <w:rPr>
          <w:rFonts w:ascii="GHEA Grapalat" w:hAnsi="GHEA Grapalat"/>
          <w:sz w:val="24"/>
          <w:szCs w:val="24"/>
        </w:rPr>
        <w:t>եւ</w:t>
      </w:r>
      <w:r w:rsidRPr="00D71F32">
        <w:rPr>
          <w:rFonts w:ascii="GHEA Grapalat" w:hAnsi="GHEA Grapalat"/>
          <w:sz w:val="24"/>
          <w:szCs w:val="24"/>
        </w:rPr>
        <w:t xml:space="preserve"> Ռուսաստանի Դաշնության կառավարության միջ</w:t>
      </w:r>
      <w:r w:rsidR="002E4876">
        <w:rPr>
          <w:rFonts w:ascii="GHEA Grapalat" w:hAnsi="GHEA Grapalat"/>
          <w:sz w:val="24"/>
          <w:szCs w:val="24"/>
        </w:rPr>
        <w:t>եւ</w:t>
      </w:r>
      <w:r w:rsidRPr="00D71F32">
        <w:rPr>
          <w:rFonts w:ascii="GHEA Grapalat" w:hAnsi="GHEA Grapalat"/>
          <w:sz w:val="24"/>
          <w:szCs w:val="24"/>
        </w:rPr>
        <w:t xml:space="preserve"> «Միջազգային ավտոմոբիլային հաղորդակցության մասին» 2003 թվականի ապրիլի 15-ի համաձայնագիրը (հոդված 10),</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Ռուսաստանի Դաշնության տրանսպորտի նախարարության </w:t>
      </w:r>
      <w:r w:rsidR="002E4876">
        <w:rPr>
          <w:rFonts w:ascii="GHEA Grapalat" w:hAnsi="GHEA Grapalat"/>
          <w:sz w:val="24"/>
          <w:szCs w:val="24"/>
        </w:rPr>
        <w:t>եւ</w:t>
      </w:r>
      <w:r w:rsidRPr="00D71F32">
        <w:rPr>
          <w:rFonts w:ascii="GHEA Grapalat" w:hAnsi="GHEA Grapalat"/>
          <w:sz w:val="24"/>
          <w:szCs w:val="24"/>
        </w:rPr>
        <w:t xml:space="preserve"> Բելառուսի Հանրապետության տրանսպորտի նախարարության միջ</w:t>
      </w:r>
      <w:r w:rsidR="002E4876">
        <w:rPr>
          <w:rFonts w:ascii="GHEA Grapalat" w:hAnsi="GHEA Grapalat"/>
          <w:sz w:val="24"/>
          <w:szCs w:val="24"/>
        </w:rPr>
        <w:t>եւ</w:t>
      </w:r>
      <w:r w:rsidRPr="00D71F32">
        <w:rPr>
          <w:rFonts w:ascii="GHEA Grapalat" w:hAnsi="GHEA Grapalat"/>
          <w:sz w:val="24"/>
          <w:szCs w:val="24"/>
        </w:rPr>
        <w:t xml:space="preserve"> «Ավտոմոբիլային հաղորդակցության մասին» 1992 թվականի հուլիսի 20-ի համաձայնագիրը,</w:t>
      </w:r>
      <w:r w:rsidR="00150F91">
        <w:rPr>
          <w:rFonts w:ascii="GHEA Grapalat" w:hAnsi="GHEA Grapalat"/>
          <w:sz w:val="24"/>
          <w:szCs w:val="24"/>
        </w:rPr>
        <w:t xml:space="preserve"> </w:t>
      </w:r>
      <w:r w:rsidRPr="00D71F32">
        <w:rPr>
          <w:rFonts w:ascii="GHEA Grapalat" w:hAnsi="GHEA Grapalat"/>
          <w:sz w:val="24"/>
          <w:szCs w:val="24"/>
        </w:rPr>
        <w:t>անդամ պետությունների օրենսդրությունը:</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Բելառուսի Հանրապետությունում՝</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«Ավտոմոբիլային տրանսպորտի </w:t>
      </w:r>
      <w:r w:rsidR="002E4876">
        <w:rPr>
          <w:rFonts w:ascii="GHEA Grapalat" w:hAnsi="GHEA Grapalat"/>
          <w:sz w:val="24"/>
          <w:szCs w:val="24"/>
        </w:rPr>
        <w:t>եւ</w:t>
      </w:r>
      <w:r w:rsidRPr="00D71F32">
        <w:rPr>
          <w:rFonts w:ascii="GHEA Grapalat" w:hAnsi="GHEA Grapalat"/>
          <w:sz w:val="24"/>
          <w:szCs w:val="24"/>
        </w:rPr>
        <w:t xml:space="preserve"> ավտոմոբիլային փոխադրումների մասին» Բելառուսի Հանրապետության</w:t>
      </w:r>
      <w:r w:rsidR="002E4876">
        <w:rPr>
          <w:rFonts w:ascii="GHEA Grapalat" w:hAnsi="GHEA Grapalat"/>
          <w:sz w:val="24"/>
          <w:szCs w:val="24"/>
        </w:rPr>
        <w:t xml:space="preserve"> </w:t>
      </w:r>
      <w:r w:rsidRPr="00D71F32">
        <w:rPr>
          <w:rFonts w:ascii="GHEA Grapalat" w:hAnsi="GHEA Grapalat"/>
          <w:sz w:val="24"/>
          <w:szCs w:val="24"/>
        </w:rPr>
        <w:t>2014 թվականի հուլիսի 14-ի թիվ 278-3 օրենքը</w:t>
      </w:r>
      <w:r w:rsidR="00EA03F6" w:rsidRPr="00EA03F6">
        <w:rPr>
          <w:rFonts w:ascii="GHEA Grapalat" w:hAnsi="GHEA Grapalat"/>
          <w:sz w:val="24"/>
          <w:szCs w:val="24"/>
        </w:rPr>
        <w:t xml:space="preserve"> (</w:t>
      </w:r>
      <w:r w:rsidR="00EA03F6">
        <w:rPr>
          <w:rFonts w:ascii="GHEA Grapalat" w:hAnsi="GHEA Grapalat"/>
          <w:sz w:val="24"/>
          <w:szCs w:val="24"/>
        </w:rPr>
        <w:t>հոդված 19</w:t>
      </w:r>
      <w:r w:rsidR="00EA03F6" w:rsidRPr="00EA03F6">
        <w:rPr>
          <w:rFonts w:ascii="GHEA Grapalat" w:hAnsi="GHEA Grapalat"/>
          <w:sz w:val="24"/>
          <w:szCs w:val="24"/>
        </w:rPr>
        <w:t>)</w:t>
      </w:r>
      <w:r w:rsidRPr="00D71F32">
        <w:rPr>
          <w:rFonts w:ascii="GHEA Grapalat" w:hAnsi="GHEA Grapalat"/>
          <w:sz w:val="24"/>
          <w:szCs w:val="24"/>
        </w:rPr>
        <w:t>։</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Ռուսաստանի</w:t>
      </w:r>
      <w:r w:rsidR="00C001BB">
        <w:rPr>
          <w:rFonts w:ascii="GHEA Grapalat" w:hAnsi="GHEA Grapalat"/>
          <w:sz w:val="24"/>
          <w:szCs w:val="24"/>
        </w:rPr>
        <w:t xml:space="preserve"> </w:t>
      </w:r>
      <w:r w:rsidRPr="00D71F32">
        <w:rPr>
          <w:rFonts w:ascii="GHEA Grapalat" w:hAnsi="GHEA Grapalat"/>
          <w:sz w:val="24"/>
          <w:szCs w:val="24"/>
        </w:rPr>
        <w:t>Դաշնությունում՝</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«Միջազգային ավտոմոբիլային փոխադրումների իրականացման նկատմամբ պետական հսկողության </w:t>
      </w:r>
      <w:r w:rsidR="002E4876">
        <w:rPr>
          <w:rFonts w:ascii="GHEA Grapalat" w:hAnsi="GHEA Grapalat"/>
          <w:sz w:val="24"/>
          <w:szCs w:val="24"/>
        </w:rPr>
        <w:t>եւ</w:t>
      </w:r>
      <w:r w:rsidRPr="00D71F32">
        <w:rPr>
          <w:rFonts w:ascii="GHEA Grapalat" w:hAnsi="GHEA Grapalat"/>
          <w:sz w:val="24"/>
          <w:szCs w:val="24"/>
        </w:rPr>
        <w:t xml:space="preserve"> դրանց կատարման կարգի խախտման համար պատասխանատվության մասին» 1998</w:t>
      </w:r>
      <w:r w:rsidR="00EA03F6">
        <w:rPr>
          <w:rFonts w:ascii="GHEA Grapalat" w:hAnsi="GHEA Grapalat"/>
          <w:sz w:val="24"/>
          <w:szCs w:val="24"/>
        </w:rPr>
        <w:t xml:space="preserve"> թվականի հուլիսի 24-ի թիվ 127-ՖԶ</w:t>
      </w:r>
      <w:r w:rsidRPr="00D71F32">
        <w:rPr>
          <w:rFonts w:ascii="GHEA Grapalat" w:hAnsi="GHEA Grapalat"/>
          <w:sz w:val="24"/>
          <w:szCs w:val="24"/>
        </w:rPr>
        <w:t xml:space="preserve"> դաշնային օրենքը (հոդված 7),</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Ռուսաստանի Դաշնության կառավարության 1998 թվականի հոկտեմբերի 31-ի «Միջազգային ավտոմոբիլային փոխադրումների իրականացման նկատմամբ պետական հսկողության մասին» թիվ 1272 որոշումը (2012 թվականի հունվարի 26-ի խմբագրությամբ)։</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lastRenderedPageBreak/>
        <w:t>Ղազախստանի Հանրապետությունը պլանավորում է սույն Ծրագրի իրագործումն սկսել 2025 թվականի հունվարի 1-ից։</w:t>
      </w:r>
    </w:p>
    <w:p w:rsidR="0021507D" w:rsidRPr="00D71F32" w:rsidRDefault="0021507D" w:rsidP="00D71F32">
      <w:pPr>
        <w:pStyle w:val="Bodytext20"/>
        <w:shd w:val="clear" w:color="auto" w:fill="auto"/>
        <w:spacing w:before="0" w:after="160" w:line="360" w:lineRule="auto"/>
        <w:ind w:left="1890" w:right="1740" w:firstLine="90"/>
        <w:jc w:val="center"/>
        <w:rPr>
          <w:rFonts w:ascii="GHEA Grapalat" w:eastAsia="Sylfaen" w:hAnsi="GHEA Grapalat"/>
          <w:sz w:val="24"/>
          <w:szCs w:val="24"/>
        </w:rPr>
      </w:pPr>
    </w:p>
    <w:p w:rsidR="00C803DD" w:rsidRPr="00D71F32" w:rsidRDefault="00C45426" w:rsidP="00C001BB">
      <w:pPr>
        <w:pStyle w:val="Bodytext20"/>
        <w:shd w:val="clear" w:color="auto" w:fill="auto"/>
        <w:spacing w:before="0" w:after="160" w:line="360" w:lineRule="auto"/>
        <w:ind w:left="1134" w:right="1135" w:firstLine="0"/>
        <w:jc w:val="center"/>
        <w:rPr>
          <w:rFonts w:ascii="GHEA Grapalat" w:eastAsia="Sylfaen" w:hAnsi="GHEA Grapalat"/>
          <w:sz w:val="24"/>
          <w:szCs w:val="24"/>
        </w:rPr>
      </w:pPr>
      <w:r w:rsidRPr="00D71F32">
        <w:rPr>
          <w:rFonts w:ascii="GHEA Grapalat" w:hAnsi="GHEA Grapalat"/>
          <w:sz w:val="24"/>
          <w:szCs w:val="24"/>
        </w:rPr>
        <w:t xml:space="preserve">IX. Ծրագրի իրագործման սոցիալ-տնտեսական արդյունքը </w:t>
      </w:r>
      <w:r w:rsidR="002E4876">
        <w:rPr>
          <w:rFonts w:ascii="GHEA Grapalat" w:hAnsi="GHEA Grapalat"/>
          <w:sz w:val="24"/>
          <w:szCs w:val="24"/>
        </w:rPr>
        <w:t>եւ</w:t>
      </w:r>
      <w:r w:rsidRPr="00D71F32">
        <w:rPr>
          <w:rFonts w:ascii="GHEA Grapalat" w:hAnsi="GHEA Grapalat"/>
          <w:sz w:val="24"/>
          <w:szCs w:val="24"/>
        </w:rPr>
        <w:t xml:space="preserve"> դրան հասնելու միջոցները</w:t>
      </w:r>
    </w:p>
    <w:p w:rsidR="0021507D" w:rsidRPr="00D71F32" w:rsidRDefault="0021507D" w:rsidP="00D71F32">
      <w:pPr>
        <w:pStyle w:val="Bodytext20"/>
        <w:shd w:val="clear" w:color="auto" w:fill="auto"/>
        <w:spacing w:before="0" w:after="160" w:line="360" w:lineRule="auto"/>
        <w:ind w:left="1890" w:right="1740" w:firstLine="90"/>
        <w:jc w:val="center"/>
        <w:rPr>
          <w:rFonts w:ascii="GHEA Grapalat" w:hAnsi="GHEA Grapalat"/>
          <w:sz w:val="24"/>
          <w:szCs w:val="24"/>
        </w:rPr>
      </w:pP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Պլանավորվում է, որ սույն Ծրագրի իրագործումը դրական արդյունք կունենա հետ</w:t>
      </w:r>
      <w:r w:rsidR="002E4876">
        <w:rPr>
          <w:rFonts w:ascii="GHEA Grapalat" w:hAnsi="GHEA Grapalat"/>
          <w:sz w:val="24"/>
          <w:szCs w:val="24"/>
        </w:rPr>
        <w:t>եւ</w:t>
      </w:r>
      <w:r w:rsidRPr="00D71F32">
        <w:rPr>
          <w:rFonts w:ascii="GHEA Grapalat" w:hAnsi="GHEA Grapalat"/>
          <w:sz w:val="24"/>
          <w:szCs w:val="24"/>
        </w:rPr>
        <w:t>յալ առումներով՝</w:t>
      </w:r>
    </w:p>
    <w:p w:rsidR="00E74A56" w:rsidRPr="00D71F32" w:rsidRDefault="00C45426" w:rsidP="00D71F32">
      <w:pPr>
        <w:pStyle w:val="Bodytext20"/>
        <w:shd w:val="clear" w:color="auto" w:fill="auto"/>
        <w:spacing w:before="0" w:after="160" w:line="360" w:lineRule="auto"/>
        <w:ind w:right="1" w:firstLine="560"/>
        <w:rPr>
          <w:rFonts w:ascii="GHEA Grapalat" w:eastAsia="Sylfaen" w:hAnsi="GHEA Grapalat"/>
          <w:sz w:val="24"/>
          <w:szCs w:val="24"/>
        </w:rPr>
      </w:pPr>
      <w:r w:rsidRPr="00D71F32">
        <w:rPr>
          <w:rFonts w:ascii="GHEA Grapalat" w:hAnsi="GHEA Grapalat"/>
          <w:sz w:val="24"/>
          <w:szCs w:val="24"/>
        </w:rPr>
        <w:t>շուկայում մրցակցության համար պայմանների ստեղծում, որը խթան կհանդիսանա ավտոտրանսպորտային ընկերությունների աշխատանքի արդյունավետությունը բարձրացնելու, բեռնատար ավտոտրանսպորտային միջոցների հավաքակայանի նորացման համար,</w:t>
      </w:r>
    </w:p>
    <w:p w:rsidR="00E74A56" w:rsidRPr="00D71F32" w:rsidRDefault="00C45426" w:rsidP="00D71F32">
      <w:pPr>
        <w:pStyle w:val="Bodytext20"/>
        <w:shd w:val="clear" w:color="auto" w:fill="auto"/>
        <w:spacing w:before="0" w:after="160" w:line="360" w:lineRule="auto"/>
        <w:ind w:right="1" w:firstLine="560"/>
        <w:rPr>
          <w:rFonts w:ascii="GHEA Grapalat" w:eastAsia="Sylfaen" w:hAnsi="GHEA Grapalat"/>
          <w:sz w:val="24"/>
          <w:szCs w:val="24"/>
        </w:rPr>
      </w:pPr>
      <w:r w:rsidRPr="00D71F32">
        <w:rPr>
          <w:rFonts w:ascii="GHEA Grapalat" w:hAnsi="GHEA Grapalat"/>
          <w:sz w:val="24"/>
          <w:szCs w:val="24"/>
        </w:rPr>
        <w:t xml:space="preserve">դատարկ վազքերի երկարության </w:t>
      </w:r>
      <w:r w:rsidR="002E4876">
        <w:rPr>
          <w:rFonts w:ascii="GHEA Grapalat" w:hAnsi="GHEA Grapalat"/>
          <w:sz w:val="24"/>
          <w:szCs w:val="24"/>
        </w:rPr>
        <w:t>եւ</w:t>
      </w:r>
      <w:r w:rsidRPr="00D71F32">
        <w:rPr>
          <w:rFonts w:ascii="GHEA Grapalat" w:hAnsi="GHEA Grapalat"/>
          <w:sz w:val="24"/>
          <w:szCs w:val="24"/>
        </w:rPr>
        <w:t xml:space="preserve"> ծավալի նվազեցում,</w:t>
      </w:r>
    </w:p>
    <w:p w:rsidR="00E74A56" w:rsidRPr="00D71F32" w:rsidRDefault="00C45426" w:rsidP="00D71F32">
      <w:pPr>
        <w:pStyle w:val="Bodytext20"/>
        <w:shd w:val="clear" w:color="auto" w:fill="auto"/>
        <w:spacing w:before="0" w:after="160" w:line="360" w:lineRule="auto"/>
        <w:ind w:right="1" w:firstLine="560"/>
        <w:rPr>
          <w:rFonts w:ascii="GHEA Grapalat" w:eastAsia="Sylfaen" w:hAnsi="GHEA Grapalat"/>
          <w:sz w:val="24"/>
          <w:szCs w:val="24"/>
        </w:rPr>
      </w:pPr>
      <w:r w:rsidRPr="00D71F32">
        <w:rPr>
          <w:rFonts w:ascii="GHEA Grapalat" w:hAnsi="GHEA Grapalat"/>
          <w:sz w:val="24"/>
          <w:szCs w:val="24"/>
        </w:rPr>
        <w:t xml:space="preserve">պահանջարկի </w:t>
      </w:r>
      <w:r w:rsidR="002E4876">
        <w:rPr>
          <w:rFonts w:ascii="GHEA Grapalat" w:hAnsi="GHEA Grapalat"/>
          <w:sz w:val="24"/>
          <w:szCs w:val="24"/>
        </w:rPr>
        <w:t>եւ</w:t>
      </w:r>
      <w:r w:rsidRPr="00D71F32">
        <w:rPr>
          <w:rFonts w:ascii="GHEA Grapalat" w:hAnsi="GHEA Grapalat"/>
          <w:sz w:val="24"/>
          <w:szCs w:val="24"/>
        </w:rPr>
        <w:t xml:space="preserve"> առաջարկի միջ</w:t>
      </w:r>
      <w:r w:rsidR="002E4876">
        <w:rPr>
          <w:rFonts w:ascii="GHEA Grapalat" w:hAnsi="GHEA Grapalat"/>
          <w:sz w:val="24"/>
          <w:szCs w:val="24"/>
        </w:rPr>
        <w:t>եւ</w:t>
      </w:r>
      <w:r w:rsidRPr="00D71F32">
        <w:rPr>
          <w:rFonts w:ascii="GHEA Grapalat" w:hAnsi="GHEA Grapalat"/>
          <w:sz w:val="24"/>
          <w:szCs w:val="24"/>
        </w:rPr>
        <w:t xml:space="preserve"> ժամանակավոր անհավասարակշռության խնդրի լուծում,</w:t>
      </w:r>
    </w:p>
    <w:p w:rsidR="00E74A56" w:rsidRPr="00D71F32" w:rsidRDefault="00C45426" w:rsidP="00D71F32">
      <w:pPr>
        <w:pStyle w:val="Bodytext20"/>
        <w:shd w:val="clear" w:color="auto" w:fill="auto"/>
        <w:spacing w:before="0" w:after="160" w:line="360" w:lineRule="auto"/>
        <w:ind w:right="1" w:firstLine="560"/>
        <w:rPr>
          <w:rFonts w:ascii="GHEA Grapalat" w:eastAsia="Sylfaen" w:hAnsi="GHEA Grapalat"/>
          <w:sz w:val="24"/>
          <w:szCs w:val="24"/>
        </w:rPr>
      </w:pPr>
      <w:r w:rsidRPr="00D71F32">
        <w:rPr>
          <w:rFonts w:ascii="GHEA Grapalat" w:hAnsi="GHEA Grapalat"/>
          <w:sz w:val="24"/>
          <w:szCs w:val="24"/>
        </w:rPr>
        <w:t xml:space="preserve">սպառողների կրած տրանսպորտային ծախսերի </w:t>
      </w:r>
      <w:r w:rsidR="002E4876">
        <w:rPr>
          <w:rFonts w:ascii="GHEA Grapalat" w:hAnsi="GHEA Grapalat"/>
          <w:sz w:val="24"/>
          <w:szCs w:val="24"/>
        </w:rPr>
        <w:t>եւ</w:t>
      </w:r>
      <w:r w:rsidRPr="00D71F32">
        <w:rPr>
          <w:rFonts w:ascii="GHEA Grapalat" w:hAnsi="GHEA Grapalat"/>
          <w:sz w:val="24"/>
          <w:szCs w:val="24"/>
        </w:rPr>
        <w:t xml:space="preserve"> փոխադրվող բեռների գնի մեջ տրանսպորտային բաղադրիչի տեսակարար կշռի նվազեցում,</w:t>
      </w:r>
    </w:p>
    <w:p w:rsidR="00E74A56" w:rsidRPr="00D71F32" w:rsidRDefault="00C45426" w:rsidP="00D71F32">
      <w:pPr>
        <w:pStyle w:val="Bodytext20"/>
        <w:shd w:val="clear" w:color="auto" w:fill="auto"/>
        <w:spacing w:before="0" w:after="160" w:line="360" w:lineRule="auto"/>
        <w:ind w:right="1" w:firstLine="560"/>
        <w:rPr>
          <w:rFonts w:ascii="GHEA Grapalat" w:eastAsia="Sylfaen" w:hAnsi="GHEA Grapalat"/>
          <w:sz w:val="24"/>
          <w:szCs w:val="24"/>
        </w:rPr>
      </w:pPr>
      <w:r w:rsidRPr="00D71F32">
        <w:rPr>
          <w:rFonts w:ascii="GHEA Grapalat" w:hAnsi="GHEA Grapalat"/>
          <w:sz w:val="24"/>
          <w:szCs w:val="24"/>
        </w:rPr>
        <w:t>ճանապարհային երթ</w:t>
      </w:r>
      <w:r w:rsidR="002E4876">
        <w:rPr>
          <w:rFonts w:ascii="GHEA Grapalat" w:hAnsi="GHEA Grapalat"/>
          <w:sz w:val="24"/>
          <w:szCs w:val="24"/>
        </w:rPr>
        <w:t>եւ</w:t>
      </w:r>
      <w:r w:rsidRPr="00D71F32">
        <w:rPr>
          <w:rFonts w:ascii="GHEA Grapalat" w:hAnsi="GHEA Grapalat"/>
          <w:sz w:val="24"/>
          <w:szCs w:val="24"/>
        </w:rPr>
        <w:t>եկության անվտանգության բարձրացում,</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շրջակա միջավայրի վրա վնասակար ներգործության նվազեցում</w:t>
      </w:r>
      <w:r w:rsidR="00F0002C" w:rsidRPr="00D71F32">
        <w:rPr>
          <w:rFonts w:ascii="GHEA Grapalat" w:hAnsi="GHEA Grapalat"/>
          <w:sz w:val="24"/>
          <w:szCs w:val="24"/>
        </w:rPr>
        <w:t>՝</w:t>
      </w:r>
      <w:r w:rsidRPr="00D71F32">
        <w:rPr>
          <w:rFonts w:ascii="GHEA Grapalat" w:hAnsi="GHEA Grapalat"/>
          <w:sz w:val="24"/>
          <w:szCs w:val="24"/>
        </w:rPr>
        <w:t xml:space="preserve"> ներքին շուկայում ժամանակակից բեռնատար ավտոմոբիլների օգտագործումն ընդլայնելու հաշվին։</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Սույն Ծրագրի նպատակներին </w:t>
      </w:r>
      <w:r w:rsidR="002E4876">
        <w:rPr>
          <w:rFonts w:ascii="GHEA Grapalat" w:hAnsi="GHEA Grapalat"/>
          <w:sz w:val="24"/>
          <w:szCs w:val="24"/>
        </w:rPr>
        <w:t>եւ</w:t>
      </w:r>
      <w:r w:rsidRPr="00D71F32">
        <w:rPr>
          <w:rFonts w:ascii="GHEA Grapalat" w:hAnsi="GHEA Grapalat"/>
          <w:sz w:val="24"/>
          <w:szCs w:val="24"/>
        </w:rPr>
        <w:t xml:space="preserve"> դրական սոցիալ-տնտեսական արդյունքի հասնելու համար անհրաժեշտ է անդամ պետությունների կողմից հետ</w:t>
      </w:r>
      <w:r w:rsidR="002E4876">
        <w:rPr>
          <w:rFonts w:ascii="GHEA Grapalat" w:hAnsi="GHEA Grapalat"/>
          <w:sz w:val="24"/>
          <w:szCs w:val="24"/>
        </w:rPr>
        <w:t>եւ</w:t>
      </w:r>
      <w:r w:rsidRPr="00D71F32">
        <w:rPr>
          <w:rFonts w:ascii="GHEA Grapalat" w:hAnsi="GHEA Grapalat"/>
          <w:sz w:val="24"/>
          <w:szCs w:val="24"/>
        </w:rPr>
        <w:t>յալ</w:t>
      </w:r>
      <w:r w:rsidR="00F0002C" w:rsidRPr="00D71F32">
        <w:rPr>
          <w:rFonts w:ascii="GHEA Grapalat" w:hAnsi="GHEA Grapalat"/>
          <w:sz w:val="24"/>
          <w:szCs w:val="24"/>
        </w:rPr>
        <w:t xml:space="preserve"> </w:t>
      </w:r>
      <w:r w:rsidRPr="00D71F32">
        <w:rPr>
          <w:rFonts w:ascii="GHEA Grapalat" w:hAnsi="GHEA Grapalat"/>
          <w:sz w:val="24"/>
          <w:szCs w:val="24"/>
        </w:rPr>
        <w:t>համատեղ գործողությունների անցկացումը՝</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անդամ պետությունների միջ</w:t>
      </w:r>
      <w:r w:rsidR="002E4876">
        <w:rPr>
          <w:rFonts w:ascii="GHEA Grapalat" w:hAnsi="GHEA Grapalat"/>
          <w:sz w:val="24"/>
          <w:szCs w:val="24"/>
        </w:rPr>
        <w:t>եւ</w:t>
      </w:r>
      <w:r w:rsidRPr="00D71F32">
        <w:rPr>
          <w:rFonts w:ascii="GHEA Grapalat" w:hAnsi="GHEA Grapalat"/>
          <w:sz w:val="24"/>
          <w:szCs w:val="24"/>
        </w:rPr>
        <w:t xml:space="preserve"> միջազգային ավտոմոբիլային </w:t>
      </w:r>
      <w:r w:rsidRPr="00D71F32">
        <w:rPr>
          <w:rFonts w:ascii="GHEA Grapalat" w:hAnsi="GHEA Grapalat"/>
          <w:sz w:val="24"/>
          <w:szCs w:val="24"/>
        </w:rPr>
        <w:lastRenderedPageBreak/>
        <w:t xml:space="preserve">հաղորդակցության մասին կնքված միջազգային պայմանագրերում </w:t>
      </w:r>
      <w:r w:rsidR="002E4876">
        <w:rPr>
          <w:rFonts w:ascii="GHEA Grapalat" w:hAnsi="GHEA Grapalat"/>
          <w:sz w:val="24"/>
          <w:szCs w:val="24"/>
        </w:rPr>
        <w:t>եւ</w:t>
      </w:r>
      <w:r w:rsidRPr="00D71F32">
        <w:rPr>
          <w:rFonts w:ascii="GHEA Grapalat" w:hAnsi="GHEA Grapalat"/>
          <w:sz w:val="24"/>
          <w:szCs w:val="24"/>
        </w:rPr>
        <w:t xml:space="preserve"> անդամ պետությունների օրենսդրության մեջ՝ անդամ պետությունների միջազգային փոխադրողների ավտոտրանսպորտային միջոցներով բեռների կաբոտաժային ավտոմոբիլային փոխադրումներն արգելող դրույթները վերացնելու մասով փոփոխությունների կատարում,</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ավտոտրանսպորտային գործունեության ոլորտում անդամ պետությունների օրենսդրության ներդաշնակեցում (ներառյալ համընդհանուր ճանաչում ունեցող միջազգային նորմերի, ծառայությունները մատուցելու ժամանակ օգտագործվող</w:t>
      </w:r>
      <w:r w:rsidR="002E4876">
        <w:rPr>
          <w:rFonts w:ascii="GHEA Grapalat" w:hAnsi="GHEA Grapalat"/>
          <w:sz w:val="24"/>
          <w:szCs w:val="24"/>
        </w:rPr>
        <w:t xml:space="preserve"> </w:t>
      </w:r>
      <w:r w:rsidRPr="00D71F32">
        <w:rPr>
          <w:rFonts w:ascii="GHEA Grapalat" w:hAnsi="GHEA Grapalat"/>
          <w:sz w:val="24"/>
          <w:szCs w:val="24"/>
        </w:rPr>
        <w:t xml:space="preserve">սարքավորումներին ներկայացվող տեխնիկական պահանջների հիման վրա (ավտոտրանսպորտային միջոցների քաշային </w:t>
      </w:r>
      <w:r w:rsidR="002E4876">
        <w:rPr>
          <w:rFonts w:ascii="GHEA Grapalat" w:hAnsi="GHEA Grapalat"/>
          <w:sz w:val="24"/>
          <w:szCs w:val="24"/>
        </w:rPr>
        <w:t>եւ</w:t>
      </w:r>
      <w:r w:rsidRPr="00D71F32">
        <w:rPr>
          <w:rFonts w:ascii="GHEA Grapalat" w:hAnsi="GHEA Grapalat"/>
          <w:sz w:val="24"/>
          <w:szCs w:val="24"/>
        </w:rPr>
        <w:t xml:space="preserve"> եզրաչափային պարամետրեր) ավտոտրանսպորտային գործունեությունը </w:t>
      </w:r>
      <w:r w:rsidR="002E4876">
        <w:rPr>
          <w:rFonts w:ascii="GHEA Grapalat" w:hAnsi="GHEA Grapalat"/>
          <w:sz w:val="24"/>
          <w:szCs w:val="24"/>
        </w:rPr>
        <w:t>եւ</w:t>
      </w:r>
      <w:r w:rsidRPr="00D71F32">
        <w:rPr>
          <w:rFonts w:ascii="GHEA Grapalat" w:hAnsi="GHEA Grapalat"/>
          <w:sz w:val="24"/>
          <w:szCs w:val="24"/>
        </w:rPr>
        <w:t xml:space="preserve"> տրանսպորտային հսկողությունը կանոնակարգող ստանդարտների, ցուցումների </w:t>
      </w:r>
      <w:r w:rsidR="002E4876">
        <w:rPr>
          <w:rFonts w:ascii="GHEA Grapalat" w:hAnsi="GHEA Grapalat"/>
          <w:sz w:val="24"/>
          <w:szCs w:val="24"/>
        </w:rPr>
        <w:t>եւ</w:t>
      </w:r>
      <w:r w:rsidRPr="00D71F32">
        <w:rPr>
          <w:rFonts w:ascii="GHEA Grapalat" w:hAnsi="GHEA Grapalat"/>
          <w:sz w:val="24"/>
          <w:szCs w:val="24"/>
        </w:rPr>
        <w:t xml:space="preserve"> տեխնիկական պայմանների ներդաշնակեցումը),</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Միության տարածքում տրանսպորտային հսկողության մեխանիզմի ստեղծում, բեռների կաբոտաժային ավտոմոբիլային փոխադրումների արդյունավետ դիտանցում իրականացնելու համար տվյալների բազաների վարման </w:t>
      </w:r>
      <w:r w:rsidR="002E4876">
        <w:rPr>
          <w:rFonts w:ascii="GHEA Grapalat" w:hAnsi="GHEA Grapalat"/>
          <w:sz w:val="24"/>
          <w:szCs w:val="24"/>
        </w:rPr>
        <w:t>եւ</w:t>
      </w:r>
      <w:r w:rsidRPr="00D71F32">
        <w:rPr>
          <w:rFonts w:ascii="GHEA Grapalat" w:hAnsi="GHEA Grapalat"/>
          <w:sz w:val="24"/>
          <w:szCs w:val="24"/>
        </w:rPr>
        <w:t xml:space="preserve"> հսկողություն իրականացնող մարմինների միջ</w:t>
      </w:r>
      <w:r w:rsidR="002E4876">
        <w:rPr>
          <w:rFonts w:ascii="GHEA Grapalat" w:hAnsi="GHEA Grapalat"/>
          <w:sz w:val="24"/>
          <w:szCs w:val="24"/>
        </w:rPr>
        <w:t>եւ</w:t>
      </w:r>
      <w:r w:rsidRPr="00D71F32">
        <w:rPr>
          <w:rFonts w:ascii="GHEA Grapalat" w:hAnsi="GHEA Grapalat"/>
          <w:sz w:val="24"/>
          <w:szCs w:val="24"/>
        </w:rPr>
        <w:t xml:space="preserve"> տեղեկատվության փոխանակման ապահովում,</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բեռների կաբոտաժային ավտոմոբիլային փոխադրումների նկատմամբ արդյունավետ դիտանցում իրականացնելու համար ֆինանսական ռեսուրսների անբավարարության վերացում,</w:t>
      </w:r>
    </w:p>
    <w:p w:rsidR="00E74A56" w:rsidRPr="00D71F32" w:rsidRDefault="00C45426" w:rsidP="00D71F32">
      <w:pPr>
        <w:pStyle w:val="Bodytext20"/>
        <w:shd w:val="clear" w:color="auto" w:fill="auto"/>
        <w:spacing w:before="0" w:after="160" w:line="360" w:lineRule="auto"/>
        <w:ind w:right="1" w:firstLine="560"/>
        <w:rPr>
          <w:rFonts w:ascii="GHEA Grapalat" w:eastAsia="Sylfaen" w:hAnsi="GHEA Grapalat"/>
          <w:sz w:val="24"/>
          <w:szCs w:val="24"/>
        </w:rPr>
      </w:pPr>
      <w:r w:rsidRPr="00D71F32">
        <w:rPr>
          <w:rFonts w:ascii="GHEA Grapalat" w:hAnsi="GHEA Grapalat"/>
          <w:sz w:val="24"/>
          <w:szCs w:val="24"/>
        </w:rPr>
        <w:t>շարժակազմի նորացման համար պայմանների ստեղծում,</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ավտոմոբիլային տրանսպորտով բեռների միջազգային փոխադրումները խոչընդոտող</w:t>
      </w:r>
      <w:r w:rsidR="00F0002C" w:rsidRPr="00D71F32">
        <w:rPr>
          <w:rFonts w:ascii="GHEA Grapalat" w:hAnsi="GHEA Grapalat"/>
          <w:sz w:val="24"/>
          <w:szCs w:val="24"/>
        </w:rPr>
        <w:t>,</w:t>
      </w:r>
      <w:r w:rsidRPr="00D71F32">
        <w:rPr>
          <w:rFonts w:ascii="GHEA Grapalat" w:hAnsi="GHEA Grapalat"/>
          <w:sz w:val="24"/>
          <w:szCs w:val="24"/>
        </w:rPr>
        <w:t xml:space="preserve"> այդ թվում՝ ապահովագրական պոլիսների ճանաչմանը վերաբերող խոչընդոտների վերացում,</w:t>
      </w:r>
    </w:p>
    <w:p w:rsidR="00C803DD" w:rsidRPr="00D71F32" w:rsidRDefault="00C45426" w:rsidP="00D71F32">
      <w:pPr>
        <w:pStyle w:val="Bodytext20"/>
        <w:shd w:val="clear" w:color="auto" w:fill="auto"/>
        <w:spacing w:before="0" w:after="160" w:line="360" w:lineRule="auto"/>
        <w:ind w:right="1" w:firstLine="560"/>
        <w:rPr>
          <w:rFonts w:ascii="GHEA Grapalat" w:hAnsi="GHEA Grapalat"/>
          <w:sz w:val="24"/>
          <w:szCs w:val="24"/>
        </w:rPr>
      </w:pPr>
      <w:r w:rsidRPr="00D71F32">
        <w:rPr>
          <w:rFonts w:ascii="GHEA Grapalat" w:hAnsi="GHEA Grapalat"/>
          <w:sz w:val="24"/>
          <w:szCs w:val="24"/>
        </w:rPr>
        <w:t xml:space="preserve">բեռնատար ավտոմոբիլային տրանսպորտի ծառայությունների շուկայի կարգավորման մեխանիզմի </w:t>
      </w:r>
      <w:r w:rsidR="002E4876">
        <w:rPr>
          <w:rFonts w:ascii="GHEA Grapalat" w:hAnsi="GHEA Grapalat"/>
          <w:sz w:val="24"/>
          <w:szCs w:val="24"/>
        </w:rPr>
        <w:t>եւ</w:t>
      </w:r>
      <w:r w:rsidRPr="00D71F32">
        <w:rPr>
          <w:rFonts w:ascii="GHEA Grapalat" w:hAnsi="GHEA Grapalat"/>
          <w:sz w:val="24"/>
          <w:szCs w:val="24"/>
        </w:rPr>
        <w:t xml:space="preserve"> համակարգի ստեղծում (ներառյալ Միության </w:t>
      </w:r>
      <w:r w:rsidRPr="00D71F32">
        <w:rPr>
          <w:rFonts w:ascii="GHEA Grapalat" w:hAnsi="GHEA Grapalat"/>
          <w:sz w:val="24"/>
          <w:szCs w:val="24"/>
        </w:rPr>
        <w:lastRenderedPageBreak/>
        <w:t>շրջանակներում բեռների կաբոտաժային ավտոմոբիլային փոխադրումների փուլային ազատականացման հետ կապված վիճելի հարցերի քննարկումը)։</w:t>
      </w:r>
    </w:p>
    <w:p w:rsidR="00E74A56" w:rsidRPr="00D71F32" w:rsidRDefault="00C45426" w:rsidP="00D71F32">
      <w:pPr>
        <w:pStyle w:val="Bodytext20"/>
        <w:shd w:val="clear" w:color="auto" w:fill="auto"/>
        <w:spacing w:before="0" w:after="160" w:line="360" w:lineRule="auto"/>
        <w:ind w:right="1" w:firstLine="560"/>
        <w:rPr>
          <w:rFonts w:ascii="GHEA Grapalat" w:eastAsia="Sylfaen" w:hAnsi="GHEA Grapalat"/>
          <w:sz w:val="24"/>
          <w:szCs w:val="24"/>
        </w:rPr>
      </w:pPr>
      <w:r w:rsidRPr="00D71F32">
        <w:rPr>
          <w:rFonts w:ascii="GHEA Grapalat" w:hAnsi="GHEA Grapalat"/>
          <w:sz w:val="24"/>
          <w:szCs w:val="24"/>
        </w:rPr>
        <w:t xml:space="preserve">Հսկողության մեթոդների արդյունավետության բարձրացումը </w:t>
      </w:r>
      <w:r w:rsidR="002E4876">
        <w:rPr>
          <w:rFonts w:ascii="GHEA Grapalat" w:hAnsi="GHEA Grapalat"/>
          <w:sz w:val="24"/>
          <w:szCs w:val="24"/>
        </w:rPr>
        <w:t>եւ</w:t>
      </w:r>
      <w:r w:rsidRPr="00D71F32">
        <w:rPr>
          <w:rFonts w:ascii="GHEA Grapalat" w:hAnsi="GHEA Grapalat"/>
          <w:sz w:val="24"/>
          <w:szCs w:val="24"/>
        </w:rPr>
        <w:t xml:space="preserve"> համապատասխան մասնագիտություն ունեցող աշխատողների համար աշխատանքի պայմանների բարելավումը, բեռների կաբոտաժային ավտոմոբիլային փոխադրումների իրականացման կանոնների, ինչպես նա</w:t>
      </w:r>
      <w:r w:rsidR="002E4876">
        <w:rPr>
          <w:rFonts w:ascii="GHEA Grapalat" w:hAnsi="GHEA Grapalat"/>
          <w:sz w:val="24"/>
          <w:szCs w:val="24"/>
        </w:rPr>
        <w:t xml:space="preserve">եւ </w:t>
      </w:r>
      <w:r w:rsidRPr="00D71F32">
        <w:rPr>
          <w:rFonts w:ascii="GHEA Grapalat" w:hAnsi="GHEA Grapalat"/>
          <w:sz w:val="24"/>
          <w:szCs w:val="24"/>
        </w:rPr>
        <w:t>աշխատանքային օրենսդրության ներդաշնակեցումը թույլ կտան ազատականացման եզրափակիչ փուլում գործարկել Եվրասիական տնտեսական միության փոխադրողների ինստիտուտը։</w:t>
      </w:r>
    </w:p>
    <w:p w:rsidR="00C001BB" w:rsidRDefault="00C001BB" w:rsidP="00D71F32">
      <w:pPr>
        <w:spacing w:after="160" w:line="360" w:lineRule="auto"/>
        <w:rPr>
          <w:rFonts w:ascii="GHEA Grapalat" w:hAnsi="GHEA Grapalat"/>
        </w:rPr>
      </w:pPr>
    </w:p>
    <w:p w:rsidR="00C001BB" w:rsidRDefault="00C001BB" w:rsidP="00D71F32">
      <w:pPr>
        <w:spacing w:after="160" w:line="360" w:lineRule="auto"/>
        <w:rPr>
          <w:rFonts w:ascii="GHEA Grapalat" w:hAnsi="GHEA Grapalat"/>
        </w:rPr>
        <w:sectPr w:rsidR="00C001BB" w:rsidSect="00901DEB">
          <w:headerReference w:type="default" r:id="rId9"/>
          <w:pgSz w:w="11909" w:h="16834" w:code="9"/>
          <w:pgMar w:top="1418" w:right="1418" w:bottom="1418" w:left="1418" w:header="378" w:footer="6" w:gutter="0"/>
          <w:pgNumType w:start="1"/>
          <w:cols w:space="720"/>
          <w:noEndnote/>
          <w:titlePg/>
          <w:docGrid w:linePitch="360"/>
        </w:sectPr>
      </w:pPr>
    </w:p>
    <w:p w:rsidR="0021507D" w:rsidRPr="00D71F32" w:rsidRDefault="0021507D" w:rsidP="00150F91">
      <w:pPr>
        <w:pStyle w:val="Bodytext20"/>
        <w:shd w:val="clear" w:color="auto" w:fill="auto"/>
        <w:spacing w:before="0" w:after="160" w:line="360" w:lineRule="auto"/>
        <w:ind w:left="3969" w:firstLine="0"/>
        <w:jc w:val="center"/>
        <w:rPr>
          <w:rFonts w:ascii="GHEA Grapalat" w:hAnsi="GHEA Grapalat"/>
          <w:sz w:val="24"/>
          <w:szCs w:val="24"/>
        </w:rPr>
      </w:pPr>
      <w:r w:rsidRPr="00D71F32">
        <w:rPr>
          <w:rFonts w:ascii="GHEA Grapalat" w:hAnsi="GHEA Grapalat"/>
          <w:sz w:val="24"/>
          <w:szCs w:val="24"/>
        </w:rPr>
        <w:lastRenderedPageBreak/>
        <w:t>ՀԱՎԵԼՎԱԾ</w:t>
      </w:r>
    </w:p>
    <w:p w:rsidR="0021507D" w:rsidRPr="00D71F32" w:rsidRDefault="0021507D" w:rsidP="00150F91">
      <w:pPr>
        <w:spacing w:after="160" w:line="360" w:lineRule="auto"/>
        <w:ind w:left="3969"/>
        <w:jc w:val="center"/>
        <w:rPr>
          <w:rFonts w:ascii="GHEA Grapalat" w:hAnsi="GHEA Grapalat"/>
        </w:rPr>
      </w:pPr>
      <w:r w:rsidRPr="00D71F32">
        <w:rPr>
          <w:rFonts w:ascii="GHEA Grapalat" w:hAnsi="GHEA Grapalat"/>
        </w:rPr>
        <w:t>Եվրասիական տնտեսական միության անդամ պետություններից մեկի տարածքում գրանցված փոխադրողների կողմից Եվրասիական տնտեսական միության այլ անդամ պետության տարածքում գտնվող կետերի միջ</w:t>
      </w:r>
      <w:r w:rsidR="002E4876">
        <w:rPr>
          <w:rFonts w:ascii="GHEA Grapalat" w:hAnsi="GHEA Grapalat"/>
        </w:rPr>
        <w:t>եւ</w:t>
      </w:r>
      <w:r w:rsidRPr="00D71F32">
        <w:rPr>
          <w:rFonts w:ascii="GHEA Grapalat" w:hAnsi="GHEA Grapalat"/>
        </w:rPr>
        <w:t xml:space="preserve"> բեռների ավտոմոբիլային փոխադրումների իրականացման համար փուլային ազատականացման՝ 2016-ից մինչ</w:t>
      </w:r>
      <w:r w:rsidR="002E4876">
        <w:rPr>
          <w:rFonts w:ascii="GHEA Grapalat" w:hAnsi="GHEA Grapalat"/>
        </w:rPr>
        <w:t>եւ</w:t>
      </w:r>
      <w:r w:rsidRPr="00D71F32">
        <w:rPr>
          <w:rFonts w:ascii="GHEA Grapalat" w:hAnsi="GHEA Grapalat"/>
        </w:rPr>
        <w:t xml:space="preserve"> 2025 թվականն ընկած ժամանակահատվածի</w:t>
      </w:r>
      <w:r w:rsidR="002E4876">
        <w:rPr>
          <w:rFonts w:ascii="GHEA Grapalat" w:hAnsi="GHEA Grapalat"/>
        </w:rPr>
        <w:t xml:space="preserve"> </w:t>
      </w:r>
      <w:r w:rsidRPr="00D71F32">
        <w:rPr>
          <w:rFonts w:ascii="GHEA Grapalat" w:hAnsi="GHEA Grapalat"/>
        </w:rPr>
        <w:t xml:space="preserve">համար նախատեսված ծրագրի </w:t>
      </w:r>
    </w:p>
    <w:p w:rsidR="00E74A56" w:rsidRPr="00D71F32" w:rsidRDefault="00E74A56" w:rsidP="00D71F32">
      <w:pPr>
        <w:pStyle w:val="Bodytext20"/>
        <w:shd w:val="clear" w:color="auto" w:fill="auto"/>
        <w:spacing w:before="0" w:after="160" w:line="360" w:lineRule="auto"/>
        <w:ind w:firstLine="740"/>
        <w:rPr>
          <w:rFonts w:ascii="GHEA Grapalat" w:eastAsia="Sylfaen" w:hAnsi="GHEA Grapalat"/>
          <w:sz w:val="24"/>
          <w:szCs w:val="24"/>
        </w:rPr>
      </w:pPr>
    </w:p>
    <w:p w:rsidR="00832AA4" w:rsidRPr="00D71F32" w:rsidRDefault="00C45426" w:rsidP="0090639D">
      <w:pPr>
        <w:pStyle w:val="Heading10"/>
        <w:keepNext/>
        <w:keepLines/>
        <w:shd w:val="clear" w:color="auto" w:fill="auto"/>
        <w:spacing w:after="160" w:line="360" w:lineRule="auto"/>
        <w:ind w:right="1" w:firstLine="0"/>
        <w:rPr>
          <w:rFonts w:ascii="GHEA Grapalat" w:eastAsia="Sylfaen" w:hAnsi="GHEA Grapalat"/>
          <w:sz w:val="24"/>
          <w:szCs w:val="24"/>
        </w:rPr>
      </w:pPr>
      <w:bookmarkStart w:id="2" w:name="bookmark5"/>
      <w:r w:rsidRPr="00D71F32">
        <w:rPr>
          <w:rFonts w:ascii="GHEA Grapalat" w:hAnsi="GHEA Grapalat"/>
          <w:sz w:val="24"/>
          <w:szCs w:val="24"/>
        </w:rPr>
        <w:t xml:space="preserve">ՑԱՆԿ </w:t>
      </w:r>
    </w:p>
    <w:p w:rsidR="00C803DD" w:rsidRPr="00D71F32" w:rsidRDefault="00C45426" w:rsidP="0090639D">
      <w:pPr>
        <w:pStyle w:val="Heading10"/>
        <w:keepNext/>
        <w:keepLines/>
        <w:shd w:val="clear" w:color="auto" w:fill="auto"/>
        <w:spacing w:after="160" w:line="360" w:lineRule="auto"/>
        <w:ind w:right="1" w:firstLine="0"/>
        <w:rPr>
          <w:rFonts w:ascii="GHEA Grapalat" w:hAnsi="GHEA Grapalat"/>
          <w:sz w:val="24"/>
          <w:szCs w:val="24"/>
        </w:rPr>
      </w:pPr>
      <w:r w:rsidRPr="00D71F32">
        <w:rPr>
          <w:rFonts w:ascii="GHEA Grapalat" w:hAnsi="GHEA Grapalat"/>
          <w:sz w:val="24"/>
          <w:szCs w:val="24"/>
        </w:rPr>
        <w:t>վիճակագրական ցուցանիշների</w:t>
      </w:r>
      <w:bookmarkEnd w:id="2"/>
    </w:p>
    <w:p w:rsidR="00C803DD" w:rsidRPr="00D71F32" w:rsidRDefault="00C45426" w:rsidP="00150F91">
      <w:pPr>
        <w:pStyle w:val="Bodytext20"/>
        <w:shd w:val="clear" w:color="auto" w:fill="auto"/>
        <w:tabs>
          <w:tab w:val="left" w:pos="9072"/>
        </w:tabs>
        <w:spacing w:before="0" w:after="160" w:line="360" w:lineRule="auto"/>
        <w:ind w:right="1" w:firstLine="0"/>
        <w:jc w:val="right"/>
        <w:rPr>
          <w:rFonts w:ascii="GHEA Grapalat" w:hAnsi="GHEA Grapalat"/>
          <w:sz w:val="24"/>
          <w:szCs w:val="24"/>
        </w:rPr>
      </w:pPr>
      <w:r w:rsidRPr="00D71F32">
        <w:rPr>
          <w:rFonts w:ascii="GHEA Grapalat" w:hAnsi="GHEA Grapalat"/>
          <w:sz w:val="24"/>
          <w:szCs w:val="24"/>
        </w:rPr>
        <w:t>Աղյուսակ 1</w:t>
      </w:r>
    </w:p>
    <w:p w:rsidR="00C803DD" w:rsidRPr="00D71F32" w:rsidRDefault="00C45426" w:rsidP="0090639D">
      <w:pPr>
        <w:pStyle w:val="Bodytext20"/>
        <w:shd w:val="clear" w:color="auto" w:fill="auto"/>
        <w:spacing w:before="0" w:after="160" w:line="360" w:lineRule="auto"/>
        <w:ind w:left="567" w:right="568" w:firstLine="0"/>
        <w:jc w:val="center"/>
        <w:rPr>
          <w:rFonts w:ascii="GHEA Grapalat" w:hAnsi="GHEA Grapalat"/>
          <w:sz w:val="24"/>
          <w:szCs w:val="24"/>
        </w:rPr>
      </w:pPr>
      <w:r w:rsidRPr="00D71F32">
        <w:rPr>
          <w:rFonts w:ascii="GHEA Grapalat" w:hAnsi="GHEA Grapalat"/>
          <w:sz w:val="24"/>
          <w:szCs w:val="24"/>
        </w:rPr>
        <w:t>Եվրասիական տնտեսական միության անդամ պետություններում ավտոմոբիլային տրանսպորտով բեռների փոխադրում</w:t>
      </w:r>
    </w:p>
    <w:p w:rsidR="00C803DD" w:rsidRPr="00D71F32" w:rsidRDefault="00C45426" w:rsidP="00D71F32">
      <w:pPr>
        <w:pStyle w:val="Tablecaption0"/>
        <w:shd w:val="clear" w:color="auto" w:fill="auto"/>
        <w:spacing w:after="160" w:line="360" w:lineRule="auto"/>
        <w:jc w:val="right"/>
        <w:rPr>
          <w:rFonts w:ascii="GHEA Grapalat" w:hAnsi="GHEA Grapalat"/>
          <w:sz w:val="24"/>
          <w:szCs w:val="24"/>
        </w:rPr>
      </w:pPr>
      <w:r w:rsidRPr="00D71F32">
        <w:rPr>
          <w:rFonts w:ascii="GHEA Grapalat" w:hAnsi="GHEA Grapalat"/>
          <w:sz w:val="24"/>
          <w:szCs w:val="24"/>
        </w:rPr>
        <w:t>(մլն տ)</w:t>
      </w:r>
    </w:p>
    <w:tbl>
      <w:tblPr>
        <w:tblOverlap w:val="never"/>
        <w:tblW w:w="10273" w:type="dxa"/>
        <w:jc w:val="center"/>
        <w:tblLayout w:type="fixed"/>
        <w:tblCellMar>
          <w:left w:w="10" w:type="dxa"/>
          <w:right w:w="10" w:type="dxa"/>
        </w:tblCellMar>
        <w:tblLook w:val="0000" w:firstRow="0" w:lastRow="0" w:firstColumn="0" w:lastColumn="0" w:noHBand="0" w:noVBand="0"/>
      </w:tblPr>
      <w:tblGrid>
        <w:gridCol w:w="2919"/>
        <w:gridCol w:w="1264"/>
        <w:gridCol w:w="1134"/>
        <w:gridCol w:w="1134"/>
        <w:gridCol w:w="1127"/>
        <w:gridCol w:w="1173"/>
        <w:gridCol w:w="1522"/>
      </w:tblGrid>
      <w:tr w:rsidR="00C803DD" w:rsidRPr="00D71F32" w:rsidTr="00F746CB">
        <w:trPr>
          <w:tblHeader/>
          <w:jc w:val="center"/>
        </w:trPr>
        <w:tc>
          <w:tcPr>
            <w:tcW w:w="2919" w:type="dxa"/>
            <w:tcBorders>
              <w:top w:val="single" w:sz="4" w:space="0" w:color="auto"/>
              <w:left w:val="single" w:sz="4" w:space="0" w:color="auto"/>
            </w:tcBorders>
            <w:shd w:val="clear" w:color="auto" w:fill="FFFFFF"/>
            <w:vAlign w:val="center"/>
          </w:tcPr>
          <w:p w:rsidR="00C803DD" w:rsidRPr="00D71F32" w:rsidRDefault="00C803DD" w:rsidP="00F746CB">
            <w:pPr>
              <w:spacing w:after="120"/>
              <w:ind w:left="53"/>
              <w:rPr>
                <w:rFonts w:ascii="GHEA Grapalat" w:hAnsi="GHEA Grapalat"/>
              </w:rPr>
            </w:pPr>
          </w:p>
        </w:tc>
        <w:tc>
          <w:tcPr>
            <w:tcW w:w="1264" w:type="dxa"/>
            <w:tcBorders>
              <w:top w:val="single" w:sz="4" w:space="0" w:color="auto"/>
              <w:left w:val="single" w:sz="4" w:space="0" w:color="auto"/>
            </w:tcBorders>
            <w:shd w:val="clear" w:color="auto" w:fill="FFFFFF"/>
            <w:vAlign w:val="center"/>
          </w:tcPr>
          <w:p w:rsidR="00C803DD" w:rsidRPr="00D71F32" w:rsidRDefault="00C45426" w:rsidP="00150F91">
            <w:pPr>
              <w:pStyle w:val="Bodytext20"/>
              <w:shd w:val="clear" w:color="auto" w:fill="auto"/>
              <w:spacing w:before="0" w:after="120" w:line="240" w:lineRule="auto"/>
              <w:ind w:left="85" w:right="53" w:firstLine="0"/>
              <w:jc w:val="center"/>
              <w:rPr>
                <w:rFonts w:ascii="GHEA Grapalat" w:hAnsi="GHEA Grapalat"/>
                <w:sz w:val="24"/>
                <w:szCs w:val="24"/>
              </w:rPr>
            </w:pPr>
            <w:r w:rsidRPr="00D71F32">
              <w:rPr>
                <w:rFonts w:ascii="GHEA Grapalat" w:hAnsi="GHEA Grapalat"/>
                <w:sz w:val="24"/>
                <w:szCs w:val="24"/>
              </w:rPr>
              <w:t>2005 թվական</w:t>
            </w:r>
          </w:p>
        </w:tc>
        <w:tc>
          <w:tcPr>
            <w:tcW w:w="1134" w:type="dxa"/>
            <w:tcBorders>
              <w:top w:val="single" w:sz="4" w:space="0" w:color="auto"/>
              <w:left w:val="single" w:sz="4" w:space="0" w:color="auto"/>
            </w:tcBorders>
            <w:shd w:val="clear" w:color="auto" w:fill="FFFFFF"/>
            <w:vAlign w:val="center"/>
          </w:tcPr>
          <w:p w:rsidR="00C803DD" w:rsidRPr="00D71F32" w:rsidRDefault="00C45426" w:rsidP="00150F91">
            <w:pPr>
              <w:pStyle w:val="Bodytext20"/>
              <w:shd w:val="clear" w:color="auto" w:fill="auto"/>
              <w:spacing w:before="0" w:after="120" w:line="240" w:lineRule="auto"/>
              <w:ind w:left="85" w:right="53" w:firstLine="0"/>
              <w:jc w:val="center"/>
              <w:rPr>
                <w:rFonts w:ascii="GHEA Grapalat" w:hAnsi="GHEA Grapalat"/>
                <w:sz w:val="24"/>
                <w:szCs w:val="24"/>
              </w:rPr>
            </w:pPr>
            <w:r w:rsidRPr="00D71F32">
              <w:rPr>
                <w:rFonts w:ascii="GHEA Grapalat" w:hAnsi="GHEA Grapalat"/>
                <w:sz w:val="24"/>
                <w:szCs w:val="24"/>
              </w:rPr>
              <w:t>2010 թվական</w:t>
            </w:r>
          </w:p>
        </w:tc>
        <w:tc>
          <w:tcPr>
            <w:tcW w:w="1134" w:type="dxa"/>
            <w:tcBorders>
              <w:top w:val="single" w:sz="4" w:space="0" w:color="auto"/>
              <w:left w:val="single" w:sz="4" w:space="0" w:color="auto"/>
            </w:tcBorders>
            <w:shd w:val="clear" w:color="auto" w:fill="FFFFFF"/>
            <w:vAlign w:val="center"/>
          </w:tcPr>
          <w:p w:rsidR="00C803DD" w:rsidRPr="00D71F32" w:rsidRDefault="00C45426" w:rsidP="00150F91">
            <w:pPr>
              <w:pStyle w:val="Bodytext20"/>
              <w:shd w:val="clear" w:color="auto" w:fill="auto"/>
              <w:spacing w:before="0" w:after="120" w:line="240" w:lineRule="auto"/>
              <w:ind w:left="85" w:right="53" w:firstLine="0"/>
              <w:jc w:val="center"/>
              <w:rPr>
                <w:rFonts w:ascii="GHEA Grapalat" w:hAnsi="GHEA Grapalat"/>
                <w:sz w:val="24"/>
                <w:szCs w:val="24"/>
              </w:rPr>
            </w:pPr>
            <w:r w:rsidRPr="00D71F32">
              <w:rPr>
                <w:rFonts w:ascii="GHEA Grapalat" w:hAnsi="GHEA Grapalat"/>
                <w:sz w:val="24"/>
                <w:szCs w:val="24"/>
              </w:rPr>
              <w:t>2011 թվական</w:t>
            </w:r>
          </w:p>
        </w:tc>
        <w:tc>
          <w:tcPr>
            <w:tcW w:w="1127" w:type="dxa"/>
            <w:tcBorders>
              <w:top w:val="single" w:sz="4" w:space="0" w:color="auto"/>
              <w:left w:val="single" w:sz="4" w:space="0" w:color="auto"/>
            </w:tcBorders>
            <w:shd w:val="clear" w:color="auto" w:fill="FFFFFF"/>
            <w:vAlign w:val="center"/>
          </w:tcPr>
          <w:p w:rsidR="00C803DD" w:rsidRPr="00D71F32" w:rsidRDefault="00C45426" w:rsidP="00150F91">
            <w:pPr>
              <w:pStyle w:val="Bodytext20"/>
              <w:shd w:val="clear" w:color="auto" w:fill="auto"/>
              <w:spacing w:before="0" w:after="120" w:line="240" w:lineRule="auto"/>
              <w:ind w:left="85" w:right="53" w:firstLine="0"/>
              <w:jc w:val="center"/>
              <w:rPr>
                <w:rFonts w:ascii="GHEA Grapalat" w:hAnsi="GHEA Grapalat"/>
                <w:sz w:val="24"/>
                <w:szCs w:val="24"/>
              </w:rPr>
            </w:pPr>
            <w:r w:rsidRPr="00D71F32">
              <w:rPr>
                <w:rFonts w:ascii="GHEA Grapalat" w:hAnsi="GHEA Grapalat"/>
                <w:sz w:val="24"/>
                <w:szCs w:val="24"/>
              </w:rPr>
              <w:t>2012 թվական</w:t>
            </w:r>
          </w:p>
        </w:tc>
        <w:tc>
          <w:tcPr>
            <w:tcW w:w="1173" w:type="dxa"/>
            <w:tcBorders>
              <w:top w:val="single" w:sz="4" w:space="0" w:color="auto"/>
              <w:left w:val="single" w:sz="4" w:space="0" w:color="auto"/>
            </w:tcBorders>
            <w:shd w:val="clear" w:color="auto" w:fill="FFFFFF"/>
            <w:vAlign w:val="center"/>
          </w:tcPr>
          <w:p w:rsidR="00C803DD" w:rsidRPr="00D71F32" w:rsidRDefault="00C45426" w:rsidP="00150F91">
            <w:pPr>
              <w:pStyle w:val="Bodytext20"/>
              <w:shd w:val="clear" w:color="auto" w:fill="auto"/>
              <w:spacing w:before="0" w:after="120" w:line="240" w:lineRule="auto"/>
              <w:ind w:left="85" w:right="53" w:firstLine="0"/>
              <w:jc w:val="center"/>
              <w:rPr>
                <w:rFonts w:ascii="GHEA Grapalat" w:hAnsi="GHEA Grapalat"/>
                <w:sz w:val="24"/>
                <w:szCs w:val="24"/>
              </w:rPr>
            </w:pPr>
            <w:r w:rsidRPr="00D71F32">
              <w:rPr>
                <w:rFonts w:ascii="GHEA Grapalat" w:hAnsi="GHEA Grapalat"/>
                <w:sz w:val="24"/>
                <w:szCs w:val="24"/>
              </w:rPr>
              <w:t>2013 թվական</w:t>
            </w:r>
          </w:p>
        </w:tc>
        <w:tc>
          <w:tcPr>
            <w:tcW w:w="1522" w:type="dxa"/>
            <w:tcBorders>
              <w:top w:val="single" w:sz="4" w:space="0" w:color="auto"/>
              <w:left w:val="single" w:sz="4" w:space="0" w:color="auto"/>
              <w:right w:val="single" w:sz="4" w:space="0" w:color="auto"/>
            </w:tcBorders>
            <w:shd w:val="clear" w:color="auto" w:fill="FFFFFF"/>
            <w:vAlign w:val="center"/>
          </w:tcPr>
          <w:p w:rsidR="00C803DD" w:rsidRPr="00D71F32" w:rsidRDefault="00C45426" w:rsidP="00150F91">
            <w:pPr>
              <w:pStyle w:val="Bodytext20"/>
              <w:shd w:val="clear" w:color="auto" w:fill="auto"/>
              <w:spacing w:before="0" w:after="120" w:line="240" w:lineRule="auto"/>
              <w:ind w:left="85" w:right="53" w:firstLine="0"/>
              <w:jc w:val="center"/>
              <w:rPr>
                <w:rFonts w:ascii="GHEA Grapalat" w:hAnsi="GHEA Grapalat"/>
                <w:sz w:val="24"/>
                <w:szCs w:val="24"/>
              </w:rPr>
            </w:pPr>
            <w:r w:rsidRPr="00D71F32">
              <w:rPr>
                <w:rFonts w:ascii="GHEA Grapalat" w:hAnsi="GHEA Grapalat"/>
                <w:sz w:val="24"/>
                <w:szCs w:val="24"/>
              </w:rPr>
              <w:t>2013 թվական/</w:t>
            </w:r>
            <w:r w:rsidR="00150F91">
              <w:rPr>
                <w:rFonts w:ascii="GHEA Grapalat" w:hAnsi="GHEA Grapalat"/>
                <w:sz w:val="24"/>
                <w:szCs w:val="24"/>
              </w:rPr>
              <w:t xml:space="preserve"> </w:t>
            </w:r>
            <w:r w:rsidRPr="00D71F32">
              <w:rPr>
                <w:rFonts w:ascii="GHEA Grapalat" w:hAnsi="GHEA Grapalat"/>
                <w:sz w:val="24"/>
                <w:szCs w:val="24"/>
              </w:rPr>
              <w:t>2005 թվական</w:t>
            </w:r>
          </w:p>
        </w:tc>
      </w:tr>
      <w:tr w:rsidR="00C803DD" w:rsidRPr="00D71F32" w:rsidTr="00F746CB">
        <w:trPr>
          <w:jc w:val="center"/>
        </w:trPr>
        <w:tc>
          <w:tcPr>
            <w:tcW w:w="2919"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53" w:firstLine="0"/>
              <w:jc w:val="left"/>
              <w:rPr>
                <w:rFonts w:ascii="GHEA Grapalat" w:hAnsi="GHEA Grapalat"/>
                <w:sz w:val="24"/>
                <w:szCs w:val="24"/>
              </w:rPr>
            </w:pPr>
            <w:r w:rsidRPr="00D71F32">
              <w:rPr>
                <w:rFonts w:ascii="GHEA Grapalat" w:hAnsi="GHEA Grapalat"/>
                <w:sz w:val="24"/>
                <w:szCs w:val="24"/>
              </w:rPr>
              <w:t>Հայաստանի Հանրապետություն</w:t>
            </w:r>
          </w:p>
        </w:tc>
        <w:tc>
          <w:tcPr>
            <w:tcW w:w="1264" w:type="dxa"/>
            <w:tcBorders>
              <w:top w:val="single" w:sz="4" w:space="0" w:color="auto"/>
              <w:left w:val="single" w:sz="4" w:space="0" w:color="auto"/>
            </w:tcBorders>
            <w:shd w:val="clear" w:color="auto" w:fill="FFFFFF"/>
            <w:vAlign w:val="center"/>
          </w:tcPr>
          <w:p w:rsidR="00C803DD" w:rsidRPr="00D71F32" w:rsidRDefault="00C45426" w:rsidP="00150F91">
            <w:pPr>
              <w:pStyle w:val="Bodytext20"/>
              <w:shd w:val="clear" w:color="auto" w:fill="auto"/>
              <w:spacing w:before="0" w:after="120" w:line="240" w:lineRule="auto"/>
              <w:ind w:left="85" w:right="53" w:firstLine="0"/>
              <w:jc w:val="center"/>
              <w:rPr>
                <w:rFonts w:ascii="GHEA Grapalat" w:hAnsi="GHEA Grapalat"/>
                <w:sz w:val="24"/>
                <w:szCs w:val="24"/>
              </w:rPr>
            </w:pPr>
            <w:r w:rsidRPr="00D71F32">
              <w:rPr>
                <w:rFonts w:ascii="GHEA Grapalat" w:hAnsi="GHEA Grapalat"/>
                <w:sz w:val="24"/>
                <w:szCs w:val="24"/>
              </w:rPr>
              <w:t>4,5</w:t>
            </w:r>
          </w:p>
        </w:tc>
        <w:tc>
          <w:tcPr>
            <w:tcW w:w="1134" w:type="dxa"/>
            <w:tcBorders>
              <w:top w:val="single" w:sz="4" w:space="0" w:color="auto"/>
              <w:left w:val="single" w:sz="4" w:space="0" w:color="auto"/>
            </w:tcBorders>
            <w:shd w:val="clear" w:color="auto" w:fill="FFFFFF"/>
            <w:vAlign w:val="center"/>
          </w:tcPr>
          <w:p w:rsidR="00C803DD" w:rsidRPr="00D71F32" w:rsidRDefault="00C45426" w:rsidP="00150F91">
            <w:pPr>
              <w:pStyle w:val="Bodytext20"/>
              <w:shd w:val="clear" w:color="auto" w:fill="auto"/>
              <w:spacing w:before="0" w:after="120" w:line="240" w:lineRule="auto"/>
              <w:ind w:left="85" w:right="53" w:firstLine="0"/>
              <w:jc w:val="center"/>
              <w:rPr>
                <w:rFonts w:ascii="GHEA Grapalat" w:hAnsi="GHEA Grapalat"/>
                <w:sz w:val="24"/>
                <w:szCs w:val="24"/>
              </w:rPr>
            </w:pPr>
            <w:r w:rsidRPr="00D71F32">
              <w:rPr>
                <w:rFonts w:ascii="GHEA Grapalat" w:hAnsi="GHEA Grapalat"/>
                <w:sz w:val="24"/>
                <w:szCs w:val="24"/>
              </w:rPr>
              <w:t>6,2</w:t>
            </w:r>
          </w:p>
        </w:tc>
        <w:tc>
          <w:tcPr>
            <w:tcW w:w="1134" w:type="dxa"/>
            <w:tcBorders>
              <w:top w:val="single" w:sz="4" w:space="0" w:color="auto"/>
              <w:left w:val="single" w:sz="4" w:space="0" w:color="auto"/>
            </w:tcBorders>
            <w:shd w:val="clear" w:color="auto" w:fill="FFFFFF"/>
            <w:vAlign w:val="center"/>
          </w:tcPr>
          <w:p w:rsidR="00C803DD" w:rsidRPr="00D71F32" w:rsidRDefault="00C45426" w:rsidP="00150F91">
            <w:pPr>
              <w:pStyle w:val="Bodytext20"/>
              <w:shd w:val="clear" w:color="auto" w:fill="auto"/>
              <w:spacing w:before="0" w:after="120" w:line="240" w:lineRule="auto"/>
              <w:ind w:left="85" w:right="53" w:firstLine="0"/>
              <w:jc w:val="center"/>
              <w:rPr>
                <w:rFonts w:ascii="GHEA Grapalat" w:hAnsi="GHEA Grapalat"/>
                <w:sz w:val="24"/>
                <w:szCs w:val="24"/>
              </w:rPr>
            </w:pPr>
            <w:r w:rsidRPr="00D71F32">
              <w:rPr>
                <w:rFonts w:ascii="GHEA Grapalat" w:hAnsi="GHEA Grapalat"/>
                <w:sz w:val="24"/>
                <w:szCs w:val="24"/>
              </w:rPr>
              <w:t>4,9</w:t>
            </w:r>
          </w:p>
        </w:tc>
        <w:tc>
          <w:tcPr>
            <w:tcW w:w="1127" w:type="dxa"/>
            <w:tcBorders>
              <w:top w:val="single" w:sz="4" w:space="0" w:color="auto"/>
              <w:left w:val="single" w:sz="4" w:space="0" w:color="auto"/>
            </w:tcBorders>
            <w:shd w:val="clear" w:color="auto" w:fill="FFFFFF"/>
            <w:vAlign w:val="center"/>
          </w:tcPr>
          <w:p w:rsidR="00C803DD" w:rsidRPr="00D71F32" w:rsidRDefault="00C45426" w:rsidP="00150F91">
            <w:pPr>
              <w:pStyle w:val="Bodytext20"/>
              <w:shd w:val="clear" w:color="auto" w:fill="auto"/>
              <w:spacing w:before="0" w:after="120" w:line="240" w:lineRule="auto"/>
              <w:ind w:left="85" w:right="53" w:firstLine="0"/>
              <w:jc w:val="center"/>
              <w:rPr>
                <w:rFonts w:ascii="GHEA Grapalat" w:hAnsi="GHEA Grapalat"/>
                <w:sz w:val="24"/>
                <w:szCs w:val="24"/>
              </w:rPr>
            </w:pPr>
            <w:r w:rsidRPr="00D71F32">
              <w:rPr>
                <w:rFonts w:ascii="GHEA Grapalat" w:hAnsi="GHEA Grapalat"/>
                <w:sz w:val="24"/>
                <w:szCs w:val="24"/>
              </w:rPr>
              <w:t>6,8</w:t>
            </w:r>
          </w:p>
        </w:tc>
        <w:tc>
          <w:tcPr>
            <w:tcW w:w="1173" w:type="dxa"/>
            <w:tcBorders>
              <w:top w:val="single" w:sz="4" w:space="0" w:color="auto"/>
              <w:left w:val="single" w:sz="4" w:space="0" w:color="auto"/>
            </w:tcBorders>
            <w:shd w:val="clear" w:color="auto" w:fill="FFFFFF"/>
            <w:vAlign w:val="center"/>
          </w:tcPr>
          <w:p w:rsidR="00C803DD" w:rsidRPr="00D71F32" w:rsidRDefault="00C45426" w:rsidP="00150F91">
            <w:pPr>
              <w:pStyle w:val="Bodytext20"/>
              <w:shd w:val="clear" w:color="auto" w:fill="auto"/>
              <w:spacing w:before="0" w:after="120" w:line="240" w:lineRule="auto"/>
              <w:ind w:left="85" w:right="53" w:firstLine="0"/>
              <w:jc w:val="center"/>
              <w:rPr>
                <w:rFonts w:ascii="GHEA Grapalat" w:hAnsi="GHEA Grapalat"/>
                <w:sz w:val="24"/>
                <w:szCs w:val="24"/>
              </w:rPr>
            </w:pPr>
            <w:r w:rsidRPr="00D71F32">
              <w:rPr>
                <w:rFonts w:ascii="GHEA Grapalat" w:hAnsi="GHEA Grapalat"/>
                <w:sz w:val="24"/>
                <w:szCs w:val="24"/>
              </w:rPr>
              <w:t>7,3</w:t>
            </w:r>
          </w:p>
        </w:tc>
        <w:tc>
          <w:tcPr>
            <w:tcW w:w="1522" w:type="dxa"/>
            <w:tcBorders>
              <w:top w:val="single" w:sz="4" w:space="0" w:color="auto"/>
              <w:left w:val="single" w:sz="4" w:space="0" w:color="auto"/>
              <w:right w:val="single" w:sz="4" w:space="0" w:color="auto"/>
            </w:tcBorders>
            <w:shd w:val="clear" w:color="auto" w:fill="FFFFFF"/>
            <w:vAlign w:val="center"/>
          </w:tcPr>
          <w:p w:rsidR="00C803DD" w:rsidRPr="00D71F32" w:rsidRDefault="00C45426" w:rsidP="00150F91">
            <w:pPr>
              <w:pStyle w:val="Bodytext20"/>
              <w:shd w:val="clear" w:color="auto" w:fill="auto"/>
              <w:spacing w:before="0" w:after="120" w:line="240" w:lineRule="auto"/>
              <w:ind w:left="85" w:right="53" w:firstLine="0"/>
              <w:jc w:val="center"/>
              <w:rPr>
                <w:rFonts w:ascii="GHEA Grapalat" w:hAnsi="GHEA Grapalat"/>
                <w:sz w:val="24"/>
                <w:szCs w:val="24"/>
              </w:rPr>
            </w:pPr>
            <w:r w:rsidRPr="00D71F32">
              <w:rPr>
                <w:rFonts w:ascii="GHEA Grapalat" w:hAnsi="GHEA Grapalat"/>
                <w:sz w:val="24"/>
                <w:szCs w:val="24"/>
              </w:rPr>
              <w:t>163,39 %</w:t>
            </w:r>
          </w:p>
        </w:tc>
      </w:tr>
      <w:tr w:rsidR="00C803DD" w:rsidRPr="00D71F32" w:rsidTr="00F746CB">
        <w:trPr>
          <w:jc w:val="center"/>
        </w:trPr>
        <w:tc>
          <w:tcPr>
            <w:tcW w:w="2919"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53" w:firstLine="0"/>
              <w:jc w:val="left"/>
              <w:rPr>
                <w:rFonts w:ascii="GHEA Grapalat" w:hAnsi="GHEA Grapalat"/>
                <w:sz w:val="24"/>
                <w:szCs w:val="24"/>
              </w:rPr>
            </w:pPr>
            <w:r w:rsidRPr="00D71F32">
              <w:rPr>
                <w:rFonts w:ascii="GHEA Grapalat" w:hAnsi="GHEA Grapalat"/>
                <w:sz w:val="24"/>
                <w:szCs w:val="24"/>
              </w:rPr>
              <w:t>Բելառուսի Հանրապետություն</w:t>
            </w:r>
          </w:p>
        </w:tc>
        <w:tc>
          <w:tcPr>
            <w:tcW w:w="1264" w:type="dxa"/>
            <w:tcBorders>
              <w:top w:val="single" w:sz="4" w:space="0" w:color="auto"/>
              <w:left w:val="single" w:sz="4" w:space="0" w:color="auto"/>
            </w:tcBorders>
            <w:shd w:val="clear" w:color="auto" w:fill="FFFFFF"/>
            <w:vAlign w:val="center"/>
          </w:tcPr>
          <w:p w:rsidR="00C803DD" w:rsidRPr="00D71F32" w:rsidRDefault="00C45426" w:rsidP="00150F91">
            <w:pPr>
              <w:pStyle w:val="Bodytext20"/>
              <w:shd w:val="clear" w:color="auto" w:fill="auto"/>
              <w:spacing w:before="0" w:after="120" w:line="240" w:lineRule="auto"/>
              <w:ind w:left="85" w:right="53" w:firstLine="0"/>
              <w:jc w:val="center"/>
              <w:rPr>
                <w:rFonts w:ascii="GHEA Grapalat" w:hAnsi="GHEA Grapalat"/>
                <w:sz w:val="24"/>
                <w:szCs w:val="24"/>
              </w:rPr>
            </w:pPr>
            <w:r w:rsidRPr="00D71F32">
              <w:rPr>
                <w:rFonts w:ascii="GHEA Grapalat" w:hAnsi="GHEA Grapalat"/>
                <w:sz w:val="24"/>
                <w:szCs w:val="24"/>
              </w:rPr>
              <w:t>100,7</w:t>
            </w:r>
          </w:p>
        </w:tc>
        <w:tc>
          <w:tcPr>
            <w:tcW w:w="1134" w:type="dxa"/>
            <w:tcBorders>
              <w:top w:val="single" w:sz="4" w:space="0" w:color="auto"/>
              <w:left w:val="single" w:sz="4" w:space="0" w:color="auto"/>
            </w:tcBorders>
            <w:shd w:val="clear" w:color="auto" w:fill="FFFFFF"/>
            <w:vAlign w:val="center"/>
          </w:tcPr>
          <w:p w:rsidR="00C803DD" w:rsidRPr="00D71F32" w:rsidRDefault="00C45426" w:rsidP="00150F91">
            <w:pPr>
              <w:pStyle w:val="Bodytext20"/>
              <w:shd w:val="clear" w:color="auto" w:fill="auto"/>
              <w:spacing w:before="0" w:after="120" w:line="240" w:lineRule="auto"/>
              <w:ind w:left="85" w:right="53" w:firstLine="0"/>
              <w:jc w:val="center"/>
              <w:rPr>
                <w:rFonts w:ascii="GHEA Grapalat" w:hAnsi="GHEA Grapalat"/>
                <w:sz w:val="24"/>
                <w:szCs w:val="24"/>
              </w:rPr>
            </w:pPr>
            <w:r w:rsidRPr="00D71F32">
              <w:rPr>
                <w:rFonts w:ascii="GHEA Grapalat" w:hAnsi="GHEA Grapalat"/>
                <w:sz w:val="24"/>
                <w:szCs w:val="24"/>
              </w:rPr>
              <w:t>166,9</w:t>
            </w:r>
          </w:p>
        </w:tc>
        <w:tc>
          <w:tcPr>
            <w:tcW w:w="1134" w:type="dxa"/>
            <w:tcBorders>
              <w:top w:val="single" w:sz="4" w:space="0" w:color="auto"/>
              <w:left w:val="single" w:sz="4" w:space="0" w:color="auto"/>
            </w:tcBorders>
            <w:shd w:val="clear" w:color="auto" w:fill="FFFFFF"/>
            <w:vAlign w:val="center"/>
          </w:tcPr>
          <w:p w:rsidR="00C803DD" w:rsidRPr="00D71F32" w:rsidRDefault="00C45426" w:rsidP="00150F91">
            <w:pPr>
              <w:pStyle w:val="Bodytext20"/>
              <w:shd w:val="clear" w:color="auto" w:fill="auto"/>
              <w:spacing w:before="0" w:after="120" w:line="240" w:lineRule="auto"/>
              <w:ind w:left="85" w:right="53" w:firstLine="0"/>
              <w:jc w:val="center"/>
              <w:rPr>
                <w:rFonts w:ascii="GHEA Grapalat" w:hAnsi="GHEA Grapalat"/>
                <w:sz w:val="24"/>
                <w:szCs w:val="24"/>
              </w:rPr>
            </w:pPr>
            <w:r w:rsidRPr="00D71F32">
              <w:rPr>
                <w:rFonts w:ascii="GHEA Grapalat" w:hAnsi="GHEA Grapalat"/>
                <w:sz w:val="24"/>
                <w:szCs w:val="24"/>
              </w:rPr>
              <w:t>191,0</w:t>
            </w:r>
          </w:p>
        </w:tc>
        <w:tc>
          <w:tcPr>
            <w:tcW w:w="1127" w:type="dxa"/>
            <w:tcBorders>
              <w:top w:val="single" w:sz="4" w:space="0" w:color="auto"/>
              <w:left w:val="single" w:sz="4" w:space="0" w:color="auto"/>
            </w:tcBorders>
            <w:shd w:val="clear" w:color="auto" w:fill="FFFFFF"/>
            <w:vAlign w:val="center"/>
          </w:tcPr>
          <w:p w:rsidR="00C803DD" w:rsidRPr="00D71F32" w:rsidRDefault="00C45426" w:rsidP="00150F91">
            <w:pPr>
              <w:pStyle w:val="Bodytext20"/>
              <w:shd w:val="clear" w:color="auto" w:fill="auto"/>
              <w:spacing w:before="0" w:after="120" w:line="240" w:lineRule="auto"/>
              <w:ind w:left="85" w:right="53" w:firstLine="0"/>
              <w:jc w:val="center"/>
              <w:rPr>
                <w:rFonts w:ascii="GHEA Grapalat" w:hAnsi="GHEA Grapalat"/>
                <w:sz w:val="24"/>
                <w:szCs w:val="24"/>
              </w:rPr>
            </w:pPr>
            <w:r w:rsidRPr="00D71F32">
              <w:rPr>
                <w:rFonts w:ascii="GHEA Grapalat" w:hAnsi="GHEA Grapalat"/>
                <w:sz w:val="24"/>
                <w:szCs w:val="24"/>
              </w:rPr>
              <w:t>189,3</w:t>
            </w:r>
          </w:p>
        </w:tc>
        <w:tc>
          <w:tcPr>
            <w:tcW w:w="1173" w:type="dxa"/>
            <w:tcBorders>
              <w:top w:val="single" w:sz="4" w:space="0" w:color="auto"/>
              <w:left w:val="single" w:sz="4" w:space="0" w:color="auto"/>
            </w:tcBorders>
            <w:shd w:val="clear" w:color="auto" w:fill="FFFFFF"/>
            <w:vAlign w:val="center"/>
          </w:tcPr>
          <w:p w:rsidR="00C803DD" w:rsidRPr="00D71F32" w:rsidRDefault="00C45426" w:rsidP="00150F91">
            <w:pPr>
              <w:pStyle w:val="Bodytext20"/>
              <w:shd w:val="clear" w:color="auto" w:fill="auto"/>
              <w:spacing w:before="0" w:after="120" w:line="240" w:lineRule="auto"/>
              <w:ind w:left="85" w:right="53" w:firstLine="0"/>
              <w:jc w:val="center"/>
              <w:rPr>
                <w:rFonts w:ascii="GHEA Grapalat" w:hAnsi="GHEA Grapalat"/>
                <w:sz w:val="24"/>
                <w:szCs w:val="24"/>
              </w:rPr>
            </w:pPr>
            <w:r w:rsidRPr="00D71F32">
              <w:rPr>
                <w:rFonts w:ascii="GHEA Grapalat" w:hAnsi="GHEA Grapalat"/>
                <w:sz w:val="24"/>
                <w:szCs w:val="24"/>
              </w:rPr>
              <w:t>192,5</w:t>
            </w:r>
          </w:p>
        </w:tc>
        <w:tc>
          <w:tcPr>
            <w:tcW w:w="1522" w:type="dxa"/>
            <w:tcBorders>
              <w:top w:val="single" w:sz="4" w:space="0" w:color="auto"/>
              <w:left w:val="single" w:sz="4" w:space="0" w:color="auto"/>
              <w:right w:val="single" w:sz="4" w:space="0" w:color="auto"/>
            </w:tcBorders>
            <w:shd w:val="clear" w:color="auto" w:fill="FFFFFF"/>
            <w:vAlign w:val="center"/>
          </w:tcPr>
          <w:p w:rsidR="00C803DD" w:rsidRPr="00D71F32" w:rsidRDefault="00C45426" w:rsidP="00150F91">
            <w:pPr>
              <w:pStyle w:val="Bodytext20"/>
              <w:shd w:val="clear" w:color="auto" w:fill="auto"/>
              <w:spacing w:before="0" w:after="120" w:line="240" w:lineRule="auto"/>
              <w:ind w:left="85" w:right="53" w:firstLine="0"/>
              <w:jc w:val="center"/>
              <w:rPr>
                <w:rFonts w:ascii="GHEA Grapalat" w:hAnsi="GHEA Grapalat"/>
                <w:sz w:val="24"/>
                <w:szCs w:val="24"/>
              </w:rPr>
            </w:pPr>
            <w:r w:rsidRPr="00D71F32">
              <w:rPr>
                <w:rFonts w:ascii="GHEA Grapalat" w:hAnsi="GHEA Grapalat"/>
                <w:sz w:val="24"/>
                <w:szCs w:val="24"/>
              </w:rPr>
              <w:t>191,19%</w:t>
            </w:r>
          </w:p>
        </w:tc>
      </w:tr>
      <w:tr w:rsidR="00C803DD" w:rsidRPr="00D71F32" w:rsidTr="00F746CB">
        <w:trPr>
          <w:jc w:val="center"/>
        </w:trPr>
        <w:tc>
          <w:tcPr>
            <w:tcW w:w="2919"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53" w:firstLine="0"/>
              <w:jc w:val="left"/>
              <w:rPr>
                <w:rFonts w:ascii="GHEA Grapalat" w:hAnsi="GHEA Grapalat"/>
                <w:sz w:val="24"/>
                <w:szCs w:val="24"/>
              </w:rPr>
            </w:pPr>
            <w:r w:rsidRPr="00D71F32">
              <w:rPr>
                <w:rFonts w:ascii="GHEA Grapalat" w:hAnsi="GHEA Grapalat"/>
                <w:sz w:val="24"/>
                <w:szCs w:val="24"/>
              </w:rPr>
              <w:t>Ղազախստանի Հանրապետություն</w:t>
            </w:r>
          </w:p>
        </w:tc>
        <w:tc>
          <w:tcPr>
            <w:tcW w:w="1264" w:type="dxa"/>
            <w:tcBorders>
              <w:top w:val="single" w:sz="4" w:space="0" w:color="auto"/>
              <w:left w:val="single" w:sz="4" w:space="0" w:color="auto"/>
            </w:tcBorders>
            <w:shd w:val="clear" w:color="auto" w:fill="FFFFFF"/>
            <w:vAlign w:val="center"/>
          </w:tcPr>
          <w:p w:rsidR="00C803DD" w:rsidRPr="00D71F32" w:rsidRDefault="00C45426" w:rsidP="00150F91">
            <w:pPr>
              <w:pStyle w:val="Bodytext20"/>
              <w:shd w:val="clear" w:color="auto" w:fill="auto"/>
              <w:spacing w:before="0" w:after="120" w:line="240" w:lineRule="auto"/>
              <w:ind w:left="85" w:right="53" w:firstLine="0"/>
              <w:jc w:val="center"/>
              <w:rPr>
                <w:rFonts w:ascii="GHEA Grapalat" w:hAnsi="GHEA Grapalat"/>
                <w:sz w:val="24"/>
                <w:szCs w:val="24"/>
              </w:rPr>
            </w:pPr>
            <w:r w:rsidRPr="00D71F32">
              <w:rPr>
                <w:rFonts w:ascii="GHEA Grapalat" w:hAnsi="GHEA Grapalat"/>
                <w:sz w:val="24"/>
                <w:szCs w:val="24"/>
              </w:rPr>
              <w:t>1511,1</w:t>
            </w:r>
          </w:p>
        </w:tc>
        <w:tc>
          <w:tcPr>
            <w:tcW w:w="1134" w:type="dxa"/>
            <w:tcBorders>
              <w:top w:val="single" w:sz="4" w:space="0" w:color="auto"/>
              <w:left w:val="single" w:sz="4" w:space="0" w:color="auto"/>
            </w:tcBorders>
            <w:shd w:val="clear" w:color="auto" w:fill="FFFFFF"/>
            <w:vAlign w:val="center"/>
          </w:tcPr>
          <w:p w:rsidR="00C803DD" w:rsidRPr="00D71F32" w:rsidRDefault="00C45426" w:rsidP="00150F91">
            <w:pPr>
              <w:pStyle w:val="Bodytext20"/>
              <w:shd w:val="clear" w:color="auto" w:fill="auto"/>
              <w:spacing w:before="0" w:after="120" w:line="240" w:lineRule="auto"/>
              <w:ind w:left="85" w:right="53" w:firstLine="0"/>
              <w:jc w:val="center"/>
              <w:rPr>
                <w:rFonts w:ascii="GHEA Grapalat" w:hAnsi="GHEA Grapalat"/>
                <w:sz w:val="24"/>
                <w:szCs w:val="24"/>
              </w:rPr>
            </w:pPr>
            <w:r w:rsidRPr="00D71F32">
              <w:rPr>
                <w:rFonts w:ascii="GHEA Grapalat" w:hAnsi="GHEA Grapalat"/>
                <w:sz w:val="24"/>
                <w:szCs w:val="24"/>
              </w:rPr>
              <w:t>1971,8</w:t>
            </w:r>
          </w:p>
        </w:tc>
        <w:tc>
          <w:tcPr>
            <w:tcW w:w="1134" w:type="dxa"/>
            <w:tcBorders>
              <w:top w:val="single" w:sz="4" w:space="0" w:color="auto"/>
              <w:left w:val="single" w:sz="4" w:space="0" w:color="auto"/>
            </w:tcBorders>
            <w:shd w:val="clear" w:color="auto" w:fill="FFFFFF"/>
            <w:vAlign w:val="center"/>
          </w:tcPr>
          <w:p w:rsidR="00C803DD" w:rsidRPr="00D71F32" w:rsidRDefault="00C45426" w:rsidP="00150F91">
            <w:pPr>
              <w:pStyle w:val="Bodytext20"/>
              <w:shd w:val="clear" w:color="auto" w:fill="auto"/>
              <w:spacing w:before="0" w:after="120" w:line="240" w:lineRule="auto"/>
              <w:ind w:left="85" w:right="53" w:firstLine="0"/>
              <w:jc w:val="center"/>
              <w:rPr>
                <w:rFonts w:ascii="GHEA Grapalat" w:hAnsi="GHEA Grapalat"/>
                <w:sz w:val="24"/>
                <w:szCs w:val="24"/>
              </w:rPr>
            </w:pPr>
            <w:r w:rsidRPr="00D71F32">
              <w:rPr>
                <w:rFonts w:ascii="GHEA Grapalat" w:hAnsi="GHEA Grapalat"/>
                <w:sz w:val="24"/>
                <w:szCs w:val="24"/>
              </w:rPr>
              <w:t>2475,5</w:t>
            </w:r>
          </w:p>
        </w:tc>
        <w:tc>
          <w:tcPr>
            <w:tcW w:w="1127" w:type="dxa"/>
            <w:tcBorders>
              <w:top w:val="single" w:sz="4" w:space="0" w:color="auto"/>
              <w:left w:val="single" w:sz="4" w:space="0" w:color="auto"/>
            </w:tcBorders>
            <w:shd w:val="clear" w:color="auto" w:fill="FFFFFF"/>
            <w:vAlign w:val="center"/>
          </w:tcPr>
          <w:p w:rsidR="00C803DD" w:rsidRPr="00D71F32" w:rsidRDefault="00C45426" w:rsidP="00150F91">
            <w:pPr>
              <w:pStyle w:val="Bodytext20"/>
              <w:shd w:val="clear" w:color="auto" w:fill="auto"/>
              <w:spacing w:before="0" w:after="120" w:line="240" w:lineRule="auto"/>
              <w:ind w:left="85" w:right="53" w:firstLine="0"/>
              <w:jc w:val="center"/>
              <w:rPr>
                <w:rFonts w:ascii="GHEA Grapalat" w:hAnsi="GHEA Grapalat"/>
                <w:sz w:val="24"/>
                <w:szCs w:val="24"/>
              </w:rPr>
            </w:pPr>
            <w:r w:rsidRPr="00D71F32">
              <w:rPr>
                <w:rFonts w:ascii="GHEA Grapalat" w:hAnsi="GHEA Grapalat"/>
                <w:sz w:val="24"/>
                <w:szCs w:val="24"/>
              </w:rPr>
              <w:t>2718,4</w:t>
            </w:r>
          </w:p>
        </w:tc>
        <w:tc>
          <w:tcPr>
            <w:tcW w:w="1173" w:type="dxa"/>
            <w:tcBorders>
              <w:top w:val="single" w:sz="4" w:space="0" w:color="auto"/>
              <w:left w:val="single" w:sz="4" w:space="0" w:color="auto"/>
            </w:tcBorders>
            <w:shd w:val="clear" w:color="auto" w:fill="FFFFFF"/>
            <w:vAlign w:val="center"/>
          </w:tcPr>
          <w:p w:rsidR="00C803DD" w:rsidRPr="00D71F32" w:rsidRDefault="00C45426" w:rsidP="00150F91">
            <w:pPr>
              <w:pStyle w:val="Bodytext20"/>
              <w:shd w:val="clear" w:color="auto" w:fill="auto"/>
              <w:spacing w:before="0" w:after="120" w:line="240" w:lineRule="auto"/>
              <w:ind w:left="85" w:right="53" w:firstLine="0"/>
              <w:jc w:val="center"/>
              <w:rPr>
                <w:rFonts w:ascii="GHEA Grapalat" w:hAnsi="GHEA Grapalat"/>
                <w:sz w:val="24"/>
                <w:szCs w:val="24"/>
              </w:rPr>
            </w:pPr>
            <w:r w:rsidRPr="00D71F32">
              <w:rPr>
                <w:rFonts w:ascii="GHEA Grapalat" w:hAnsi="GHEA Grapalat"/>
                <w:sz w:val="24"/>
                <w:szCs w:val="24"/>
              </w:rPr>
              <w:t>2983,4</w:t>
            </w:r>
          </w:p>
        </w:tc>
        <w:tc>
          <w:tcPr>
            <w:tcW w:w="1522" w:type="dxa"/>
            <w:tcBorders>
              <w:top w:val="single" w:sz="4" w:space="0" w:color="auto"/>
              <w:left w:val="single" w:sz="4" w:space="0" w:color="auto"/>
              <w:right w:val="single" w:sz="4" w:space="0" w:color="auto"/>
            </w:tcBorders>
            <w:shd w:val="clear" w:color="auto" w:fill="FFFFFF"/>
            <w:vAlign w:val="center"/>
          </w:tcPr>
          <w:p w:rsidR="00C803DD" w:rsidRPr="00D71F32" w:rsidRDefault="00C45426" w:rsidP="00150F91">
            <w:pPr>
              <w:pStyle w:val="Bodytext20"/>
              <w:shd w:val="clear" w:color="auto" w:fill="auto"/>
              <w:spacing w:before="0" w:after="120" w:line="240" w:lineRule="auto"/>
              <w:ind w:left="85" w:right="53" w:firstLine="0"/>
              <w:jc w:val="center"/>
              <w:rPr>
                <w:rFonts w:ascii="GHEA Grapalat" w:hAnsi="GHEA Grapalat"/>
                <w:sz w:val="24"/>
                <w:szCs w:val="24"/>
              </w:rPr>
            </w:pPr>
            <w:r w:rsidRPr="00D71F32">
              <w:rPr>
                <w:rFonts w:ascii="GHEA Grapalat" w:hAnsi="GHEA Grapalat"/>
                <w:sz w:val="24"/>
                <w:szCs w:val="24"/>
              </w:rPr>
              <w:t>197,43 %</w:t>
            </w:r>
          </w:p>
        </w:tc>
      </w:tr>
      <w:tr w:rsidR="00C803DD" w:rsidRPr="00D71F32" w:rsidTr="00F746CB">
        <w:trPr>
          <w:jc w:val="center"/>
        </w:trPr>
        <w:tc>
          <w:tcPr>
            <w:tcW w:w="2919"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53" w:firstLine="0"/>
              <w:jc w:val="left"/>
              <w:rPr>
                <w:rFonts w:ascii="GHEA Grapalat" w:hAnsi="GHEA Grapalat"/>
                <w:sz w:val="24"/>
                <w:szCs w:val="24"/>
              </w:rPr>
            </w:pPr>
            <w:r w:rsidRPr="00D71F32">
              <w:rPr>
                <w:rFonts w:ascii="GHEA Grapalat" w:hAnsi="GHEA Grapalat"/>
                <w:sz w:val="24"/>
                <w:szCs w:val="24"/>
              </w:rPr>
              <w:lastRenderedPageBreak/>
              <w:t>Ռուսաստանի Դաշնություն</w:t>
            </w:r>
          </w:p>
        </w:tc>
        <w:tc>
          <w:tcPr>
            <w:tcW w:w="1264" w:type="dxa"/>
            <w:tcBorders>
              <w:top w:val="single" w:sz="4" w:space="0" w:color="auto"/>
              <w:left w:val="single" w:sz="4" w:space="0" w:color="auto"/>
            </w:tcBorders>
            <w:shd w:val="clear" w:color="auto" w:fill="FFFFFF"/>
            <w:vAlign w:val="center"/>
          </w:tcPr>
          <w:p w:rsidR="00C803DD" w:rsidRPr="00D71F32" w:rsidRDefault="00C45426" w:rsidP="00150F91">
            <w:pPr>
              <w:pStyle w:val="Bodytext20"/>
              <w:shd w:val="clear" w:color="auto" w:fill="auto"/>
              <w:spacing w:before="0" w:after="120" w:line="240" w:lineRule="auto"/>
              <w:ind w:left="85" w:right="53" w:firstLine="0"/>
              <w:jc w:val="center"/>
              <w:rPr>
                <w:rFonts w:ascii="GHEA Grapalat" w:hAnsi="GHEA Grapalat"/>
                <w:sz w:val="24"/>
                <w:szCs w:val="24"/>
              </w:rPr>
            </w:pPr>
            <w:r w:rsidRPr="00D71F32">
              <w:rPr>
                <w:rFonts w:ascii="GHEA Grapalat" w:hAnsi="GHEA Grapalat"/>
                <w:sz w:val="24"/>
                <w:szCs w:val="24"/>
              </w:rPr>
              <w:t>6685</w:t>
            </w:r>
          </w:p>
        </w:tc>
        <w:tc>
          <w:tcPr>
            <w:tcW w:w="1134" w:type="dxa"/>
            <w:tcBorders>
              <w:top w:val="single" w:sz="4" w:space="0" w:color="auto"/>
              <w:left w:val="single" w:sz="4" w:space="0" w:color="auto"/>
            </w:tcBorders>
            <w:shd w:val="clear" w:color="auto" w:fill="FFFFFF"/>
            <w:vAlign w:val="center"/>
          </w:tcPr>
          <w:p w:rsidR="00C803DD" w:rsidRPr="00D71F32" w:rsidRDefault="00C45426" w:rsidP="00150F91">
            <w:pPr>
              <w:pStyle w:val="Bodytext20"/>
              <w:shd w:val="clear" w:color="auto" w:fill="auto"/>
              <w:spacing w:before="0" w:after="120" w:line="240" w:lineRule="auto"/>
              <w:ind w:left="85" w:right="53" w:firstLine="0"/>
              <w:jc w:val="center"/>
              <w:rPr>
                <w:rFonts w:ascii="GHEA Grapalat" w:hAnsi="GHEA Grapalat"/>
                <w:sz w:val="24"/>
                <w:szCs w:val="24"/>
              </w:rPr>
            </w:pPr>
            <w:r w:rsidRPr="00D71F32">
              <w:rPr>
                <w:rFonts w:ascii="GHEA Grapalat" w:hAnsi="GHEA Grapalat"/>
                <w:sz w:val="24"/>
                <w:szCs w:val="24"/>
              </w:rPr>
              <w:t>5236</w:t>
            </w:r>
          </w:p>
        </w:tc>
        <w:tc>
          <w:tcPr>
            <w:tcW w:w="1134" w:type="dxa"/>
            <w:tcBorders>
              <w:top w:val="single" w:sz="4" w:space="0" w:color="auto"/>
              <w:left w:val="single" w:sz="4" w:space="0" w:color="auto"/>
            </w:tcBorders>
            <w:shd w:val="clear" w:color="auto" w:fill="FFFFFF"/>
            <w:vAlign w:val="center"/>
          </w:tcPr>
          <w:p w:rsidR="00C803DD" w:rsidRPr="00D71F32" w:rsidRDefault="00C45426" w:rsidP="00150F91">
            <w:pPr>
              <w:pStyle w:val="Bodytext20"/>
              <w:shd w:val="clear" w:color="auto" w:fill="auto"/>
              <w:spacing w:before="0" w:after="120" w:line="240" w:lineRule="auto"/>
              <w:ind w:left="85" w:right="53" w:firstLine="0"/>
              <w:jc w:val="center"/>
              <w:rPr>
                <w:rFonts w:ascii="GHEA Grapalat" w:hAnsi="GHEA Grapalat"/>
                <w:sz w:val="24"/>
                <w:szCs w:val="24"/>
              </w:rPr>
            </w:pPr>
            <w:r w:rsidRPr="00D71F32">
              <w:rPr>
                <w:rFonts w:ascii="GHEA Grapalat" w:hAnsi="GHEA Grapalat"/>
                <w:sz w:val="24"/>
                <w:szCs w:val="24"/>
              </w:rPr>
              <w:t>5663</w:t>
            </w:r>
          </w:p>
        </w:tc>
        <w:tc>
          <w:tcPr>
            <w:tcW w:w="1127" w:type="dxa"/>
            <w:tcBorders>
              <w:top w:val="single" w:sz="4" w:space="0" w:color="auto"/>
              <w:left w:val="single" w:sz="4" w:space="0" w:color="auto"/>
            </w:tcBorders>
            <w:shd w:val="clear" w:color="auto" w:fill="FFFFFF"/>
            <w:vAlign w:val="center"/>
          </w:tcPr>
          <w:p w:rsidR="00C803DD" w:rsidRPr="00D71F32" w:rsidRDefault="00C45426" w:rsidP="00150F91">
            <w:pPr>
              <w:pStyle w:val="Bodytext20"/>
              <w:shd w:val="clear" w:color="auto" w:fill="auto"/>
              <w:spacing w:before="0" w:after="120" w:line="240" w:lineRule="auto"/>
              <w:ind w:left="85" w:right="53" w:firstLine="0"/>
              <w:jc w:val="center"/>
              <w:rPr>
                <w:rFonts w:ascii="GHEA Grapalat" w:hAnsi="GHEA Grapalat"/>
                <w:sz w:val="24"/>
                <w:szCs w:val="24"/>
              </w:rPr>
            </w:pPr>
            <w:r w:rsidRPr="00D71F32">
              <w:rPr>
                <w:rFonts w:ascii="GHEA Grapalat" w:hAnsi="GHEA Grapalat"/>
                <w:sz w:val="24"/>
                <w:szCs w:val="24"/>
              </w:rPr>
              <w:t>5842</w:t>
            </w:r>
          </w:p>
        </w:tc>
        <w:tc>
          <w:tcPr>
            <w:tcW w:w="1173" w:type="dxa"/>
            <w:tcBorders>
              <w:top w:val="single" w:sz="4" w:space="0" w:color="auto"/>
              <w:left w:val="single" w:sz="4" w:space="0" w:color="auto"/>
            </w:tcBorders>
            <w:shd w:val="clear" w:color="auto" w:fill="FFFFFF"/>
            <w:vAlign w:val="center"/>
          </w:tcPr>
          <w:p w:rsidR="00C803DD" w:rsidRPr="00D71F32" w:rsidRDefault="00C45426" w:rsidP="00150F91">
            <w:pPr>
              <w:pStyle w:val="Bodytext20"/>
              <w:shd w:val="clear" w:color="auto" w:fill="auto"/>
              <w:spacing w:before="0" w:after="120" w:line="240" w:lineRule="auto"/>
              <w:ind w:left="85" w:right="53" w:firstLine="0"/>
              <w:jc w:val="center"/>
              <w:rPr>
                <w:rFonts w:ascii="GHEA Grapalat" w:hAnsi="GHEA Grapalat"/>
                <w:sz w:val="24"/>
                <w:szCs w:val="24"/>
              </w:rPr>
            </w:pPr>
            <w:r w:rsidRPr="00D71F32">
              <w:rPr>
                <w:rFonts w:ascii="GHEA Grapalat" w:hAnsi="GHEA Grapalat"/>
                <w:sz w:val="24"/>
                <w:szCs w:val="24"/>
              </w:rPr>
              <w:t>5635</w:t>
            </w:r>
          </w:p>
        </w:tc>
        <w:tc>
          <w:tcPr>
            <w:tcW w:w="1522" w:type="dxa"/>
            <w:tcBorders>
              <w:top w:val="single" w:sz="4" w:space="0" w:color="auto"/>
              <w:left w:val="single" w:sz="4" w:space="0" w:color="auto"/>
              <w:right w:val="single" w:sz="4" w:space="0" w:color="auto"/>
            </w:tcBorders>
            <w:shd w:val="clear" w:color="auto" w:fill="FFFFFF"/>
            <w:vAlign w:val="center"/>
          </w:tcPr>
          <w:p w:rsidR="00C803DD" w:rsidRPr="00D71F32" w:rsidRDefault="00C45426" w:rsidP="00150F91">
            <w:pPr>
              <w:pStyle w:val="Bodytext20"/>
              <w:shd w:val="clear" w:color="auto" w:fill="auto"/>
              <w:spacing w:before="0" w:after="120" w:line="240" w:lineRule="auto"/>
              <w:ind w:left="85" w:right="53" w:firstLine="0"/>
              <w:jc w:val="center"/>
              <w:rPr>
                <w:rFonts w:ascii="GHEA Grapalat" w:hAnsi="GHEA Grapalat"/>
                <w:sz w:val="24"/>
                <w:szCs w:val="24"/>
              </w:rPr>
            </w:pPr>
            <w:r w:rsidRPr="00D71F32">
              <w:rPr>
                <w:rFonts w:ascii="GHEA Grapalat" w:hAnsi="GHEA Grapalat"/>
                <w:sz w:val="24"/>
                <w:szCs w:val="24"/>
              </w:rPr>
              <w:t>84,29 %</w:t>
            </w:r>
          </w:p>
        </w:tc>
      </w:tr>
      <w:tr w:rsidR="00C803DD" w:rsidRPr="00D71F32" w:rsidTr="00F746CB">
        <w:trPr>
          <w:jc w:val="center"/>
        </w:trPr>
        <w:tc>
          <w:tcPr>
            <w:tcW w:w="2919" w:type="dxa"/>
            <w:tcBorders>
              <w:top w:val="single" w:sz="4" w:space="0" w:color="auto"/>
              <w:left w:val="single" w:sz="4" w:space="0" w:color="auto"/>
              <w:bottom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53" w:firstLine="0"/>
              <w:jc w:val="left"/>
              <w:rPr>
                <w:rFonts w:ascii="GHEA Grapalat" w:hAnsi="GHEA Grapalat"/>
                <w:sz w:val="24"/>
                <w:szCs w:val="24"/>
              </w:rPr>
            </w:pPr>
            <w:r w:rsidRPr="00D71F32">
              <w:rPr>
                <w:rFonts w:ascii="GHEA Grapalat" w:hAnsi="GHEA Grapalat"/>
                <w:sz w:val="24"/>
                <w:szCs w:val="24"/>
              </w:rPr>
              <w:t>Եվրասիական տնտեսական միություն</w:t>
            </w:r>
          </w:p>
        </w:tc>
        <w:tc>
          <w:tcPr>
            <w:tcW w:w="1264" w:type="dxa"/>
            <w:tcBorders>
              <w:top w:val="single" w:sz="4" w:space="0" w:color="auto"/>
              <w:left w:val="single" w:sz="4" w:space="0" w:color="auto"/>
              <w:bottom w:val="single" w:sz="4" w:space="0" w:color="auto"/>
            </w:tcBorders>
            <w:shd w:val="clear" w:color="auto" w:fill="FFFFFF"/>
            <w:vAlign w:val="center"/>
          </w:tcPr>
          <w:p w:rsidR="00C803DD" w:rsidRPr="00D71F32" w:rsidRDefault="00C45426" w:rsidP="00150F91">
            <w:pPr>
              <w:pStyle w:val="Bodytext20"/>
              <w:shd w:val="clear" w:color="auto" w:fill="auto"/>
              <w:spacing w:before="0" w:after="120" w:line="240" w:lineRule="auto"/>
              <w:ind w:left="85" w:right="53" w:firstLine="0"/>
              <w:jc w:val="center"/>
              <w:rPr>
                <w:rFonts w:ascii="GHEA Grapalat" w:hAnsi="GHEA Grapalat"/>
                <w:sz w:val="24"/>
                <w:szCs w:val="24"/>
              </w:rPr>
            </w:pPr>
            <w:r w:rsidRPr="00D71F32">
              <w:rPr>
                <w:rFonts w:ascii="GHEA Grapalat" w:hAnsi="GHEA Grapalat"/>
                <w:sz w:val="24"/>
                <w:szCs w:val="24"/>
              </w:rPr>
              <w:t>8301,3</w:t>
            </w:r>
          </w:p>
        </w:tc>
        <w:tc>
          <w:tcPr>
            <w:tcW w:w="1134" w:type="dxa"/>
            <w:tcBorders>
              <w:top w:val="single" w:sz="4" w:space="0" w:color="auto"/>
              <w:left w:val="single" w:sz="4" w:space="0" w:color="auto"/>
              <w:bottom w:val="single" w:sz="4" w:space="0" w:color="auto"/>
            </w:tcBorders>
            <w:shd w:val="clear" w:color="auto" w:fill="FFFFFF"/>
            <w:vAlign w:val="center"/>
          </w:tcPr>
          <w:p w:rsidR="00C803DD" w:rsidRPr="00D71F32" w:rsidRDefault="00C45426" w:rsidP="00150F91">
            <w:pPr>
              <w:pStyle w:val="Bodytext20"/>
              <w:shd w:val="clear" w:color="auto" w:fill="auto"/>
              <w:spacing w:before="0" w:after="120" w:line="240" w:lineRule="auto"/>
              <w:ind w:left="85" w:right="53" w:firstLine="0"/>
              <w:jc w:val="center"/>
              <w:rPr>
                <w:rFonts w:ascii="GHEA Grapalat" w:hAnsi="GHEA Grapalat"/>
                <w:sz w:val="24"/>
                <w:szCs w:val="24"/>
              </w:rPr>
            </w:pPr>
            <w:r w:rsidRPr="00D71F32">
              <w:rPr>
                <w:rFonts w:ascii="GHEA Grapalat" w:hAnsi="GHEA Grapalat"/>
                <w:sz w:val="24"/>
                <w:szCs w:val="24"/>
              </w:rPr>
              <w:t>7380,9</w:t>
            </w:r>
          </w:p>
        </w:tc>
        <w:tc>
          <w:tcPr>
            <w:tcW w:w="1134" w:type="dxa"/>
            <w:tcBorders>
              <w:top w:val="single" w:sz="4" w:space="0" w:color="auto"/>
              <w:left w:val="single" w:sz="4" w:space="0" w:color="auto"/>
              <w:bottom w:val="single" w:sz="4" w:space="0" w:color="auto"/>
            </w:tcBorders>
            <w:shd w:val="clear" w:color="auto" w:fill="FFFFFF"/>
            <w:vAlign w:val="center"/>
          </w:tcPr>
          <w:p w:rsidR="00C803DD" w:rsidRPr="00D71F32" w:rsidRDefault="00C45426" w:rsidP="00150F91">
            <w:pPr>
              <w:pStyle w:val="Bodytext20"/>
              <w:shd w:val="clear" w:color="auto" w:fill="auto"/>
              <w:spacing w:before="0" w:after="120" w:line="240" w:lineRule="auto"/>
              <w:ind w:left="85" w:right="53" w:firstLine="0"/>
              <w:jc w:val="center"/>
              <w:rPr>
                <w:rFonts w:ascii="GHEA Grapalat" w:hAnsi="GHEA Grapalat"/>
                <w:sz w:val="24"/>
                <w:szCs w:val="24"/>
              </w:rPr>
            </w:pPr>
            <w:r w:rsidRPr="00D71F32">
              <w:rPr>
                <w:rFonts w:ascii="GHEA Grapalat" w:hAnsi="GHEA Grapalat"/>
                <w:sz w:val="24"/>
                <w:szCs w:val="24"/>
              </w:rPr>
              <w:t>8334,4</w:t>
            </w:r>
          </w:p>
        </w:tc>
        <w:tc>
          <w:tcPr>
            <w:tcW w:w="1127" w:type="dxa"/>
            <w:tcBorders>
              <w:top w:val="single" w:sz="4" w:space="0" w:color="auto"/>
              <w:left w:val="single" w:sz="4" w:space="0" w:color="auto"/>
              <w:bottom w:val="single" w:sz="4" w:space="0" w:color="auto"/>
            </w:tcBorders>
            <w:shd w:val="clear" w:color="auto" w:fill="FFFFFF"/>
            <w:vAlign w:val="center"/>
          </w:tcPr>
          <w:p w:rsidR="00C803DD" w:rsidRPr="00D71F32" w:rsidRDefault="00C45426" w:rsidP="00150F91">
            <w:pPr>
              <w:pStyle w:val="Bodytext20"/>
              <w:shd w:val="clear" w:color="auto" w:fill="auto"/>
              <w:spacing w:before="0" w:after="120" w:line="240" w:lineRule="auto"/>
              <w:ind w:left="85" w:right="53" w:firstLine="0"/>
              <w:jc w:val="center"/>
              <w:rPr>
                <w:rFonts w:ascii="GHEA Grapalat" w:hAnsi="GHEA Grapalat"/>
                <w:sz w:val="24"/>
                <w:szCs w:val="24"/>
              </w:rPr>
            </w:pPr>
            <w:r w:rsidRPr="00D71F32">
              <w:rPr>
                <w:rFonts w:ascii="GHEA Grapalat" w:hAnsi="GHEA Grapalat"/>
                <w:sz w:val="24"/>
                <w:szCs w:val="24"/>
              </w:rPr>
              <w:t>8756,5</w:t>
            </w:r>
          </w:p>
        </w:tc>
        <w:tc>
          <w:tcPr>
            <w:tcW w:w="1173" w:type="dxa"/>
            <w:tcBorders>
              <w:top w:val="single" w:sz="4" w:space="0" w:color="auto"/>
              <w:left w:val="single" w:sz="4" w:space="0" w:color="auto"/>
              <w:bottom w:val="single" w:sz="4" w:space="0" w:color="auto"/>
            </w:tcBorders>
            <w:shd w:val="clear" w:color="auto" w:fill="FFFFFF"/>
            <w:vAlign w:val="center"/>
          </w:tcPr>
          <w:p w:rsidR="00C803DD" w:rsidRPr="00D71F32" w:rsidRDefault="00C45426" w:rsidP="00150F91">
            <w:pPr>
              <w:pStyle w:val="Bodytext20"/>
              <w:shd w:val="clear" w:color="auto" w:fill="auto"/>
              <w:spacing w:before="0" w:after="120" w:line="240" w:lineRule="auto"/>
              <w:ind w:left="85" w:right="53" w:firstLine="0"/>
              <w:jc w:val="center"/>
              <w:rPr>
                <w:rFonts w:ascii="GHEA Grapalat" w:hAnsi="GHEA Grapalat"/>
                <w:sz w:val="24"/>
                <w:szCs w:val="24"/>
              </w:rPr>
            </w:pPr>
            <w:r w:rsidRPr="00D71F32">
              <w:rPr>
                <w:rFonts w:ascii="GHEA Grapalat" w:hAnsi="GHEA Grapalat"/>
                <w:sz w:val="24"/>
                <w:szCs w:val="24"/>
              </w:rPr>
              <w:t>8818,2</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C803DD" w:rsidRPr="00D71F32" w:rsidRDefault="00C45426" w:rsidP="00150F91">
            <w:pPr>
              <w:pStyle w:val="Bodytext20"/>
              <w:shd w:val="clear" w:color="auto" w:fill="auto"/>
              <w:spacing w:before="0" w:after="120" w:line="240" w:lineRule="auto"/>
              <w:ind w:left="85" w:right="53" w:firstLine="0"/>
              <w:jc w:val="center"/>
              <w:rPr>
                <w:rFonts w:ascii="GHEA Grapalat" w:hAnsi="GHEA Grapalat"/>
                <w:sz w:val="24"/>
                <w:szCs w:val="24"/>
              </w:rPr>
            </w:pPr>
            <w:r w:rsidRPr="00D71F32">
              <w:rPr>
                <w:rFonts w:ascii="GHEA Grapalat" w:hAnsi="GHEA Grapalat"/>
                <w:sz w:val="24"/>
                <w:szCs w:val="24"/>
              </w:rPr>
              <w:t>106,23 %</w:t>
            </w:r>
          </w:p>
        </w:tc>
      </w:tr>
    </w:tbl>
    <w:p w:rsidR="00832AA4" w:rsidRPr="00D71F32" w:rsidRDefault="00832AA4" w:rsidP="00D71F32">
      <w:pPr>
        <w:pStyle w:val="Bodytext20"/>
        <w:shd w:val="clear" w:color="auto" w:fill="auto"/>
        <w:spacing w:before="0" w:after="160" w:line="360" w:lineRule="auto"/>
        <w:ind w:right="300" w:firstLine="0"/>
        <w:jc w:val="right"/>
        <w:rPr>
          <w:rFonts w:ascii="GHEA Grapalat" w:eastAsia="Sylfaen" w:hAnsi="GHEA Grapalat"/>
          <w:sz w:val="24"/>
          <w:szCs w:val="24"/>
        </w:rPr>
      </w:pPr>
    </w:p>
    <w:p w:rsidR="00C803DD" w:rsidRPr="00D71F32" w:rsidRDefault="00C45426" w:rsidP="00F746CB">
      <w:pPr>
        <w:pStyle w:val="Bodytext20"/>
        <w:shd w:val="clear" w:color="auto" w:fill="auto"/>
        <w:spacing w:before="0" w:after="160" w:line="360" w:lineRule="auto"/>
        <w:ind w:right="1" w:firstLine="0"/>
        <w:jc w:val="right"/>
        <w:rPr>
          <w:rFonts w:ascii="GHEA Grapalat" w:hAnsi="GHEA Grapalat"/>
          <w:sz w:val="24"/>
          <w:szCs w:val="24"/>
        </w:rPr>
      </w:pPr>
      <w:r w:rsidRPr="00D71F32">
        <w:rPr>
          <w:rFonts w:ascii="GHEA Grapalat" w:hAnsi="GHEA Grapalat"/>
          <w:sz w:val="24"/>
          <w:szCs w:val="24"/>
        </w:rPr>
        <w:t>Աղյուսակ 2</w:t>
      </w:r>
    </w:p>
    <w:p w:rsidR="00C803DD" w:rsidRPr="00D71F32" w:rsidRDefault="00C45426" w:rsidP="0090639D">
      <w:pPr>
        <w:pStyle w:val="Bodytext20"/>
        <w:shd w:val="clear" w:color="auto" w:fill="auto"/>
        <w:tabs>
          <w:tab w:val="left" w:pos="8505"/>
        </w:tabs>
        <w:spacing w:before="0" w:after="160" w:line="360" w:lineRule="auto"/>
        <w:ind w:left="567" w:right="568" w:firstLine="0"/>
        <w:jc w:val="center"/>
        <w:rPr>
          <w:rFonts w:ascii="GHEA Grapalat" w:hAnsi="GHEA Grapalat"/>
          <w:sz w:val="24"/>
          <w:szCs w:val="24"/>
        </w:rPr>
      </w:pPr>
      <w:r w:rsidRPr="00D71F32">
        <w:rPr>
          <w:rFonts w:ascii="GHEA Grapalat" w:hAnsi="GHEA Grapalat"/>
          <w:sz w:val="24"/>
          <w:szCs w:val="24"/>
        </w:rPr>
        <w:t>Եվրասիական տնտեսական միության անդամ պետություններում ավտոմոբիլային տրանսպորտի բեռնաշրջանառությունը</w:t>
      </w:r>
    </w:p>
    <w:p w:rsidR="00C803DD" w:rsidRPr="00D71F32" w:rsidRDefault="00C45426" w:rsidP="00F746CB">
      <w:pPr>
        <w:pStyle w:val="Bodytext20"/>
        <w:shd w:val="clear" w:color="auto" w:fill="auto"/>
        <w:spacing w:before="0" w:after="160" w:line="360" w:lineRule="auto"/>
        <w:ind w:right="1" w:firstLine="0"/>
        <w:jc w:val="right"/>
        <w:rPr>
          <w:rFonts w:ascii="GHEA Grapalat" w:hAnsi="GHEA Grapalat"/>
          <w:sz w:val="24"/>
          <w:szCs w:val="24"/>
        </w:rPr>
      </w:pPr>
      <w:r w:rsidRPr="00D71F32">
        <w:rPr>
          <w:rFonts w:ascii="GHEA Grapalat" w:hAnsi="GHEA Grapalat"/>
          <w:sz w:val="24"/>
          <w:szCs w:val="24"/>
        </w:rPr>
        <w:t>(մլրդ տ/կմ)</w:t>
      </w:r>
    </w:p>
    <w:tbl>
      <w:tblPr>
        <w:tblOverlap w:val="never"/>
        <w:tblW w:w="10204" w:type="dxa"/>
        <w:jc w:val="center"/>
        <w:tblInd w:w="-76" w:type="dxa"/>
        <w:tblLayout w:type="fixed"/>
        <w:tblCellMar>
          <w:left w:w="10" w:type="dxa"/>
          <w:right w:w="10" w:type="dxa"/>
        </w:tblCellMar>
        <w:tblLook w:val="0000" w:firstRow="0" w:lastRow="0" w:firstColumn="0" w:lastColumn="0" w:noHBand="0" w:noVBand="0"/>
      </w:tblPr>
      <w:tblGrid>
        <w:gridCol w:w="2962"/>
        <w:gridCol w:w="1267"/>
        <w:gridCol w:w="1130"/>
        <w:gridCol w:w="1130"/>
        <w:gridCol w:w="1102"/>
        <w:gridCol w:w="1166"/>
        <w:gridCol w:w="1447"/>
      </w:tblGrid>
      <w:tr w:rsidR="00C803DD" w:rsidRPr="00D71F32" w:rsidTr="00F746CB">
        <w:trPr>
          <w:jc w:val="center"/>
        </w:trPr>
        <w:tc>
          <w:tcPr>
            <w:tcW w:w="2962" w:type="dxa"/>
            <w:tcBorders>
              <w:top w:val="single" w:sz="4" w:space="0" w:color="auto"/>
              <w:left w:val="single" w:sz="4" w:space="0" w:color="auto"/>
            </w:tcBorders>
            <w:shd w:val="clear" w:color="auto" w:fill="FFFFFF"/>
            <w:vAlign w:val="center"/>
          </w:tcPr>
          <w:p w:rsidR="00C803DD" w:rsidRPr="00D71F32" w:rsidRDefault="00C803DD" w:rsidP="00F746CB">
            <w:pPr>
              <w:spacing w:after="120"/>
              <w:ind w:left="64"/>
              <w:rPr>
                <w:rFonts w:ascii="GHEA Grapalat" w:hAnsi="GHEA Grapalat"/>
              </w:rPr>
            </w:pPr>
          </w:p>
        </w:tc>
        <w:tc>
          <w:tcPr>
            <w:tcW w:w="1267"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23" w:right="62" w:firstLine="0"/>
              <w:jc w:val="center"/>
              <w:rPr>
                <w:rFonts w:ascii="GHEA Grapalat" w:hAnsi="GHEA Grapalat"/>
                <w:sz w:val="24"/>
                <w:szCs w:val="24"/>
              </w:rPr>
            </w:pPr>
            <w:r w:rsidRPr="00D71F32">
              <w:rPr>
                <w:rFonts w:ascii="GHEA Grapalat" w:hAnsi="GHEA Grapalat"/>
                <w:sz w:val="24"/>
                <w:szCs w:val="24"/>
              </w:rPr>
              <w:t>2005 թվական</w:t>
            </w:r>
          </w:p>
        </w:tc>
        <w:tc>
          <w:tcPr>
            <w:tcW w:w="1130"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23" w:right="62" w:firstLine="0"/>
              <w:jc w:val="center"/>
              <w:rPr>
                <w:rFonts w:ascii="GHEA Grapalat" w:hAnsi="GHEA Grapalat"/>
                <w:sz w:val="24"/>
                <w:szCs w:val="24"/>
              </w:rPr>
            </w:pPr>
            <w:r w:rsidRPr="00D71F32">
              <w:rPr>
                <w:rFonts w:ascii="GHEA Grapalat" w:hAnsi="GHEA Grapalat"/>
                <w:sz w:val="24"/>
                <w:szCs w:val="24"/>
              </w:rPr>
              <w:t>2010 թվական</w:t>
            </w:r>
          </w:p>
        </w:tc>
        <w:tc>
          <w:tcPr>
            <w:tcW w:w="1130"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23" w:right="62" w:firstLine="0"/>
              <w:jc w:val="center"/>
              <w:rPr>
                <w:rFonts w:ascii="GHEA Grapalat" w:hAnsi="GHEA Grapalat"/>
                <w:sz w:val="24"/>
                <w:szCs w:val="24"/>
              </w:rPr>
            </w:pPr>
            <w:r w:rsidRPr="00D71F32">
              <w:rPr>
                <w:rFonts w:ascii="GHEA Grapalat" w:hAnsi="GHEA Grapalat"/>
                <w:sz w:val="24"/>
                <w:szCs w:val="24"/>
              </w:rPr>
              <w:t>2011 թվական</w:t>
            </w:r>
          </w:p>
        </w:tc>
        <w:tc>
          <w:tcPr>
            <w:tcW w:w="1102"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23" w:right="62" w:firstLine="0"/>
              <w:jc w:val="center"/>
              <w:rPr>
                <w:rFonts w:ascii="GHEA Grapalat" w:hAnsi="GHEA Grapalat"/>
                <w:sz w:val="24"/>
                <w:szCs w:val="24"/>
              </w:rPr>
            </w:pPr>
            <w:r w:rsidRPr="00D71F32">
              <w:rPr>
                <w:rFonts w:ascii="GHEA Grapalat" w:hAnsi="GHEA Grapalat"/>
                <w:sz w:val="24"/>
                <w:szCs w:val="24"/>
              </w:rPr>
              <w:t>2012 թվական</w:t>
            </w:r>
          </w:p>
        </w:tc>
        <w:tc>
          <w:tcPr>
            <w:tcW w:w="1166"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23" w:right="62" w:firstLine="0"/>
              <w:jc w:val="center"/>
              <w:rPr>
                <w:rFonts w:ascii="GHEA Grapalat" w:hAnsi="GHEA Grapalat"/>
                <w:sz w:val="24"/>
                <w:szCs w:val="24"/>
              </w:rPr>
            </w:pPr>
            <w:r w:rsidRPr="00D71F32">
              <w:rPr>
                <w:rFonts w:ascii="GHEA Grapalat" w:hAnsi="GHEA Grapalat"/>
                <w:sz w:val="24"/>
                <w:szCs w:val="24"/>
              </w:rPr>
              <w:t>2013 թվական</w:t>
            </w:r>
          </w:p>
        </w:tc>
        <w:tc>
          <w:tcPr>
            <w:tcW w:w="1447" w:type="dxa"/>
            <w:tcBorders>
              <w:top w:val="single" w:sz="4" w:space="0" w:color="auto"/>
              <w:left w:val="single" w:sz="4" w:space="0" w:color="auto"/>
              <w:righ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23" w:right="62" w:firstLine="0"/>
              <w:jc w:val="center"/>
              <w:rPr>
                <w:rFonts w:ascii="GHEA Grapalat" w:hAnsi="GHEA Grapalat"/>
                <w:sz w:val="24"/>
                <w:szCs w:val="24"/>
              </w:rPr>
            </w:pPr>
            <w:r w:rsidRPr="00D71F32">
              <w:rPr>
                <w:rFonts w:ascii="GHEA Grapalat" w:hAnsi="GHEA Grapalat"/>
                <w:sz w:val="24"/>
                <w:szCs w:val="24"/>
              </w:rPr>
              <w:t>2013 թվական/</w:t>
            </w:r>
            <w:r w:rsidR="00307C34">
              <w:rPr>
                <w:rFonts w:ascii="GHEA Grapalat" w:hAnsi="GHEA Grapalat"/>
                <w:sz w:val="24"/>
                <w:szCs w:val="24"/>
              </w:rPr>
              <w:t xml:space="preserve"> </w:t>
            </w:r>
            <w:r w:rsidRPr="00D71F32">
              <w:rPr>
                <w:rFonts w:ascii="GHEA Grapalat" w:hAnsi="GHEA Grapalat"/>
                <w:sz w:val="24"/>
                <w:szCs w:val="24"/>
              </w:rPr>
              <w:t>2005 թվական</w:t>
            </w:r>
          </w:p>
        </w:tc>
      </w:tr>
      <w:tr w:rsidR="00C803DD" w:rsidRPr="00D71F32" w:rsidTr="00F746CB">
        <w:trPr>
          <w:jc w:val="center"/>
        </w:trPr>
        <w:tc>
          <w:tcPr>
            <w:tcW w:w="2962"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64" w:firstLine="0"/>
              <w:jc w:val="left"/>
              <w:rPr>
                <w:rFonts w:ascii="GHEA Grapalat" w:hAnsi="GHEA Grapalat"/>
                <w:sz w:val="24"/>
                <w:szCs w:val="24"/>
              </w:rPr>
            </w:pPr>
            <w:r w:rsidRPr="00D71F32">
              <w:rPr>
                <w:rFonts w:ascii="GHEA Grapalat" w:hAnsi="GHEA Grapalat"/>
                <w:sz w:val="24"/>
                <w:szCs w:val="24"/>
              </w:rPr>
              <w:t>Հայաստանի Հանրապետություն</w:t>
            </w:r>
          </w:p>
        </w:tc>
        <w:tc>
          <w:tcPr>
            <w:tcW w:w="1267"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23" w:right="62" w:firstLine="0"/>
              <w:jc w:val="center"/>
              <w:rPr>
                <w:rFonts w:ascii="GHEA Grapalat" w:hAnsi="GHEA Grapalat"/>
                <w:sz w:val="24"/>
                <w:szCs w:val="24"/>
              </w:rPr>
            </w:pPr>
            <w:r w:rsidRPr="00D71F32">
              <w:rPr>
                <w:rFonts w:ascii="GHEA Grapalat" w:hAnsi="GHEA Grapalat"/>
                <w:sz w:val="24"/>
                <w:szCs w:val="24"/>
              </w:rPr>
              <w:t>0,06</w:t>
            </w:r>
          </w:p>
        </w:tc>
        <w:tc>
          <w:tcPr>
            <w:tcW w:w="1130"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23" w:right="62" w:firstLine="0"/>
              <w:jc w:val="center"/>
              <w:rPr>
                <w:rFonts w:ascii="GHEA Grapalat" w:hAnsi="GHEA Grapalat"/>
                <w:sz w:val="24"/>
                <w:szCs w:val="24"/>
              </w:rPr>
            </w:pPr>
            <w:r w:rsidRPr="00D71F32">
              <w:rPr>
                <w:rFonts w:ascii="GHEA Grapalat" w:hAnsi="GHEA Grapalat"/>
                <w:sz w:val="24"/>
                <w:szCs w:val="24"/>
              </w:rPr>
              <w:t>0,2</w:t>
            </w:r>
          </w:p>
        </w:tc>
        <w:tc>
          <w:tcPr>
            <w:tcW w:w="1130"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23" w:right="62" w:firstLine="0"/>
              <w:jc w:val="center"/>
              <w:rPr>
                <w:rFonts w:ascii="GHEA Grapalat" w:hAnsi="GHEA Grapalat"/>
                <w:sz w:val="24"/>
                <w:szCs w:val="24"/>
              </w:rPr>
            </w:pPr>
            <w:r w:rsidRPr="00D71F32">
              <w:rPr>
                <w:rFonts w:ascii="GHEA Grapalat" w:hAnsi="GHEA Grapalat"/>
                <w:sz w:val="24"/>
                <w:szCs w:val="24"/>
              </w:rPr>
              <w:t>0,3</w:t>
            </w:r>
          </w:p>
        </w:tc>
        <w:tc>
          <w:tcPr>
            <w:tcW w:w="1102"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23" w:right="62" w:firstLine="0"/>
              <w:jc w:val="center"/>
              <w:rPr>
                <w:rFonts w:ascii="GHEA Grapalat" w:hAnsi="GHEA Grapalat"/>
                <w:sz w:val="24"/>
                <w:szCs w:val="24"/>
              </w:rPr>
            </w:pPr>
            <w:r w:rsidRPr="00D71F32">
              <w:rPr>
                <w:rFonts w:ascii="GHEA Grapalat" w:hAnsi="GHEA Grapalat"/>
                <w:sz w:val="24"/>
                <w:szCs w:val="24"/>
              </w:rPr>
              <w:t>0,4</w:t>
            </w:r>
          </w:p>
        </w:tc>
        <w:tc>
          <w:tcPr>
            <w:tcW w:w="1166"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23" w:right="62" w:firstLine="0"/>
              <w:jc w:val="center"/>
              <w:rPr>
                <w:rFonts w:ascii="GHEA Grapalat" w:hAnsi="GHEA Grapalat"/>
                <w:sz w:val="24"/>
                <w:szCs w:val="24"/>
              </w:rPr>
            </w:pPr>
            <w:r w:rsidRPr="00D71F32">
              <w:rPr>
                <w:rFonts w:ascii="GHEA Grapalat" w:hAnsi="GHEA Grapalat"/>
                <w:sz w:val="24"/>
                <w:szCs w:val="24"/>
              </w:rPr>
              <w:t>0,5</w:t>
            </w:r>
          </w:p>
        </w:tc>
        <w:tc>
          <w:tcPr>
            <w:tcW w:w="1447" w:type="dxa"/>
            <w:tcBorders>
              <w:top w:val="single" w:sz="4" w:space="0" w:color="auto"/>
              <w:left w:val="single" w:sz="4" w:space="0" w:color="auto"/>
              <w:righ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23" w:right="62" w:firstLine="0"/>
              <w:jc w:val="center"/>
              <w:rPr>
                <w:rFonts w:ascii="GHEA Grapalat" w:hAnsi="GHEA Grapalat"/>
                <w:sz w:val="24"/>
                <w:szCs w:val="24"/>
              </w:rPr>
            </w:pPr>
            <w:r w:rsidRPr="00D71F32">
              <w:rPr>
                <w:rFonts w:ascii="GHEA Grapalat" w:hAnsi="GHEA Grapalat"/>
                <w:sz w:val="24"/>
                <w:szCs w:val="24"/>
              </w:rPr>
              <w:t>871,35 %</w:t>
            </w:r>
          </w:p>
        </w:tc>
      </w:tr>
      <w:tr w:rsidR="00C803DD" w:rsidRPr="00D71F32" w:rsidTr="00F746CB">
        <w:trPr>
          <w:jc w:val="center"/>
        </w:trPr>
        <w:tc>
          <w:tcPr>
            <w:tcW w:w="2962"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64" w:firstLine="0"/>
              <w:jc w:val="left"/>
              <w:rPr>
                <w:rFonts w:ascii="GHEA Grapalat" w:hAnsi="GHEA Grapalat"/>
                <w:sz w:val="24"/>
                <w:szCs w:val="24"/>
              </w:rPr>
            </w:pPr>
            <w:r w:rsidRPr="00D71F32">
              <w:rPr>
                <w:rFonts w:ascii="GHEA Grapalat" w:hAnsi="GHEA Grapalat"/>
                <w:sz w:val="24"/>
                <w:szCs w:val="24"/>
              </w:rPr>
              <w:t>Բելառուսի Հանրապետություն</w:t>
            </w:r>
          </w:p>
        </w:tc>
        <w:tc>
          <w:tcPr>
            <w:tcW w:w="1267"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23" w:right="62" w:firstLine="0"/>
              <w:jc w:val="center"/>
              <w:rPr>
                <w:rFonts w:ascii="GHEA Grapalat" w:hAnsi="GHEA Grapalat"/>
                <w:sz w:val="24"/>
                <w:szCs w:val="24"/>
              </w:rPr>
            </w:pPr>
            <w:r w:rsidRPr="00D71F32">
              <w:rPr>
                <w:rFonts w:ascii="GHEA Grapalat" w:hAnsi="GHEA Grapalat"/>
                <w:sz w:val="24"/>
                <w:szCs w:val="24"/>
              </w:rPr>
              <w:t>9,4</w:t>
            </w:r>
          </w:p>
        </w:tc>
        <w:tc>
          <w:tcPr>
            <w:tcW w:w="1130"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23" w:right="62" w:firstLine="0"/>
              <w:jc w:val="center"/>
              <w:rPr>
                <w:rFonts w:ascii="GHEA Grapalat" w:hAnsi="GHEA Grapalat"/>
                <w:sz w:val="24"/>
                <w:szCs w:val="24"/>
              </w:rPr>
            </w:pPr>
            <w:r w:rsidRPr="00D71F32">
              <w:rPr>
                <w:rFonts w:ascii="GHEA Grapalat" w:hAnsi="GHEA Grapalat"/>
                <w:sz w:val="24"/>
                <w:szCs w:val="24"/>
              </w:rPr>
              <w:t>16,0</w:t>
            </w:r>
          </w:p>
        </w:tc>
        <w:tc>
          <w:tcPr>
            <w:tcW w:w="1130"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23" w:right="62" w:firstLine="0"/>
              <w:jc w:val="center"/>
              <w:rPr>
                <w:rFonts w:ascii="GHEA Grapalat" w:hAnsi="GHEA Grapalat"/>
                <w:sz w:val="24"/>
                <w:szCs w:val="24"/>
              </w:rPr>
            </w:pPr>
            <w:r w:rsidRPr="00D71F32">
              <w:rPr>
                <w:rFonts w:ascii="GHEA Grapalat" w:hAnsi="GHEA Grapalat"/>
                <w:sz w:val="24"/>
                <w:szCs w:val="24"/>
              </w:rPr>
              <w:t>19,4</w:t>
            </w:r>
          </w:p>
        </w:tc>
        <w:tc>
          <w:tcPr>
            <w:tcW w:w="1102"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23" w:right="62" w:firstLine="0"/>
              <w:jc w:val="center"/>
              <w:rPr>
                <w:rFonts w:ascii="GHEA Grapalat" w:hAnsi="GHEA Grapalat"/>
                <w:sz w:val="24"/>
                <w:szCs w:val="24"/>
              </w:rPr>
            </w:pPr>
            <w:r w:rsidRPr="00D71F32">
              <w:rPr>
                <w:rFonts w:ascii="GHEA Grapalat" w:hAnsi="GHEA Grapalat"/>
                <w:sz w:val="24"/>
                <w:szCs w:val="24"/>
              </w:rPr>
              <w:t>22,0</w:t>
            </w:r>
          </w:p>
        </w:tc>
        <w:tc>
          <w:tcPr>
            <w:tcW w:w="1166"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23" w:right="62" w:firstLine="0"/>
              <w:jc w:val="center"/>
              <w:rPr>
                <w:rFonts w:ascii="GHEA Grapalat" w:hAnsi="GHEA Grapalat"/>
                <w:sz w:val="24"/>
                <w:szCs w:val="24"/>
              </w:rPr>
            </w:pPr>
            <w:r w:rsidRPr="00D71F32">
              <w:rPr>
                <w:rFonts w:ascii="GHEA Grapalat" w:hAnsi="GHEA Grapalat"/>
                <w:sz w:val="24"/>
                <w:szCs w:val="24"/>
              </w:rPr>
              <w:t>25,6</w:t>
            </w:r>
          </w:p>
        </w:tc>
        <w:tc>
          <w:tcPr>
            <w:tcW w:w="1447" w:type="dxa"/>
            <w:tcBorders>
              <w:top w:val="single" w:sz="4" w:space="0" w:color="auto"/>
              <w:left w:val="single" w:sz="4" w:space="0" w:color="auto"/>
              <w:righ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23" w:right="62" w:firstLine="0"/>
              <w:jc w:val="center"/>
              <w:rPr>
                <w:rFonts w:ascii="GHEA Grapalat" w:hAnsi="GHEA Grapalat"/>
                <w:sz w:val="24"/>
                <w:szCs w:val="24"/>
              </w:rPr>
            </w:pPr>
            <w:r w:rsidRPr="00D71F32">
              <w:rPr>
                <w:rFonts w:ascii="GHEA Grapalat" w:hAnsi="GHEA Grapalat"/>
                <w:sz w:val="24"/>
                <w:szCs w:val="24"/>
              </w:rPr>
              <w:t>273,80 %</w:t>
            </w:r>
          </w:p>
        </w:tc>
      </w:tr>
      <w:tr w:rsidR="00C803DD" w:rsidRPr="00D71F32" w:rsidTr="00F746CB">
        <w:trPr>
          <w:jc w:val="center"/>
        </w:trPr>
        <w:tc>
          <w:tcPr>
            <w:tcW w:w="2962"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64" w:firstLine="0"/>
              <w:jc w:val="left"/>
              <w:rPr>
                <w:rFonts w:ascii="GHEA Grapalat" w:hAnsi="GHEA Grapalat"/>
                <w:sz w:val="24"/>
                <w:szCs w:val="24"/>
              </w:rPr>
            </w:pPr>
            <w:r w:rsidRPr="00D71F32">
              <w:rPr>
                <w:rFonts w:ascii="GHEA Grapalat" w:hAnsi="GHEA Grapalat"/>
                <w:sz w:val="24"/>
                <w:szCs w:val="24"/>
              </w:rPr>
              <w:t>Ղազախստանի Հանրապետություն</w:t>
            </w:r>
          </w:p>
        </w:tc>
        <w:tc>
          <w:tcPr>
            <w:tcW w:w="1267"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23" w:right="62" w:firstLine="0"/>
              <w:jc w:val="center"/>
              <w:rPr>
                <w:rFonts w:ascii="GHEA Grapalat" w:hAnsi="GHEA Grapalat"/>
                <w:sz w:val="24"/>
                <w:szCs w:val="24"/>
              </w:rPr>
            </w:pPr>
            <w:r w:rsidRPr="00D71F32">
              <w:rPr>
                <w:rFonts w:ascii="GHEA Grapalat" w:hAnsi="GHEA Grapalat"/>
                <w:sz w:val="24"/>
                <w:szCs w:val="24"/>
              </w:rPr>
              <w:t>47,1</w:t>
            </w:r>
          </w:p>
        </w:tc>
        <w:tc>
          <w:tcPr>
            <w:tcW w:w="1130"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23" w:right="62" w:firstLine="0"/>
              <w:jc w:val="center"/>
              <w:rPr>
                <w:rFonts w:ascii="GHEA Grapalat" w:hAnsi="GHEA Grapalat"/>
                <w:sz w:val="24"/>
                <w:szCs w:val="24"/>
              </w:rPr>
            </w:pPr>
            <w:r w:rsidRPr="00D71F32">
              <w:rPr>
                <w:rFonts w:ascii="GHEA Grapalat" w:hAnsi="GHEA Grapalat"/>
                <w:sz w:val="24"/>
                <w:szCs w:val="24"/>
              </w:rPr>
              <w:t>80,3</w:t>
            </w:r>
          </w:p>
        </w:tc>
        <w:tc>
          <w:tcPr>
            <w:tcW w:w="1130"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23" w:right="62" w:firstLine="0"/>
              <w:jc w:val="center"/>
              <w:rPr>
                <w:rFonts w:ascii="GHEA Grapalat" w:hAnsi="GHEA Grapalat"/>
                <w:sz w:val="24"/>
                <w:szCs w:val="24"/>
              </w:rPr>
            </w:pPr>
            <w:r w:rsidRPr="00D71F32">
              <w:rPr>
                <w:rFonts w:ascii="GHEA Grapalat" w:hAnsi="GHEA Grapalat"/>
                <w:sz w:val="24"/>
                <w:szCs w:val="24"/>
              </w:rPr>
              <w:t>121,1</w:t>
            </w:r>
          </w:p>
        </w:tc>
        <w:tc>
          <w:tcPr>
            <w:tcW w:w="1102"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23" w:right="62" w:firstLine="0"/>
              <w:jc w:val="center"/>
              <w:rPr>
                <w:rFonts w:ascii="GHEA Grapalat" w:hAnsi="GHEA Grapalat"/>
                <w:sz w:val="24"/>
                <w:szCs w:val="24"/>
              </w:rPr>
            </w:pPr>
            <w:r w:rsidRPr="00D71F32">
              <w:rPr>
                <w:rFonts w:ascii="GHEA Grapalat" w:hAnsi="GHEA Grapalat"/>
                <w:sz w:val="24"/>
                <w:szCs w:val="24"/>
              </w:rPr>
              <w:t>132,3</w:t>
            </w:r>
          </w:p>
        </w:tc>
        <w:tc>
          <w:tcPr>
            <w:tcW w:w="1166"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23" w:right="62" w:firstLine="0"/>
              <w:jc w:val="center"/>
              <w:rPr>
                <w:rFonts w:ascii="GHEA Grapalat" w:hAnsi="GHEA Grapalat"/>
                <w:sz w:val="24"/>
                <w:szCs w:val="24"/>
              </w:rPr>
            </w:pPr>
            <w:r w:rsidRPr="00D71F32">
              <w:rPr>
                <w:rFonts w:ascii="GHEA Grapalat" w:hAnsi="GHEA Grapalat"/>
                <w:sz w:val="24"/>
                <w:szCs w:val="24"/>
              </w:rPr>
              <w:t>145,3</w:t>
            </w:r>
          </w:p>
        </w:tc>
        <w:tc>
          <w:tcPr>
            <w:tcW w:w="1447" w:type="dxa"/>
            <w:tcBorders>
              <w:top w:val="single" w:sz="4" w:space="0" w:color="auto"/>
              <w:left w:val="single" w:sz="4" w:space="0" w:color="auto"/>
              <w:righ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23" w:right="62" w:firstLine="0"/>
              <w:jc w:val="center"/>
              <w:rPr>
                <w:rFonts w:ascii="GHEA Grapalat" w:hAnsi="GHEA Grapalat"/>
                <w:sz w:val="24"/>
                <w:szCs w:val="24"/>
              </w:rPr>
            </w:pPr>
            <w:r w:rsidRPr="00D71F32">
              <w:rPr>
                <w:rFonts w:ascii="GHEA Grapalat" w:hAnsi="GHEA Grapalat"/>
                <w:sz w:val="24"/>
                <w:szCs w:val="24"/>
              </w:rPr>
              <w:t>308,49 %</w:t>
            </w:r>
          </w:p>
        </w:tc>
      </w:tr>
      <w:tr w:rsidR="00C803DD" w:rsidRPr="00D71F32" w:rsidTr="00F746CB">
        <w:trPr>
          <w:jc w:val="center"/>
        </w:trPr>
        <w:tc>
          <w:tcPr>
            <w:tcW w:w="2962"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64" w:firstLine="0"/>
              <w:jc w:val="left"/>
              <w:rPr>
                <w:rFonts w:ascii="GHEA Grapalat" w:hAnsi="GHEA Grapalat"/>
                <w:sz w:val="24"/>
                <w:szCs w:val="24"/>
              </w:rPr>
            </w:pPr>
            <w:r w:rsidRPr="00D71F32">
              <w:rPr>
                <w:rFonts w:ascii="GHEA Grapalat" w:hAnsi="GHEA Grapalat"/>
                <w:sz w:val="24"/>
                <w:szCs w:val="24"/>
              </w:rPr>
              <w:t>Ռուսաստանի Դաշնություն</w:t>
            </w:r>
          </w:p>
        </w:tc>
        <w:tc>
          <w:tcPr>
            <w:tcW w:w="1267"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23" w:right="62" w:firstLine="0"/>
              <w:jc w:val="center"/>
              <w:rPr>
                <w:rFonts w:ascii="GHEA Grapalat" w:hAnsi="GHEA Grapalat"/>
                <w:sz w:val="24"/>
                <w:szCs w:val="24"/>
              </w:rPr>
            </w:pPr>
            <w:r w:rsidRPr="00D71F32">
              <w:rPr>
                <w:rFonts w:ascii="GHEA Grapalat" w:hAnsi="GHEA Grapalat"/>
                <w:sz w:val="24"/>
                <w:szCs w:val="24"/>
              </w:rPr>
              <w:t>194</w:t>
            </w:r>
          </w:p>
        </w:tc>
        <w:tc>
          <w:tcPr>
            <w:tcW w:w="1130"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23" w:right="62" w:firstLine="0"/>
              <w:jc w:val="center"/>
              <w:rPr>
                <w:rFonts w:ascii="GHEA Grapalat" w:hAnsi="GHEA Grapalat"/>
                <w:sz w:val="24"/>
                <w:szCs w:val="24"/>
              </w:rPr>
            </w:pPr>
            <w:r w:rsidRPr="00D71F32">
              <w:rPr>
                <w:rFonts w:ascii="GHEA Grapalat" w:hAnsi="GHEA Grapalat"/>
                <w:sz w:val="24"/>
                <w:szCs w:val="24"/>
              </w:rPr>
              <w:t>199</w:t>
            </w:r>
          </w:p>
        </w:tc>
        <w:tc>
          <w:tcPr>
            <w:tcW w:w="1130"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23" w:right="62" w:firstLine="0"/>
              <w:jc w:val="center"/>
              <w:rPr>
                <w:rFonts w:ascii="GHEA Grapalat" w:hAnsi="GHEA Grapalat"/>
                <w:sz w:val="24"/>
                <w:szCs w:val="24"/>
              </w:rPr>
            </w:pPr>
            <w:r w:rsidRPr="00D71F32">
              <w:rPr>
                <w:rFonts w:ascii="GHEA Grapalat" w:hAnsi="GHEA Grapalat"/>
                <w:sz w:val="24"/>
                <w:szCs w:val="24"/>
              </w:rPr>
              <w:t>223</w:t>
            </w:r>
          </w:p>
        </w:tc>
        <w:tc>
          <w:tcPr>
            <w:tcW w:w="1102"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23" w:right="62" w:firstLine="0"/>
              <w:jc w:val="center"/>
              <w:rPr>
                <w:rFonts w:ascii="GHEA Grapalat" w:hAnsi="GHEA Grapalat"/>
                <w:sz w:val="24"/>
                <w:szCs w:val="24"/>
              </w:rPr>
            </w:pPr>
            <w:r w:rsidRPr="00D71F32">
              <w:rPr>
                <w:rFonts w:ascii="GHEA Grapalat" w:hAnsi="GHEA Grapalat"/>
                <w:sz w:val="24"/>
                <w:szCs w:val="24"/>
              </w:rPr>
              <w:t>249</w:t>
            </w:r>
          </w:p>
        </w:tc>
        <w:tc>
          <w:tcPr>
            <w:tcW w:w="1166"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23" w:right="62" w:firstLine="0"/>
              <w:jc w:val="center"/>
              <w:rPr>
                <w:rFonts w:ascii="GHEA Grapalat" w:hAnsi="GHEA Grapalat"/>
                <w:sz w:val="24"/>
                <w:szCs w:val="24"/>
              </w:rPr>
            </w:pPr>
            <w:r w:rsidRPr="00D71F32">
              <w:rPr>
                <w:rFonts w:ascii="GHEA Grapalat" w:hAnsi="GHEA Grapalat"/>
                <w:sz w:val="24"/>
                <w:szCs w:val="24"/>
              </w:rPr>
              <w:t>250</w:t>
            </w:r>
          </w:p>
        </w:tc>
        <w:tc>
          <w:tcPr>
            <w:tcW w:w="1447" w:type="dxa"/>
            <w:tcBorders>
              <w:top w:val="single" w:sz="4" w:space="0" w:color="auto"/>
              <w:left w:val="single" w:sz="4" w:space="0" w:color="auto"/>
              <w:righ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23" w:right="62" w:firstLine="0"/>
              <w:jc w:val="center"/>
              <w:rPr>
                <w:rFonts w:ascii="GHEA Grapalat" w:hAnsi="GHEA Grapalat"/>
                <w:sz w:val="24"/>
                <w:szCs w:val="24"/>
              </w:rPr>
            </w:pPr>
            <w:r w:rsidRPr="00D71F32">
              <w:rPr>
                <w:rFonts w:ascii="GHEA Grapalat" w:hAnsi="GHEA Grapalat"/>
                <w:sz w:val="24"/>
                <w:szCs w:val="24"/>
              </w:rPr>
              <w:t>128,87 %</w:t>
            </w:r>
          </w:p>
        </w:tc>
      </w:tr>
      <w:tr w:rsidR="00C803DD" w:rsidRPr="00D71F32" w:rsidTr="00F746CB">
        <w:trPr>
          <w:jc w:val="center"/>
        </w:trPr>
        <w:tc>
          <w:tcPr>
            <w:tcW w:w="2962" w:type="dxa"/>
            <w:tcBorders>
              <w:top w:val="single" w:sz="4" w:space="0" w:color="auto"/>
              <w:left w:val="single" w:sz="4" w:space="0" w:color="auto"/>
              <w:bottom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64" w:firstLine="0"/>
              <w:jc w:val="left"/>
              <w:rPr>
                <w:rFonts w:ascii="GHEA Grapalat" w:hAnsi="GHEA Grapalat"/>
                <w:sz w:val="24"/>
                <w:szCs w:val="24"/>
              </w:rPr>
            </w:pPr>
            <w:r w:rsidRPr="00D71F32">
              <w:rPr>
                <w:rFonts w:ascii="GHEA Grapalat" w:hAnsi="GHEA Grapalat"/>
                <w:sz w:val="24"/>
                <w:szCs w:val="24"/>
              </w:rPr>
              <w:t>Եվրասիական տնտեսական միություն</w:t>
            </w:r>
          </w:p>
        </w:tc>
        <w:tc>
          <w:tcPr>
            <w:tcW w:w="1267" w:type="dxa"/>
            <w:tcBorders>
              <w:top w:val="single" w:sz="4" w:space="0" w:color="auto"/>
              <w:left w:val="single" w:sz="4" w:space="0" w:color="auto"/>
              <w:bottom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23" w:right="62" w:firstLine="0"/>
              <w:jc w:val="center"/>
              <w:rPr>
                <w:rFonts w:ascii="GHEA Grapalat" w:hAnsi="GHEA Grapalat"/>
                <w:sz w:val="24"/>
                <w:szCs w:val="24"/>
              </w:rPr>
            </w:pPr>
            <w:r w:rsidRPr="00D71F32">
              <w:rPr>
                <w:rFonts w:ascii="GHEA Grapalat" w:hAnsi="GHEA Grapalat"/>
                <w:sz w:val="24"/>
                <w:szCs w:val="24"/>
              </w:rPr>
              <w:t>250,5</w:t>
            </w:r>
          </w:p>
        </w:tc>
        <w:tc>
          <w:tcPr>
            <w:tcW w:w="1130" w:type="dxa"/>
            <w:tcBorders>
              <w:top w:val="single" w:sz="4" w:space="0" w:color="auto"/>
              <w:left w:val="single" w:sz="4" w:space="0" w:color="auto"/>
              <w:bottom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23" w:right="62" w:firstLine="0"/>
              <w:jc w:val="center"/>
              <w:rPr>
                <w:rFonts w:ascii="GHEA Grapalat" w:hAnsi="GHEA Grapalat"/>
                <w:sz w:val="24"/>
                <w:szCs w:val="24"/>
              </w:rPr>
            </w:pPr>
            <w:r w:rsidRPr="00D71F32">
              <w:rPr>
                <w:rFonts w:ascii="GHEA Grapalat" w:hAnsi="GHEA Grapalat"/>
                <w:sz w:val="24"/>
                <w:szCs w:val="24"/>
              </w:rPr>
              <w:t>295,6</w:t>
            </w:r>
          </w:p>
        </w:tc>
        <w:tc>
          <w:tcPr>
            <w:tcW w:w="1130" w:type="dxa"/>
            <w:tcBorders>
              <w:top w:val="single" w:sz="4" w:space="0" w:color="auto"/>
              <w:left w:val="single" w:sz="4" w:space="0" w:color="auto"/>
              <w:bottom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23" w:right="62" w:firstLine="0"/>
              <w:jc w:val="center"/>
              <w:rPr>
                <w:rFonts w:ascii="GHEA Grapalat" w:hAnsi="GHEA Grapalat"/>
                <w:sz w:val="24"/>
                <w:szCs w:val="24"/>
              </w:rPr>
            </w:pPr>
            <w:r w:rsidRPr="00D71F32">
              <w:rPr>
                <w:rFonts w:ascii="GHEA Grapalat" w:hAnsi="GHEA Grapalat"/>
                <w:sz w:val="24"/>
                <w:szCs w:val="24"/>
              </w:rPr>
              <w:t>363,8</w:t>
            </w:r>
          </w:p>
        </w:tc>
        <w:tc>
          <w:tcPr>
            <w:tcW w:w="1102" w:type="dxa"/>
            <w:tcBorders>
              <w:top w:val="single" w:sz="4" w:space="0" w:color="auto"/>
              <w:left w:val="single" w:sz="4" w:space="0" w:color="auto"/>
              <w:bottom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23" w:right="62" w:firstLine="0"/>
              <w:jc w:val="center"/>
              <w:rPr>
                <w:rFonts w:ascii="GHEA Grapalat" w:hAnsi="GHEA Grapalat"/>
                <w:sz w:val="24"/>
                <w:szCs w:val="24"/>
              </w:rPr>
            </w:pPr>
            <w:r w:rsidRPr="00D71F32">
              <w:rPr>
                <w:rFonts w:ascii="GHEA Grapalat" w:hAnsi="GHEA Grapalat"/>
                <w:sz w:val="24"/>
                <w:szCs w:val="24"/>
              </w:rPr>
              <w:t>403,7</w:t>
            </w:r>
          </w:p>
        </w:tc>
        <w:tc>
          <w:tcPr>
            <w:tcW w:w="1166" w:type="dxa"/>
            <w:tcBorders>
              <w:top w:val="single" w:sz="4" w:space="0" w:color="auto"/>
              <w:left w:val="single" w:sz="4" w:space="0" w:color="auto"/>
              <w:bottom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23" w:right="62" w:firstLine="0"/>
              <w:jc w:val="center"/>
              <w:rPr>
                <w:rFonts w:ascii="GHEA Grapalat" w:hAnsi="GHEA Grapalat"/>
                <w:sz w:val="24"/>
                <w:szCs w:val="24"/>
              </w:rPr>
            </w:pPr>
            <w:r w:rsidRPr="00D71F32">
              <w:rPr>
                <w:rFonts w:ascii="GHEA Grapalat" w:hAnsi="GHEA Grapalat"/>
                <w:sz w:val="24"/>
                <w:szCs w:val="24"/>
              </w:rPr>
              <w:t>421,4</w:t>
            </w: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23" w:right="62" w:firstLine="0"/>
              <w:jc w:val="center"/>
              <w:rPr>
                <w:rFonts w:ascii="GHEA Grapalat" w:hAnsi="GHEA Grapalat"/>
                <w:sz w:val="24"/>
                <w:szCs w:val="24"/>
              </w:rPr>
            </w:pPr>
            <w:r w:rsidRPr="00D71F32">
              <w:rPr>
                <w:rFonts w:ascii="GHEA Grapalat" w:hAnsi="GHEA Grapalat"/>
                <w:sz w:val="24"/>
                <w:szCs w:val="24"/>
              </w:rPr>
              <w:t>168,21 %</w:t>
            </w:r>
          </w:p>
        </w:tc>
      </w:tr>
    </w:tbl>
    <w:p w:rsidR="00F746CB" w:rsidRDefault="00F746CB" w:rsidP="00D71F32">
      <w:pPr>
        <w:spacing w:after="160" w:line="360" w:lineRule="auto"/>
        <w:rPr>
          <w:rFonts w:ascii="GHEA Grapalat" w:hAnsi="GHEA Grapalat"/>
        </w:rPr>
      </w:pPr>
    </w:p>
    <w:p w:rsidR="00F746CB" w:rsidRDefault="00F746CB">
      <w:pPr>
        <w:rPr>
          <w:rFonts w:ascii="GHEA Grapalat" w:hAnsi="GHEA Grapalat"/>
        </w:rPr>
      </w:pPr>
      <w:r>
        <w:rPr>
          <w:rFonts w:ascii="GHEA Grapalat" w:hAnsi="GHEA Grapalat"/>
        </w:rPr>
        <w:br w:type="page"/>
      </w:r>
    </w:p>
    <w:p w:rsidR="00C803DD" w:rsidRPr="00D71F32" w:rsidRDefault="00C45426" w:rsidP="00F746CB">
      <w:pPr>
        <w:pStyle w:val="Bodytext20"/>
        <w:shd w:val="clear" w:color="auto" w:fill="auto"/>
        <w:spacing w:before="0" w:after="160" w:line="360" w:lineRule="auto"/>
        <w:ind w:right="-12" w:firstLine="0"/>
        <w:jc w:val="right"/>
        <w:rPr>
          <w:rFonts w:ascii="GHEA Grapalat" w:hAnsi="GHEA Grapalat"/>
          <w:sz w:val="24"/>
          <w:szCs w:val="24"/>
        </w:rPr>
      </w:pPr>
      <w:r w:rsidRPr="00D71F32">
        <w:rPr>
          <w:rFonts w:ascii="GHEA Grapalat" w:hAnsi="GHEA Grapalat"/>
          <w:sz w:val="24"/>
          <w:szCs w:val="24"/>
        </w:rPr>
        <w:lastRenderedPageBreak/>
        <w:t>Աղյուսակ 3</w:t>
      </w:r>
    </w:p>
    <w:p w:rsidR="00C803DD" w:rsidRPr="00D71F32" w:rsidRDefault="00C45426" w:rsidP="0090639D">
      <w:pPr>
        <w:pStyle w:val="Bodytext20"/>
        <w:shd w:val="clear" w:color="auto" w:fill="auto"/>
        <w:spacing w:before="0" w:after="160" w:line="360" w:lineRule="auto"/>
        <w:ind w:left="567" w:right="568" w:firstLine="0"/>
        <w:jc w:val="center"/>
        <w:rPr>
          <w:rFonts w:ascii="GHEA Grapalat" w:hAnsi="GHEA Grapalat"/>
          <w:sz w:val="24"/>
          <w:szCs w:val="24"/>
        </w:rPr>
      </w:pPr>
      <w:r w:rsidRPr="00D71F32">
        <w:rPr>
          <w:rFonts w:ascii="GHEA Grapalat" w:hAnsi="GHEA Grapalat"/>
          <w:sz w:val="24"/>
          <w:szCs w:val="24"/>
        </w:rPr>
        <w:t>Եվրասիական տնտեսական միության անդամ պետություններում տրանսպորտի բոլոր տեսակներով փոխադրումների ծավալում (չհաշված խողովակաշարային տրանսպորտը) ավտոմոբիլային տրանսպորտի տեսակարար կշիռը</w:t>
      </w:r>
    </w:p>
    <w:p w:rsidR="00C803DD" w:rsidRPr="00D71F32" w:rsidRDefault="00C45426" w:rsidP="00F746CB">
      <w:pPr>
        <w:pStyle w:val="Bodytext20"/>
        <w:shd w:val="clear" w:color="auto" w:fill="auto"/>
        <w:spacing w:before="0" w:after="160" w:line="360" w:lineRule="auto"/>
        <w:ind w:right="16" w:firstLine="0"/>
        <w:jc w:val="right"/>
        <w:rPr>
          <w:rFonts w:ascii="GHEA Grapalat" w:hAnsi="GHEA Grapalat"/>
          <w:sz w:val="24"/>
          <w:szCs w:val="24"/>
        </w:rPr>
      </w:pPr>
      <w:r w:rsidRPr="00D71F32">
        <w:rPr>
          <w:rFonts w:ascii="GHEA Grapalat" w:hAnsi="GHEA Grapalat"/>
          <w:sz w:val="24"/>
          <w:szCs w:val="24"/>
        </w:rPr>
        <w:t>(տոկոս)</w:t>
      </w:r>
    </w:p>
    <w:tbl>
      <w:tblPr>
        <w:tblOverlap w:val="never"/>
        <w:tblW w:w="10870" w:type="dxa"/>
        <w:jc w:val="center"/>
        <w:tblLayout w:type="fixed"/>
        <w:tblCellMar>
          <w:left w:w="10" w:type="dxa"/>
          <w:right w:w="10" w:type="dxa"/>
        </w:tblCellMar>
        <w:tblLook w:val="0000" w:firstRow="0" w:lastRow="0" w:firstColumn="0" w:lastColumn="0" w:noHBand="0" w:noVBand="0"/>
      </w:tblPr>
      <w:tblGrid>
        <w:gridCol w:w="2858"/>
        <w:gridCol w:w="1127"/>
        <w:gridCol w:w="1127"/>
        <w:gridCol w:w="1138"/>
        <w:gridCol w:w="1130"/>
        <w:gridCol w:w="1189"/>
        <w:gridCol w:w="1120"/>
        <w:gridCol w:w="1181"/>
      </w:tblGrid>
      <w:tr w:rsidR="00C803DD" w:rsidRPr="00D71F32" w:rsidTr="00F746CB">
        <w:trPr>
          <w:jc w:val="center"/>
        </w:trPr>
        <w:tc>
          <w:tcPr>
            <w:tcW w:w="2858" w:type="dxa"/>
            <w:tcBorders>
              <w:top w:val="single" w:sz="4" w:space="0" w:color="auto"/>
              <w:left w:val="single" w:sz="4" w:space="0" w:color="auto"/>
            </w:tcBorders>
            <w:shd w:val="clear" w:color="auto" w:fill="FFFFFF"/>
            <w:vAlign w:val="center"/>
          </w:tcPr>
          <w:p w:rsidR="00C803DD" w:rsidRPr="00D71F32" w:rsidRDefault="00C803DD" w:rsidP="0090639D">
            <w:pPr>
              <w:spacing w:after="120"/>
              <w:jc w:val="center"/>
              <w:rPr>
                <w:rFonts w:ascii="GHEA Grapalat" w:hAnsi="GHEA Grapalat"/>
              </w:rPr>
            </w:pPr>
          </w:p>
        </w:tc>
        <w:tc>
          <w:tcPr>
            <w:tcW w:w="1127"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2005 թվական</w:t>
            </w:r>
          </w:p>
        </w:tc>
        <w:tc>
          <w:tcPr>
            <w:tcW w:w="1127"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2008 թվական</w:t>
            </w:r>
          </w:p>
        </w:tc>
        <w:tc>
          <w:tcPr>
            <w:tcW w:w="1138"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2009 թվական</w:t>
            </w:r>
          </w:p>
        </w:tc>
        <w:tc>
          <w:tcPr>
            <w:tcW w:w="1130"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2010 թվական</w:t>
            </w:r>
          </w:p>
        </w:tc>
        <w:tc>
          <w:tcPr>
            <w:tcW w:w="1189"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2011 թվական</w:t>
            </w:r>
          </w:p>
        </w:tc>
        <w:tc>
          <w:tcPr>
            <w:tcW w:w="1120"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2012 թվական</w:t>
            </w:r>
          </w:p>
        </w:tc>
        <w:tc>
          <w:tcPr>
            <w:tcW w:w="1181" w:type="dxa"/>
            <w:tcBorders>
              <w:top w:val="single" w:sz="4" w:space="0" w:color="auto"/>
              <w:left w:val="single" w:sz="4" w:space="0" w:color="auto"/>
              <w:righ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2013 թվական</w:t>
            </w:r>
          </w:p>
        </w:tc>
      </w:tr>
      <w:tr w:rsidR="00C803DD" w:rsidRPr="00D71F32" w:rsidTr="00F746CB">
        <w:trPr>
          <w:jc w:val="center"/>
        </w:trPr>
        <w:tc>
          <w:tcPr>
            <w:tcW w:w="2858" w:type="dxa"/>
            <w:tcBorders>
              <w:top w:val="single" w:sz="4" w:space="0" w:color="auto"/>
              <w:left w:val="single" w:sz="4" w:space="0" w:color="auto"/>
            </w:tcBorders>
            <w:shd w:val="clear" w:color="auto" w:fill="FFFFFF"/>
            <w:vAlign w:val="center"/>
          </w:tcPr>
          <w:p w:rsidR="00C803DD" w:rsidRPr="00D71F32" w:rsidRDefault="00C45426" w:rsidP="004B515A">
            <w:pPr>
              <w:pStyle w:val="Bodytext20"/>
              <w:shd w:val="clear" w:color="auto" w:fill="auto"/>
              <w:spacing w:before="0" w:after="120" w:line="240" w:lineRule="auto"/>
              <w:ind w:left="105" w:firstLine="0"/>
              <w:jc w:val="left"/>
              <w:rPr>
                <w:rFonts w:ascii="GHEA Grapalat" w:hAnsi="GHEA Grapalat"/>
                <w:sz w:val="24"/>
                <w:szCs w:val="24"/>
              </w:rPr>
            </w:pPr>
            <w:r w:rsidRPr="00D71F32">
              <w:rPr>
                <w:rFonts w:ascii="GHEA Grapalat" w:hAnsi="GHEA Grapalat"/>
                <w:sz w:val="24"/>
                <w:szCs w:val="24"/>
              </w:rPr>
              <w:t>Հայաստանի Հանրապետություն</w:t>
            </w:r>
          </w:p>
        </w:tc>
        <w:tc>
          <w:tcPr>
            <w:tcW w:w="1127"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63,08</w:t>
            </w:r>
          </w:p>
        </w:tc>
        <w:tc>
          <w:tcPr>
            <w:tcW w:w="1127"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64,68</w:t>
            </w:r>
          </w:p>
        </w:tc>
        <w:tc>
          <w:tcPr>
            <w:tcW w:w="1138"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65,64</w:t>
            </w:r>
          </w:p>
        </w:tc>
        <w:tc>
          <w:tcPr>
            <w:tcW w:w="1130"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66,85</w:t>
            </w:r>
          </w:p>
        </w:tc>
        <w:tc>
          <w:tcPr>
            <w:tcW w:w="1189"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60,12</w:t>
            </w:r>
          </w:p>
        </w:tc>
        <w:tc>
          <w:tcPr>
            <w:tcW w:w="1120"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66,33</w:t>
            </w:r>
          </w:p>
        </w:tc>
        <w:tc>
          <w:tcPr>
            <w:tcW w:w="1181" w:type="dxa"/>
            <w:tcBorders>
              <w:top w:val="single" w:sz="4" w:space="0" w:color="auto"/>
              <w:left w:val="single" w:sz="4" w:space="0" w:color="auto"/>
              <w:righ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69,02</w:t>
            </w:r>
          </w:p>
        </w:tc>
      </w:tr>
      <w:tr w:rsidR="00C803DD" w:rsidRPr="00D71F32" w:rsidTr="00F746CB">
        <w:trPr>
          <w:jc w:val="center"/>
        </w:trPr>
        <w:tc>
          <w:tcPr>
            <w:tcW w:w="2858" w:type="dxa"/>
            <w:tcBorders>
              <w:top w:val="single" w:sz="4" w:space="0" w:color="auto"/>
              <w:left w:val="single" w:sz="4" w:space="0" w:color="auto"/>
            </w:tcBorders>
            <w:shd w:val="clear" w:color="auto" w:fill="FFFFFF"/>
            <w:vAlign w:val="center"/>
          </w:tcPr>
          <w:p w:rsidR="00C803DD" w:rsidRPr="00D71F32" w:rsidRDefault="00C45426" w:rsidP="004B515A">
            <w:pPr>
              <w:pStyle w:val="Bodytext20"/>
              <w:shd w:val="clear" w:color="auto" w:fill="auto"/>
              <w:spacing w:before="0" w:after="120" w:line="240" w:lineRule="auto"/>
              <w:ind w:left="105" w:firstLine="0"/>
              <w:jc w:val="left"/>
              <w:rPr>
                <w:rFonts w:ascii="GHEA Grapalat" w:hAnsi="GHEA Grapalat"/>
                <w:sz w:val="24"/>
                <w:szCs w:val="24"/>
              </w:rPr>
            </w:pPr>
            <w:r w:rsidRPr="00D71F32">
              <w:rPr>
                <w:rFonts w:ascii="GHEA Grapalat" w:hAnsi="GHEA Grapalat"/>
                <w:sz w:val="24"/>
                <w:szCs w:val="24"/>
              </w:rPr>
              <w:t>Բելառուսի Հանրապետություն</w:t>
            </w:r>
          </w:p>
        </w:tc>
        <w:tc>
          <w:tcPr>
            <w:tcW w:w="1127"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44,00</w:t>
            </w:r>
          </w:p>
        </w:tc>
        <w:tc>
          <w:tcPr>
            <w:tcW w:w="1127"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46,22</w:t>
            </w:r>
          </w:p>
        </w:tc>
        <w:tc>
          <w:tcPr>
            <w:tcW w:w="1138"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48,98</w:t>
            </w:r>
          </w:p>
        </w:tc>
        <w:tc>
          <w:tcPr>
            <w:tcW w:w="1130"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53,32</w:t>
            </w:r>
          </w:p>
        </w:tc>
        <w:tc>
          <w:tcPr>
            <w:tcW w:w="1189"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54,49</w:t>
            </w:r>
          </w:p>
        </w:tc>
        <w:tc>
          <w:tcPr>
            <w:tcW w:w="1120"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54,55</w:t>
            </w:r>
          </w:p>
        </w:tc>
        <w:tc>
          <w:tcPr>
            <w:tcW w:w="1181" w:type="dxa"/>
            <w:tcBorders>
              <w:top w:val="single" w:sz="4" w:space="0" w:color="auto"/>
              <w:left w:val="single" w:sz="4" w:space="0" w:color="auto"/>
              <w:righ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57,12</w:t>
            </w:r>
          </w:p>
        </w:tc>
      </w:tr>
      <w:tr w:rsidR="00C803DD" w:rsidRPr="00D71F32" w:rsidTr="00F746CB">
        <w:trPr>
          <w:jc w:val="center"/>
        </w:trPr>
        <w:tc>
          <w:tcPr>
            <w:tcW w:w="2858" w:type="dxa"/>
            <w:tcBorders>
              <w:top w:val="single" w:sz="4" w:space="0" w:color="auto"/>
              <w:left w:val="single" w:sz="4" w:space="0" w:color="auto"/>
            </w:tcBorders>
            <w:shd w:val="clear" w:color="auto" w:fill="FFFFFF"/>
            <w:vAlign w:val="center"/>
          </w:tcPr>
          <w:p w:rsidR="00C803DD" w:rsidRPr="00D71F32" w:rsidRDefault="00C45426" w:rsidP="004B515A">
            <w:pPr>
              <w:pStyle w:val="Bodytext20"/>
              <w:shd w:val="clear" w:color="auto" w:fill="auto"/>
              <w:spacing w:before="0" w:after="120" w:line="240" w:lineRule="auto"/>
              <w:ind w:left="105" w:firstLine="0"/>
              <w:jc w:val="left"/>
              <w:rPr>
                <w:rFonts w:ascii="GHEA Grapalat" w:hAnsi="GHEA Grapalat"/>
                <w:sz w:val="24"/>
                <w:szCs w:val="24"/>
              </w:rPr>
            </w:pPr>
            <w:r w:rsidRPr="00D71F32">
              <w:rPr>
                <w:rFonts w:ascii="GHEA Grapalat" w:hAnsi="GHEA Grapalat"/>
                <w:sz w:val="24"/>
                <w:szCs w:val="24"/>
              </w:rPr>
              <w:t>Ղազախստանի Հանրապետություն</w:t>
            </w:r>
          </w:p>
        </w:tc>
        <w:tc>
          <w:tcPr>
            <w:tcW w:w="1127"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87,10</w:t>
            </w:r>
          </w:p>
        </w:tc>
        <w:tc>
          <w:tcPr>
            <w:tcW w:w="1127"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86,36</w:t>
            </w:r>
          </w:p>
        </w:tc>
        <w:tc>
          <w:tcPr>
            <w:tcW w:w="1138"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86,97</w:t>
            </w:r>
          </w:p>
        </w:tc>
        <w:tc>
          <w:tcPr>
            <w:tcW w:w="1130"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87,82</w:t>
            </w:r>
          </w:p>
        </w:tc>
        <w:tc>
          <w:tcPr>
            <w:tcW w:w="1189"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89,67</w:t>
            </w:r>
          </w:p>
        </w:tc>
        <w:tc>
          <w:tcPr>
            <w:tcW w:w="1120"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90,05</w:t>
            </w:r>
          </w:p>
        </w:tc>
        <w:tc>
          <w:tcPr>
            <w:tcW w:w="1181" w:type="dxa"/>
            <w:tcBorders>
              <w:top w:val="single" w:sz="4" w:space="0" w:color="auto"/>
              <w:left w:val="single" w:sz="4" w:space="0" w:color="auto"/>
              <w:righ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90,90</w:t>
            </w:r>
          </w:p>
        </w:tc>
      </w:tr>
      <w:tr w:rsidR="00C803DD" w:rsidRPr="00D71F32" w:rsidTr="00F746CB">
        <w:trPr>
          <w:jc w:val="center"/>
        </w:trPr>
        <w:tc>
          <w:tcPr>
            <w:tcW w:w="2858" w:type="dxa"/>
            <w:tcBorders>
              <w:top w:val="single" w:sz="4" w:space="0" w:color="auto"/>
              <w:left w:val="single" w:sz="4" w:space="0" w:color="auto"/>
            </w:tcBorders>
            <w:shd w:val="clear" w:color="auto" w:fill="FFFFFF"/>
            <w:vAlign w:val="center"/>
          </w:tcPr>
          <w:p w:rsidR="00C803DD" w:rsidRPr="00D71F32" w:rsidRDefault="00C45426" w:rsidP="004B515A">
            <w:pPr>
              <w:pStyle w:val="Bodytext20"/>
              <w:shd w:val="clear" w:color="auto" w:fill="auto"/>
              <w:spacing w:before="0" w:after="120" w:line="240" w:lineRule="auto"/>
              <w:ind w:left="105" w:firstLine="0"/>
              <w:jc w:val="left"/>
              <w:rPr>
                <w:rFonts w:ascii="GHEA Grapalat" w:hAnsi="GHEA Grapalat"/>
                <w:sz w:val="24"/>
                <w:szCs w:val="24"/>
              </w:rPr>
            </w:pPr>
            <w:r w:rsidRPr="00D71F32">
              <w:rPr>
                <w:rFonts w:ascii="GHEA Grapalat" w:hAnsi="GHEA Grapalat"/>
                <w:sz w:val="24"/>
                <w:szCs w:val="24"/>
              </w:rPr>
              <w:t>Ռուսաստանի Դաշնություն</w:t>
            </w:r>
          </w:p>
        </w:tc>
        <w:tc>
          <w:tcPr>
            <w:tcW w:w="1127"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82,34</w:t>
            </w:r>
          </w:p>
        </w:tc>
        <w:tc>
          <w:tcPr>
            <w:tcW w:w="1127"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82,22</w:t>
            </w:r>
          </w:p>
        </w:tc>
        <w:tc>
          <w:tcPr>
            <w:tcW w:w="1138"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80,81</w:t>
            </w:r>
          </w:p>
        </w:tc>
        <w:tc>
          <w:tcPr>
            <w:tcW w:w="1130"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78,28</w:t>
            </w:r>
          </w:p>
        </w:tc>
        <w:tc>
          <w:tcPr>
            <w:tcW w:w="1189"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78,59</w:t>
            </w:r>
          </w:p>
        </w:tc>
        <w:tc>
          <w:tcPr>
            <w:tcW w:w="1120"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78,70</w:t>
            </w:r>
          </w:p>
        </w:tc>
        <w:tc>
          <w:tcPr>
            <w:tcW w:w="1181" w:type="dxa"/>
            <w:tcBorders>
              <w:top w:val="single" w:sz="4" w:space="0" w:color="auto"/>
              <w:left w:val="single" w:sz="4" w:space="0" w:color="auto"/>
              <w:righ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78,60</w:t>
            </w:r>
          </w:p>
        </w:tc>
      </w:tr>
      <w:tr w:rsidR="00C803DD" w:rsidRPr="00D71F32" w:rsidTr="00F746CB">
        <w:trPr>
          <w:jc w:val="center"/>
        </w:trPr>
        <w:tc>
          <w:tcPr>
            <w:tcW w:w="2858" w:type="dxa"/>
            <w:tcBorders>
              <w:top w:val="single" w:sz="4" w:space="0" w:color="auto"/>
              <w:left w:val="single" w:sz="4" w:space="0" w:color="auto"/>
              <w:bottom w:val="single" w:sz="4" w:space="0" w:color="auto"/>
            </w:tcBorders>
            <w:shd w:val="clear" w:color="auto" w:fill="FFFFFF"/>
            <w:vAlign w:val="center"/>
          </w:tcPr>
          <w:p w:rsidR="00C803DD" w:rsidRPr="00D71F32" w:rsidRDefault="00C45426" w:rsidP="004B515A">
            <w:pPr>
              <w:pStyle w:val="Bodytext20"/>
              <w:shd w:val="clear" w:color="auto" w:fill="auto"/>
              <w:spacing w:before="0" w:after="120" w:line="240" w:lineRule="auto"/>
              <w:ind w:left="105" w:firstLine="0"/>
              <w:jc w:val="left"/>
              <w:rPr>
                <w:rFonts w:ascii="GHEA Grapalat" w:hAnsi="GHEA Grapalat"/>
                <w:sz w:val="24"/>
                <w:szCs w:val="24"/>
              </w:rPr>
            </w:pPr>
            <w:r w:rsidRPr="00D71F32">
              <w:rPr>
                <w:rFonts w:ascii="GHEA Grapalat" w:hAnsi="GHEA Grapalat"/>
                <w:sz w:val="24"/>
                <w:szCs w:val="24"/>
              </w:rPr>
              <w:t>Եվրասիական տնտեսական միություն</w:t>
            </w:r>
          </w:p>
        </w:tc>
        <w:tc>
          <w:tcPr>
            <w:tcW w:w="1127" w:type="dxa"/>
            <w:tcBorders>
              <w:top w:val="single" w:sz="4" w:space="0" w:color="auto"/>
              <w:left w:val="single" w:sz="4" w:space="0" w:color="auto"/>
              <w:bottom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82,27</w:t>
            </w:r>
          </w:p>
        </w:tc>
        <w:tc>
          <w:tcPr>
            <w:tcW w:w="1127" w:type="dxa"/>
            <w:tcBorders>
              <w:top w:val="single" w:sz="4" w:space="0" w:color="auto"/>
              <w:left w:val="single" w:sz="4" w:space="0" w:color="auto"/>
              <w:bottom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82,02</w:t>
            </w:r>
          </w:p>
        </w:tc>
        <w:tc>
          <w:tcPr>
            <w:tcW w:w="1138" w:type="dxa"/>
            <w:tcBorders>
              <w:top w:val="single" w:sz="4" w:space="0" w:color="auto"/>
              <w:left w:val="single" w:sz="4" w:space="0" w:color="auto"/>
              <w:bottom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81,17</w:t>
            </w:r>
          </w:p>
        </w:tc>
        <w:tc>
          <w:tcPr>
            <w:tcW w:w="1130" w:type="dxa"/>
            <w:tcBorders>
              <w:top w:val="single" w:sz="4" w:space="0" w:color="auto"/>
              <w:left w:val="single" w:sz="4" w:space="0" w:color="auto"/>
              <w:bottom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79,74</w:t>
            </w:r>
          </w:p>
        </w:tc>
        <w:tc>
          <w:tcPr>
            <w:tcW w:w="1189" w:type="dxa"/>
            <w:tcBorders>
              <w:top w:val="single" w:sz="4" w:space="0" w:color="auto"/>
              <w:left w:val="single" w:sz="4" w:space="0" w:color="auto"/>
              <w:bottom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80,72</w:t>
            </w:r>
          </w:p>
        </w:tc>
        <w:tc>
          <w:tcPr>
            <w:tcW w:w="1120" w:type="dxa"/>
            <w:tcBorders>
              <w:top w:val="single" w:sz="4" w:space="0" w:color="auto"/>
              <w:left w:val="single" w:sz="4" w:space="0" w:color="auto"/>
              <w:bottom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81,09</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32" w:right="39" w:firstLine="0"/>
              <w:jc w:val="center"/>
              <w:rPr>
                <w:rFonts w:ascii="GHEA Grapalat" w:hAnsi="GHEA Grapalat"/>
                <w:sz w:val="24"/>
                <w:szCs w:val="24"/>
              </w:rPr>
            </w:pPr>
            <w:r w:rsidRPr="00D71F32">
              <w:rPr>
                <w:rFonts w:ascii="GHEA Grapalat" w:hAnsi="GHEA Grapalat"/>
                <w:sz w:val="24"/>
                <w:szCs w:val="24"/>
              </w:rPr>
              <w:t>81,66</w:t>
            </w:r>
          </w:p>
        </w:tc>
      </w:tr>
    </w:tbl>
    <w:p w:rsidR="00F746CB" w:rsidRDefault="00F746CB" w:rsidP="00D71F32">
      <w:pPr>
        <w:pStyle w:val="Bodytext20"/>
        <w:shd w:val="clear" w:color="auto" w:fill="auto"/>
        <w:spacing w:before="0" w:after="160" w:line="360" w:lineRule="auto"/>
        <w:ind w:right="360" w:firstLine="0"/>
        <w:jc w:val="right"/>
        <w:rPr>
          <w:rFonts w:ascii="GHEA Grapalat" w:eastAsia="Sylfaen" w:hAnsi="GHEA Grapalat"/>
          <w:sz w:val="24"/>
          <w:szCs w:val="24"/>
        </w:rPr>
      </w:pPr>
    </w:p>
    <w:p w:rsidR="00F746CB" w:rsidRDefault="00F746CB">
      <w:pPr>
        <w:rPr>
          <w:rFonts w:ascii="GHEA Grapalat" w:hAnsi="GHEA Grapalat" w:cs="Times New Roman"/>
        </w:rPr>
      </w:pPr>
      <w:r>
        <w:rPr>
          <w:rFonts w:ascii="GHEA Grapalat" w:hAnsi="GHEA Grapalat"/>
        </w:rPr>
        <w:br w:type="page"/>
      </w:r>
    </w:p>
    <w:p w:rsidR="00C803DD" w:rsidRPr="00D71F32" w:rsidRDefault="00C45426" w:rsidP="00F746CB">
      <w:pPr>
        <w:pStyle w:val="Bodytext20"/>
        <w:shd w:val="clear" w:color="auto" w:fill="auto"/>
        <w:spacing w:before="0" w:after="160" w:line="360" w:lineRule="auto"/>
        <w:ind w:left="567" w:right="1" w:firstLine="0"/>
        <w:jc w:val="right"/>
        <w:rPr>
          <w:rFonts w:ascii="GHEA Grapalat" w:hAnsi="GHEA Grapalat"/>
          <w:sz w:val="24"/>
          <w:szCs w:val="24"/>
        </w:rPr>
      </w:pPr>
      <w:r w:rsidRPr="00D71F32">
        <w:rPr>
          <w:rFonts w:ascii="GHEA Grapalat" w:hAnsi="GHEA Grapalat"/>
          <w:sz w:val="24"/>
          <w:szCs w:val="24"/>
        </w:rPr>
        <w:lastRenderedPageBreak/>
        <w:t>Աղյուսակ 4</w:t>
      </w:r>
    </w:p>
    <w:p w:rsidR="00C803DD" w:rsidRPr="00D71F32" w:rsidRDefault="00C45426" w:rsidP="0090639D">
      <w:pPr>
        <w:pStyle w:val="Bodytext20"/>
        <w:shd w:val="clear" w:color="auto" w:fill="auto"/>
        <w:spacing w:before="0" w:after="160" w:line="360" w:lineRule="auto"/>
        <w:ind w:left="567" w:right="568" w:firstLine="0"/>
        <w:jc w:val="center"/>
        <w:rPr>
          <w:rFonts w:ascii="GHEA Grapalat" w:hAnsi="GHEA Grapalat"/>
          <w:sz w:val="24"/>
          <w:szCs w:val="24"/>
        </w:rPr>
      </w:pPr>
      <w:r w:rsidRPr="00D71F32">
        <w:rPr>
          <w:rFonts w:ascii="GHEA Grapalat" w:hAnsi="GHEA Grapalat"/>
          <w:sz w:val="24"/>
          <w:szCs w:val="24"/>
        </w:rPr>
        <w:t>Եվրասիական տնտեսական միության անդամ պետություններում տրանսպորտի բոլոր տեսակների բեռնաշրջանառության մեջ (չհաշված խողովակաշարային տրանսպորտը) ավտոմոբիլային տրանսպորտի տեսակարար կշիռը</w:t>
      </w:r>
    </w:p>
    <w:p w:rsidR="00C803DD" w:rsidRPr="00D71F32" w:rsidRDefault="00C45426" w:rsidP="00F746CB">
      <w:pPr>
        <w:pStyle w:val="Bodytext20"/>
        <w:shd w:val="clear" w:color="auto" w:fill="auto"/>
        <w:spacing w:before="0" w:after="160" w:line="360" w:lineRule="auto"/>
        <w:ind w:right="1" w:firstLine="0"/>
        <w:jc w:val="right"/>
        <w:rPr>
          <w:rFonts w:ascii="GHEA Grapalat" w:hAnsi="GHEA Grapalat"/>
          <w:sz w:val="24"/>
          <w:szCs w:val="24"/>
        </w:rPr>
      </w:pPr>
      <w:r w:rsidRPr="00D71F32">
        <w:rPr>
          <w:rFonts w:ascii="GHEA Grapalat" w:hAnsi="GHEA Grapalat"/>
          <w:sz w:val="24"/>
          <w:szCs w:val="24"/>
        </w:rPr>
        <w:t>(տոկոս)</w:t>
      </w:r>
    </w:p>
    <w:tbl>
      <w:tblPr>
        <w:tblOverlap w:val="never"/>
        <w:tblW w:w="11084" w:type="dxa"/>
        <w:jc w:val="center"/>
        <w:tblLayout w:type="fixed"/>
        <w:tblCellMar>
          <w:left w:w="10" w:type="dxa"/>
          <w:right w:w="10" w:type="dxa"/>
        </w:tblCellMar>
        <w:tblLook w:val="0000" w:firstRow="0" w:lastRow="0" w:firstColumn="0" w:lastColumn="0" w:noHBand="0" w:noVBand="0"/>
      </w:tblPr>
      <w:tblGrid>
        <w:gridCol w:w="3031"/>
        <w:gridCol w:w="1137"/>
        <w:gridCol w:w="1217"/>
        <w:gridCol w:w="1245"/>
        <w:gridCol w:w="1162"/>
        <w:gridCol w:w="1162"/>
        <w:gridCol w:w="1092"/>
        <w:gridCol w:w="1038"/>
      </w:tblGrid>
      <w:tr w:rsidR="00C803DD" w:rsidRPr="00D71F32" w:rsidTr="00F746CB">
        <w:trPr>
          <w:jc w:val="center"/>
        </w:trPr>
        <w:tc>
          <w:tcPr>
            <w:tcW w:w="3031" w:type="dxa"/>
            <w:tcBorders>
              <w:top w:val="single" w:sz="4" w:space="0" w:color="auto"/>
              <w:left w:val="single" w:sz="4" w:space="0" w:color="auto"/>
            </w:tcBorders>
            <w:shd w:val="clear" w:color="auto" w:fill="FFFFFF"/>
            <w:vAlign w:val="center"/>
          </w:tcPr>
          <w:p w:rsidR="00C803DD" w:rsidRPr="00D71F32" w:rsidRDefault="00C803DD" w:rsidP="0090639D">
            <w:pPr>
              <w:spacing w:after="120"/>
              <w:jc w:val="center"/>
              <w:rPr>
                <w:rFonts w:ascii="GHEA Grapalat" w:hAnsi="GHEA Grapalat"/>
              </w:rPr>
            </w:pPr>
          </w:p>
        </w:tc>
        <w:tc>
          <w:tcPr>
            <w:tcW w:w="1137"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2005 թվական</w:t>
            </w:r>
          </w:p>
        </w:tc>
        <w:tc>
          <w:tcPr>
            <w:tcW w:w="1217"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2008 թվական</w:t>
            </w:r>
          </w:p>
        </w:tc>
        <w:tc>
          <w:tcPr>
            <w:tcW w:w="1245"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2009 թվական</w:t>
            </w:r>
          </w:p>
        </w:tc>
        <w:tc>
          <w:tcPr>
            <w:tcW w:w="1162"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2010 թվական</w:t>
            </w:r>
          </w:p>
        </w:tc>
        <w:tc>
          <w:tcPr>
            <w:tcW w:w="1162"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2011 թվական</w:t>
            </w:r>
          </w:p>
        </w:tc>
        <w:tc>
          <w:tcPr>
            <w:tcW w:w="1092"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2012 թվական</w:t>
            </w:r>
          </w:p>
        </w:tc>
        <w:tc>
          <w:tcPr>
            <w:tcW w:w="1038" w:type="dxa"/>
            <w:tcBorders>
              <w:top w:val="single" w:sz="4" w:space="0" w:color="auto"/>
              <w:left w:val="single" w:sz="4" w:space="0" w:color="auto"/>
              <w:righ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2013 թվական</w:t>
            </w:r>
          </w:p>
        </w:tc>
      </w:tr>
      <w:tr w:rsidR="00C803DD" w:rsidRPr="00D71F32" w:rsidTr="00F746CB">
        <w:trPr>
          <w:jc w:val="center"/>
        </w:trPr>
        <w:tc>
          <w:tcPr>
            <w:tcW w:w="3031" w:type="dxa"/>
            <w:tcBorders>
              <w:top w:val="single" w:sz="4" w:space="0" w:color="auto"/>
              <w:left w:val="single" w:sz="4" w:space="0" w:color="auto"/>
            </w:tcBorders>
            <w:shd w:val="clear" w:color="auto" w:fill="FFFFFF"/>
            <w:vAlign w:val="center"/>
          </w:tcPr>
          <w:p w:rsidR="00C803DD" w:rsidRPr="00D71F32" w:rsidRDefault="00C45426" w:rsidP="004B515A">
            <w:pPr>
              <w:pStyle w:val="Bodytext20"/>
              <w:shd w:val="clear" w:color="auto" w:fill="auto"/>
              <w:spacing w:before="0" w:after="120" w:line="240" w:lineRule="auto"/>
              <w:ind w:left="100" w:firstLine="0"/>
              <w:jc w:val="left"/>
              <w:rPr>
                <w:rFonts w:ascii="GHEA Grapalat" w:hAnsi="GHEA Grapalat"/>
                <w:sz w:val="24"/>
                <w:szCs w:val="24"/>
              </w:rPr>
            </w:pPr>
            <w:r w:rsidRPr="00D71F32">
              <w:rPr>
                <w:rFonts w:ascii="GHEA Grapalat" w:hAnsi="GHEA Grapalat"/>
                <w:sz w:val="24"/>
                <w:szCs w:val="24"/>
              </w:rPr>
              <w:t>Հայաստանի Հանրապետություն</w:t>
            </w:r>
          </w:p>
        </w:tc>
        <w:tc>
          <w:tcPr>
            <w:tcW w:w="1137"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7,71</w:t>
            </w:r>
          </w:p>
        </w:tc>
        <w:tc>
          <w:tcPr>
            <w:tcW w:w="1217"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19,99</w:t>
            </w:r>
          </w:p>
        </w:tc>
        <w:tc>
          <w:tcPr>
            <w:tcW w:w="1245"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20,00</w:t>
            </w:r>
          </w:p>
        </w:tc>
        <w:tc>
          <w:tcPr>
            <w:tcW w:w="1162"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23,85</w:t>
            </w:r>
          </w:p>
        </w:tc>
        <w:tc>
          <w:tcPr>
            <w:tcW w:w="1162"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25,81</w:t>
            </w:r>
          </w:p>
        </w:tc>
        <w:tc>
          <w:tcPr>
            <w:tcW w:w="1092"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31,34</w:t>
            </w:r>
          </w:p>
        </w:tc>
        <w:tc>
          <w:tcPr>
            <w:tcW w:w="1038" w:type="dxa"/>
            <w:tcBorders>
              <w:top w:val="single" w:sz="4" w:space="0" w:color="auto"/>
              <w:left w:val="single" w:sz="4" w:space="0" w:color="auto"/>
              <w:righ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36,08</w:t>
            </w:r>
          </w:p>
        </w:tc>
      </w:tr>
      <w:tr w:rsidR="00C803DD" w:rsidRPr="00D71F32" w:rsidTr="00F746CB">
        <w:trPr>
          <w:jc w:val="center"/>
        </w:trPr>
        <w:tc>
          <w:tcPr>
            <w:tcW w:w="3031" w:type="dxa"/>
            <w:tcBorders>
              <w:top w:val="single" w:sz="4" w:space="0" w:color="auto"/>
              <w:left w:val="single" w:sz="4" w:space="0" w:color="auto"/>
            </w:tcBorders>
            <w:shd w:val="clear" w:color="auto" w:fill="FFFFFF"/>
            <w:vAlign w:val="center"/>
          </w:tcPr>
          <w:p w:rsidR="00C803DD" w:rsidRPr="00D71F32" w:rsidRDefault="00C45426" w:rsidP="004B515A">
            <w:pPr>
              <w:pStyle w:val="Bodytext20"/>
              <w:shd w:val="clear" w:color="auto" w:fill="auto"/>
              <w:spacing w:before="0" w:after="120" w:line="240" w:lineRule="auto"/>
              <w:ind w:left="100" w:firstLine="0"/>
              <w:jc w:val="left"/>
              <w:rPr>
                <w:rFonts w:ascii="GHEA Grapalat" w:hAnsi="GHEA Grapalat"/>
                <w:sz w:val="24"/>
                <w:szCs w:val="24"/>
              </w:rPr>
            </w:pPr>
            <w:r w:rsidRPr="00D71F32">
              <w:rPr>
                <w:rFonts w:ascii="GHEA Grapalat" w:hAnsi="GHEA Grapalat"/>
                <w:sz w:val="24"/>
                <w:szCs w:val="24"/>
              </w:rPr>
              <w:t>Բելառուսի Հանրապետություն</w:t>
            </w:r>
          </w:p>
        </w:tc>
        <w:tc>
          <w:tcPr>
            <w:tcW w:w="1137"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17,62</w:t>
            </w:r>
          </w:p>
        </w:tc>
        <w:tc>
          <w:tcPr>
            <w:tcW w:w="1217"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21,85</w:t>
            </w:r>
          </w:p>
        </w:tc>
        <w:tc>
          <w:tcPr>
            <w:tcW w:w="1245"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23,96</w:t>
            </w:r>
          </w:p>
        </w:tc>
        <w:tc>
          <w:tcPr>
            <w:tcW w:w="1162"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25,68</w:t>
            </w:r>
          </w:p>
        </w:tc>
        <w:tc>
          <w:tcPr>
            <w:tcW w:w="1162"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28,17</w:t>
            </w:r>
          </w:p>
        </w:tc>
        <w:tc>
          <w:tcPr>
            <w:tcW w:w="1092"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31,21</w:t>
            </w:r>
          </w:p>
        </w:tc>
        <w:tc>
          <w:tcPr>
            <w:tcW w:w="1038" w:type="dxa"/>
            <w:tcBorders>
              <w:top w:val="single" w:sz="4" w:space="0" w:color="auto"/>
              <w:left w:val="single" w:sz="4" w:space="0" w:color="auto"/>
              <w:righ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36,79</w:t>
            </w:r>
          </w:p>
        </w:tc>
      </w:tr>
      <w:tr w:rsidR="00C803DD" w:rsidRPr="00D71F32" w:rsidTr="00F746CB">
        <w:trPr>
          <w:jc w:val="center"/>
        </w:trPr>
        <w:tc>
          <w:tcPr>
            <w:tcW w:w="3031" w:type="dxa"/>
            <w:tcBorders>
              <w:top w:val="single" w:sz="4" w:space="0" w:color="auto"/>
              <w:left w:val="single" w:sz="4" w:space="0" w:color="auto"/>
            </w:tcBorders>
            <w:shd w:val="clear" w:color="auto" w:fill="FFFFFF"/>
            <w:vAlign w:val="center"/>
          </w:tcPr>
          <w:p w:rsidR="00C803DD" w:rsidRPr="00D71F32" w:rsidRDefault="00C45426" w:rsidP="004B515A">
            <w:pPr>
              <w:pStyle w:val="Bodytext20"/>
              <w:shd w:val="clear" w:color="auto" w:fill="auto"/>
              <w:spacing w:before="0" w:after="120" w:line="240" w:lineRule="auto"/>
              <w:ind w:left="100" w:firstLine="0"/>
              <w:jc w:val="left"/>
              <w:rPr>
                <w:rFonts w:ascii="GHEA Grapalat" w:hAnsi="GHEA Grapalat"/>
                <w:sz w:val="24"/>
                <w:szCs w:val="24"/>
              </w:rPr>
            </w:pPr>
            <w:r w:rsidRPr="00D71F32">
              <w:rPr>
                <w:rFonts w:ascii="GHEA Grapalat" w:hAnsi="GHEA Grapalat"/>
                <w:sz w:val="24"/>
                <w:szCs w:val="24"/>
              </w:rPr>
              <w:t>Ղազախստանի Հանրապետություն</w:t>
            </w:r>
          </w:p>
        </w:tc>
        <w:tc>
          <w:tcPr>
            <w:tcW w:w="1137"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21,49</w:t>
            </w:r>
          </w:p>
        </w:tc>
        <w:tc>
          <w:tcPr>
            <w:tcW w:w="1217"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22,73</w:t>
            </w:r>
          </w:p>
        </w:tc>
        <w:tc>
          <w:tcPr>
            <w:tcW w:w="1245"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24,99</w:t>
            </w:r>
          </w:p>
        </w:tc>
        <w:tc>
          <w:tcPr>
            <w:tcW w:w="1162"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27,06</w:t>
            </w:r>
          </w:p>
        </w:tc>
        <w:tc>
          <w:tcPr>
            <w:tcW w:w="1162"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34,79</w:t>
            </w:r>
          </w:p>
        </w:tc>
        <w:tc>
          <w:tcPr>
            <w:tcW w:w="1092"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35,65</w:t>
            </w:r>
          </w:p>
        </w:tc>
        <w:tc>
          <w:tcPr>
            <w:tcW w:w="1038" w:type="dxa"/>
            <w:tcBorders>
              <w:top w:val="single" w:sz="4" w:space="0" w:color="auto"/>
              <w:left w:val="single" w:sz="4" w:space="0" w:color="auto"/>
              <w:righ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38,30</w:t>
            </w:r>
          </w:p>
        </w:tc>
      </w:tr>
      <w:tr w:rsidR="00C803DD" w:rsidRPr="00D71F32" w:rsidTr="00F746CB">
        <w:trPr>
          <w:jc w:val="center"/>
        </w:trPr>
        <w:tc>
          <w:tcPr>
            <w:tcW w:w="3031" w:type="dxa"/>
            <w:tcBorders>
              <w:top w:val="single" w:sz="4" w:space="0" w:color="auto"/>
              <w:left w:val="single" w:sz="4" w:space="0" w:color="auto"/>
            </w:tcBorders>
            <w:shd w:val="clear" w:color="auto" w:fill="FFFFFF"/>
            <w:vAlign w:val="center"/>
          </w:tcPr>
          <w:p w:rsidR="00C803DD" w:rsidRPr="00D71F32" w:rsidRDefault="00C45426" w:rsidP="004B515A">
            <w:pPr>
              <w:pStyle w:val="Bodytext20"/>
              <w:shd w:val="clear" w:color="auto" w:fill="auto"/>
              <w:spacing w:before="0" w:after="120" w:line="240" w:lineRule="auto"/>
              <w:ind w:left="100" w:firstLine="0"/>
              <w:jc w:val="left"/>
              <w:rPr>
                <w:rFonts w:ascii="GHEA Grapalat" w:hAnsi="GHEA Grapalat"/>
                <w:sz w:val="24"/>
                <w:szCs w:val="24"/>
              </w:rPr>
            </w:pPr>
            <w:r w:rsidRPr="00D71F32">
              <w:rPr>
                <w:rFonts w:ascii="GHEA Grapalat" w:hAnsi="GHEA Grapalat"/>
                <w:sz w:val="24"/>
                <w:szCs w:val="24"/>
              </w:rPr>
              <w:t>Ռուսաստանի Դաշնություն</w:t>
            </w:r>
          </w:p>
        </w:tc>
        <w:tc>
          <w:tcPr>
            <w:tcW w:w="1137"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8,81</w:t>
            </w:r>
          </w:p>
        </w:tc>
        <w:tc>
          <w:tcPr>
            <w:tcW w:w="1217"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8,70</w:t>
            </w:r>
          </w:p>
        </w:tc>
        <w:tc>
          <w:tcPr>
            <w:tcW w:w="1245"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8,18</w:t>
            </w:r>
          </w:p>
        </w:tc>
        <w:tc>
          <w:tcPr>
            <w:tcW w:w="1162"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8,40</w:t>
            </w:r>
          </w:p>
        </w:tc>
        <w:tc>
          <w:tcPr>
            <w:tcW w:w="1162"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8,95</w:t>
            </w:r>
          </w:p>
        </w:tc>
        <w:tc>
          <w:tcPr>
            <w:tcW w:w="1092" w:type="dxa"/>
            <w:tcBorders>
              <w:top w:val="single" w:sz="4" w:space="0" w:color="auto"/>
              <w:lef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9,57</w:t>
            </w:r>
          </w:p>
        </w:tc>
        <w:tc>
          <w:tcPr>
            <w:tcW w:w="1038" w:type="dxa"/>
            <w:tcBorders>
              <w:top w:val="single" w:sz="4" w:space="0" w:color="auto"/>
              <w:left w:val="single" w:sz="4" w:space="0" w:color="auto"/>
              <w:righ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9,72</w:t>
            </w:r>
          </w:p>
        </w:tc>
      </w:tr>
      <w:tr w:rsidR="00C803DD" w:rsidRPr="00D71F32" w:rsidTr="00F746CB">
        <w:trPr>
          <w:jc w:val="center"/>
        </w:trPr>
        <w:tc>
          <w:tcPr>
            <w:tcW w:w="3031" w:type="dxa"/>
            <w:tcBorders>
              <w:top w:val="single" w:sz="4" w:space="0" w:color="auto"/>
              <w:left w:val="single" w:sz="4" w:space="0" w:color="auto"/>
              <w:bottom w:val="single" w:sz="4" w:space="0" w:color="auto"/>
            </w:tcBorders>
            <w:shd w:val="clear" w:color="auto" w:fill="FFFFFF"/>
            <w:vAlign w:val="center"/>
          </w:tcPr>
          <w:p w:rsidR="00C803DD" w:rsidRPr="00D71F32" w:rsidRDefault="00C45426" w:rsidP="004B515A">
            <w:pPr>
              <w:pStyle w:val="Bodytext20"/>
              <w:shd w:val="clear" w:color="auto" w:fill="auto"/>
              <w:spacing w:before="0" w:after="120" w:line="240" w:lineRule="auto"/>
              <w:ind w:left="100" w:firstLine="0"/>
              <w:jc w:val="left"/>
              <w:rPr>
                <w:rFonts w:ascii="GHEA Grapalat" w:hAnsi="GHEA Grapalat"/>
                <w:sz w:val="24"/>
                <w:szCs w:val="24"/>
              </w:rPr>
            </w:pPr>
            <w:r w:rsidRPr="00D71F32">
              <w:rPr>
                <w:rFonts w:ascii="GHEA Grapalat" w:hAnsi="GHEA Grapalat"/>
                <w:sz w:val="24"/>
                <w:szCs w:val="24"/>
              </w:rPr>
              <w:t>Եվրասիական տնտեսական միություն</w:t>
            </w:r>
          </w:p>
        </w:tc>
        <w:tc>
          <w:tcPr>
            <w:tcW w:w="1137" w:type="dxa"/>
            <w:tcBorders>
              <w:top w:val="single" w:sz="4" w:space="0" w:color="auto"/>
              <w:left w:val="single" w:sz="4" w:space="0" w:color="auto"/>
              <w:bottom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10,12</w:t>
            </w:r>
          </w:p>
        </w:tc>
        <w:tc>
          <w:tcPr>
            <w:tcW w:w="1217" w:type="dxa"/>
            <w:tcBorders>
              <w:top w:val="single" w:sz="4" w:space="0" w:color="auto"/>
              <w:left w:val="single" w:sz="4" w:space="0" w:color="auto"/>
              <w:bottom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10,38</w:t>
            </w:r>
          </w:p>
        </w:tc>
        <w:tc>
          <w:tcPr>
            <w:tcW w:w="1245" w:type="dxa"/>
            <w:tcBorders>
              <w:top w:val="single" w:sz="4" w:space="0" w:color="auto"/>
              <w:left w:val="single" w:sz="4" w:space="0" w:color="auto"/>
              <w:bottom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10,31</w:t>
            </w:r>
          </w:p>
        </w:tc>
        <w:tc>
          <w:tcPr>
            <w:tcW w:w="1162" w:type="dxa"/>
            <w:tcBorders>
              <w:top w:val="single" w:sz="4" w:space="0" w:color="auto"/>
              <w:left w:val="single" w:sz="4" w:space="0" w:color="auto"/>
              <w:bottom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10,83</w:t>
            </w:r>
          </w:p>
        </w:tc>
        <w:tc>
          <w:tcPr>
            <w:tcW w:w="1162" w:type="dxa"/>
            <w:tcBorders>
              <w:top w:val="single" w:sz="4" w:space="0" w:color="auto"/>
              <w:left w:val="single" w:sz="4" w:space="0" w:color="auto"/>
              <w:bottom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12,50</w:t>
            </w:r>
          </w:p>
        </w:tc>
        <w:tc>
          <w:tcPr>
            <w:tcW w:w="1092" w:type="dxa"/>
            <w:tcBorders>
              <w:top w:val="single" w:sz="4" w:space="0" w:color="auto"/>
              <w:left w:val="single" w:sz="4" w:space="0" w:color="auto"/>
              <w:bottom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13,25</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C803DD" w:rsidRPr="00D71F32" w:rsidRDefault="00C45426" w:rsidP="00F746CB">
            <w:pPr>
              <w:pStyle w:val="Bodytext20"/>
              <w:shd w:val="clear" w:color="auto" w:fill="auto"/>
              <w:spacing w:before="0" w:after="120" w:line="240" w:lineRule="auto"/>
              <w:ind w:left="-7" w:firstLine="0"/>
              <w:jc w:val="center"/>
              <w:rPr>
                <w:rFonts w:ascii="GHEA Grapalat" w:hAnsi="GHEA Grapalat"/>
                <w:sz w:val="24"/>
                <w:szCs w:val="24"/>
              </w:rPr>
            </w:pPr>
            <w:r w:rsidRPr="00D71F32">
              <w:rPr>
                <w:rFonts w:ascii="GHEA Grapalat" w:hAnsi="GHEA Grapalat"/>
                <w:sz w:val="24"/>
                <w:szCs w:val="24"/>
              </w:rPr>
              <w:t>13,95</w:t>
            </w:r>
          </w:p>
        </w:tc>
      </w:tr>
    </w:tbl>
    <w:p w:rsidR="00F746CB" w:rsidRDefault="00F746CB" w:rsidP="00D71F32">
      <w:pPr>
        <w:pStyle w:val="Tablecaption0"/>
        <w:shd w:val="clear" w:color="auto" w:fill="auto"/>
        <w:spacing w:after="160" w:line="360" w:lineRule="auto"/>
        <w:jc w:val="right"/>
        <w:rPr>
          <w:rFonts w:ascii="GHEA Grapalat" w:eastAsia="Sylfaen" w:hAnsi="GHEA Grapalat"/>
          <w:sz w:val="24"/>
          <w:szCs w:val="24"/>
        </w:rPr>
      </w:pPr>
    </w:p>
    <w:p w:rsidR="00F746CB" w:rsidRDefault="00F746CB">
      <w:pPr>
        <w:rPr>
          <w:rFonts w:ascii="GHEA Grapalat" w:hAnsi="GHEA Grapalat" w:cs="Times New Roman"/>
        </w:rPr>
      </w:pPr>
      <w:r>
        <w:rPr>
          <w:rFonts w:ascii="GHEA Grapalat" w:hAnsi="GHEA Grapalat"/>
        </w:rPr>
        <w:br w:type="page"/>
      </w:r>
    </w:p>
    <w:p w:rsidR="00C803DD" w:rsidRPr="00D71F32" w:rsidRDefault="00C45426" w:rsidP="00F746CB">
      <w:pPr>
        <w:pStyle w:val="Bodytext20"/>
        <w:shd w:val="clear" w:color="auto" w:fill="auto"/>
        <w:spacing w:before="0" w:after="160" w:line="360" w:lineRule="auto"/>
        <w:ind w:right="1" w:firstLine="0"/>
        <w:jc w:val="right"/>
        <w:rPr>
          <w:rFonts w:ascii="GHEA Grapalat" w:hAnsi="GHEA Grapalat"/>
          <w:sz w:val="24"/>
          <w:szCs w:val="24"/>
        </w:rPr>
      </w:pPr>
      <w:r w:rsidRPr="00D71F32">
        <w:rPr>
          <w:rFonts w:ascii="GHEA Grapalat" w:hAnsi="GHEA Grapalat"/>
          <w:sz w:val="24"/>
          <w:szCs w:val="24"/>
        </w:rPr>
        <w:lastRenderedPageBreak/>
        <w:t>Աղյուսակ 5</w:t>
      </w:r>
    </w:p>
    <w:p w:rsidR="00C803DD" w:rsidRPr="00D71F32" w:rsidRDefault="00C45426" w:rsidP="0090639D">
      <w:pPr>
        <w:pStyle w:val="Bodytext20"/>
        <w:shd w:val="clear" w:color="auto" w:fill="auto"/>
        <w:spacing w:before="0" w:after="160" w:line="360" w:lineRule="auto"/>
        <w:ind w:left="567" w:right="568" w:firstLine="0"/>
        <w:jc w:val="center"/>
        <w:rPr>
          <w:rFonts w:ascii="GHEA Grapalat" w:hAnsi="GHEA Grapalat"/>
          <w:sz w:val="24"/>
          <w:szCs w:val="24"/>
        </w:rPr>
      </w:pPr>
      <w:r w:rsidRPr="00D71F32">
        <w:rPr>
          <w:rFonts w:ascii="GHEA Grapalat" w:hAnsi="GHEA Grapalat"/>
          <w:sz w:val="24"/>
          <w:szCs w:val="24"/>
        </w:rPr>
        <w:t>Եվրասիական տնտեսական միության անդամ պետություններում ավտոմոբիլային տրանսպորտով բեռների փոխադրման միջին հեռավորության դինամիկան</w:t>
      </w:r>
    </w:p>
    <w:p w:rsidR="00C803DD" w:rsidRPr="00D71F32" w:rsidRDefault="00C45426" w:rsidP="00F746CB">
      <w:pPr>
        <w:pStyle w:val="Bodytext20"/>
        <w:shd w:val="clear" w:color="auto" w:fill="auto"/>
        <w:spacing w:before="0" w:after="160" w:line="360" w:lineRule="auto"/>
        <w:ind w:right="1" w:firstLine="0"/>
        <w:jc w:val="right"/>
        <w:rPr>
          <w:rFonts w:ascii="GHEA Grapalat" w:hAnsi="GHEA Grapalat"/>
          <w:sz w:val="24"/>
          <w:szCs w:val="24"/>
        </w:rPr>
      </w:pPr>
      <w:r w:rsidRPr="00D71F32">
        <w:rPr>
          <w:rFonts w:ascii="GHEA Grapalat" w:hAnsi="GHEA Grapalat"/>
          <w:sz w:val="24"/>
          <w:szCs w:val="24"/>
        </w:rPr>
        <w:t>(կիլոմետրեր)</w:t>
      </w:r>
    </w:p>
    <w:tbl>
      <w:tblPr>
        <w:tblOverlap w:val="never"/>
        <w:tblW w:w="8909" w:type="dxa"/>
        <w:jc w:val="center"/>
        <w:tblLayout w:type="fixed"/>
        <w:tblCellMar>
          <w:left w:w="10" w:type="dxa"/>
          <w:right w:w="10" w:type="dxa"/>
        </w:tblCellMar>
        <w:tblLook w:val="0000" w:firstRow="0" w:lastRow="0" w:firstColumn="0" w:lastColumn="0" w:noHBand="0" w:noVBand="0"/>
      </w:tblPr>
      <w:tblGrid>
        <w:gridCol w:w="4507"/>
        <w:gridCol w:w="1538"/>
        <w:gridCol w:w="1483"/>
        <w:gridCol w:w="1381"/>
      </w:tblGrid>
      <w:tr w:rsidR="00C803DD" w:rsidRPr="00D71F32" w:rsidTr="00CC2546">
        <w:trPr>
          <w:jc w:val="center"/>
        </w:trPr>
        <w:tc>
          <w:tcPr>
            <w:tcW w:w="4507" w:type="dxa"/>
            <w:tcBorders>
              <w:top w:val="single" w:sz="4" w:space="0" w:color="auto"/>
              <w:left w:val="single" w:sz="4" w:space="0" w:color="auto"/>
            </w:tcBorders>
            <w:shd w:val="clear" w:color="auto" w:fill="FFFFFF"/>
            <w:vAlign w:val="center"/>
          </w:tcPr>
          <w:p w:rsidR="00C803DD" w:rsidRPr="00D71F32" w:rsidRDefault="00C803DD" w:rsidP="0090639D">
            <w:pPr>
              <w:spacing w:after="120"/>
              <w:jc w:val="center"/>
              <w:rPr>
                <w:rFonts w:ascii="GHEA Grapalat" w:hAnsi="GHEA Grapalat"/>
              </w:rPr>
            </w:pPr>
          </w:p>
        </w:tc>
        <w:tc>
          <w:tcPr>
            <w:tcW w:w="1538" w:type="dxa"/>
            <w:tcBorders>
              <w:top w:val="single" w:sz="4" w:space="0" w:color="auto"/>
              <w:left w:val="single" w:sz="4" w:space="0" w:color="auto"/>
            </w:tcBorders>
            <w:shd w:val="clear" w:color="auto" w:fill="FFFFFF"/>
            <w:vAlign w:val="center"/>
          </w:tcPr>
          <w:p w:rsidR="00C803DD" w:rsidRPr="00D71F32" w:rsidRDefault="00C45426" w:rsidP="0090639D">
            <w:pPr>
              <w:pStyle w:val="Bodytext20"/>
              <w:shd w:val="clear" w:color="auto" w:fill="auto"/>
              <w:spacing w:before="0" w:after="120" w:line="240" w:lineRule="auto"/>
              <w:ind w:firstLine="0"/>
              <w:jc w:val="center"/>
              <w:rPr>
                <w:rFonts w:ascii="GHEA Grapalat" w:hAnsi="GHEA Grapalat"/>
                <w:sz w:val="24"/>
                <w:szCs w:val="24"/>
              </w:rPr>
            </w:pPr>
            <w:r w:rsidRPr="00D71F32">
              <w:rPr>
                <w:rFonts w:ascii="GHEA Grapalat" w:hAnsi="GHEA Grapalat"/>
                <w:sz w:val="24"/>
                <w:szCs w:val="24"/>
              </w:rPr>
              <w:t>2005 թվական</w:t>
            </w:r>
          </w:p>
        </w:tc>
        <w:tc>
          <w:tcPr>
            <w:tcW w:w="1483" w:type="dxa"/>
            <w:tcBorders>
              <w:top w:val="single" w:sz="4" w:space="0" w:color="auto"/>
              <w:left w:val="single" w:sz="4" w:space="0" w:color="auto"/>
            </w:tcBorders>
            <w:shd w:val="clear" w:color="auto" w:fill="FFFFFF"/>
            <w:vAlign w:val="center"/>
          </w:tcPr>
          <w:p w:rsidR="00C803DD" w:rsidRPr="00D71F32" w:rsidRDefault="00C45426" w:rsidP="0090639D">
            <w:pPr>
              <w:pStyle w:val="Bodytext20"/>
              <w:shd w:val="clear" w:color="auto" w:fill="auto"/>
              <w:spacing w:before="0" w:after="120" w:line="240" w:lineRule="auto"/>
              <w:ind w:firstLine="0"/>
              <w:jc w:val="center"/>
              <w:rPr>
                <w:rFonts w:ascii="GHEA Grapalat" w:hAnsi="GHEA Grapalat"/>
                <w:sz w:val="24"/>
                <w:szCs w:val="24"/>
              </w:rPr>
            </w:pPr>
            <w:r w:rsidRPr="00D71F32">
              <w:rPr>
                <w:rFonts w:ascii="GHEA Grapalat" w:hAnsi="GHEA Grapalat"/>
                <w:sz w:val="24"/>
                <w:szCs w:val="24"/>
              </w:rPr>
              <w:t>2012 թվական</w:t>
            </w:r>
          </w:p>
        </w:tc>
        <w:tc>
          <w:tcPr>
            <w:tcW w:w="1381" w:type="dxa"/>
            <w:tcBorders>
              <w:top w:val="single" w:sz="4" w:space="0" w:color="auto"/>
              <w:left w:val="single" w:sz="4" w:space="0" w:color="auto"/>
              <w:right w:val="single" w:sz="4" w:space="0" w:color="auto"/>
            </w:tcBorders>
            <w:shd w:val="clear" w:color="auto" w:fill="FFFFFF"/>
            <w:vAlign w:val="center"/>
          </w:tcPr>
          <w:p w:rsidR="00C803DD" w:rsidRPr="00D71F32" w:rsidRDefault="00C45426" w:rsidP="0090639D">
            <w:pPr>
              <w:pStyle w:val="Bodytext20"/>
              <w:shd w:val="clear" w:color="auto" w:fill="auto"/>
              <w:spacing w:before="0" w:after="120" w:line="240" w:lineRule="auto"/>
              <w:ind w:firstLine="0"/>
              <w:jc w:val="center"/>
              <w:rPr>
                <w:rFonts w:ascii="GHEA Grapalat" w:hAnsi="GHEA Grapalat"/>
                <w:sz w:val="24"/>
                <w:szCs w:val="24"/>
              </w:rPr>
            </w:pPr>
            <w:r w:rsidRPr="00D71F32">
              <w:rPr>
                <w:rFonts w:ascii="GHEA Grapalat" w:hAnsi="GHEA Grapalat"/>
                <w:sz w:val="24"/>
                <w:szCs w:val="24"/>
              </w:rPr>
              <w:t>2013 թվական</w:t>
            </w:r>
          </w:p>
        </w:tc>
      </w:tr>
      <w:tr w:rsidR="00C803DD" w:rsidRPr="00D71F32" w:rsidTr="00CC2546">
        <w:trPr>
          <w:jc w:val="center"/>
        </w:trPr>
        <w:tc>
          <w:tcPr>
            <w:tcW w:w="4507" w:type="dxa"/>
            <w:tcBorders>
              <w:top w:val="single" w:sz="4" w:space="0" w:color="auto"/>
              <w:left w:val="single" w:sz="4" w:space="0" w:color="auto"/>
            </w:tcBorders>
            <w:shd w:val="clear" w:color="auto" w:fill="FFFFFF"/>
            <w:vAlign w:val="center"/>
          </w:tcPr>
          <w:p w:rsidR="00C803DD" w:rsidRPr="00D71F32" w:rsidRDefault="00C45426" w:rsidP="002B5875">
            <w:pPr>
              <w:pStyle w:val="Bodytext20"/>
              <w:shd w:val="clear" w:color="auto" w:fill="auto"/>
              <w:spacing w:before="0" w:after="120" w:line="240" w:lineRule="auto"/>
              <w:ind w:left="110" w:firstLine="0"/>
              <w:jc w:val="left"/>
              <w:rPr>
                <w:rFonts w:ascii="GHEA Grapalat" w:hAnsi="GHEA Grapalat"/>
                <w:sz w:val="24"/>
                <w:szCs w:val="24"/>
              </w:rPr>
            </w:pPr>
            <w:r w:rsidRPr="00D71F32">
              <w:rPr>
                <w:rFonts w:ascii="GHEA Grapalat" w:hAnsi="GHEA Grapalat"/>
                <w:sz w:val="24"/>
                <w:szCs w:val="24"/>
              </w:rPr>
              <w:t>Հայաստանի Հանրապետություն</w:t>
            </w:r>
          </w:p>
        </w:tc>
        <w:tc>
          <w:tcPr>
            <w:tcW w:w="1538" w:type="dxa"/>
            <w:tcBorders>
              <w:top w:val="single" w:sz="4" w:space="0" w:color="auto"/>
              <w:left w:val="single" w:sz="4" w:space="0" w:color="auto"/>
            </w:tcBorders>
            <w:shd w:val="clear" w:color="auto" w:fill="FFFFFF"/>
            <w:vAlign w:val="center"/>
          </w:tcPr>
          <w:p w:rsidR="00C803DD" w:rsidRPr="00D71F32" w:rsidRDefault="00C45426" w:rsidP="0090639D">
            <w:pPr>
              <w:pStyle w:val="Bodytext20"/>
              <w:shd w:val="clear" w:color="auto" w:fill="auto"/>
              <w:spacing w:before="0" w:after="120" w:line="240" w:lineRule="auto"/>
              <w:ind w:firstLine="0"/>
              <w:jc w:val="center"/>
              <w:rPr>
                <w:rFonts w:ascii="GHEA Grapalat" w:hAnsi="GHEA Grapalat"/>
                <w:sz w:val="24"/>
                <w:szCs w:val="24"/>
              </w:rPr>
            </w:pPr>
            <w:r w:rsidRPr="00D71F32">
              <w:rPr>
                <w:rFonts w:ascii="GHEA Grapalat" w:hAnsi="GHEA Grapalat"/>
                <w:sz w:val="24"/>
                <w:szCs w:val="24"/>
              </w:rPr>
              <w:t>12,3</w:t>
            </w:r>
          </w:p>
        </w:tc>
        <w:tc>
          <w:tcPr>
            <w:tcW w:w="1483" w:type="dxa"/>
            <w:tcBorders>
              <w:top w:val="single" w:sz="4" w:space="0" w:color="auto"/>
              <w:left w:val="single" w:sz="4" w:space="0" w:color="auto"/>
            </w:tcBorders>
            <w:shd w:val="clear" w:color="auto" w:fill="FFFFFF"/>
            <w:vAlign w:val="center"/>
          </w:tcPr>
          <w:p w:rsidR="00C803DD" w:rsidRPr="00D71F32" w:rsidRDefault="00C45426" w:rsidP="0090639D">
            <w:pPr>
              <w:pStyle w:val="Bodytext20"/>
              <w:shd w:val="clear" w:color="auto" w:fill="auto"/>
              <w:spacing w:before="0" w:after="120" w:line="240" w:lineRule="auto"/>
              <w:ind w:firstLine="0"/>
              <w:jc w:val="center"/>
              <w:rPr>
                <w:rFonts w:ascii="GHEA Grapalat" w:hAnsi="GHEA Grapalat"/>
                <w:sz w:val="24"/>
                <w:szCs w:val="24"/>
              </w:rPr>
            </w:pPr>
            <w:r w:rsidRPr="00D71F32">
              <w:rPr>
                <w:rFonts w:ascii="GHEA Grapalat" w:hAnsi="GHEA Grapalat"/>
                <w:sz w:val="24"/>
                <w:szCs w:val="24"/>
              </w:rPr>
              <w:t>58,6</w:t>
            </w:r>
          </w:p>
        </w:tc>
        <w:tc>
          <w:tcPr>
            <w:tcW w:w="1381" w:type="dxa"/>
            <w:tcBorders>
              <w:top w:val="single" w:sz="4" w:space="0" w:color="auto"/>
              <w:left w:val="single" w:sz="4" w:space="0" w:color="auto"/>
              <w:right w:val="single" w:sz="4" w:space="0" w:color="auto"/>
            </w:tcBorders>
            <w:shd w:val="clear" w:color="auto" w:fill="FFFFFF"/>
            <w:vAlign w:val="center"/>
          </w:tcPr>
          <w:p w:rsidR="00C803DD" w:rsidRPr="00D71F32" w:rsidRDefault="00C45426" w:rsidP="0090639D">
            <w:pPr>
              <w:pStyle w:val="Bodytext20"/>
              <w:shd w:val="clear" w:color="auto" w:fill="auto"/>
              <w:spacing w:before="0" w:after="120" w:line="240" w:lineRule="auto"/>
              <w:ind w:firstLine="0"/>
              <w:jc w:val="center"/>
              <w:rPr>
                <w:rFonts w:ascii="GHEA Grapalat" w:hAnsi="GHEA Grapalat"/>
                <w:sz w:val="24"/>
                <w:szCs w:val="24"/>
              </w:rPr>
            </w:pPr>
            <w:r w:rsidRPr="00D71F32">
              <w:rPr>
                <w:rFonts w:ascii="GHEA Grapalat" w:hAnsi="GHEA Grapalat"/>
                <w:sz w:val="24"/>
                <w:szCs w:val="24"/>
              </w:rPr>
              <w:t>66,1</w:t>
            </w:r>
          </w:p>
        </w:tc>
      </w:tr>
      <w:tr w:rsidR="00C803DD" w:rsidRPr="00D71F32" w:rsidTr="00CC2546">
        <w:trPr>
          <w:jc w:val="center"/>
        </w:trPr>
        <w:tc>
          <w:tcPr>
            <w:tcW w:w="4507" w:type="dxa"/>
            <w:tcBorders>
              <w:top w:val="single" w:sz="4" w:space="0" w:color="auto"/>
              <w:left w:val="single" w:sz="4" w:space="0" w:color="auto"/>
            </w:tcBorders>
            <w:shd w:val="clear" w:color="auto" w:fill="FFFFFF"/>
            <w:vAlign w:val="center"/>
          </w:tcPr>
          <w:p w:rsidR="00C803DD" w:rsidRPr="00D71F32" w:rsidRDefault="00C45426" w:rsidP="002B5875">
            <w:pPr>
              <w:pStyle w:val="Bodytext20"/>
              <w:shd w:val="clear" w:color="auto" w:fill="auto"/>
              <w:spacing w:before="0" w:after="120" w:line="240" w:lineRule="auto"/>
              <w:ind w:left="110" w:firstLine="0"/>
              <w:jc w:val="left"/>
              <w:rPr>
                <w:rFonts w:ascii="GHEA Grapalat" w:hAnsi="GHEA Grapalat"/>
                <w:sz w:val="24"/>
                <w:szCs w:val="24"/>
              </w:rPr>
            </w:pPr>
            <w:r w:rsidRPr="00D71F32">
              <w:rPr>
                <w:rFonts w:ascii="GHEA Grapalat" w:hAnsi="GHEA Grapalat"/>
                <w:sz w:val="24"/>
                <w:szCs w:val="24"/>
              </w:rPr>
              <w:t>Բելառուսի Հանրապետություն</w:t>
            </w:r>
          </w:p>
        </w:tc>
        <w:tc>
          <w:tcPr>
            <w:tcW w:w="1538" w:type="dxa"/>
            <w:tcBorders>
              <w:top w:val="single" w:sz="4" w:space="0" w:color="auto"/>
              <w:left w:val="single" w:sz="4" w:space="0" w:color="auto"/>
            </w:tcBorders>
            <w:shd w:val="clear" w:color="auto" w:fill="FFFFFF"/>
            <w:vAlign w:val="center"/>
          </w:tcPr>
          <w:p w:rsidR="00C803DD" w:rsidRPr="00D71F32" w:rsidRDefault="00C45426" w:rsidP="0090639D">
            <w:pPr>
              <w:pStyle w:val="Bodytext20"/>
              <w:shd w:val="clear" w:color="auto" w:fill="auto"/>
              <w:spacing w:before="0" w:after="120" w:line="240" w:lineRule="auto"/>
              <w:ind w:firstLine="0"/>
              <w:jc w:val="center"/>
              <w:rPr>
                <w:rFonts w:ascii="GHEA Grapalat" w:hAnsi="GHEA Grapalat"/>
                <w:sz w:val="24"/>
                <w:szCs w:val="24"/>
              </w:rPr>
            </w:pPr>
            <w:r w:rsidRPr="00D71F32">
              <w:rPr>
                <w:rFonts w:ascii="GHEA Grapalat" w:hAnsi="GHEA Grapalat"/>
                <w:sz w:val="24"/>
                <w:szCs w:val="24"/>
              </w:rPr>
              <w:t>73,5</w:t>
            </w:r>
          </w:p>
        </w:tc>
        <w:tc>
          <w:tcPr>
            <w:tcW w:w="1483" w:type="dxa"/>
            <w:tcBorders>
              <w:top w:val="single" w:sz="4" w:space="0" w:color="auto"/>
              <w:left w:val="single" w:sz="4" w:space="0" w:color="auto"/>
            </w:tcBorders>
            <w:shd w:val="clear" w:color="auto" w:fill="FFFFFF"/>
            <w:vAlign w:val="center"/>
          </w:tcPr>
          <w:p w:rsidR="00C803DD" w:rsidRPr="00D71F32" w:rsidRDefault="00C45426" w:rsidP="0090639D">
            <w:pPr>
              <w:pStyle w:val="Bodytext20"/>
              <w:shd w:val="clear" w:color="auto" w:fill="auto"/>
              <w:spacing w:before="0" w:after="120" w:line="240" w:lineRule="auto"/>
              <w:ind w:firstLine="0"/>
              <w:jc w:val="center"/>
              <w:rPr>
                <w:rFonts w:ascii="GHEA Grapalat" w:hAnsi="GHEA Grapalat"/>
                <w:sz w:val="24"/>
                <w:szCs w:val="24"/>
              </w:rPr>
            </w:pPr>
            <w:r w:rsidRPr="00D71F32">
              <w:rPr>
                <w:rFonts w:ascii="GHEA Grapalat" w:hAnsi="GHEA Grapalat"/>
                <w:sz w:val="24"/>
                <w:szCs w:val="24"/>
              </w:rPr>
              <w:t>116,8</w:t>
            </w:r>
          </w:p>
        </w:tc>
        <w:tc>
          <w:tcPr>
            <w:tcW w:w="1381" w:type="dxa"/>
            <w:tcBorders>
              <w:top w:val="single" w:sz="4" w:space="0" w:color="auto"/>
              <w:left w:val="single" w:sz="4" w:space="0" w:color="auto"/>
              <w:right w:val="single" w:sz="4" w:space="0" w:color="auto"/>
            </w:tcBorders>
            <w:shd w:val="clear" w:color="auto" w:fill="FFFFFF"/>
            <w:vAlign w:val="center"/>
          </w:tcPr>
          <w:p w:rsidR="00C803DD" w:rsidRPr="00D71F32" w:rsidRDefault="00C45426" w:rsidP="0090639D">
            <w:pPr>
              <w:pStyle w:val="Bodytext20"/>
              <w:shd w:val="clear" w:color="auto" w:fill="auto"/>
              <w:spacing w:before="0" w:after="120" w:line="240" w:lineRule="auto"/>
              <w:ind w:firstLine="0"/>
              <w:jc w:val="center"/>
              <w:rPr>
                <w:rFonts w:ascii="GHEA Grapalat" w:hAnsi="GHEA Grapalat"/>
                <w:sz w:val="24"/>
                <w:szCs w:val="24"/>
              </w:rPr>
            </w:pPr>
            <w:r w:rsidRPr="00D71F32">
              <w:rPr>
                <w:rFonts w:ascii="GHEA Grapalat" w:hAnsi="GHEA Grapalat"/>
                <w:sz w:val="24"/>
                <w:szCs w:val="24"/>
              </w:rPr>
              <w:t>128,7</w:t>
            </w:r>
          </w:p>
        </w:tc>
      </w:tr>
      <w:tr w:rsidR="00C803DD" w:rsidRPr="00D71F32" w:rsidTr="00CC2546">
        <w:trPr>
          <w:jc w:val="center"/>
        </w:trPr>
        <w:tc>
          <w:tcPr>
            <w:tcW w:w="4507" w:type="dxa"/>
            <w:tcBorders>
              <w:top w:val="single" w:sz="4" w:space="0" w:color="auto"/>
              <w:left w:val="single" w:sz="4" w:space="0" w:color="auto"/>
            </w:tcBorders>
            <w:shd w:val="clear" w:color="auto" w:fill="FFFFFF"/>
            <w:vAlign w:val="center"/>
          </w:tcPr>
          <w:p w:rsidR="00C803DD" w:rsidRPr="00D71F32" w:rsidRDefault="00C45426" w:rsidP="002B5875">
            <w:pPr>
              <w:pStyle w:val="Bodytext20"/>
              <w:shd w:val="clear" w:color="auto" w:fill="auto"/>
              <w:spacing w:before="0" w:after="120" w:line="240" w:lineRule="auto"/>
              <w:ind w:left="110" w:firstLine="0"/>
              <w:jc w:val="left"/>
              <w:rPr>
                <w:rFonts w:ascii="GHEA Grapalat" w:hAnsi="GHEA Grapalat"/>
                <w:sz w:val="24"/>
                <w:szCs w:val="24"/>
              </w:rPr>
            </w:pPr>
            <w:r w:rsidRPr="00D71F32">
              <w:rPr>
                <w:rFonts w:ascii="GHEA Grapalat" w:hAnsi="GHEA Grapalat"/>
                <w:sz w:val="24"/>
                <w:szCs w:val="24"/>
              </w:rPr>
              <w:t>Ղազախստանի Հանրապետություն</w:t>
            </w:r>
          </w:p>
        </w:tc>
        <w:tc>
          <w:tcPr>
            <w:tcW w:w="1538" w:type="dxa"/>
            <w:tcBorders>
              <w:top w:val="single" w:sz="4" w:space="0" w:color="auto"/>
              <w:left w:val="single" w:sz="4" w:space="0" w:color="auto"/>
            </w:tcBorders>
            <w:shd w:val="clear" w:color="auto" w:fill="FFFFFF"/>
            <w:vAlign w:val="center"/>
          </w:tcPr>
          <w:p w:rsidR="00C803DD" w:rsidRPr="00D71F32" w:rsidRDefault="00C45426" w:rsidP="0090639D">
            <w:pPr>
              <w:pStyle w:val="Bodytext20"/>
              <w:shd w:val="clear" w:color="auto" w:fill="auto"/>
              <w:spacing w:before="0" w:after="120" w:line="240" w:lineRule="auto"/>
              <w:ind w:firstLine="0"/>
              <w:jc w:val="center"/>
              <w:rPr>
                <w:rFonts w:ascii="GHEA Grapalat" w:hAnsi="GHEA Grapalat"/>
                <w:sz w:val="24"/>
                <w:szCs w:val="24"/>
              </w:rPr>
            </w:pPr>
            <w:r w:rsidRPr="00D71F32">
              <w:rPr>
                <w:rFonts w:ascii="GHEA Grapalat" w:hAnsi="GHEA Grapalat"/>
                <w:sz w:val="24"/>
                <w:szCs w:val="24"/>
              </w:rPr>
              <w:t>31,2</w:t>
            </w:r>
          </w:p>
        </w:tc>
        <w:tc>
          <w:tcPr>
            <w:tcW w:w="1483" w:type="dxa"/>
            <w:tcBorders>
              <w:top w:val="single" w:sz="4" w:space="0" w:color="auto"/>
              <w:left w:val="single" w:sz="4" w:space="0" w:color="auto"/>
            </w:tcBorders>
            <w:shd w:val="clear" w:color="auto" w:fill="FFFFFF"/>
            <w:vAlign w:val="center"/>
          </w:tcPr>
          <w:p w:rsidR="00C803DD" w:rsidRPr="00D71F32" w:rsidRDefault="00C45426" w:rsidP="0090639D">
            <w:pPr>
              <w:pStyle w:val="Bodytext20"/>
              <w:shd w:val="clear" w:color="auto" w:fill="auto"/>
              <w:spacing w:before="0" w:after="120" w:line="240" w:lineRule="auto"/>
              <w:ind w:firstLine="0"/>
              <w:jc w:val="center"/>
              <w:rPr>
                <w:rFonts w:ascii="GHEA Grapalat" w:hAnsi="GHEA Grapalat"/>
                <w:sz w:val="24"/>
                <w:szCs w:val="24"/>
              </w:rPr>
            </w:pPr>
            <w:r w:rsidRPr="00D71F32">
              <w:rPr>
                <w:rFonts w:ascii="GHEA Grapalat" w:hAnsi="GHEA Grapalat"/>
                <w:sz w:val="24"/>
                <w:szCs w:val="24"/>
              </w:rPr>
              <w:t>48,7</w:t>
            </w:r>
          </w:p>
        </w:tc>
        <w:tc>
          <w:tcPr>
            <w:tcW w:w="1381" w:type="dxa"/>
            <w:tcBorders>
              <w:top w:val="single" w:sz="4" w:space="0" w:color="auto"/>
              <w:left w:val="single" w:sz="4" w:space="0" w:color="auto"/>
              <w:right w:val="single" w:sz="4" w:space="0" w:color="auto"/>
            </w:tcBorders>
            <w:shd w:val="clear" w:color="auto" w:fill="FFFFFF"/>
            <w:vAlign w:val="center"/>
          </w:tcPr>
          <w:p w:rsidR="00C803DD" w:rsidRPr="00D71F32" w:rsidRDefault="00C45426" w:rsidP="0090639D">
            <w:pPr>
              <w:pStyle w:val="Bodytext20"/>
              <w:shd w:val="clear" w:color="auto" w:fill="auto"/>
              <w:spacing w:before="0" w:after="120" w:line="240" w:lineRule="auto"/>
              <w:ind w:firstLine="0"/>
              <w:jc w:val="center"/>
              <w:rPr>
                <w:rFonts w:ascii="GHEA Grapalat" w:hAnsi="GHEA Grapalat"/>
                <w:sz w:val="24"/>
                <w:szCs w:val="24"/>
              </w:rPr>
            </w:pPr>
            <w:r w:rsidRPr="00D71F32">
              <w:rPr>
                <w:rFonts w:ascii="GHEA Grapalat" w:hAnsi="GHEA Grapalat"/>
                <w:sz w:val="24"/>
                <w:szCs w:val="24"/>
              </w:rPr>
              <w:t>48,7</w:t>
            </w:r>
          </w:p>
        </w:tc>
      </w:tr>
      <w:tr w:rsidR="00C803DD" w:rsidRPr="00D71F32" w:rsidTr="00CC2546">
        <w:trPr>
          <w:jc w:val="center"/>
        </w:trPr>
        <w:tc>
          <w:tcPr>
            <w:tcW w:w="4507" w:type="dxa"/>
            <w:tcBorders>
              <w:top w:val="single" w:sz="4" w:space="0" w:color="auto"/>
              <w:left w:val="single" w:sz="4" w:space="0" w:color="auto"/>
              <w:bottom w:val="single" w:sz="4" w:space="0" w:color="auto"/>
            </w:tcBorders>
            <w:shd w:val="clear" w:color="auto" w:fill="FFFFFF"/>
            <w:vAlign w:val="center"/>
          </w:tcPr>
          <w:p w:rsidR="00C803DD" w:rsidRPr="00D71F32" w:rsidRDefault="00C45426" w:rsidP="002B5875">
            <w:pPr>
              <w:pStyle w:val="Bodytext20"/>
              <w:shd w:val="clear" w:color="auto" w:fill="auto"/>
              <w:spacing w:before="0" w:after="120" w:line="240" w:lineRule="auto"/>
              <w:ind w:left="110" w:firstLine="0"/>
              <w:jc w:val="left"/>
              <w:rPr>
                <w:rFonts w:ascii="GHEA Grapalat" w:hAnsi="GHEA Grapalat"/>
                <w:sz w:val="24"/>
                <w:szCs w:val="24"/>
              </w:rPr>
            </w:pPr>
            <w:r w:rsidRPr="00D71F32">
              <w:rPr>
                <w:rFonts w:ascii="GHEA Grapalat" w:hAnsi="GHEA Grapalat"/>
                <w:sz w:val="24"/>
                <w:szCs w:val="24"/>
              </w:rPr>
              <w:t>Ռուսաստանի Դաշնություն</w:t>
            </w:r>
          </w:p>
        </w:tc>
        <w:tc>
          <w:tcPr>
            <w:tcW w:w="1538" w:type="dxa"/>
            <w:tcBorders>
              <w:top w:val="single" w:sz="4" w:space="0" w:color="auto"/>
              <w:left w:val="single" w:sz="4" w:space="0" w:color="auto"/>
              <w:bottom w:val="single" w:sz="4" w:space="0" w:color="auto"/>
            </w:tcBorders>
            <w:shd w:val="clear" w:color="auto" w:fill="FFFFFF"/>
            <w:vAlign w:val="center"/>
          </w:tcPr>
          <w:p w:rsidR="00C803DD" w:rsidRPr="00D71F32" w:rsidRDefault="00C45426" w:rsidP="0090639D">
            <w:pPr>
              <w:pStyle w:val="Bodytext20"/>
              <w:shd w:val="clear" w:color="auto" w:fill="auto"/>
              <w:spacing w:before="0" w:after="120" w:line="240" w:lineRule="auto"/>
              <w:ind w:firstLine="0"/>
              <w:jc w:val="center"/>
              <w:rPr>
                <w:rFonts w:ascii="GHEA Grapalat" w:hAnsi="GHEA Grapalat"/>
                <w:sz w:val="24"/>
                <w:szCs w:val="24"/>
              </w:rPr>
            </w:pPr>
            <w:r w:rsidRPr="00D71F32">
              <w:rPr>
                <w:rFonts w:ascii="GHEA Grapalat" w:hAnsi="GHEA Grapalat"/>
                <w:sz w:val="24"/>
                <w:szCs w:val="24"/>
              </w:rPr>
              <w:t>29</w:t>
            </w:r>
          </w:p>
        </w:tc>
        <w:tc>
          <w:tcPr>
            <w:tcW w:w="1483" w:type="dxa"/>
            <w:tcBorders>
              <w:top w:val="single" w:sz="4" w:space="0" w:color="auto"/>
              <w:left w:val="single" w:sz="4" w:space="0" w:color="auto"/>
              <w:bottom w:val="single" w:sz="4" w:space="0" w:color="auto"/>
            </w:tcBorders>
            <w:shd w:val="clear" w:color="auto" w:fill="FFFFFF"/>
            <w:vAlign w:val="center"/>
          </w:tcPr>
          <w:p w:rsidR="00C803DD" w:rsidRPr="00D71F32" w:rsidRDefault="00C45426" w:rsidP="0090639D">
            <w:pPr>
              <w:pStyle w:val="Bodytext20"/>
              <w:shd w:val="clear" w:color="auto" w:fill="auto"/>
              <w:spacing w:before="0" w:after="120" w:line="240" w:lineRule="auto"/>
              <w:ind w:firstLine="0"/>
              <w:jc w:val="center"/>
              <w:rPr>
                <w:rFonts w:ascii="GHEA Grapalat" w:hAnsi="GHEA Grapalat"/>
                <w:sz w:val="24"/>
                <w:szCs w:val="24"/>
              </w:rPr>
            </w:pPr>
            <w:r w:rsidRPr="00D71F32">
              <w:rPr>
                <w:rFonts w:ascii="GHEA Grapalat" w:hAnsi="GHEA Grapalat"/>
                <w:sz w:val="24"/>
                <w:szCs w:val="24"/>
              </w:rPr>
              <w:t>42,5</w:t>
            </w:r>
          </w:p>
        </w:tc>
        <w:tc>
          <w:tcPr>
            <w:tcW w:w="1381" w:type="dxa"/>
            <w:tcBorders>
              <w:top w:val="single" w:sz="4" w:space="0" w:color="auto"/>
              <w:left w:val="single" w:sz="4" w:space="0" w:color="auto"/>
              <w:bottom w:val="single" w:sz="4" w:space="0" w:color="auto"/>
              <w:right w:val="single" w:sz="4" w:space="0" w:color="auto"/>
            </w:tcBorders>
            <w:shd w:val="clear" w:color="auto" w:fill="FFFFFF"/>
            <w:vAlign w:val="center"/>
          </w:tcPr>
          <w:p w:rsidR="00C803DD" w:rsidRPr="00D71F32" w:rsidRDefault="00C45426" w:rsidP="0090639D">
            <w:pPr>
              <w:pStyle w:val="Bodytext20"/>
              <w:shd w:val="clear" w:color="auto" w:fill="auto"/>
              <w:spacing w:before="0" w:after="120" w:line="240" w:lineRule="auto"/>
              <w:ind w:firstLine="0"/>
              <w:jc w:val="center"/>
              <w:rPr>
                <w:rFonts w:ascii="GHEA Grapalat" w:hAnsi="GHEA Grapalat"/>
                <w:sz w:val="24"/>
                <w:szCs w:val="24"/>
              </w:rPr>
            </w:pPr>
            <w:r w:rsidRPr="00D71F32">
              <w:rPr>
                <w:rFonts w:ascii="GHEA Grapalat" w:hAnsi="GHEA Grapalat"/>
                <w:sz w:val="24"/>
                <w:szCs w:val="24"/>
              </w:rPr>
              <w:t>44,3</w:t>
            </w:r>
          </w:p>
        </w:tc>
      </w:tr>
    </w:tbl>
    <w:p w:rsidR="009912EA" w:rsidRDefault="009912EA" w:rsidP="00D71F32">
      <w:pPr>
        <w:spacing w:after="160" w:line="360" w:lineRule="auto"/>
        <w:rPr>
          <w:rFonts w:ascii="GHEA Grapalat" w:hAnsi="GHEA Grapalat"/>
        </w:rPr>
      </w:pPr>
    </w:p>
    <w:p w:rsidR="009912EA" w:rsidRDefault="009912EA">
      <w:pPr>
        <w:rPr>
          <w:rFonts w:ascii="GHEA Grapalat" w:hAnsi="GHEA Grapalat"/>
        </w:rPr>
      </w:pPr>
      <w:r>
        <w:rPr>
          <w:rFonts w:ascii="GHEA Grapalat" w:hAnsi="GHEA Grapalat"/>
        </w:rPr>
        <w:br w:type="page"/>
      </w:r>
    </w:p>
    <w:p w:rsidR="00C803DD" w:rsidRPr="00D71F32" w:rsidRDefault="00C45426" w:rsidP="009912EA">
      <w:pPr>
        <w:pStyle w:val="Bodytext20"/>
        <w:shd w:val="clear" w:color="auto" w:fill="auto"/>
        <w:spacing w:before="0" w:after="160" w:line="360" w:lineRule="auto"/>
        <w:ind w:right="1" w:firstLine="0"/>
        <w:jc w:val="right"/>
        <w:rPr>
          <w:rFonts w:ascii="GHEA Grapalat" w:hAnsi="GHEA Grapalat"/>
          <w:sz w:val="24"/>
          <w:szCs w:val="24"/>
        </w:rPr>
      </w:pPr>
      <w:r w:rsidRPr="00D71F32">
        <w:rPr>
          <w:rFonts w:ascii="GHEA Grapalat" w:hAnsi="GHEA Grapalat"/>
          <w:sz w:val="24"/>
          <w:szCs w:val="24"/>
        </w:rPr>
        <w:lastRenderedPageBreak/>
        <w:t>Աղյուսակ 6</w:t>
      </w:r>
    </w:p>
    <w:p w:rsidR="00C803DD" w:rsidRPr="00D71F32" w:rsidRDefault="00C45426" w:rsidP="00D71F32">
      <w:pPr>
        <w:pStyle w:val="Bodytext20"/>
        <w:shd w:val="clear" w:color="auto" w:fill="auto"/>
        <w:spacing w:before="0" w:after="160" w:line="360" w:lineRule="auto"/>
        <w:ind w:left="1134" w:right="1135" w:firstLine="0"/>
        <w:jc w:val="center"/>
        <w:rPr>
          <w:rFonts w:ascii="GHEA Grapalat" w:eastAsia="Sylfaen" w:hAnsi="GHEA Grapalat"/>
          <w:sz w:val="24"/>
          <w:szCs w:val="24"/>
        </w:rPr>
      </w:pPr>
      <w:r w:rsidRPr="00D71F32">
        <w:rPr>
          <w:rFonts w:ascii="GHEA Grapalat" w:hAnsi="GHEA Grapalat"/>
          <w:sz w:val="24"/>
          <w:szCs w:val="24"/>
        </w:rPr>
        <w:t>Եվրասիական տնտեսական միության անդամ պետություններում ավտոմոբիլային տրանսպորտով բեռների փոխադրումների ծավալների դինամիկան</w:t>
      </w:r>
    </w:p>
    <w:p w:rsidR="00C803DD" w:rsidRPr="00D71F32" w:rsidRDefault="00C45426" w:rsidP="009912EA">
      <w:pPr>
        <w:pStyle w:val="Bodytext20"/>
        <w:shd w:val="clear" w:color="auto" w:fill="auto"/>
        <w:spacing w:before="0" w:after="160" w:line="360" w:lineRule="auto"/>
        <w:ind w:right="1" w:firstLine="0"/>
        <w:jc w:val="right"/>
        <w:rPr>
          <w:rFonts w:ascii="GHEA Grapalat" w:hAnsi="GHEA Grapalat"/>
          <w:sz w:val="24"/>
          <w:szCs w:val="24"/>
        </w:rPr>
      </w:pPr>
      <w:r w:rsidRPr="00D71F32">
        <w:rPr>
          <w:rFonts w:ascii="GHEA Grapalat" w:hAnsi="GHEA Grapalat"/>
          <w:sz w:val="24"/>
          <w:szCs w:val="24"/>
        </w:rPr>
        <w:t>(նախորդ տարվա նկատմամբ տոկոսներով)</w:t>
      </w:r>
    </w:p>
    <w:tbl>
      <w:tblPr>
        <w:tblOverlap w:val="never"/>
        <w:tblW w:w="11020" w:type="dxa"/>
        <w:jc w:val="center"/>
        <w:tblLayout w:type="fixed"/>
        <w:tblCellMar>
          <w:left w:w="10" w:type="dxa"/>
          <w:right w:w="10" w:type="dxa"/>
        </w:tblCellMar>
        <w:tblLook w:val="0000" w:firstRow="0" w:lastRow="0" w:firstColumn="0" w:lastColumn="0" w:noHBand="0" w:noVBand="0"/>
      </w:tblPr>
      <w:tblGrid>
        <w:gridCol w:w="3079"/>
        <w:gridCol w:w="1138"/>
        <w:gridCol w:w="1196"/>
        <w:gridCol w:w="1119"/>
        <w:gridCol w:w="1162"/>
        <w:gridCol w:w="1142"/>
        <w:gridCol w:w="1148"/>
        <w:gridCol w:w="1036"/>
      </w:tblGrid>
      <w:tr w:rsidR="00C803DD" w:rsidRPr="00D71F32" w:rsidTr="002B5875">
        <w:trPr>
          <w:jc w:val="center"/>
        </w:trPr>
        <w:tc>
          <w:tcPr>
            <w:tcW w:w="3079" w:type="dxa"/>
            <w:tcBorders>
              <w:top w:val="single" w:sz="4" w:space="0" w:color="auto"/>
              <w:left w:val="single" w:sz="4" w:space="0" w:color="auto"/>
            </w:tcBorders>
            <w:shd w:val="clear" w:color="auto" w:fill="FFFFFF"/>
            <w:vAlign w:val="center"/>
          </w:tcPr>
          <w:p w:rsidR="00C803DD" w:rsidRPr="00D71F32" w:rsidRDefault="00C803DD" w:rsidP="0090639D">
            <w:pPr>
              <w:spacing w:after="120"/>
              <w:jc w:val="center"/>
              <w:rPr>
                <w:rFonts w:ascii="GHEA Grapalat" w:hAnsi="GHEA Grapalat"/>
              </w:rPr>
            </w:pPr>
          </w:p>
        </w:tc>
        <w:tc>
          <w:tcPr>
            <w:tcW w:w="1138" w:type="dxa"/>
            <w:tcBorders>
              <w:top w:val="single" w:sz="4" w:space="0" w:color="auto"/>
              <w:left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2005 թվական</w:t>
            </w:r>
          </w:p>
        </w:tc>
        <w:tc>
          <w:tcPr>
            <w:tcW w:w="1196" w:type="dxa"/>
            <w:tcBorders>
              <w:top w:val="single" w:sz="4" w:space="0" w:color="auto"/>
              <w:left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2008 թվական</w:t>
            </w:r>
          </w:p>
        </w:tc>
        <w:tc>
          <w:tcPr>
            <w:tcW w:w="1119" w:type="dxa"/>
            <w:tcBorders>
              <w:top w:val="single" w:sz="4" w:space="0" w:color="auto"/>
              <w:left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2009 թվական</w:t>
            </w:r>
          </w:p>
        </w:tc>
        <w:tc>
          <w:tcPr>
            <w:tcW w:w="1162" w:type="dxa"/>
            <w:tcBorders>
              <w:top w:val="single" w:sz="4" w:space="0" w:color="auto"/>
              <w:left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2010 թվական</w:t>
            </w:r>
          </w:p>
        </w:tc>
        <w:tc>
          <w:tcPr>
            <w:tcW w:w="1142" w:type="dxa"/>
            <w:tcBorders>
              <w:top w:val="single" w:sz="4" w:space="0" w:color="auto"/>
              <w:left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2011 թվական</w:t>
            </w:r>
          </w:p>
        </w:tc>
        <w:tc>
          <w:tcPr>
            <w:tcW w:w="1148" w:type="dxa"/>
            <w:tcBorders>
              <w:top w:val="single" w:sz="4" w:space="0" w:color="auto"/>
              <w:left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2012 թվական</w:t>
            </w:r>
          </w:p>
        </w:tc>
        <w:tc>
          <w:tcPr>
            <w:tcW w:w="1036" w:type="dxa"/>
            <w:tcBorders>
              <w:top w:val="single" w:sz="4" w:space="0" w:color="auto"/>
              <w:left w:val="single" w:sz="4" w:space="0" w:color="auto"/>
              <w:right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2013 թվական</w:t>
            </w:r>
          </w:p>
        </w:tc>
      </w:tr>
      <w:tr w:rsidR="00C803DD" w:rsidRPr="00D71F32" w:rsidTr="002B5875">
        <w:trPr>
          <w:jc w:val="center"/>
        </w:trPr>
        <w:tc>
          <w:tcPr>
            <w:tcW w:w="3079" w:type="dxa"/>
            <w:tcBorders>
              <w:top w:val="single" w:sz="4" w:space="0" w:color="auto"/>
              <w:left w:val="single" w:sz="4" w:space="0" w:color="auto"/>
            </w:tcBorders>
            <w:shd w:val="clear" w:color="auto" w:fill="FFFFFF"/>
            <w:vAlign w:val="center"/>
          </w:tcPr>
          <w:p w:rsidR="00C803DD" w:rsidRPr="00D71F32" w:rsidRDefault="00C45426" w:rsidP="002B5875">
            <w:pPr>
              <w:pStyle w:val="Bodytext20"/>
              <w:shd w:val="clear" w:color="auto" w:fill="auto"/>
              <w:spacing w:before="0" w:after="120" w:line="240" w:lineRule="auto"/>
              <w:ind w:left="134" w:firstLine="0"/>
              <w:jc w:val="left"/>
              <w:rPr>
                <w:rFonts w:ascii="GHEA Grapalat" w:hAnsi="GHEA Grapalat"/>
                <w:sz w:val="24"/>
                <w:szCs w:val="24"/>
              </w:rPr>
            </w:pPr>
            <w:r w:rsidRPr="00D71F32">
              <w:rPr>
                <w:rFonts w:ascii="GHEA Grapalat" w:hAnsi="GHEA Grapalat"/>
                <w:sz w:val="24"/>
                <w:szCs w:val="24"/>
              </w:rPr>
              <w:t>Հայաստանի Հանրապետություն</w:t>
            </w:r>
          </w:p>
        </w:tc>
        <w:tc>
          <w:tcPr>
            <w:tcW w:w="1138" w:type="dxa"/>
            <w:tcBorders>
              <w:top w:val="single" w:sz="4" w:space="0" w:color="auto"/>
              <w:left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142,1</w:t>
            </w:r>
          </w:p>
        </w:tc>
        <w:tc>
          <w:tcPr>
            <w:tcW w:w="1196" w:type="dxa"/>
            <w:tcBorders>
              <w:top w:val="single" w:sz="4" w:space="0" w:color="auto"/>
              <w:left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101,2</w:t>
            </w:r>
          </w:p>
        </w:tc>
        <w:tc>
          <w:tcPr>
            <w:tcW w:w="1119" w:type="dxa"/>
            <w:tcBorders>
              <w:top w:val="single" w:sz="4" w:space="0" w:color="auto"/>
              <w:left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80,8</w:t>
            </w:r>
          </w:p>
        </w:tc>
        <w:tc>
          <w:tcPr>
            <w:tcW w:w="1162" w:type="dxa"/>
            <w:tcBorders>
              <w:top w:val="single" w:sz="4" w:space="0" w:color="auto"/>
              <w:left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104,4</w:t>
            </w:r>
          </w:p>
        </w:tc>
        <w:tc>
          <w:tcPr>
            <w:tcW w:w="1142" w:type="dxa"/>
            <w:tcBorders>
              <w:top w:val="single" w:sz="4" w:space="0" w:color="auto"/>
              <w:left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112,9</w:t>
            </w:r>
          </w:p>
        </w:tc>
        <w:tc>
          <w:tcPr>
            <w:tcW w:w="1148" w:type="dxa"/>
            <w:tcBorders>
              <w:top w:val="single" w:sz="4" w:space="0" w:color="auto"/>
              <w:left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105,1</w:t>
            </w:r>
          </w:p>
        </w:tc>
        <w:tc>
          <w:tcPr>
            <w:tcW w:w="1036" w:type="dxa"/>
            <w:tcBorders>
              <w:top w:val="single" w:sz="4" w:space="0" w:color="auto"/>
              <w:left w:val="single" w:sz="4" w:space="0" w:color="auto"/>
              <w:right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100,7</w:t>
            </w:r>
          </w:p>
        </w:tc>
      </w:tr>
      <w:tr w:rsidR="00C803DD" w:rsidRPr="00D71F32" w:rsidTr="002B5875">
        <w:trPr>
          <w:jc w:val="center"/>
        </w:trPr>
        <w:tc>
          <w:tcPr>
            <w:tcW w:w="3079" w:type="dxa"/>
            <w:tcBorders>
              <w:top w:val="single" w:sz="4" w:space="0" w:color="auto"/>
              <w:left w:val="single" w:sz="4" w:space="0" w:color="auto"/>
            </w:tcBorders>
            <w:shd w:val="clear" w:color="auto" w:fill="FFFFFF"/>
            <w:vAlign w:val="center"/>
          </w:tcPr>
          <w:p w:rsidR="00C803DD" w:rsidRPr="00D71F32" w:rsidRDefault="00C45426" w:rsidP="002B5875">
            <w:pPr>
              <w:pStyle w:val="Bodytext20"/>
              <w:shd w:val="clear" w:color="auto" w:fill="auto"/>
              <w:spacing w:before="0" w:after="120" w:line="240" w:lineRule="auto"/>
              <w:ind w:left="134" w:firstLine="0"/>
              <w:jc w:val="left"/>
              <w:rPr>
                <w:rFonts w:ascii="GHEA Grapalat" w:hAnsi="GHEA Grapalat"/>
                <w:sz w:val="24"/>
                <w:szCs w:val="24"/>
              </w:rPr>
            </w:pPr>
            <w:r w:rsidRPr="00D71F32">
              <w:rPr>
                <w:rFonts w:ascii="GHEA Grapalat" w:hAnsi="GHEA Grapalat"/>
                <w:sz w:val="24"/>
                <w:szCs w:val="24"/>
              </w:rPr>
              <w:t>Բելառուսի Հանրապետություն</w:t>
            </w:r>
          </w:p>
        </w:tc>
        <w:tc>
          <w:tcPr>
            <w:tcW w:w="1138" w:type="dxa"/>
            <w:tcBorders>
              <w:top w:val="single" w:sz="4" w:space="0" w:color="auto"/>
              <w:left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114,3</w:t>
            </w:r>
          </w:p>
        </w:tc>
        <w:tc>
          <w:tcPr>
            <w:tcW w:w="1196" w:type="dxa"/>
            <w:tcBorders>
              <w:top w:val="single" w:sz="4" w:space="0" w:color="auto"/>
              <w:left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118,1</w:t>
            </w:r>
          </w:p>
        </w:tc>
        <w:tc>
          <w:tcPr>
            <w:tcW w:w="1119" w:type="dxa"/>
            <w:tcBorders>
              <w:top w:val="single" w:sz="4" w:space="0" w:color="auto"/>
              <w:left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102,3</w:t>
            </w:r>
          </w:p>
        </w:tc>
        <w:tc>
          <w:tcPr>
            <w:tcW w:w="1162" w:type="dxa"/>
            <w:tcBorders>
              <w:top w:val="single" w:sz="4" w:space="0" w:color="auto"/>
              <w:left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124,6</w:t>
            </w:r>
          </w:p>
        </w:tc>
        <w:tc>
          <w:tcPr>
            <w:tcW w:w="1142" w:type="dxa"/>
            <w:tcBorders>
              <w:top w:val="single" w:sz="4" w:space="0" w:color="auto"/>
              <w:left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114,4</w:t>
            </w:r>
          </w:p>
        </w:tc>
        <w:tc>
          <w:tcPr>
            <w:tcW w:w="1148" w:type="dxa"/>
            <w:tcBorders>
              <w:top w:val="single" w:sz="4" w:space="0" w:color="auto"/>
              <w:left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99,1</w:t>
            </w:r>
          </w:p>
        </w:tc>
        <w:tc>
          <w:tcPr>
            <w:tcW w:w="1036" w:type="dxa"/>
            <w:tcBorders>
              <w:top w:val="single" w:sz="4" w:space="0" w:color="auto"/>
              <w:left w:val="single" w:sz="4" w:space="0" w:color="auto"/>
              <w:right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101,7</w:t>
            </w:r>
          </w:p>
        </w:tc>
      </w:tr>
      <w:tr w:rsidR="00C803DD" w:rsidRPr="00D71F32" w:rsidTr="002B5875">
        <w:trPr>
          <w:jc w:val="center"/>
        </w:trPr>
        <w:tc>
          <w:tcPr>
            <w:tcW w:w="3079" w:type="dxa"/>
            <w:tcBorders>
              <w:top w:val="single" w:sz="4" w:space="0" w:color="auto"/>
              <w:left w:val="single" w:sz="4" w:space="0" w:color="auto"/>
            </w:tcBorders>
            <w:shd w:val="clear" w:color="auto" w:fill="FFFFFF"/>
            <w:vAlign w:val="center"/>
          </w:tcPr>
          <w:p w:rsidR="00C803DD" w:rsidRPr="00D71F32" w:rsidRDefault="00C45426" w:rsidP="002B5875">
            <w:pPr>
              <w:pStyle w:val="Bodytext20"/>
              <w:shd w:val="clear" w:color="auto" w:fill="auto"/>
              <w:spacing w:before="0" w:after="120" w:line="240" w:lineRule="auto"/>
              <w:ind w:left="134" w:firstLine="0"/>
              <w:jc w:val="left"/>
              <w:rPr>
                <w:rFonts w:ascii="GHEA Grapalat" w:hAnsi="GHEA Grapalat"/>
                <w:sz w:val="24"/>
                <w:szCs w:val="24"/>
              </w:rPr>
            </w:pPr>
            <w:r w:rsidRPr="00D71F32">
              <w:rPr>
                <w:rFonts w:ascii="GHEA Grapalat" w:hAnsi="GHEA Grapalat"/>
                <w:sz w:val="24"/>
                <w:szCs w:val="24"/>
              </w:rPr>
              <w:t>Ղազախստանի Հանրապետություն</w:t>
            </w:r>
          </w:p>
        </w:tc>
        <w:tc>
          <w:tcPr>
            <w:tcW w:w="1138" w:type="dxa"/>
            <w:tcBorders>
              <w:top w:val="single" w:sz="4" w:space="0" w:color="auto"/>
              <w:left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104,6</w:t>
            </w:r>
          </w:p>
        </w:tc>
        <w:tc>
          <w:tcPr>
            <w:tcW w:w="1196" w:type="dxa"/>
            <w:tcBorders>
              <w:top w:val="single" w:sz="4" w:space="0" w:color="auto"/>
              <w:left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103,2</w:t>
            </w:r>
          </w:p>
        </w:tc>
        <w:tc>
          <w:tcPr>
            <w:tcW w:w="1119" w:type="dxa"/>
            <w:tcBorders>
              <w:top w:val="single" w:sz="4" w:space="0" w:color="auto"/>
              <w:left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98,1</w:t>
            </w:r>
          </w:p>
        </w:tc>
        <w:tc>
          <w:tcPr>
            <w:tcW w:w="1162" w:type="dxa"/>
            <w:tcBorders>
              <w:top w:val="single" w:sz="4" w:space="0" w:color="auto"/>
              <w:left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116,8</w:t>
            </w:r>
          </w:p>
        </w:tc>
        <w:tc>
          <w:tcPr>
            <w:tcW w:w="1142" w:type="dxa"/>
            <w:tcBorders>
              <w:top w:val="single" w:sz="4" w:space="0" w:color="auto"/>
              <w:left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125,5</w:t>
            </w:r>
          </w:p>
        </w:tc>
        <w:tc>
          <w:tcPr>
            <w:tcW w:w="1148" w:type="dxa"/>
            <w:tcBorders>
              <w:top w:val="single" w:sz="4" w:space="0" w:color="auto"/>
              <w:left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109,8</w:t>
            </w:r>
          </w:p>
        </w:tc>
        <w:tc>
          <w:tcPr>
            <w:tcW w:w="1036" w:type="dxa"/>
            <w:tcBorders>
              <w:top w:val="single" w:sz="4" w:space="0" w:color="auto"/>
              <w:left w:val="single" w:sz="4" w:space="0" w:color="auto"/>
              <w:right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109,7</w:t>
            </w:r>
          </w:p>
        </w:tc>
      </w:tr>
      <w:tr w:rsidR="00C803DD" w:rsidRPr="00D71F32" w:rsidTr="002B5875">
        <w:trPr>
          <w:jc w:val="center"/>
        </w:trPr>
        <w:tc>
          <w:tcPr>
            <w:tcW w:w="3079" w:type="dxa"/>
            <w:tcBorders>
              <w:top w:val="single" w:sz="4" w:space="0" w:color="auto"/>
              <w:left w:val="single" w:sz="4" w:space="0" w:color="auto"/>
            </w:tcBorders>
            <w:shd w:val="clear" w:color="auto" w:fill="FFFFFF"/>
            <w:vAlign w:val="center"/>
          </w:tcPr>
          <w:p w:rsidR="00C803DD" w:rsidRPr="00D71F32" w:rsidRDefault="00C45426" w:rsidP="002B5875">
            <w:pPr>
              <w:pStyle w:val="Bodytext20"/>
              <w:shd w:val="clear" w:color="auto" w:fill="auto"/>
              <w:spacing w:before="0" w:after="120" w:line="240" w:lineRule="auto"/>
              <w:ind w:left="134" w:firstLine="0"/>
              <w:jc w:val="left"/>
              <w:rPr>
                <w:rFonts w:ascii="GHEA Grapalat" w:hAnsi="GHEA Grapalat"/>
                <w:sz w:val="24"/>
                <w:szCs w:val="24"/>
              </w:rPr>
            </w:pPr>
            <w:r w:rsidRPr="00D71F32">
              <w:rPr>
                <w:rFonts w:ascii="GHEA Grapalat" w:hAnsi="GHEA Grapalat"/>
                <w:sz w:val="24"/>
                <w:szCs w:val="24"/>
              </w:rPr>
              <w:t>Ռուսաստանի Դաշնություն</w:t>
            </w:r>
          </w:p>
        </w:tc>
        <w:tc>
          <w:tcPr>
            <w:tcW w:w="1138" w:type="dxa"/>
            <w:tcBorders>
              <w:top w:val="single" w:sz="4" w:space="0" w:color="auto"/>
              <w:left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101,8</w:t>
            </w:r>
          </w:p>
        </w:tc>
        <w:tc>
          <w:tcPr>
            <w:tcW w:w="1196" w:type="dxa"/>
            <w:tcBorders>
              <w:top w:val="single" w:sz="4" w:space="0" w:color="auto"/>
              <w:left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100,5</w:t>
            </w:r>
          </w:p>
        </w:tc>
        <w:tc>
          <w:tcPr>
            <w:tcW w:w="1119" w:type="dxa"/>
            <w:tcBorders>
              <w:top w:val="single" w:sz="4" w:space="0" w:color="auto"/>
              <w:left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76,0</w:t>
            </w:r>
          </w:p>
        </w:tc>
        <w:tc>
          <w:tcPr>
            <w:tcW w:w="1162" w:type="dxa"/>
            <w:tcBorders>
              <w:top w:val="single" w:sz="4" w:space="0" w:color="auto"/>
              <w:left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99,9</w:t>
            </w:r>
          </w:p>
        </w:tc>
        <w:tc>
          <w:tcPr>
            <w:tcW w:w="1142" w:type="dxa"/>
            <w:tcBorders>
              <w:top w:val="single" w:sz="4" w:space="0" w:color="auto"/>
              <w:left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108,2</w:t>
            </w:r>
          </w:p>
        </w:tc>
        <w:tc>
          <w:tcPr>
            <w:tcW w:w="1148" w:type="dxa"/>
            <w:tcBorders>
              <w:top w:val="single" w:sz="4" w:space="0" w:color="auto"/>
              <w:left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103,2</w:t>
            </w:r>
          </w:p>
        </w:tc>
        <w:tc>
          <w:tcPr>
            <w:tcW w:w="1036" w:type="dxa"/>
            <w:tcBorders>
              <w:top w:val="single" w:sz="4" w:space="0" w:color="auto"/>
              <w:left w:val="single" w:sz="4" w:space="0" w:color="auto"/>
              <w:right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96,5</w:t>
            </w:r>
          </w:p>
        </w:tc>
      </w:tr>
      <w:tr w:rsidR="00C803DD" w:rsidRPr="00D71F32" w:rsidTr="002B5875">
        <w:trPr>
          <w:jc w:val="center"/>
        </w:trPr>
        <w:tc>
          <w:tcPr>
            <w:tcW w:w="3079" w:type="dxa"/>
            <w:tcBorders>
              <w:top w:val="single" w:sz="4" w:space="0" w:color="auto"/>
              <w:left w:val="single" w:sz="4" w:space="0" w:color="auto"/>
              <w:bottom w:val="single" w:sz="4" w:space="0" w:color="auto"/>
            </w:tcBorders>
            <w:shd w:val="clear" w:color="auto" w:fill="FFFFFF"/>
            <w:vAlign w:val="center"/>
          </w:tcPr>
          <w:p w:rsidR="00C803DD" w:rsidRPr="00D71F32" w:rsidRDefault="00C45426" w:rsidP="002B5875">
            <w:pPr>
              <w:pStyle w:val="Bodytext20"/>
              <w:shd w:val="clear" w:color="auto" w:fill="auto"/>
              <w:spacing w:before="0" w:after="120" w:line="240" w:lineRule="auto"/>
              <w:ind w:left="134" w:firstLine="0"/>
              <w:jc w:val="left"/>
              <w:rPr>
                <w:rFonts w:ascii="GHEA Grapalat" w:hAnsi="GHEA Grapalat"/>
                <w:sz w:val="24"/>
                <w:szCs w:val="24"/>
              </w:rPr>
            </w:pPr>
            <w:r w:rsidRPr="00D71F32">
              <w:rPr>
                <w:rFonts w:ascii="GHEA Grapalat" w:hAnsi="GHEA Grapalat"/>
                <w:sz w:val="24"/>
                <w:szCs w:val="24"/>
              </w:rPr>
              <w:t>Եվրասիական տնտեսական միություն</w:t>
            </w:r>
          </w:p>
        </w:tc>
        <w:tc>
          <w:tcPr>
            <w:tcW w:w="1138" w:type="dxa"/>
            <w:tcBorders>
              <w:top w:val="single" w:sz="4" w:space="0" w:color="auto"/>
              <w:left w:val="single" w:sz="4" w:space="0" w:color="auto"/>
              <w:bottom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102,4</w:t>
            </w:r>
          </w:p>
        </w:tc>
        <w:tc>
          <w:tcPr>
            <w:tcW w:w="1196" w:type="dxa"/>
            <w:tcBorders>
              <w:top w:val="single" w:sz="4" w:space="0" w:color="auto"/>
              <w:left w:val="single" w:sz="4" w:space="0" w:color="auto"/>
              <w:bottom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101,2</w:t>
            </w:r>
          </w:p>
        </w:tc>
        <w:tc>
          <w:tcPr>
            <w:tcW w:w="1119" w:type="dxa"/>
            <w:tcBorders>
              <w:top w:val="single" w:sz="4" w:space="0" w:color="auto"/>
              <w:left w:val="single" w:sz="4" w:space="0" w:color="auto"/>
              <w:bottom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80,8</w:t>
            </w:r>
          </w:p>
        </w:tc>
        <w:tc>
          <w:tcPr>
            <w:tcW w:w="1162" w:type="dxa"/>
            <w:tcBorders>
              <w:top w:val="single" w:sz="4" w:space="0" w:color="auto"/>
              <w:left w:val="single" w:sz="4" w:space="0" w:color="auto"/>
              <w:bottom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104,4</w:t>
            </w:r>
          </w:p>
        </w:tc>
        <w:tc>
          <w:tcPr>
            <w:tcW w:w="1142" w:type="dxa"/>
            <w:tcBorders>
              <w:top w:val="single" w:sz="4" w:space="0" w:color="auto"/>
              <w:left w:val="single" w:sz="4" w:space="0" w:color="auto"/>
              <w:bottom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112,9</w:t>
            </w:r>
          </w:p>
        </w:tc>
        <w:tc>
          <w:tcPr>
            <w:tcW w:w="1148" w:type="dxa"/>
            <w:tcBorders>
              <w:top w:val="single" w:sz="4" w:space="0" w:color="auto"/>
              <w:left w:val="single" w:sz="4" w:space="0" w:color="auto"/>
              <w:bottom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105,1</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C803DD" w:rsidRPr="00D71F32" w:rsidRDefault="00C45426" w:rsidP="009912EA">
            <w:pPr>
              <w:pStyle w:val="Bodytext20"/>
              <w:shd w:val="clear" w:color="auto" w:fill="auto"/>
              <w:spacing w:before="0" w:after="120" w:line="240" w:lineRule="auto"/>
              <w:ind w:left="3" w:firstLine="0"/>
              <w:jc w:val="center"/>
              <w:rPr>
                <w:rFonts w:ascii="GHEA Grapalat" w:hAnsi="GHEA Grapalat"/>
                <w:sz w:val="24"/>
                <w:szCs w:val="24"/>
              </w:rPr>
            </w:pPr>
            <w:r w:rsidRPr="00D71F32">
              <w:rPr>
                <w:rFonts w:ascii="GHEA Grapalat" w:hAnsi="GHEA Grapalat"/>
                <w:sz w:val="24"/>
                <w:szCs w:val="24"/>
              </w:rPr>
              <w:t>100,7</w:t>
            </w:r>
          </w:p>
        </w:tc>
      </w:tr>
    </w:tbl>
    <w:p w:rsidR="00795219" w:rsidRPr="00D71F32" w:rsidRDefault="00795219" w:rsidP="00D71F32">
      <w:pPr>
        <w:spacing w:after="160" w:line="360" w:lineRule="auto"/>
        <w:rPr>
          <w:rFonts w:ascii="GHEA Grapalat" w:hAnsi="GHEA Grapalat"/>
        </w:rPr>
      </w:pPr>
    </w:p>
    <w:sectPr w:rsidR="00795219" w:rsidRPr="00D71F32" w:rsidSect="00901DEB">
      <w:headerReference w:type="default" r:id="rId10"/>
      <w:pgSz w:w="11909" w:h="16834" w:code="9"/>
      <w:pgMar w:top="1418" w:right="1418" w:bottom="1418" w:left="1418" w:header="378"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FEB" w:rsidRDefault="00014FEB" w:rsidP="00C803DD">
      <w:r>
        <w:separator/>
      </w:r>
    </w:p>
  </w:endnote>
  <w:endnote w:type="continuationSeparator" w:id="0">
    <w:p w:rsidR="00014FEB" w:rsidRDefault="00014FEB" w:rsidP="00C8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FEB" w:rsidRDefault="00014FEB"/>
  </w:footnote>
  <w:footnote w:type="continuationSeparator" w:id="0">
    <w:p w:rsidR="00014FEB" w:rsidRDefault="00014F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62648"/>
      <w:docPartObj>
        <w:docPartGallery w:val="Page Numbers (Top of Page)"/>
        <w:docPartUnique/>
      </w:docPartObj>
    </w:sdtPr>
    <w:sdtEndPr>
      <w:rPr>
        <w:rFonts w:ascii="GHEA Grapalat" w:hAnsi="GHEA Grapalat"/>
      </w:rPr>
    </w:sdtEndPr>
    <w:sdtContent>
      <w:p w:rsidR="00901DEB" w:rsidRPr="008E103F" w:rsidRDefault="00606924">
        <w:pPr>
          <w:pStyle w:val="Header"/>
          <w:jc w:val="center"/>
          <w:rPr>
            <w:rFonts w:ascii="GHEA Grapalat" w:hAnsi="GHEA Grapalat"/>
          </w:rPr>
        </w:pPr>
        <w:r w:rsidRPr="008E103F">
          <w:rPr>
            <w:rFonts w:ascii="GHEA Grapalat" w:hAnsi="GHEA Grapalat"/>
          </w:rPr>
          <w:fldChar w:fldCharType="begin"/>
        </w:r>
        <w:r w:rsidR="00901DEB" w:rsidRPr="008E103F">
          <w:rPr>
            <w:rFonts w:ascii="GHEA Grapalat" w:hAnsi="GHEA Grapalat"/>
          </w:rPr>
          <w:instrText xml:space="preserve"> PAGE   \* MERGEFORMAT </w:instrText>
        </w:r>
        <w:r w:rsidRPr="008E103F">
          <w:rPr>
            <w:rFonts w:ascii="GHEA Grapalat" w:hAnsi="GHEA Grapalat"/>
          </w:rPr>
          <w:fldChar w:fldCharType="separate"/>
        </w:r>
        <w:r w:rsidR="00CD7453">
          <w:rPr>
            <w:rFonts w:ascii="GHEA Grapalat" w:hAnsi="GHEA Grapalat"/>
            <w:noProof/>
          </w:rPr>
          <w:t>38</w:t>
        </w:r>
        <w:r w:rsidRPr="008E103F">
          <w:rPr>
            <w:rFonts w:ascii="GHEA Grapalat" w:hAnsi="GHEA Grapalat"/>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62651"/>
      <w:docPartObj>
        <w:docPartGallery w:val="Page Numbers (Top of Page)"/>
        <w:docPartUnique/>
      </w:docPartObj>
    </w:sdtPr>
    <w:sdtEndPr>
      <w:rPr>
        <w:rFonts w:ascii="GHEA Grapalat" w:hAnsi="GHEA Grapalat"/>
      </w:rPr>
    </w:sdtEndPr>
    <w:sdtContent>
      <w:p w:rsidR="00901DEB" w:rsidRPr="008E103F" w:rsidRDefault="00606924">
        <w:pPr>
          <w:pStyle w:val="Header"/>
          <w:jc w:val="center"/>
          <w:rPr>
            <w:rFonts w:ascii="GHEA Grapalat" w:hAnsi="GHEA Grapalat"/>
          </w:rPr>
        </w:pPr>
        <w:r w:rsidRPr="008E103F">
          <w:rPr>
            <w:rFonts w:ascii="GHEA Grapalat" w:hAnsi="GHEA Grapalat"/>
          </w:rPr>
          <w:fldChar w:fldCharType="begin"/>
        </w:r>
        <w:r w:rsidR="00901DEB" w:rsidRPr="008E103F">
          <w:rPr>
            <w:rFonts w:ascii="GHEA Grapalat" w:hAnsi="GHEA Grapalat"/>
          </w:rPr>
          <w:instrText xml:space="preserve"> PAGE   \* MERGEFORMAT </w:instrText>
        </w:r>
        <w:r w:rsidRPr="008E103F">
          <w:rPr>
            <w:rFonts w:ascii="GHEA Grapalat" w:hAnsi="GHEA Grapalat"/>
          </w:rPr>
          <w:fldChar w:fldCharType="separate"/>
        </w:r>
        <w:r w:rsidR="00CD7453">
          <w:rPr>
            <w:rFonts w:ascii="GHEA Grapalat" w:hAnsi="GHEA Grapalat"/>
            <w:noProof/>
          </w:rPr>
          <w:t>4</w:t>
        </w:r>
        <w:r w:rsidRPr="008E103F">
          <w:rPr>
            <w:rFonts w:ascii="GHEA Grapalat" w:hAnsi="GHEA Grapalat"/>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4403B"/>
    <w:multiLevelType w:val="multilevel"/>
    <w:tmpl w:val="2FF89CD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8B5F6F"/>
    <w:multiLevelType w:val="multilevel"/>
    <w:tmpl w:val="FBCC4984"/>
    <w:lvl w:ilvl="0">
      <w:start w:val="6"/>
      <w:numFmt w:val="upperRoman"/>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1B6A73"/>
    <w:multiLevelType w:val="multilevel"/>
    <w:tmpl w:val="FEAE1E5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253256"/>
    <w:multiLevelType w:val="multilevel"/>
    <w:tmpl w:val="9E2C968A"/>
    <w:lvl w:ilvl="0">
      <w:start w:val="1"/>
      <w:numFmt w:val="upperRoman"/>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2A646A"/>
    <w:multiLevelType w:val="hybridMultilevel"/>
    <w:tmpl w:val="DEB43218"/>
    <w:lvl w:ilvl="0" w:tplc="34D42F5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F214CF"/>
    <w:multiLevelType w:val="multilevel"/>
    <w:tmpl w:val="ECBC9BAA"/>
    <w:lvl w:ilvl="0">
      <w:start w:val="3"/>
      <w:numFmt w:val="upperRoman"/>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F80B02"/>
    <w:multiLevelType w:val="multilevel"/>
    <w:tmpl w:val="0E180688"/>
    <w:lvl w:ilvl="0">
      <w:start w:val="8"/>
      <w:numFmt w:val="upperRoman"/>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210605"/>
    <w:multiLevelType w:val="multilevel"/>
    <w:tmpl w:val="5F105754"/>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4F35F9B"/>
    <w:multiLevelType w:val="multilevel"/>
    <w:tmpl w:val="2C7E4D58"/>
    <w:lvl w:ilvl="0">
      <w:start w:val="1"/>
      <w:numFmt w:val="upperRoman"/>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8"/>
  </w:num>
  <w:num w:numId="4">
    <w:abstractNumId w:val="3"/>
  </w:num>
  <w:num w:numId="5">
    <w:abstractNumId w:val="7"/>
  </w:num>
  <w:num w:numId="6">
    <w:abstractNumId w:val="5"/>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C803DD"/>
    <w:rsid w:val="00013401"/>
    <w:rsid w:val="00014FEB"/>
    <w:rsid w:val="00025CA0"/>
    <w:rsid w:val="00034885"/>
    <w:rsid w:val="00063D64"/>
    <w:rsid w:val="000709DE"/>
    <w:rsid w:val="00087303"/>
    <w:rsid w:val="000C6821"/>
    <w:rsid w:val="000E2191"/>
    <w:rsid w:val="000F00B1"/>
    <w:rsid w:val="000F209C"/>
    <w:rsid w:val="00112DCE"/>
    <w:rsid w:val="00137FE6"/>
    <w:rsid w:val="00150F91"/>
    <w:rsid w:val="00156B6B"/>
    <w:rsid w:val="00165973"/>
    <w:rsid w:val="00175DFB"/>
    <w:rsid w:val="001950E9"/>
    <w:rsid w:val="001E1A6B"/>
    <w:rsid w:val="001F259C"/>
    <w:rsid w:val="0021507D"/>
    <w:rsid w:val="00217EC0"/>
    <w:rsid w:val="00273108"/>
    <w:rsid w:val="00291541"/>
    <w:rsid w:val="002B0512"/>
    <w:rsid w:val="002B34AF"/>
    <w:rsid w:val="002B5875"/>
    <w:rsid w:val="002E4876"/>
    <w:rsid w:val="00307C34"/>
    <w:rsid w:val="00310801"/>
    <w:rsid w:val="003215B8"/>
    <w:rsid w:val="0032793F"/>
    <w:rsid w:val="00354598"/>
    <w:rsid w:val="00356807"/>
    <w:rsid w:val="00357B32"/>
    <w:rsid w:val="003E799F"/>
    <w:rsid w:val="00453EEE"/>
    <w:rsid w:val="0047324A"/>
    <w:rsid w:val="004775D6"/>
    <w:rsid w:val="004920AF"/>
    <w:rsid w:val="00495691"/>
    <w:rsid w:val="004A5D6C"/>
    <w:rsid w:val="004B3EDA"/>
    <w:rsid w:val="004B515A"/>
    <w:rsid w:val="004B7F60"/>
    <w:rsid w:val="004D6F18"/>
    <w:rsid w:val="004E69F4"/>
    <w:rsid w:val="004F24BC"/>
    <w:rsid w:val="00500E9A"/>
    <w:rsid w:val="00560DDF"/>
    <w:rsid w:val="00585221"/>
    <w:rsid w:val="005C4338"/>
    <w:rsid w:val="005D602E"/>
    <w:rsid w:val="00606924"/>
    <w:rsid w:val="00617AD9"/>
    <w:rsid w:val="00621ADA"/>
    <w:rsid w:val="006539A0"/>
    <w:rsid w:val="0067449F"/>
    <w:rsid w:val="006C5341"/>
    <w:rsid w:val="006C7BAF"/>
    <w:rsid w:val="007605E4"/>
    <w:rsid w:val="00777722"/>
    <w:rsid w:val="00795219"/>
    <w:rsid w:val="00832AA4"/>
    <w:rsid w:val="00870DA1"/>
    <w:rsid w:val="008A76C3"/>
    <w:rsid w:val="008B1C3B"/>
    <w:rsid w:val="008B7228"/>
    <w:rsid w:val="008D34F8"/>
    <w:rsid w:val="008E008C"/>
    <w:rsid w:val="008E103F"/>
    <w:rsid w:val="00901DEB"/>
    <w:rsid w:val="0090639D"/>
    <w:rsid w:val="00936E45"/>
    <w:rsid w:val="00954A38"/>
    <w:rsid w:val="00964ED6"/>
    <w:rsid w:val="009912EA"/>
    <w:rsid w:val="009B524F"/>
    <w:rsid w:val="009B59E0"/>
    <w:rsid w:val="009D5988"/>
    <w:rsid w:val="00A06F59"/>
    <w:rsid w:val="00A15D4C"/>
    <w:rsid w:val="00A27141"/>
    <w:rsid w:val="00A708FC"/>
    <w:rsid w:val="00A80E76"/>
    <w:rsid w:val="00AF722C"/>
    <w:rsid w:val="00B1584D"/>
    <w:rsid w:val="00B31528"/>
    <w:rsid w:val="00B5241A"/>
    <w:rsid w:val="00B55B68"/>
    <w:rsid w:val="00B65612"/>
    <w:rsid w:val="00B85BC0"/>
    <w:rsid w:val="00BA28CA"/>
    <w:rsid w:val="00BB230A"/>
    <w:rsid w:val="00BE4F91"/>
    <w:rsid w:val="00BF7450"/>
    <w:rsid w:val="00C001BB"/>
    <w:rsid w:val="00C1288E"/>
    <w:rsid w:val="00C27291"/>
    <w:rsid w:val="00C45426"/>
    <w:rsid w:val="00C803DD"/>
    <w:rsid w:val="00C871B4"/>
    <w:rsid w:val="00CB2385"/>
    <w:rsid w:val="00CC2546"/>
    <w:rsid w:val="00CC726F"/>
    <w:rsid w:val="00CD7453"/>
    <w:rsid w:val="00D1790E"/>
    <w:rsid w:val="00D3714C"/>
    <w:rsid w:val="00D60C18"/>
    <w:rsid w:val="00D719D8"/>
    <w:rsid w:val="00D71F32"/>
    <w:rsid w:val="00D8097F"/>
    <w:rsid w:val="00DA31D3"/>
    <w:rsid w:val="00E13FCD"/>
    <w:rsid w:val="00E3053A"/>
    <w:rsid w:val="00E46743"/>
    <w:rsid w:val="00E47142"/>
    <w:rsid w:val="00E62DC4"/>
    <w:rsid w:val="00E74A56"/>
    <w:rsid w:val="00E75D58"/>
    <w:rsid w:val="00E80102"/>
    <w:rsid w:val="00E9624D"/>
    <w:rsid w:val="00EA03F6"/>
    <w:rsid w:val="00EA1722"/>
    <w:rsid w:val="00EA2F1F"/>
    <w:rsid w:val="00EA3BCD"/>
    <w:rsid w:val="00ED2727"/>
    <w:rsid w:val="00F0002C"/>
    <w:rsid w:val="00F045B7"/>
    <w:rsid w:val="00F746CB"/>
    <w:rsid w:val="00F93BBE"/>
    <w:rsid w:val="00F973C6"/>
    <w:rsid w:val="00FB4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03D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03DD"/>
    <w:rPr>
      <w:color w:val="0066CC"/>
      <w:u w:val="single"/>
    </w:rPr>
  </w:style>
  <w:style w:type="character" w:customStyle="1" w:styleId="Bodytext2">
    <w:name w:val="Body text (2)_"/>
    <w:basedOn w:val="DefaultParagraphFont"/>
    <w:link w:val="Bodytext20"/>
    <w:rsid w:val="00C803DD"/>
    <w:rPr>
      <w:rFonts w:ascii="Times New Roman" w:eastAsia="Times New Roman" w:hAnsi="Times New Roman" w:cs="Times New Roman"/>
      <w:b w:val="0"/>
      <w:bCs w:val="0"/>
      <w:i w:val="0"/>
      <w:iCs w:val="0"/>
      <w:smallCaps w:val="0"/>
      <w:strike w:val="0"/>
      <w:sz w:val="30"/>
      <w:szCs w:val="30"/>
      <w:u w:val="none"/>
    </w:rPr>
  </w:style>
  <w:style w:type="character" w:customStyle="1" w:styleId="Bodytext2Sylfaen">
    <w:name w:val="Body text (2) + Sylfaen"/>
    <w:aliases w:val="Bold,Spacing 3 pt"/>
    <w:basedOn w:val="Bodytext2"/>
    <w:rsid w:val="00C803DD"/>
    <w:rPr>
      <w:rFonts w:ascii="Sylfaen" w:eastAsia="Sylfaen" w:hAnsi="Sylfaen" w:cs="Sylfaen"/>
      <w:b/>
      <w:bCs/>
      <w:i w:val="0"/>
      <w:iCs w:val="0"/>
      <w:smallCaps w:val="0"/>
      <w:strike w:val="0"/>
      <w:color w:val="000000"/>
      <w:spacing w:val="70"/>
      <w:w w:val="100"/>
      <w:position w:val="0"/>
      <w:sz w:val="30"/>
      <w:szCs w:val="30"/>
      <w:u w:val="none"/>
      <w:lang w:val="hy-AM" w:eastAsia="hy-AM" w:bidi="hy-AM"/>
    </w:rPr>
  </w:style>
  <w:style w:type="character" w:customStyle="1" w:styleId="Bodytext2Sylfaen0">
    <w:name w:val="Body text (2) + Sylfaen"/>
    <w:aliases w:val="14 pt"/>
    <w:basedOn w:val="Bodytext2"/>
    <w:rsid w:val="00C803DD"/>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Headerorfooter4">
    <w:name w:val="Header or footer (4)_"/>
    <w:basedOn w:val="DefaultParagraphFont"/>
    <w:link w:val="Headerorfooter40"/>
    <w:rsid w:val="00C803DD"/>
    <w:rPr>
      <w:b w:val="0"/>
      <w:bCs w:val="0"/>
      <w:i w:val="0"/>
      <w:iCs w:val="0"/>
      <w:smallCaps w:val="0"/>
      <w:strike w:val="0"/>
      <w:sz w:val="30"/>
      <w:szCs w:val="30"/>
      <w:u w:val="none"/>
    </w:rPr>
  </w:style>
  <w:style w:type="character" w:customStyle="1" w:styleId="Headerorfooter416pt">
    <w:name w:val="Header or footer (4) + 16 pt"/>
    <w:aliases w:val="Bold"/>
    <w:basedOn w:val="Headerorfooter4"/>
    <w:rsid w:val="00C803DD"/>
    <w:rPr>
      <w:rFonts w:ascii="Sylfaen" w:eastAsia="Sylfaen" w:hAnsi="Sylfaen" w:cs="Sylfaen"/>
      <w:b/>
      <w:bCs/>
      <w:i w:val="0"/>
      <w:iCs w:val="0"/>
      <w:smallCaps w:val="0"/>
      <w:strike w:val="0"/>
      <w:color w:val="000000"/>
      <w:spacing w:val="0"/>
      <w:w w:val="100"/>
      <w:position w:val="0"/>
      <w:sz w:val="32"/>
      <w:szCs w:val="32"/>
      <w:u w:val="none"/>
      <w:lang w:val="hy-AM" w:eastAsia="hy-AM" w:bidi="hy-AM"/>
    </w:rPr>
  </w:style>
  <w:style w:type="character" w:customStyle="1" w:styleId="Headerorfooter4TimesNewRoman">
    <w:name w:val="Header or footer (4) + Times New Roman"/>
    <w:aliases w:val="17 pt,Bold"/>
    <w:basedOn w:val="Headerorfooter4"/>
    <w:rsid w:val="00C803DD"/>
    <w:rPr>
      <w:rFonts w:ascii="Times New Roman" w:eastAsia="Times New Roman" w:hAnsi="Times New Roman" w:cs="Times New Roman"/>
      <w:b/>
      <w:bCs/>
      <w:i w:val="0"/>
      <w:iCs w:val="0"/>
      <w:smallCaps w:val="0"/>
      <w:strike w:val="0"/>
      <w:color w:val="000000"/>
      <w:spacing w:val="0"/>
      <w:w w:val="100"/>
      <w:position w:val="0"/>
      <w:sz w:val="34"/>
      <w:szCs w:val="34"/>
      <w:u w:val="none"/>
      <w:lang w:val="hy-AM" w:eastAsia="hy-AM" w:bidi="hy-AM"/>
    </w:rPr>
  </w:style>
  <w:style w:type="character" w:customStyle="1" w:styleId="Bodytext3">
    <w:name w:val="Body text (3)_"/>
    <w:basedOn w:val="DefaultParagraphFont"/>
    <w:link w:val="Bodytext30"/>
    <w:rsid w:val="00C803DD"/>
    <w:rPr>
      <w:rFonts w:ascii="Times New Roman" w:eastAsia="Times New Roman" w:hAnsi="Times New Roman" w:cs="Times New Roman"/>
      <w:b/>
      <w:bCs/>
      <w:i w:val="0"/>
      <w:iCs w:val="0"/>
      <w:smallCaps w:val="0"/>
      <w:strike w:val="0"/>
      <w:sz w:val="30"/>
      <w:szCs w:val="30"/>
      <w:u w:val="none"/>
    </w:rPr>
  </w:style>
  <w:style w:type="character" w:customStyle="1" w:styleId="Bodytext3Sylfaen">
    <w:name w:val="Body text (3) + Sylfaen"/>
    <w:basedOn w:val="Bodytext3"/>
    <w:rsid w:val="00C803DD"/>
    <w:rPr>
      <w:rFonts w:ascii="Sylfaen" w:eastAsia="Sylfaen" w:hAnsi="Sylfaen" w:cs="Sylfaen"/>
      <w:b/>
      <w:bCs/>
      <w:i w:val="0"/>
      <w:iCs w:val="0"/>
      <w:smallCaps w:val="0"/>
      <w:strike w:val="0"/>
      <w:color w:val="000000"/>
      <w:spacing w:val="0"/>
      <w:w w:val="100"/>
      <w:position w:val="0"/>
      <w:sz w:val="30"/>
      <w:szCs w:val="30"/>
      <w:u w:val="none"/>
      <w:lang w:val="hy-AM" w:eastAsia="hy-AM" w:bidi="hy-AM"/>
    </w:rPr>
  </w:style>
  <w:style w:type="character" w:customStyle="1" w:styleId="Heading1">
    <w:name w:val="Heading #1_"/>
    <w:basedOn w:val="DefaultParagraphFont"/>
    <w:link w:val="Heading10"/>
    <w:rsid w:val="00C803DD"/>
    <w:rPr>
      <w:rFonts w:ascii="Times New Roman" w:eastAsia="Times New Roman" w:hAnsi="Times New Roman" w:cs="Times New Roman"/>
      <w:b/>
      <w:bCs/>
      <w:i w:val="0"/>
      <w:iCs w:val="0"/>
      <w:smallCaps w:val="0"/>
      <w:strike w:val="0"/>
      <w:sz w:val="30"/>
      <w:szCs w:val="30"/>
      <w:u w:val="none"/>
    </w:rPr>
  </w:style>
  <w:style w:type="character" w:customStyle="1" w:styleId="Heading1Sylfaen">
    <w:name w:val="Heading #1 + Sylfaen"/>
    <w:basedOn w:val="Heading1"/>
    <w:rsid w:val="00C803DD"/>
    <w:rPr>
      <w:rFonts w:ascii="Sylfaen" w:eastAsia="Sylfaen" w:hAnsi="Sylfaen" w:cs="Sylfaen"/>
      <w:b/>
      <w:bCs/>
      <w:i w:val="0"/>
      <w:iCs w:val="0"/>
      <w:smallCaps w:val="0"/>
      <w:strike w:val="0"/>
      <w:color w:val="000000"/>
      <w:spacing w:val="0"/>
      <w:w w:val="100"/>
      <w:position w:val="0"/>
      <w:sz w:val="30"/>
      <w:szCs w:val="30"/>
      <w:u w:val="none"/>
      <w:lang w:val="hy-AM" w:eastAsia="hy-AM" w:bidi="hy-AM"/>
    </w:rPr>
  </w:style>
  <w:style w:type="character" w:customStyle="1" w:styleId="Bodytext2Sylfaen1">
    <w:name w:val="Body text (2) + Sylfaen"/>
    <w:aliases w:val="Bold"/>
    <w:basedOn w:val="Bodytext2"/>
    <w:rsid w:val="00C803DD"/>
    <w:rPr>
      <w:rFonts w:ascii="Sylfaen" w:eastAsia="Sylfaen" w:hAnsi="Sylfaen" w:cs="Sylfaen"/>
      <w:b/>
      <w:bCs/>
      <w:i w:val="0"/>
      <w:iCs w:val="0"/>
      <w:smallCaps w:val="0"/>
      <w:strike w:val="0"/>
      <w:color w:val="000000"/>
      <w:spacing w:val="0"/>
      <w:w w:val="100"/>
      <w:position w:val="0"/>
      <w:sz w:val="30"/>
      <w:szCs w:val="30"/>
      <w:u w:val="none"/>
      <w:lang w:val="hy-AM" w:eastAsia="hy-AM" w:bidi="hy-AM"/>
    </w:rPr>
  </w:style>
  <w:style w:type="character" w:customStyle="1" w:styleId="Bodytext2Sylfaen2">
    <w:name w:val="Body text (2) + Sylfaen"/>
    <w:aliases w:val="Bold"/>
    <w:basedOn w:val="Bodytext2"/>
    <w:rsid w:val="00C803DD"/>
    <w:rPr>
      <w:rFonts w:ascii="Sylfaen" w:eastAsia="Sylfaen" w:hAnsi="Sylfaen" w:cs="Sylfaen"/>
      <w:b/>
      <w:bCs/>
      <w:i w:val="0"/>
      <w:iCs w:val="0"/>
      <w:smallCaps w:val="0"/>
      <w:strike w:val="0"/>
      <w:color w:val="000000"/>
      <w:spacing w:val="0"/>
      <w:w w:val="100"/>
      <w:position w:val="0"/>
      <w:sz w:val="30"/>
      <w:szCs w:val="30"/>
      <w:u w:val="none"/>
    </w:rPr>
  </w:style>
  <w:style w:type="character" w:customStyle="1" w:styleId="Heading1Sylfaen0">
    <w:name w:val="Heading #1 + Sylfaen"/>
    <w:aliases w:val="Spacing 3 pt"/>
    <w:basedOn w:val="Heading1"/>
    <w:rsid w:val="00C803DD"/>
    <w:rPr>
      <w:rFonts w:ascii="Sylfaen" w:eastAsia="Sylfaen" w:hAnsi="Sylfaen" w:cs="Sylfaen"/>
      <w:b/>
      <w:bCs/>
      <w:i w:val="0"/>
      <w:iCs w:val="0"/>
      <w:smallCaps w:val="0"/>
      <w:strike w:val="0"/>
      <w:color w:val="000000"/>
      <w:spacing w:val="70"/>
      <w:w w:val="100"/>
      <w:position w:val="0"/>
      <w:sz w:val="30"/>
      <w:szCs w:val="30"/>
      <w:u w:val="none"/>
      <w:lang w:val="hy-AM" w:eastAsia="hy-AM" w:bidi="hy-AM"/>
    </w:rPr>
  </w:style>
  <w:style w:type="character" w:customStyle="1" w:styleId="Bodytext2Sylfaen3">
    <w:name w:val="Body text (2) + Sylfaen"/>
    <w:aliases w:val="Bold,Spacing 2 pt,Body text (2) + Arial Narrow,11 pt"/>
    <w:basedOn w:val="Bodytext2"/>
    <w:rsid w:val="00C803DD"/>
    <w:rPr>
      <w:rFonts w:ascii="Sylfaen" w:eastAsia="Sylfaen" w:hAnsi="Sylfaen" w:cs="Sylfaen"/>
      <w:b/>
      <w:bCs/>
      <w:i w:val="0"/>
      <w:iCs w:val="0"/>
      <w:smallCaps w:val="0"/>
      <w:strike w:val="0"/>
      <w:color w:val="000000"/>
      <w:spacing w:val="40"/>
      <w:w w:val="100"/>
      <w:position w:val="0"/>
      <w:sz w:val="30"/>
      <w:szCs w:val="30"/>
      <w:u w:val="none"/>
      <w:lang w:val="hy-AM" w:eastAsia="hy-AM" w:bidi="hy-AM"/>
    </w:rPr>
  </w:style>
  <w:style w:type="character" w:customStyle="1" w:styleId="Bodytext2BookmanOldStyle">
    <w:name w:val="Body text (2) + Bookman Old Style"/>
    <w:aliases w:val="10 pt"/>
    <w:basedOn w:val="Bodytext2"/>
    <w:rsid w:val="00C803DD"/>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hy-AM" w:eastAsia="hy-AM" w:bidi="hy-AM"/>
    </w:rPr>
  </w:style>
  <w:style w:type="character" w:customStyle="1" w:styleId="Bodytext7">
    <w:name w:val="Body text (7)_"/>
    <w:basedOn w:val="DefaultParagraphFont"/>
    <w:link w:val="Bodytext70"/>
    <w:rsid w:val="00C803DD"/>
    <w:rPr>
      <w:b w:val="0"/>
      <w:bCs w:val="0"/>
      <w:i w:val="0"/>
      <w:iCs w:val="0"/>
      <w:smallCaps w:val="0"/>
      <w:strike w:val="0"/>
      <w:spacing w:val="-10"/>
      <w:w w:val="200"/>
      <w:sz w:val="8"/>
      <w:szCs w:val="8"/>
      <w:u w:val="none"/>
    </w:rPr>
  </w:style>
  <w:style w:type="character" w:customStyle="1" w:styleId="Bodytext8">
    <w:name w:val="Body text (8)_"/>
    <w:basedOn w:val="DefaultParagraphFont"/>
    <w:link w:val="Bodytext80"/>
    <w:rsid w:val="00C803DD"/>
    <w:rPr>
      <w:b w:val="0"/>
      <w:bCs w:val="0"/>
      <w:i w:val="0"/>
      <w:iCs w:val="0"/>
      <w:smallCaps w:val="0"/>
      <w:strike w:val="0"/>
      <w:spacing w:val="10"/>
      <w:sz w:val="20"/>
      <w:szCs w:val="20"/>
      <w:u w:val="none"/>
    </w:rPr>
  </w:style>
  <w:style w:type="character" w:customStyle="1" w:styleId="Heading1Sylfaen1">
    <w:name w:val="Heading #1 + Sylfaen"/>
    <w:aliases w:val="Spacing 2 pt"/>
    <w:basedOn w:val="Heading1"/>
    <w:rsid w:val="00C803DD"/>
    <w:rPr>
      <w:rFonts w:ascii="Sylfaen" w:eastAsia="Sylfaen" w:hAnsi="Sylfaen" w:cs="Sylfaen"/>
      <w:b/>
      <w:bCs/>
      <w:i w:val="0"/>
      <w:iCs w:val="0"/>
      <w:smallCaps w:val="0"/>
      <w:strike w:val="0"/>
      <w:color w:val="000000"/>
      <w:spacing w:val="40"/>
      <w:w w:val="100"/>
      <w:position w:val="0"/>
      <w:sz w:val="30"/>
      <w:szCs w:val="30"/>
      <w:u w:val="none"/>
      <w:lang w:val="hy-AM" w:eastAsia="hy-AM" w:bidi="hy-AM"/>
    </w:rPr>
  </w:style>
  <w:style w:type="character" w:customStyle="1" w:styleId="Bodytext2Sylfaen4">
    <w:name w:val="Body text (2) + Sylfaen"/>
    <w:aliases w:val="14 pt,Spacing 2 pt"/>
    <w:basedOn w:val="Bodytext2"/>
    <w:rsid w:val="00C803DD"/>
    <w:rPr>
      <w:rFonts w:ascii="Sylfaen" w:eastAsia="Sylfaen" w:hAnsi="Sylfaen" w:cs="Sylfaen"/>
      <w:b w:val="0"/>
      <w:bCs w:val="0"/>
      <w:i w:val="0"/>
      <w:iCs w:val="0"/>
      <w:smallCaps w:val="0"/>
      <w:strike w:val="0"/>
      <w:color w:val="000000"/>
      <w:spacing w:val="40"/>
      <w:w w:val="100"/>
      <w:position w:val="0"/>
      <w:sz w:val="28"/>
      <w:szCs w:val="28"/>
      <w:u w:val="none"/>
      <w:lang w:val="hy-AM" w:eastAsia="hy-AM" w:bidi="hy-AM"/>
    </w:rPr>
  </w:style>
  <w:style w:type="character" w:customStyle="1" w:styleId="Tablecaption">
    <w:name w:val="Table caption_"/>
    <w:basedOn w:val="DefaultParagraphFont"/>
    <w:link w:val="Tablecaption0"/>
    <w:rsid w:val="00C803DD"/>
    <w:rPr>
      <w:rFonts w:ascii="Times New Roman" w:eastAsia="Times New Roman" w:hAnsi="Times New Roman" w:cs="Times New Roman"/>
      <w:b w:val="0"/>
      <w:bCs w:val="0"/>
      <w:i w:val="0"/>
      <w:iCs w:val="0"/>
      <w:smallCaps w:val="0"/>
      <w:strike w:val="0"/>
      <w:sz w:val="30"/>
      <w:szCs w:val="30"/>
      <w:u w:val="none"/>
    </w:rPr>
  </w:style>
  <w:style w:type="character" w:customStyle="1" w:styleId="TablecaptionSylfaen">
    <w:name w:val="Table caption + Sylfaen"/>
    <w:aliases w:val="14 pt"/>
    <w:basedOn w:val="Tablecaption"/>
    <w:rsid w:val="00C803DD"/>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Bodytext2Sylfaen5">
    <w:name w:val="Body text (2) + Sylfaen"/>
    <w:aliases w:val="10.5 pt"/>
    <w:basedOn w:val="Bodytext2"/>
    <w:rsid w:val="00C803DD"/>
    <w:rPr>
      <w:rFonts w:ascii="Sylfaen" w:eastAsia="Sylfaen" w:hAnsi="Sylfaen" w:cs="Sylfaen"/>
      <w:b w:val="0"/>
      <w:bCs w:val="0"/>
      <w:i w:val="0"/>
      <w:iCs w:val="0"/>
      <w:smallCaps w:val="0"/>
      <w:strike w:val="0"/>
      <w:color w:val="000000"/>
      <w:spacing w:val="0"/>
      <w:w w:val="100"/>
      <w:position w:val="0"/>
      <w:sz w:val="21"/>
      <w:szCs w:val="21"/>
      <w:u w:val="none"/>
      <w:lang w:val="hy-AM" w:eastAsia="hy-AM" w:bidi="hy-AM"/>
    </w:rPr>
  </w:style>
  <w:style w:type="paragraph" w:customStyle="1" w:styleId="Bodytext20">
    <w:name w:val="Body text (2)"/>
    <w:basedOn w:val="Normal"/>
    <w:link w:val="Bodytext2"/>
    <w:rsid w:val="00C803DD"/>
    <w:pPr>
      <w:shd w:val="clear" w:color="auto" w:fill="FFFFFF"/>
      <w:spacing w:before="420" w:after="420" w:line="0" w:lineRule="atLeast"/>
      <w:ind w:hanging="880"/>
      <w:jc w:val="both"/>
    </w:pPr>
    <w:rPr>
      <w:rFonts w:ascii="Times New Roman" w:eastAsia="Times New Roman" w:hAnsi="Times New Roman" w:cs="Times New Roman"/>
      <w:sz w:val="30"/>
      <w:szCs w:val="30"/>
    </w:rPr>
  </w:style>
  <w:style w:type="paragraph" w:customStyle="1" w:styleId="Headerorfooter40">
    <w:name w:val="Header or footer (4)"/>
    <w:basedOn w:val="Normal"/>
    <w:link w:val="Headerorfooter4"/>
    <w:rsid w:val="00C803DD"/>
    <w:pPr>
      <w:shd w:val="clear" w:color="auto" w:fill="FFFFFF"/>
      <w:spacing w:line="515" w:lineRule="exact"/>
    </w:pPr>
    <w:rPr>
      <w:sz w:val="30"/>
      <w:szCs w:val="30"/>
    </w:rPr>
  </w:style>
  <w:style w:type="paragraph" w:customStyle="1" w:styleId="Bodytext30">
    <w:name w:val="Body text (3)"/>
    <w:basedOn w:val="Normal"/>
    <w:link w:val="Bodytext3"/>
    <w:rsid w:val="00C803DD"/>
    <w:pPr>
      <w:shd w:val="clear" w:color="auto" w:fill="FFFFFF"/>
      <w:spacing w:before="420" w:after="300" w:line="346" w:lineRule="exact"/>
    </w:pPr>
    <w:rPr>
      <w:rFonts w:ascii="Times New Roman" w:eastAsia="Times New Roman" w:hAnsi="Times New Roman" w:cs="Times New Roman"/>
      <w:b/>
      <w:bCs/>
      <w:sz w:val="30"/>
      <w:szCs w:val="30"/>
    </w:rPr>
  </w:style>
  <w:style w:type="paragraph" w:customStyle="1" w:styleId="Heading10">
    <w:name w:val="Heading #1"/>
    <w:basedOn w:val="Normal"/>
    <w:link w:val="Heading1"/>
    <w:rsid w:val="00C803DD"/>
    <w:pPr>
      <w:shd w:val="clear" w:color="auto" w:fill="FFFFFF"/>
      <w:spacing w:after="420" w:line="0" w:lineRule="atLeast"/>
      <w:ind w:hanging="440"/>
      <w:jc w:val="center"/>
      <w:outlineLvl w:val="0"/>
    </w:pPr>
    <w:rPr>
      <w:rFonts w:ascii="Times New Roman" w:eastAsia="Times New Roman" w:hAnsi="Times New Roman" w:cs="Times New Roman"/>
      <w:b/>
      <w:bCs/>
      <w:sz w:val="30"/>
      <w:szCs w:val="30"/>
    </w:rPr>
  </w:style>
  <w:style w:type="paragraph" w:customStyle="1" w:styleId="Bodytext70">
    <w:name w:val="Body text (7)"/>
    <w:basedOn w:val="Normal"/>
    <w:link w:val="Bodytext7"/>
    <w:rsid w:val="00C803DD"/>
    <w:pPr>
      <w:shd w:val="clear" w:color="auto" w:fill="FFFFFF"/>
      <w:spacing w:line="0" w:lineRule="atLeast"/>
      <w:jc w:val="both"/>
    </w:pPr>
    <w:rPr>
      <w:spacing w:val="-10"/>
      <w:w w:val="200"/>
      <w:sz w:val="8"/>
      <w:szCs w:val="8"/>
    </w:rPr>
  </w:style>
  <w:style w:type="paragraph" w:customStyle="1" w:styleId="Bodytext80">
    <w:name w:val="Body text (8)"/>
    <w:basedOn w:val="Normal"/>
    <w:link w:val="Bodytext8"/>
    <w:rsid w:val="00C803DD"/>
    <w:pPr>
      <w:shd w:val="clear" w:color="auto" w:fill="FFFFFF"/>
      <w:spacing w:after="360" w:line="0" w:lineRule="atLeast"/>
      <w:jc w:val="both"/>
    </w:pPr>
    <w:rPr>
      <w:spacing w:val="10"/>
      <w:sz w:val="20"/>
      <w:szCs w:val="20"/>
    </w:rPr>
  </w:style>
  <w:style w:type="paragraph" w:customStyle="1" w:styleId="Tablecaption0">
    <w:name w:val="Table caption"/>
    <w:basedOn w:val="Normal"/>
    <w:link w:val="Tablecaption"/>
    <w:rsid w:val="00C803DD"/>
    <w:pPr>
      <w:shd w:val="clear" w:color="auto" w:fill="FFFFFF"/>
      <w:spacing w:line="0" w:lineRule="atLeast"/>
    </w:pPr>
    <w:rPr>
      <w:rFonts w:ascii="Times New Roman" w:eastAsia="Times New Roman" w:hAnsi="Times New Roman" w:cs="Times New Roman"/>
      <w:sz w:val="30"/>
      <w:szCs w:val="30"/>
    </w:rPr>
  </w:style>
  <w:style w:type="paragraph" w:styleId="Header">
    <w:name w:val="header"/>
    <w:basedOn w:val="Normal"/>
    <w:link w:val="HeaderChar"/>
    <w:uiPriority w:val="99"/>
    <w:unhideWhenUsed/>
    <w:rsid w:val="00C45426"/>
    <w:pPr>
      <w:tabs>
        <w:tab w:val="center" w:pos="4680"/>
        <w:tab w:val="right" w:pos="9360"/>
      </w:tabs>
    </w:pPr>
  </w:style>
  <w:style w:type="character" w:customStyle="1" w:styleId="HeaderChar">
    <w:name w:val="Header Char"/>
    <w:basedOn w:val="DefaultParagraphFont"/>
    <w:link w:val="Header"/>
    <w:uiPriority w:val="99"/>
    <w:rsid w:val="00C45426"/>
    <w:rPr>
      <w:color w:val="000000"/>
    </w:rPr>
  </w:style>
  <w:style w:type="paragraph" w:styleId="Footer">
    <w:name w:val="footer"/>
    <w:basedOn w:val="Normal"/>
    <w:link w:val="FooterChar"/>
    <w:uiPriority w:val="99"/>
    <w:semiHidden/>
    <w:unhideWhenUsed/>
    <w:rsid w:val="00C45426"/>
    <w:pPr>
      <w:tabs>
        <w:tab w:val="center" w:pos="4680"/>
        <w:tab w:val="right" w:pos="9360"/>
      </w:tabs>
    </w:pPr>
  </w:style>
  <w:style w:type="character" w:customStyle="1" w:styleId="FooterChar">
    <w:name w:val="Footer Char"/>
    <w:basedOn w:val="DefaultParagraphFont"/>
    <w:link w:val="Footer"/>
    <w:uiPriority w:val="99"/>
    <w:semiHidden/>
    <w:rsid w:val="00C45426"/>
    <w:rPr>
      <w:color w:val="000000"/>
    </w:rPr>
  </w:style>
  <w:style w:type="table" w:styleId="TableGrid">
    <w:name w:val="Table Grid"/>
    <w:basedOn w:val="TableNormal"/>
    <w:uiPriority w:val="59"/>
    <w:rsid w:val="00175D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Bold">
    <w:name w:val="Body text (2) + Bold"/>
    <w:basedOn w:val="Bodytext2"/>
    <w:rsid w:val="00356807"/>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hy-AM" w:eastAsia="hy-AM" w:bidi="hy-AM"/>
    </w:rPr>
  </w:style>
  <w:style w:type="paragraph" w:styleId="BalloonText">
    <w:name w:val="Balloon Text"/>
    <w:basedOn w:val="Normal"/>
    <w:link w:val="BalloonTextChar"/>
    <w:uiPriority w:val="99"/>
    <w:semiHidden/>
    <w:unhideWhenUsed/>
    <w:rsid w:val="002B34AF"/>
    <w:rPr>
      <w:rFonts w:ascii="Tahoma" w:hAnsi="Tahoma" w:cs="Tahoma"/>
      <w:sz w:val="16"/>
      <w:szCs w:val="16"/>
    </w:rPr>
  </w:style>
  <w:style w:type="character" w:customStyle="1" w:styleId="BalloonTextChar">
    <w:name w:val="Balloon Text Char"/>
    <w:basedOn w:val="DefaultParagraphFont"/>
    <w:link w:val="BalloonText"/>
    <w:uiPriority w:val="99"/>
    <w:semiHidden/>
    <w:rsid w:val="002B34AF"/>
    <w:rPr>
      <w:rFonts w:ascii="Tahoma" w:hAnsi="Tahoma" w:cs="Tahoma"/>
      <w:color w:val="000000"/>
      <w:sz w:val="16"/>
      <w:szCs w:val="16"/>
    </w:rPr>
  </w:style>
  <w:style w:type="character" w:styleId="CommentReference">
    <w:name w:val="annotation reference"/>
    <w:basedOn w:val="DefaultParagraphFont"/>
    <w:uiPriority w:val="99"/>
    <w:semiHidden/>
    <w:unhideWhenUsed/>
    <w:rsid w:val="002B34AF"/>
    <w:rPr>
      <w:sz w:val="16"/>
      <w:szCs w:val="16"/>
    </w:rPr>
  </w:style>
  <w:style w:type="paragraph" w:styleId="CommentText">
    <w:name w:val="annotation text"/>
    <w:basedOn w:val="Normal"/>
    <w:link w:val="CommentTextChar"/>
    <w:uiPriority w:val="99"/>
    <w:semiHidden/>
    <w:unhideWhenUsed/>
    <w:rsid w:val="002B34AF"/>
    <w:rPr>
      <w:sz w:val="20"/>
      <w:szCs w:val="20"/>
    </w:rPr>
  </w:style>
  <w:style w:type="character" w:customStyle="1" w:styleId="CommentTextChar">
    <w:name w:val="Comment Text Char"/>
    <w:basedOn w:val="DefaultParagraphFont"/>
    <w:link w:val="CommentText"/>
    <w:uiPriority w:val="99"/>
    <w:semiHidden/>
    <w:rsid w:val="002B34AF"/>
    <w:rPr>
      <w:color w:val="000000"/>
      <w:sz w:val="20"/>
      <w:szCs w:val="20"/>
    </w:rPr>
  </w:style>
  <w:style w:type="paragraph" w:styleId="CommentSubject">
    <w:name w:val="annotation subject"/>
    <w:basedOn w:val="CommentText"/>
    <w:next w:val="CommentText"/>
    <w:link w:val="CommentSubjectChar"/>
    <w:uiPriority w:val="99"/>
    <w:semiHidden/>
    <w:unhideWhenUsed/>
    <w:rsid w:val="002B34AF"/>
    <w:rPr>
      <w:b/>
      <w:bCs/>
    </w:rPr>
  </w:style>
  <w:style w:type="character" w:customStyle="1" w:styleId="CommentSubjectChar">
    <w:name w:val="Comment Subject Char"/>
    <w:basedOn w:val="CommentTextChar"/>
    <w:link w:val="CommentSubject"/>
    <w:uiPriority w:val="99"/>
    <w:semiHidden/>
    <w:rsid w:val="002B34AF"/>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96E12-427F-4523-84E8-D9ACBD07A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44</Pages>
  <Words>8151</Words>
  <Characters>46464</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Lilit Mkhitaryan</cp:lastModifiedBy>
  <cp:revision>120</cp:revision>
  <dcterms:created xsi:type="dcterms:W3CDTF">2015-09-10T05:43:00Z</dcterms:created>
  <dcterms:modified xsi:type="dcterms:W3CDTF">2016-04-28T06:23:00Z</dcterms:modified>
</cp:coreProperties>
</file>