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FB" w:rsidRPr="00C67186" w:rsidRDefault="00A26E70" w:rsidP="00DD3C82">
      <w:pPr>
        <w:pStyle w:val="Bodytext20"/>
        <w:shd w:val="clear" w:color="auto" w:fill="auto"/>
        <w:spacing w:before="0" w:after="160" w:line="360" w:lineRule="auto"/>
        <w:ind w:left="4253" w:right="-8"/>
        <w:jc w:val="center"/>
        <w:rPr>
          <w:rFonts w:ascii="GHEA Grapalat" w:hAnsi="GHEA Grapalat"/>
          <w:sz w:val="24"/>
          <w:szCs w:val="24"/>
        </w:rPr>
      </w:pPr>
      <w:r w:rsidRPr="00C67186">
        <w:rPr>
          <w:rFonts w:ascii="GHEA Grapalat" w:hAnsi="GHEA Grapalat"/>
          <w:sz w:val="24"/>
          <w:szCs w:val="24"/>
        </w:rPr>
        <w:t xml:space="preserve">ՀԱՎԵԼՎԱԾ </w:t>
      </w:r>
      <w:r w:rsidR="00D026E5">
        <w:rPr>
          <w:rFonts w:ascii="GHEA Grapalat" w:hAnsi="GHEA Grapalat"/>
          <w:sz w:val="24"/>
          <w:szCs w:val="24"/>
        </w:rPr>
        <w:t xml:space="preserve">ԹԻՎ </w:t>
      </w:r>
      <w:r w:rsidRPr="00C67186">
        <w:rPr>
          <w:rFonts w:ascii="GHEA Grapalat" w:hAnsi="GHEA Grapalat"/>
          <w:sz w:val="24"/>
          <w:szCs w:val="24"/>
        </w:rPr>
        <w:t>1</w:t>
      </w:r>
    </w:p>
    <w:p w:rsidR="00A52A77" w:rsidRPr="00C67186" w:rsidRDefault="00A26E70" w:rsidP="00DD3C82">
      <w:pPr>
        <w:pStyle w:val="Bodytext20"/>
        <w:shd w:val="clear" w:color="auto" w:fill="auto"/>
        <w:spacing w:before="0" w:after="160" w:line="360" w:lineRule="auto"/>
        <w:ind w:left="4253" w:right="-8"/>
        <w:jc w:val="center"/>
        <w:rPr>
          <w:rFonts w:ascii="GHEA Grapalat" w:hAnsi="GHEA Grapalat"/>
          <w:sz w:val="24"/>
          <w:szCs w:val="24"/>
        </w:rPr>
      </w:pPr>
      <w:r w:rsidRPr="00C67186">
        <w:rPr>
          <w:rFonts w:ascii="GHEA Grapalat" w:hAnsi="GHEA Grapalat"/>
          <w:sz w:val="24"/>
          <w:szCs w:val="24"/>
        </w:rPr>
        <w:t xml:space="preserve">Եվրասիական տնտեսական հանձնաժողովի խորհրդի 2015 թվականի </w:t>
      </w:r>
      <w:r w:rsidR="00DD3C82">
        <w:rPr>
          <w:rFonts w:ascii="GHEA Grapalat" w:hAnsi="GHEA Grapalat"/>
          <w:sz w:val="24"/>
          <w:szCs w:val="24"/>
        </w:rPr>
        <w:br/>
      </w:r>
      <w:r w:rsidRPr="00C67186">
        <w:rPr>
          <w:rFonts w:ascii="GHEA Grapalat" w:hAnsi="GHEA Grapalat"/>
          <w:sz w:val="24"/>
          <w:szCs w:val="24"/>
        </w:rPr>
        <w:t>ապրիլի 23-ի թիվ 21 որոշման</w:t>
      </w:r>
    </w:p>
    <w:p w:rsidR="002A1AFB" w:rsidRPr="00C67186" w:rsidRDefault="002A1AFB" w:rsidP="00C67186">
      <w:pPr>
        <w:pStyle w:val="Bodytext20"/>
        <w:shd w:val="clear" w:color="auto" w:fill="auto"/>
        <w:spacing w:before="0" w:after="160" w:line="360" w:lineRule="auto"/>
        <w:ind w:left="5670" w:right="-8"/>
        <w:jc w:val="center"/>
        <w:rPr>
          <w:rFonts w:ascii="GHEA Grapalat" w:hAnsi="GHEA Grapalat"/>
          <w:sz w:val="24"/>
          <w:szCs w:val="24"/>
        </w:rPr>
      </w:pPr>
    </w:p>
    <w:p w:rsidR="002A1AFB" w:rsidRPr="00C67186" w:rsidRDefault="00A26E70" w:rsidP="00DD3C82">
      <w:pPr>
        <w:pStyle w:val="Bodytext30"/>
        <w:shd w:val="clear" w:color="auto" w:fill="auto"/>
        <w:spacing w:after="160" w:line="360" w:lineRule="auto"/>
        <w:ind w:left="1134" w:right="1126"/>
        <w:rPr>
          <w:rFonts w:ascii="GHEA Grapalat" w:hAnsi="GHEA Grapalat"/>
          <w:sz w:val="24"/>
          <w:szCs w:val="24"/>
        </w:rPr>
      </w:pPr>
      <w:r w:rsidRPr="00C67186">
        <w:rPr>
          <w:rFonts w:ascii="GHEA Grapalat" w:hAnsi="GHEA Grapalat"/>
          <w:sz w:val="24"/>
          <w:szCs w:val="24"/>
        </w:rPr>
        <w:t>ՍՏՈՐԱԵՆԹԱԴԻՐՔ,</w:t>
      </w:r>
    </w:p>
    <w:p w:rsidR="00A52A77" w:rsidRDefault="00A26E70" w:rsidP="00DD3C82">
      <w:pPr>
        <w:pStyle w:val="Bodytext30"/>
        <w:shd w:val="clear" w:color="auto" w:fill="auto"/>
        <w:spacing w:after="160" w:line="360" w:lineRule="auto"/>
        <w:ind w:left="1134" w:right="1126"/>
        <w:rPr>
          <w:rFonts w:ascii="GHEA Grapalat" w:hAnsi="GHEA Grapalat"/>
          <w:sz w:val="24"/>
          <w:szCs w:val="24"/>
        </w:rPr>
      </w:pPr>
      <w:r w:rsidRPr="00C67186">
        <w:rPr>
          <w:rFonts w:ascii="GHEA Grapalat" w:hAnsi="GHEA Grapalat"/>
          <w:sz w:val="24"/>
          <w:szCs w:val="24"/>
        </w:rPr>
        <w:t xml:space="preserve">որը հանվում է Եվրասիական տնտեսական միության </w:t>
      </w:r>
      <w:r w:rsidR="00A81BF0">
        <w:rPr>
          <w:rFonts w:ascii="GHEA Grapalat" w:hAnsi="GHEA Grapalat"/>
          <w:sz w:val="24"/>
          <w:szCs w:val="24"/>
        </w:rPr>
        <w:t>ա</w:t>
      </w:r>
      <w:r w:rsidRPr="00C67186">
        <w:rPr>
          <w:rFonts w:ascii="GHEA Grapalat" w:hAnsi="GHEA Grapalat"/>
          <w:sz w:val="24"/>
          <w:szCs w:val="24"/>
        </w:rPr>
        <w:t>րտաքին տնտեսական գործունեության միասնական ապրանքային անվանացանկից</w:t>
      </w:r>
    </w:p>
    <w:p w:rsidR="00DD3C82" w:rsidRPr="00C67186" w:rsidRDefault="00DD3C82" w:rsidP="00C67186">
      <w:pPr>
        <w:pStyle w:val="Bodytext30"/>
        <w:shd w:val="clear" w:color="auto" w:fill="auto"/>
        <w:spacing w:after="160" w:line="360" w:lineRule="auto"/>
        <w:ind w:right="320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94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9"/>
        <w:gridCol w:w="5885"/>
        <w:gridCol w:w="1559"/>
      </w:tblGrid>
      <w:tr w:rsidR="00A52A77" w:rsidRPr="00C67186" w:rsidTr="00DD3C82">
        <w:trPr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A77" w:rsidRPr="00C67186" w:rsidRDefault="00A26E70" w:rsidP="00C6718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67186">
              <w:rPr>
                <w:rFonts w:ascii="GHEA Grapalat" w:hAnsi="GHEA Grapalat"/>
                <w:sz w:val="24"/>
                <w:szCs w:val="24"/>
              </w:rPr>
              <w:t>ԱՏԳ ԱԱ ծածկագիր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A77" w:rsidRPr="00C67186" w:rsidRDefault="00A26E70" w:rsidP="00C6718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67186">
              <w:rPr>
                <w:rFonts w:ascii="GHEA Grapalat" w:hAnsi="GHEA Grapalat"/>
                <w:sz w:val="24"/>
                <w:szCs w:val="24"/>
              </w:rPr>
              <w:t>Դիրքի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A77" w:rsidRPr="00C67186" w:rsidRDefault="00A26E70" w:rsidP="00C6718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67186">
              <w:rPr>
                <w:rFonts w:ascii="GHEA Grapalat" w:hAnsi="GHEA Grapalat"/>
                <w:sz w:val="24"/>
                <w:szCs w:val="24"/>
              </w:rPr>
              <w:t>Լրացուցիչ չափման միավորներ</w:t>
            </w:r>
          </w:p>
        </w:tc>
      </w:tr>
      <w:tr w:rsidR="00A52A77" w:rsidRPr="00C67186" w:rsidTr="00DD3C82">
        <w:trPr>
          <w:jc w:val="center"/>
        </w:trPr>
        <w:tc>
          <w:tcPr>
            <w:tcW w:w="1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2A77" w:rsidRPr="00C67186" w:rsidRDefault="00A26E70" w:rsidP="00C6718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67186">
              <w:rPr>
                <w:rFonts w:ascii="GHEA Grapalat" w:hAnsi="GHEA Grapalat"/>
                <w:sz w:val="24"/>
                <w:szCs w:val="24"/>
              </w:rPr>
              <w:t>3920 20 210 0</w:t>
            </w:r>
          </w:p>
        </w:tc>
        <w:tc>
          <w:tcPr>
            <w:tcW w:w="58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2A77" w:rsidRPr="00C67186" w:rsidRDefault="00A26E70" w:rsidP="00DD3C82">
            <w:pPr>
              <w:pStyle w:val="Bodytext20"/>
              <w:shd w:val="clear" w:color="auto" w:fill="auto"/>
              <w:spacing w:before="0" w:after="160" w:line="360" w:lineRule="auto"/>
              <w:ind w:left="136"/>
              <w:rPr>
                <w:rFonts w:ascii="GHEA Grapalat" w:hAnsi="GHEA Grapalat"/>
                <w:sz w:val="24"/>
                <w:szCs w:val="24"/>
              </w:rPr>
            </w:pPr>
            <w:r w:rsidRPr="00C67186">
              <w:rPr>
                <w:rFonts w:ascii="GHEA Grapalat" w:hAnsi="GHEA Grapalat"/>
                <w:sz w:val="24"/>
                <w:szCs w:val="24"/>
              </w:rPr>
              <w:t xml:space="preserve">--- </w:t>
            </w:r>
            <w:r w:rsidR="003869A4" w:rsidRPr="00B65115">
              <w:rPr>
                <w:rFonts w:ascii="GHEA Grapalat" w:hAnsi="GHEA Grapalat"/>
                <w:sz w:val="24"/>
                <w:szCs w:val="24"/>
              </w:rPr>
              <w:t>բիակսիալ</w:t>
            </w:r>
            <w:r w:rsidR="00AE6D7F" w:rsidRPr="00C67186">
              <w:rPr>
                <w:rFonts w:ascii="GHEA Grapalat" w:hAnsi="GHEA Grapalat"/>
                <w:sz w:val="24"/>
                <w:szCs w:val="24"/>
              </w:rPr>
              <w:t xml:space="preserve"> ուղղվածության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2A77" w:rsidRPr="00C67186" w:rsidRDefault="002A1AFB" w:rsidP="00C67186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6718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</w:tbl>
    <w:p w:rsidR="002A1AFB" w:rsidRPr="005A29D0" w:rsidRDefault="002A1AFB" w:rsidP="00C67186">
      <w:pPr>
        <w:spacing w:after="160" w:line="360" w:lineRule="auto"/>
        <w:rPr>
          <w:rFonts w:ascii="GHEA Grapalat" w:hAnsi="GHEA Grapalat"/>
          <w:lang w:val="en-US"/>
        </w:rPr>
      </w:pPr>
      <w:bookmarkStart w:id="0" w:name="_GoBack"/>
      <w:bookmarkEnd w:id="0"/>
    </w:p>
    <w:sectPr w:rsidR="002A1AFB" w:rsidRPr="005A29D0" w:rsidSect="005A29D0">
      <w:pgSz w:w="11900" w:h="16840"/>
      <w:pgMar w:top="1418" w:right="1418" w:bottom="1418" w:left="1418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F1A" w:rsidRDefault="00B51F1A" w:rsidP="00A52A77">
      <w:r>
        <w:separator/>
      </w:r>
    </w:p>
  </w:endnote>
  <w:endnote w:type="continuationSeparator" w:id="0">
    <w:p w:rsidR="00B51F1A" w:rsidRDefault="00B51F1A" w:rsidP="00A5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F1A" w:rsidRDefault="00B51F1A"/>
  </w:footnote>
  <w:footnote w:type="continuationSeparator" w:id="0">
    <w:p w:rsidR="00B51F1A" w:rsidRDefault="00B51F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71854"/>
    <w:multiLevelType w:val="multilevel"/>
    <w:tmpl w:val="2DA09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52A77"/>
    <w:rsid w:val="00023F63"/>
    <w:rsid w:val="000C3FA5"/>
    <w:rsid w:val="00123D9C"/>
    <w:rsid w:val="00136FCA"/>
    <w:rsid w:val="0014268D"/>
    <w:rsid w:val="00146408"/>
    <w:rsid w:val="00187EB6"/>
    <w:rsid w:val="001A1265"/>
    <w:rsid w:val="001C4654"/>
    <w:rsid w:val="001D6259"/>
    <w:rsid w:val="002A1AFB"/>
    <w:rsid w:val="002E0C31"/>
    <w:rsid w:val="003869A4"/>
    <w:rsid w:val="003D0C91"/>
    <w:rsid w:val="003E460A"/>
    <w:rsid w:val="004258AD"/>
    <w:rsid w:val="004D0915"/>
    <w:rsid w:val="0052784B"/>
    <w:rsid w:val="00550FF9"/>
    <w:rsid w:val="005A29D0"/>
    <w:rsid w:val="005C0F22"/>
    <w:rsid w:val="005C3F35"/>
    <w:rsid w:val="006130A2"/>
    <w:rsid w:val="00621E7C"/>
    <w:rsid w:val="0063386F"/>
    <w:rsid w:val="00740BEC"/>
    <w:rsid w:val="0074345B"/>
    <w:rsid w:val="00805BB0"/>
    <w:rsid w:val="00823A8A"/>
    <w:rsid w:val="008607FE"/>
    <w:rsid w:val="008A362E"/>
    <w:rsid w:val="008E6B66"/>
    <w:rsid w:val="00980BAA"/>
    <w:rsid w:val="00996998"/>
    <w:rsid w:val="009B3639"/>
    <w:rsid w:val="009C1835"/>
    <w:rsid w:val="009D344A"/>
    <w:rsid w:val="00A00963"/>
    <w:rsid w:val="00A06142"/>
    <w:rsid w:val="00A15072"/>
    <w:rsid w:val="00A26E70"/>
    <w:rsid w:val="00A52A77"/>
    <w:rsid w:val="00A81BF0"/>
    <w:rsid w:val="00AA1749"/>
    <w:rsid w:val="00AC2A5C"/>
    <w:rsid w:val="00AE6D7F"/>
    <w:rsid w:val="00AF6977"/>
    <w:rsid w:val="00B51F1A"/>
    <w:rsid w:val="00B53AF5"/>
    <w:rsid w:val="00B547F1"/>
    <w:rsid w:val="00B65115"/>
    <w:rsid w:val="00BF39EA"/>
    <w:rsid w:val="00C10D57"/>
    <w:rsid w:val="00C67186"/>
    <w:rsid w:val="00C721BB"/>
    <w:rsid w:val="00D026E5"/>
    <w:rsid w:val="00D45781"/>
    <w:rsid w:val="00D71167"/>
    <w:rsid w:val="00DA16C8"/>
    <w:rsid w:val="00DD2A9B"/>
    <w:rsid w:val="00DD3C82"/>
    <w:rsid w:val="00DF1263"/>
    <w:rsid w:val="00E3310B"/>
    <w:rsid w:val="00E3346E"/>
    <w:rsid w:val="00E442AA"/>
    <w:rsid w:val="00E45FDC"/>
    <w:rsid w:val="00F21C5B"/>
    <w:rsid w:val="00F37543"/>
    <w:rsid w:val="00F408F8"/>
    <w:rsid w:val="00F4642D"/>
    <w:rsid w:val="00FC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2A7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52A77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2">
    <w:name w:val="Heading #2 (2)_"/>
    <w:basedOn w:val="DefaultParagraphFont"/>
    <w:link w:val="Heading220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Spacing4pt">
    <w:name w:val="Heading #2 (2) + Spacing 4 pt"/>
    <w:basedOn w:val="Heading22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52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A52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5pt0">
    <w:name w:val="Body text (2) + 15 pt"/>
    <w:aliases w:val="Bold"/>
    <w:basedOn w:val="Bodytext2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5pt1">
    <w:name w:val="Body text (2) + 15 pt"/>
    <w:basedOn w:val="Bodytext2"/>
    <w:rsid w:val="00A52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Bodytext215pt2">
    <w:name w:val="Body text (2) + 15 pt"/>
    <w:aliases w:val="Bold,Spacing 2 pt,Body text (2) + Sylfaen,14 pt,Spacing 3 pt,Body text (2) + 14 pt"/>
    <w:basedOn w:val="Bodytext2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20pt">
    <w:name w:val="Body text (2) + 20 pt"/>
    <w:basedOn w:val="Bodytext2"/>
    <w:rsid w:val="00A52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Bodytext210pt">
    <w:name w:val="Body text (2) + 10 pt"/>
    <w:basedOn w:val="Bodytext2"/>
    <w:rsid w:val="00A52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Consolas">
    <w:name w:val="Body text (2) + Consolas"/>
    <w:aliases w:val="4 pt"/>
    <w:basedOn w:val="Bodytext2"/>
    <w:rsid w:val="00A52A7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Heading22Spacing2pt">
    <w:name w:val="Heading #2 (2) + Spacing 2 pt"/>
    <w:basedOn w:val="Heading22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A52A7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A52A7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20">
    <w:name w:val="Heading #2 (2)"/>
    <w:basedOn w:val="Normal"/>
    <w:link w:val="Heading22"/>
    <w:rsid w:val="00A52A77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52A77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2A1A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7FE"/>
    <w:rPr>
      <w:rFonts w:ascii="Tahoma" w:hAnsi="Tahoma" w:cs="Tahoma"/>
      <w:color w:val="000000"/>
      <w:sz w:val="16"/>
      <w:szCs w:val="16"/>
    </w:rPr>
  </w:style>
  <w:style w:type="paragraph" w:customStyle="1" w:styleId="4">
    <w:name w:val="д4"/>
    <w:basedOn w:val="Normal"/>
    <w:rsid w:val="0074345B"/>
    <w:pPr>
      <w:keepLines/>
      <w:widowControl/>
      <w:suppressAutoHyphens/>
      <w:overflowPunct w:val="0"/>
      <w:autoSpaceDE w:val="0"/>
      <w:autoSpaceDN w:val="0"/>
      <w:adjustRightInd w:val="0"/>
      <w:ind w:left="851" w:right="57" w:hanging="794"/>
      <w:textAlignment w:val="baseline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C465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654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1C465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465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DA270-3626-4721-8553-7F48C29A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43</cp:revision>
  <dcterms:created xsi:type="dcterms:W3CDTF">2015-09-09T12:28:00Z</dcterms:created>
  <dcterms:modified xsi:type="dcterms:W3CDTF">2016-04-28T05:30:00Z</dcterms:modified>
</cp:coreProperties>
</file>