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65" w:rsidRPr="00B34E5C" w:rsidRDefault="002252D4" w:rsidP="008832F0">
      <w:pPr>
        <w:pStyle w:val="Bodytext20"/>
        <w:shd w:val="clear" w:color="auto" w:fill="auto"/>
        <w:tabs>
          <w:tab w:val="left" w:pos="13892"/>
        </w:tabs>
        <w:spacing w:before="0" w:after="160" w:line="360" w:lineRule="auto"/>
        <w:ind w:left="8505" w:right="-30"/>
        <w:jc w:val="center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t>ՀԱՎԵԼՎԱԾ</w:t>
      </w:r>
    </w:p>
    <w:p w:rsidR="00335B65" w:rsidRPr="00B34E5C" w:rsidRDefault="002252D4" w:rsidP="008832F0">
      <w:pPr>
        <w:pStyle w:val="Bodytext20"/>
        <w:shd w:val="clear" w:color="auto" w:fill="auto"/>
        <w:tabs>
          <w:tab w:val="left" w:pos="13892"/>
        </w:tabs>
        <w:spacing w:before="0" w:after="160" w:line="360" w:lineRule="auto"/>
        <w:ind w:left="8505" w:right="-30"/>
        <w:jc w:val="center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</w:t>
      </w:r>
      <w:r w:rsidR="008832F0" w:rsidRPr="00B34E5C">
        <w:rPr>
          <w:rFonts w:ascii="Sylfaen" w:hAnsi="Sylfaen"/>
          <w:sz w:val="24"/>
          <w:szCs w:val="24"/>
        </w:rPr>
        <w:br/>
      </w:r>
      <w:bookmarkStart w:id="0" w:name="_GoBack"/>
      <w:bookmarkEnd w:id="0"/>
      <w:r w:rsidRPr="00B34E5C">
        <w:rPr>
          <w:rFonts w:ascii="Sylfaen" w:hAnsi="Sylfaen"/>
          <w:sz w:val="24"/>
          <w:szCs w:val="24"/>
        </w:rPr>
        <w:t>ապրիլի 14-ի թիվ 26 որոշման</w:t>
      </w:r>
    </w:p>
    <w:p w:rsidR="008832F0" w:rsidRPr="00B34E5C" w:rsidRDefault="008832F0" w:rsidP="008832F0">
      <w:pPr>
        <w:pStyle w:val="Bodytext20"/>
        <w:shd w:val="clear" w:color="auto" w:fill="auto"/>
        <w:spacing w:before="0" w:after="160" w:line="360" w:lineRule="auto"/>
        <w:ind w:left="9639" w:right="480"/>
        <w:jc w:val="center"/>
        <w:rPr>
          <w:rFonts w:ascii="Sylfaen" w:hAnsi="Sylfaen"/>
          <w:sz w:val="24"/>
          <w:szCs w:val="24"/>
          <w:lang w:val="en-US"/>
        </w:rPr>
      </w:pPr>
    </w:p>
    <w:p w:rsidR="00335B65" w:rsidRPr="00B34E5C" w:rsidRDefault="002252D4" w:rsidP="008832F0">
      <w:pPr>
        <w:pStyle w:val="Bodytext3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B34E5C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ՓՈՓՈԽՈՒԹՅՈՒՆՆԵՐ,</w:t>
      </w:r>
    </w:p>
    <w:p w:rsidR="00335B65" w:rsidRPr="00B34E5C" w:rsidRDefault="002252D4" w:rsidP="008832F0">
      <w:pPr>
        <w:pStyle w:val="Bodytext3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t xml:space="preserve">որոնք կատարվում են </w:t>
      </w:r>
      <w:r w:rsidR="0094527F" w:rsidRPr="00B34E5C">
        <w:rPr>
          <w:rFonts w:ascii="Sylfaen" w:hAnsi="Sylfaen"/>
          <w:sz w:val="24"/>
          <w:szCs w:val="24"/>
        </w:rPr>
        <w:t>Ա</w:t>
      </w:r>
      <w:r w:rsidRPr="00B34E5C">
        <w:rPr>
          <w:rFonts w:ascii="Sylfaen" w:hAnsi="Sylfaen"/>
          <w:sz w:val="24"/>
          <w:szCs w:val="24"/>
        </w:rPr>
        <w:t>յն միջպետական ստանդարտնե</w:t>
      </w:r>
      <w:r w:rsidR="0094527F" w:rsidRPr="00B34E5C">
        <w:rPr>
          <w:rFonts w:ascii="Sylfaen" w:hAnsi="Sylfaen"/>
          <w:sz w:val="24"/>
          <w:szCs w:val="24"/>
        </w:rPr>
        <w:t>րի</w:t>
      </w:r>
      <w:r w:rsidRPr="00B34E5C">
        <w:rPr>
          <w:rFonts w:ascii="Sylfaen" w:hAnsi="Sylfaen"/>
          <w:sz w:val="24"/>
          <w:szCs w:val="24"/>
        </w:rPr>
        <w:t>, որոնց կամավոր հիմունքով կիրառման արդյունքում ապահովվում է «Օծանելիքակոսմետիկական արտադրանքի անվտանգության մասին» Մաքսային միության տեխնիկական կանոնակարգի (ՄՄ ՏԿ 009/2011) պահանջների պահպանումը, ինչպես նա</w:t>
      </w:r>
      <w:r w:rsidR="008832F0" w:rsidRPr="00B34E5C">
        <w:rPr>
          <w:rFonts w:ascii="Sylfaen" w:hAnsi="Sylfaen"/>
          <w:sz w:val="24"/>
          <w:szCs w:val="24"/>
        </w:rPr>
        <w:t>եւ</w:t>
      </w:r>
      <w:r w:rsidRPr="00B34E5C">
        <w:rPr>
          <w:rFonts w:ascii="Sylfaen" w:hAnsi="Sylfaen"/>
          <w:sz w:val="24"/>
          <w:szCs w:val="24"/>
        </w:rPr>
        <w:t xml:space="preserve"> «Օծանելիքակոսմետիկական արտադրանքի անվտանգության մասին» Մաքսային միության տեխնիկական կանոնակարգը (ՄՄ ՏԿ 009/2011) կիրառելու </w:t>
      </w:r>
      <w:r w:rsidR="008832F0" w:rsidRPr="00B34E5C">
        <w:rPr>
          <w:rFonts w:ascii="Sylfaen" w:hAnsi="Sylfaen"/>
          <w:sz w:val="24"/>
          <w:szCs w:val="24"/>
        </w:rPr>
        <w:t>եւ</w:t>
      </w:r>
      <w:r w:rsidRPr="00B34E5C">
        <w:rPr>
          <w:rFonts w:ascii="Sylfaen" w:hAnsi="Sylfaen"/>
          <w:sz w:val="24"/>
          <w:szCs w:val="24"/>
        </w:rPr>
        <w:t xml:space="preserve"> կատարելու </w:t>
      </w:r>
      <w:r w:rsidR="008832F0" w:rsidRPr="00B34E5C">
        <w:rPr>
          <w:rFonts w:ascii="Sylfaen" w:hAnsi="Sylfaen"/>
          <w:sz w:val="24"/>
          <w:szCs w:val="24"/>
        </w:rPr>
        <w:t>եւ</w:t>
      </w:r>
      <w:r w:rsidR="00DE4C54" w:rsidRPr="00B34E5C">
        <w:rPr>
          <w:rFonts w:ascii="Sylfaen" w:hAnsi="Sylfaen"/>
          <w:sz w:val="24"/>
          <w:szCs w:val="24"/>
        </w:rPr>
        <w:t xml:space="preserve"> </w:t>
      </w:r>
      <w:r w:rsidRPr="00B34E5C">
        <w:rPr>
          <w:rFonts w:ascii="Sylfaen" w:hAnsi="Sylfaen"/>
          <w:sz w:val="24"/>
          <w:szCs w:val="24"/>
        </w:rPr>
        <w:t xml:space="preserve">արտադրանքի համապատասխանության գնահատում (հավաստում) իրականացնելու համար անհրաժեշտ հետազոտությունների (փորձարկումների) </w:t>
      </w:r>
      <w:r w:rsidR="008832F0" w:rsidRPr="00B34E5C">
        <w:rPr>
          <w:rFonts w:ascii="Sylfaen" w:hAnsi="Sylfaen"/>
          <w:sz w:val="24"/>
          <w:szCs w:val="24"/>
        </w:rPr>
        <w:t>եւ</w:t>
      </w:r>
      <w:r w:rsidRPr="00B34E5C">
        <w:rPr>
          <w:rFonts w:ascii="Sylfaen" w:hAnsi="Sylfaen"/>
          <w:sz w:val="24"/>
          <w:szCs w:val="24"/>
        </w:rPr>
        <w:t xml:space="preserve"> չափումների կանոններն ու մեթոդները, այդ թվում՝ նմուշառման կանոնները ներառող միջպետական ստանդարտների մշակման (փոփոխությունների կատարման, վերանայման) ծրագրում</w:t>
      </w:r>
    </w:p>
    <w:p w:rsidR="008832F0" w:rsidRPr="00B34E5C" w:rsidRDefault="008832F0" w:rsidP="008832F0">
      <w:pPr>
        <w:pStyle w:val="Bodytext3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</w:p>
    <w:p w:rsidR="00335B65" w:rsidRPr="00B34E5C" w:rsidRDefault="002252D4" w:rsidP="008832F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t>1.</w:t>
      </w:r>
      <w:r w:rsidR="008832F0" w:rsidRPr="00B34E5C">
        <w:rPr>
          <w:rFonts w:ascii="Sylfaen" w:hAnsi="Sylfaen"/>
          <w:sz w:val="24"/>
          <w:szCs w:val="24"/>
        </w:rPr>
        <w:tab/>
      </w:r>
      <w:r w:rsidRPr="00B34E5C">
        <w:rPr>
          <w:rFonts w:ascii="Sylfaen" w:hAnsi="Sylfaen"/>
          <w:sz w:val="24"/>
          <w:szCs w:val="24"/>
        </w:rPr>
        <w:t>Ծրագրի անվանման մեջ «կատարելու» բառից առաջ լրացնել «պահանջները» բառը, «արտադրանքի համապատասխանության գնահատում (հավաստում)» բառերը փոխարինել «տեխնիկական կարգավորման օբյեկտների համապատասխանության գնահատում» բառերով։</w:t>
      </w:r>
    </w:p>
    <w:p w:rsidR="00335B65" w:rsidRPr="00B34E5C" w:rsidRDefault="002252D4" w:rsidP="008832F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lastRenderedPageBreak/>
        <w:t>2.</w:t>
      </w:r>
      <w:r w:rsidR="008832F0" w:rsidRPr="00B34E5C">
        <w:rPr>
          <w:rFonts w:ascii="Sylfaen" w:hAnsi="Sylfaen"/>
          <w:sz w:val="24"/>
          <w:szCs w:val="24"/>
        </w:rPr>
        <w:tab/>
      </w:r>
      <w:r w:rsidRPr="00B34E5C">
        <w:rPr>
          <w:rFonts w:ascii="Sylfaen" w:hAnsi="Sylfaen"/>
          <w:sz w:val="24"/>
          <w:szCs w:val="24"/>
        </w:rPr>
        <w:t xml:space="preserve">Աղյուսակի գլխիկի 7-րդ սյունակի անվանման մեջ «Մաքսային միության </w:t>
      </w:r>
      <w:r w:rsidR="008832F0" w:rsidRPr="00B34E5C">
        <w:rPr>
          <w:rFonts w:ascii="Sylfaen" w:hAnsi="Sylfaen"/>
          <w:sz w:val="24"/>
          <w:szCs w:val="24"/>
        </w:rPr>
        <w:t>եւ</w:t>
      </w:r>
      <w:r w:rsidRPr="00B34E5C">
        <w:rPr>
          <w:rFonts w:ascii="Sylfaen" w:hAnsi="Sylfaen"/>
          <w:sz w:val="24"/>
          <w:szCs w:val="24"/>
        </w:rPr>
        <w:t xml:space="preserve"> միասնական տնտեսական տարածքի» բառերը փոխարինել «Եվրասիական տնտեսական միության» բառերով։</w:t>
      </w:r>
    </w:p>
    <w:p w:rsidR="00335B65" w:rsidRPr="00B34E5C" w:rsidRDefault="002252D4" w:rsidP="008832F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B34E5C">
        <w:rPr>
          <w:rFonts w:ascii="Sylfaen" w:hAnsi="Sylfaen"/>
          <w:sz w:val="24"/>
          <w:szCs w:val="24"/>
        </w:rPr>
        <w:t>3.</w:t>
      </w:r>
      <w:r w:rsidR="008832F0" w:rsidRPr="00B34E5C">
        <w:rPr>
          <w:rFonts w:ascii="Sylfaen" w:hAnsi="Sylfaen"/>
          <w:sz w:val="24"/>
          <w:szCs w:val="24"/>
        </w:rPr>
        <w:tab/>
      </w:r>
      <w:r w:rsidRPr="00B34E5C">
        <w:rPr>
          <w:rFonts w:ascii="Sylfaen" w:hAnsi="Sylfaen"/>
          <w:sz w:val="24"/>
          <w:szCs w:val="24"/>
        </w:rPr>
        <w:t>5-րդ սյունակի 41</w:t>
      </w:r>
      <w:r w:rsidRPr="00B34E5C">
        <w:rPr>
          <w:rFonts w:ascii="Sylfaen" w:hAnsi="Sylfaen"/>
          <w:sz w:val="24"/>
          <w:szCs w:val="24"/>
          <w:vertAlign w:val="superscript"/>
        </w:rPr>
        <w:t>10</w:t>
      </w:r>
      <w:r w:rsidRPr="00B34E5C">
        <w:rPr>
          <w:rFonts w:ascii="Sylfaen" w:hAnsi="Sylfaen"/>
          <w:sz w:val="24"/>
          <w:szCs w:val="24"/>
        </w:rPr>
        <w:t xml:space="preserve"> դիրքում «2014» թիվը փոխարինել «2015»-ով, 6-րդ սյունակում «2015» թիվը փոխարինել «2016» թվով։ </w:t>
      </w:r>
    </w:p>
    <w:p w:rsidR="00335B65" w:rsidRPr="00B34E5C" w:rsidRDefault="002252D4" w:rsidP="008832F0">
      <w:pPr>
        <w:pStyle w:val="Heading30"/>
        <w:keepNext/>
        <w:keepLines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bookmarkStart w:id="1" w:name="bookmark1"/>
      <w:r w:rsidRPr="00B34E5C">
        <w:rPr>
          <w:rFonts w:ascii="Sylfaen" w:hAnsi="Sylfaen"/>
          <w:sz w:val="24"/>
          <w:szCs w:val="24"/>
        </w:rPr>
        <w:t>4.</w:t>
      </w:r>
      <w:r w:rsidR="008832F0" w:rsidRPr="00B34E5C">
        <w:rPr>
          <w:rFonts w:ascii="Sylfaen" w:hAnsi="Sylfaen"/>
          <w:sz w:val="24"/>
          <w:szCs w:val="24"/>
        </w:rPr>
        <w:tab/>
      </w:r>
      <w:r w:rsidRPr="00B34E5C">
        <w:rPr>
          <w:rFonts w:ascii="Sylfaen" w:hAnsi="Sylfaen"/>
          <w:sz w:val="24"/>
          <w:szCs w:val="24"/>
        </w:rPr>
        <w:t>Լրացնել հետ</w:t>
      </w:r>
      <w:r w:rsidR="008832F0" w:rsidRPr="00B34E5C">
        <w:rPr>
          <w:rFonts w:ascii="Sylfaen" w:hAnsi="Sylfaen"/>
          <w:sz w:val="24"/>
          <w:szCs w:val="24"/>
        </w:rPr>
        <w:t>եւ</w:t>
      </w:r>
      <w:r w:rsidRPr="00B34E5C">
        <w:rPr>
          <w:rFonts w:ascii="Sylfaen" w:hAnsi="Sylfaen"/>
          <w:sz w:val="24"/>
          <w:szCs w:val="24"/>
        </w:rPr>
        <w:t>յալ բովանդակությամբ 41</w:t>
      </w:r>
      <w:r w:rsidRPr="00B34E5C">
        <w:rPr>
          <w:rFonts w:ascii="Sylfaen" w:hAnsi="Sylfaen"/>
          <w:sz w:val="24"/>
          <w:szCs w:val="24"/>
          <w:vertAlign w:val="superscript"/>
        </w:rPr>
        <w:t>11</w:t>
      </w:r>
      <w:r w:rsidRPr="00B34E5C">
        <w:rPr>
          <w:rFonts w:ascii="Sylfaen" w:hAnsi="Sylfaen"/>
          <w:sz w:val="24"/>
          <w:szCs w:val="24"/>
        </w:rPr>
        <w:t xml:space="preserve"> - 41</w:t>
      </w:r>
      <w:r w:rsidRPr="00B34E5C">
        <w:rPr>
          <w:rFonts w:ascii="Sylfaen" w:hAnsi="Sylfaen"/>
          <w:sz w:val="24"/>
          <w:szCs w:val="24"/>
          <w:vertAlign w:val="superscript"/>
        </w:rPr>
        <w:t>34</w:t>
      </w:r>
      <w:r w:rsidRPr="00B34E5C">
        <w:rPr>
          <w:rFonts w:ascii="Sylfaen" w:hAnsi="Sylfaen"/>
          <w:sz w:val="24"/>
          <w:szCs w:val="24"/>
        </w:rPr>
        <w:t xml:space="preserve"> դիրքերով՝</w:t>
      </w:r>
      <w:bookmarkEnd w:id="1"/>
    </w:p>
    <w:p w:rsidR="00901A7B" w:rsidRPr="00B34E5C" w:rsidRDefault="00901A7B" w:rsidP="008832F0">
      <w:pPr>
        <w:pStyle w:val="Heading30"/>
        <w:keepNext/>
        <w:keepLines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5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422"/>
        <w:gridCol w:w="5843"/>
        <w:gridCol w:w="2565"/>
        <w:gridCol w:w="1278"/>
        <w:gridCol w:w="1148"/>
        <w:gridCol w:w="2405"/>
      </w:tblGrid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Եթերայուղեր։ Բոցավառման ջերմաստիճանի որոշման ընդհանուր ուղեցույց։ 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0B7207" w:rsidRPr="00B34E5C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ԻՍՕ/ՏՌ 11018:1997-ի հիման վրա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հոդված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2014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Եթերայուղե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="008C3025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Կարբոնիլային թվի որոշումը։ Պոտենցաչափական մեթոդներ</w:t>
            </w:r>
            <w:r w:rsidR="00DE4C54" w:rsidRPr="00B34E5C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հիդրօքսիլամոնիումի քլորիդի կիրառմամբ։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1279:1996-ի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հոդված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2014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սովորական գիհու (J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iper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c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mm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is Li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s) պտուղներից։ Տեխնիկական պայմաններ։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473E66" w:rsidRPr="00B34E5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8897:2010-ի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3-ից 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8-րդ 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0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նարդոսի (Lava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d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la 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stif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lia Mill)։ Տեխնիկական պայմաններ։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3515։2002-ի 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3515։2002/Պայմ. հիման վրա 1:2004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E66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3- 6-րդ,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8-րդ 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վարդի (R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sa х damasce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a Miller)։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Տեխնիկական պայմաններ։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9842:2003-ի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E66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5-րդ հոդվածի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lastRenderedPageBreak/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8-րդ 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2016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2017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Ռուսաստանի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էվկալիպտի (E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calypt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citri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d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ra 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k.)։ Տեխնիկական պայմաններ։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3044:1997-ի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E66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8-րդ 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Եթերայուղեր։ Գազային քրոմատագրման մեթոդով </w:t>
            </w:r>
            <w:r w:rsidR="0094527F" w:rsidRPr="00B34E5C">
              <w:rPr>
                <w:rStyle w:val="Bodytext211pt"/>
                <w:rFonts w:ascii="Sylfaen" w:hAnsi="Sylfaen"/>
                <w:sz w:val="24"/>
                <w:szCs w:val="24"/>
              </w:rPr>
              <w:t>անալիզ`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գլխադիրով սյունակաթսաների վրա։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Ընդհանուր մեթոդ։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473E66" w:rsidRPr="00B34E5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7359:1985-ի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Եթերայուղեր։ Ջրի պարունակության որոշման մեթոդ։ Կառլ Ֆիշերի մեթոդ։</w:t>
            </w:r>
          </w:p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</w:t>
            </w:r>
            <w:r w:rsidR="00DE4C54" w:rsidRPr="00B34E5C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11021:1999-ի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հոդված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335B65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  <w:r w:rsidR="008832F0" w:rsidRPr="00B34E5C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Եթերայուղեր։ Ֆենոլների պարունակության որոշում։ ԳՕՍՏ ստանդարտի մշակումը</w:t>
            </w:r>
            <w:r w:rsidR="00DE4C54" w:rsidRPr="00B34E5C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ԻՍՕ 1272:2000-ի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B34E5C" w:rsidRDefault="002252D4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Եթերայուղեր։ Ացետիլացումից առաջ եւ հետո եթերային թվի որոշման եւ ազատ ու ընդհանուր սպիրտների պարունակության որոշման մեթոդներ 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1241:1996-ի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Կոսմետիկա։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-նիտրոզամինների նվազարկման եւ որոշման տեխնիկական ուղեցույց։ ԳՕՍՏ ստանդարտի մշակում՝ ԻՍՕ/ՏՌ 14735:2013-ի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2014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i/>
                <w:sz w:val="24"/>
                <w:szCs w:val="24"/>
              </w:rPr>
            </w:pPr>
            <w:r w:rsidRPr="00B34E5C">
              <w:rPr>
                <w:rStyle w:val="Bodytext210pt0"/>
                <w:rFonts w:ascii="Sylfaen" w:hAnsi="Sylfaen"/>
                <w:i w:val="0"/>
                <w:sz w:val="24"/>
                <w:szCs w:val="24"/>
              </w:rPr>
              <w:lastRenderedPageBreak/>
              <w:t>41</w:t>
            </w:r>
            <w:r w:rsidRPr="00B34E5C">
              <w:rPr>
                <w:rStyle w:val="Bodytext210pt0"/>
                <w:rFonts w:ascii="Sylfaen" w:hAnsi="Sylfaen"/>
                <w:i w:val="0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Արտադրանք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ծանելիքակոսմետիկական։ Սկրինինգի եւ թունավոր նյութերի քանակական որոշման մեթոդներ։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մշակում՝ ԻՍՕ/ՏՌ 17276:2014-ի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 5-րդ 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i/>
                <w:sz w:val="24"/>
                <w:szCs w:val="24"/>
              </w:rPr>
            </w:pPr>
            <w:r w:rsidRPr="00B34E5C">
              <w:rPr>
                <w:rStyle w:val="Bodytext210pt1"/>
                <w:rFonts w:ascii="Sylfaen" w:hAnsi="Sylfaen"/>
                <w:i w:val="0"/>
                <w:sz w:val="24"/>
                <w:szCs w:val="24"/>
              </w:rPr>
              <w:t>41</w:t>
            </w:r>
            <w:r w:rsidRPr="00B34E5C">
              <w:rPr>
                <w:rStyle w:val="Bodytext210pt1"/>
                <w:rFonts w:ascii="Sylfaen" w:hAnsi="Sylfaen"/>
                <w:i w:val="0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Արտադրանք օծանելիքակոսմետիկական։ Գազային քրոմատագրման/զանգվածասպեկտրաչափության մեթոդ՝ 12 ֆտալատների հայտնաբերման եւ որոշման համար։ ԳՕՍՏ ստանդարտի մշակումը՝ ԵՆ 16521:2014-ի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Կոսմետիկա։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-նիտրոզոդիէթանոլամինի (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DELA) հայտնաբերում եւ որոշում՝ բարձրարդյունավետ հեղուկային քրոմատագրության մեթոդով (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PLC), հետաշտարակային ֆոտոլիզով եւ ածանցյալների գոյացմամբ։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10130:2009-ի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Կոսմետիկա։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-նիտրոզոդիէթանոլամինի (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DELA) հայտնաբերում եւ պար</w:t>
            </w:r>
            <w:r w:rsidR="00D4086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ւնակության որոշում բարձրարդյունավետ հեղուկային քրոմատագրության մեթոդով՝ զանգվածասպեկտրաչափական հայտնաբերման հետ միաժամանակ (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PLC-MS-MS)։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15819:2014-ի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5–րդ հոդվածի 2–րդ կետի 2.1 ենթակետ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2016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Եթերայուղեր։ Եթերային թվի որոշում դժվար օճառացվող եթերներ պարունակող յուղերում։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ԳՕՍՏ ստանդարտի մշակումը՝ ԻՍՕ 7660:1983-ի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հոդված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հազրեվարդի (R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smari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s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ffici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alis L.)։ Տեխնիկական պայմաններ։ ԳՕՍՏ ստանդարտի մշակումը՝ ԻՍՕ 1342:2012-ի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իլանգ-իլանգի (Ca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a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d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rata (Lam.) 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k. f. et T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ms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f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rma 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a)։ Տեխնիկական պայմաններ։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3063:2004-ի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մանդարինի՝ իտալական տիպի (Citr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retic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lata Bla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c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)։ Տեխնիկական պայմաններ։ ԳՕՍՏ ստանդարտի մշակումը՝ ԻՍՕ 3528:2012-ի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վետիվերի (C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rys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p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 ziza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ides (L.) 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berty, sy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. Vetiveria ziza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ides (L.) 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as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) Տեխնիկական պայմաններ։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 ԻՍՕ 4716:2013-ի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մելալեուկայի (Melale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ca)՝ տերպինեն-4-ոլ տիպի (թեյի ծառի յուղ)։ Տեխնիկական պայմաններ։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4730:2004-ի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ներոլիի (Citr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ra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ti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m L., sy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. Citr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amara Li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k, sy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. Citr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bi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aradia L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isel, sy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. Citr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v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Ս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l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aris Riss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): Տեխնիկական պայմաններ։ ԳՕՍՏ ստանդարտի մշակումը՝ ԻՍՕ 3517:2012-ի հիման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2pt"/>
                <w:rFonts w:ascii="Sylfaen" w:hAnsi="Sylfaen"/>
                <w:spacing w:val="0"/>
              </w:rPr>
              <w:lastRenderedPageBreak/>
              <w:t>41</w:t>
            </w:r>
            <w:r w:rsidRPr="00B34E5C">
              <w:rPr>
                <w:rStyle w:val="Bodytext212pt"/>
                <w:rFonts w:ascii="Sylfaen" w:hAnsi="Sylfaen"/>
                <w:spacing w:val="0"/>
                <w:vertAlign w:val="superscript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 մարգագետնային անանուխի Me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t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 arve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sis՝ մասամբ մենթոլազերծված (Me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t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a arve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sis L. var. piperasce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s Mali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v. a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ո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d var. 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 xml:space="preserve">labrata </w:t>
            </w:r>
            <w:r w:rsidR="009F7719" w:rsidRPr="00B34E5C">
              <w:rPr>
                <w:rStyle w:val="Bodytext211pt"/>
                <w:rFonts w:ascii="Sylfaen" w:hAnsi="Sylfaen"/>
                <w:sz w:val="24"/>
                <w:szCs w:val="24"/>
              </w:rPr>
              <w:t>Հ</w:t>
            </w:r>
            <w:r w:rsidR="000E6397" w:rsidRPr="00B34E5C">
              <w:rPr>
                <w:rStyle w:val="Bodytext211pt"/>
                <w:rFonts w:ascii="Sylfaen" w:hAnsi="Sylfaen"/>
                <w:sz w:val="24"/>
                <w:szCs w:val="24"/>
              </w:rPr>
              <w:t>օ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lmes)։ Տեխնիկական պայմաններ։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ԳՕՍՏ ստանդարտի մշակումը՝ ԻՍՕ 9776:1999-ի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3-6-րդ, </w:t>
            </w: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8-րդ եւ 9-րդ կետեր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  <w:tr w:rsidR="008832F0" w:rsidRPr="00B34E5C" w:rsidTr="00236A7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2pt0"/>
                <w:rFonts w:ascii="Sylfaen" w:hAnsi="Sylfaen"/>
              </w:rPr>
              <w:t>41</w:t>
            </w:r>
            <w:r w:rsidRPr="00B34E5C">
              <w:rPr>
                <w:rStyle w:val="Bodytext212pt0"/>
                <w:rFonts w:ascii="Sylfaen" w:hAnsi="Sylfaen"/>
                <w:vertAlign w:val="superscript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Եթերայուղեր եւ արոմատիկ միացությունների լուծամզուքներ։ Բենզոլի մնացորդային պարունակության որոշում։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Fonts w:ascii="Sylfaen" w:hAnsi="Sylfaen"/>
                <w:sz w:val="24"/>
                <w:szCs w:val="24"/>
              </w:rPr>
              <w:t>ԳՕՍՏ ստանդարտի մշակումը՝ ԻՍՕ 14714:1998-ի հիման վրա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5-րդ հոդվածի 2-րդ կետի 2.1 ենթակետ</w:t>
            </w:r>
          </w:p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2015 թվական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2017 թվական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0" w:rsidRPr="00B34E5C" w:rsidRDefault="008832F0" w:rsidP="008832F0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4E5C">
              <w:rPr>
                <w:rStyle w:val="Bodytext211pt"/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</w:tr>
    </w:tbl>
    <w:p w:rsidR="00335B65" w:rsidRPr="00B34E5C" w:rsidRDefault="00335B65" w:rsidP="008832F0">
      <w:pPr>
        <w:spacing w:after="160" w:line="360" w:lineRule="auto"/>
      </w:pPr>
    </w:p>
    <w:sectPr w:rsidR="00335B65" w:rsidRPr="00B34E5C" w:rsidSect="00236A7B">
      <w:headerReference w:type="first" r:id="rId8"/>
      <w:pgSz w:w="16840" w:h="11900" w:orient="landscape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B7" w:rsidRDefault="005D42B7" w:rsidP="00335B65">
      <w:r>
        <w:separator/>
      </w:r>
    </w:p>
  </w:endnote>
  <w:endnote w:type="continuationSeparator" w:id="0">
    <w:p w:rsidR="005D42B7" w:rsidRDefault="005D42B7" w:rsidP="0033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B7" w:rsidRDefault="005D42B7"/>
  </w:footnote>
  <w:footnote w:type="continuationSeparator" w:id="0">
    <w:p w:rsidR="005D42B7" w:rsidRDefault="005D42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7B" w:rsidRDefault="00236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BF0"/>
    <w:multiLevelType w:val="multilevel"/>
    <w:tmpl w:val="1A383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90377"/>
    <w:multiLevelType w:val="multilevel"/>
    <w:tmpl w:val="DFC4F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5B65"/>
    <w:rsid w:val="00014206"/>
    <w:rsid w:val="0003169D"/>
    <w:rsid w:val="000B7207"/>
    <w:rsid w:val="000D270A"/>
    <w:rsid w:val="000E6397"/>
    <w:rsid w:val="00121BA2"/>
    <w:rsid w:val="001C4EDD"/>
    <w:rsid w:val="001E067D"/>
    <w:rsid w:val="002252D4"/>
    <w:rsid w:val="00236A7B"/>
    <w:rsid w:val="00243362"/>
    <w:rsid w:val="002955F4"/>
    <w:rsid w:val="002F72E0"/>
    <w:rsid w:val="0030518A"/>
    <w:rsid w:val="00335B65"/>
    <w:rsid w:val="00353602"/>
    <w:rsid w:val="00473E66"/>
    <w:rsid w:val="005D42B7"/>
    <w:rsid w:val="005E0480"/>
    <w:rsid w:val="005F344F"/>
    <w:rsid w:val="00613781"/>
    <w:rsid w:val="0078450E"/>
    <w:rsid w:val="007D19F1"/>
    <w:rsid w:val="0082178E"/>
    <w:rsid w:val="008832F0"/>
    <w:rsid w:val="008C3025"/>
    <w:rsid w:val="008E5712"/>
    <w:rsid w:val="00901A7B"/>
    <w:rsid w:val="0094527F"/>
    <w:rsid w:val="009F7719"/>
    <w:rsid w:val="00A0144A"/>
    <w:rsid w:val="00AA2E32"/>
    <w:rsid w:val="00B2299E"/>
    <w:rsid w:val="00B34E5C"/>
    <w:rsid w:val="00BB7EAE"/>
    <w:rsid w:val="00C07BFC"/>
    <w:rsid w:val="00C77936"/>
    <w:rsid w:val="00C82E9A"/>
    <w:rsid w:val="00CD278B"/>
    <w:rsid w:val="00D40867"/>
    <w:rsid w:val="00D46F46"/>
    <w:rsid w:val="00D81D2A"/>
    <w:rsid w:val="00DA3655"/>
    <w:rsid w:val="00DE4C54"/>
    <w:rsid w:val="00DE7085"/>
    <w:rsid w:val="00E33BF6"/>
    <w:rsid w:val="00E40083"/>
    <w:rsid w:val="00E82D3C"/>
    <w:rsid w:val="00EC2E8E"/>
    <w:rsid w:val="00EE30D2"/>
    <w:rsid w:val="00EF0F9B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5B6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B6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35B6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aliases w:val="Spacing 1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0pt0">
    <w:name w:val="Body text (2) + 10 pt"/>
    <w:aliases w:val="Italic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0pt1">
    <w:name w:val="Body text (2) + 10 pt"/>
    <w:aliases w:val="Italic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2pt">
    <w:name w:val="Body text (2) + 12 pt"/>
    <w:aliases w:val="Spacing -2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1">
    <w:name w:val="Body text (2) + 12 pt"/>
    <w:aliases w:val="Italic,Spacing -2 pt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22Exact">
    <w:name w:val="Heading #2 (2) Exact"/>
    <w:basedOn w:val="DefaultParagraphFont"/>
    <w:link w:val="Heading22"/>
    <w:rsid w:val="00335B6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335B6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35B6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35B65"/>
    <w:pPr>
      <w:shd w:val="clear" w:color="auto" w:fill="FFFFFF"/>
      <w:spacing w:line="0" w:lineRule="atLeast"/>
    </w:pPr>
    <w:rPr>
      <w:rFonts w:ascii="Georgia" w:eastAsia="Georgia" w:hAnsi="Georgia" w:cs="Georgia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335B65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335B65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">
    <w:name w:val="Heading #2 (2)"/>
    <w:basedOn w:val="Normal"/>
    <w:link w:val="Heading22Exact"/>
    <w:rsid w:val="00335B65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pacing w:val="-1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6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E6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6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A7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A7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36A7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A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36</cp:revision>
  <dcterms:created xsi:type="dcterms:W3CDTF">2015-08-13T09:11:00Z</dcterms:created>
  <dcterms:modified xsi:type="dcterms:W3CDTF">2015-12-17T08:26:00Z</dcterms:modified>
</cp:coreProperties>
</file>