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87" w:rsidRDefault="00137887" w:rsidP="000D7C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D7C6A" w:rsidRDefault="000D7C6A" w:rsidP="000D7C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59F2" w:rsidRDefault="005C59F2" w:rsidP="000D7C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46A63" w:rsidRDefault="008B1610" w:rsidP="005C59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="00846A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6A63" w:rsidRPr="000D6546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="00846A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J   -   MCC</w:t>
      </w:r>
      <w:r w:rsidR="00846A63" w:rsidRPr="000D65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 </w:t>
      </w:r>
      <w:r w:rsidR="00846A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6A63" w:rsidRPr="000D65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 </w:t>
      </w:r>
      <w:r w:rsidR="00846A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3B89">
        <w:rPr>
          <w:rFonts w:ascii="Times New Roman" w:hAnsi="Times New Roman" w:cs="Times New Roman"/>
          <w:b/>
          <w:sz w:val="24"/>
          <w:szCs w:val="24"/>
          <w:lang w:val="en-US"/>
        </w:rPr>
        <w:t>Multi   Crew   Cooperation</w:t>
      </w:r>
      <w:r w:rsidR="00846A63" w:rsidRPr="000D65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Instructor</w:t>
      </w:r>
    </w:p>
    <w:p w:rsidR="008B1610" w:rsidRDefault="008B1610" w:rsidP="005C59F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1610" w:rsidRDefault="008B1610" w:rsidP="005C59F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9670B9" w:rsidRPr="008B1610" w:rsidRDefault="005C59F2" w:rsidP="001F59C6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161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B1610" w:rsidRPr="008B161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8B161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B1610" w:rsidRPr="008B161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B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B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8B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610">
        <w:rPr>
          <w:rFonts w:ascii="Times New Roman" w:hAnsi="Times New Roman" w:cs="Times New Roman"/>
          <w:b/>
          <w:sz w:val="24"/>
          <w:szCs w:val="24"/>
          <w:lang w:val="en-US"/>
        </w:rPr>
        <w:t>930.</w:t>
      </w:r>
      <w:r w:rsidR="008B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610">
        <w:rPr>
          <w:rFonts w:ascii="Times New Roman" w:hAnsi="Times New Roman" w:cs="Times New Roman"/>
          <w:b/>
          <w:sz w:val="24"/>
          <w:szCs w:val="24"/>
          <w:lang w:val="en-US"/>
        </w:rPr>
        <w:t>MCCI     MCCI</w:t>
      </w:r>
      <w:r w:rsidR="008B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8B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Training </w:t>
      </w:r>
      <w:r w:rsidR="008B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8B1610">
        <w:rPr>
          <w:rFonts w:ascii="Times New Roman" w:hAnsi="Times New Roman" w:cs="Times New Roman"/>
          <w:b/>
          <w:sz w:val="24"/>
          <w:szCs w:val="24"/>
          <w:lang w:val="en-US"/>
        </w:rPr>
        <w:t>ourse</w:t>
      </w:r>
    </w:p>
    <w:p w:rsidR="005C59F2" w:rsidRDefault="008B1610" w:rsidP="005C59F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5C59F2" w:rsidRPr="008B1610">
        <w:rPr>
          <w:rFonts w:ascii="Times New Roman" w:hAnsi="Times New Roman" w:cs="Times New Roman"/>
          <w:b/>
          <w:i/>
          <w:sz w:val="24"/>
          <w:szCs w:val="24"/>
          <w:lang w:val="en-US"/>
        </w:rPr>
        <w:t>AEROPLANES</w:t>
      </w:r>
    </w:p>
    <w:p w:rsidR="009670B9" w:rsidRPr="008B1610" w:rsidRDefault="009670B9" w:rsidP="005C59F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C59F2" w:rsidRPr="008B1610" w:rsidRDefault="005C59F2" w:rsidP="005C59F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1610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objective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apply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core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competencies acquired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teaching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MCC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During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practical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 I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nstruct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pilot in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To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supervise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MCCI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ertificates,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 least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ourses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It  is  to  be  noted  that  airmanship  is  a  vital  ingredient  of  all  flight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Therefore,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airmanship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stressed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appropriate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learn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identify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correct them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properly,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emphasiz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8B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times.</w:t>
      </w:r>
    </w:p>
    <w:p w:rsidR="005C59F2" w:rsidRPr="008B1610" w:rsidRDefault="008B1610" w:rsidP="005C59F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5C59F2" w:rsidRPr="008B16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COURSE </w:t>
      </w:r>
      <w:r w:rsidRPr="008B16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5C59F2" w:rsidRPr="008B1610">
        <w:rPr>
          <w:rFonts w:ascii="Times New Roman" w:hAnsi="Times New Roman" w:cs="Times New Roman"/>
          <w:i/>
          <w:sz w:val="24"/>
          <w:szCs w:val="24"/>
          <w:lang w:val="en-US"/>
        </w:rPr>
        <w:t>OBJECTIVE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 The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designed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theoretical  knowledge  instruction  and  FSTD  instruction  to  instruct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applicant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first 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aeroplane</w:t>
      </w:r>
      <w:r w:rsidR="00BB281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Confirmation  of  competency  of 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>the  applicant  to  be  authoriz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ed  as  an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MCCI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 determined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satisfactory standard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FNPT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FFS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supervision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 MCCI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GDCA  or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purpose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consists 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C59DD"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three 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>)  P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>arts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Part </w:t>
      </w:r>
      <w:r w:rsidR="00DC59DD"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DC59DD"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920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C59DD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>Part</w:t>
      </w:r>
      <w:r w:rsidR="00DC59DD"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>technical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5C59F2" w:rsidRPr="00D66A1A" w:rsidRDefault="005C59F2" w:rsidP="001F59C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Part </w:t>
      </w:r>
      <w:r w:rsidR="00DC59DD"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C59DD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5C59F2" w:rsidRPr="00DC59DD" w:rsidRDefault="005C59F2" w:rsidP="001F59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Part </w:t>
      </w:r>
      <w:r w:rsidR="00DC59DD"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</w:t>
      </w:r>
      <w:r w:rsid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:rsidR="005C59F2" w:rsidRPr="00D66A1A" w:rsidRDefault="005C59F2" w:rsidP="001F59C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930.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FI,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syllabus.</w:t>
      </w:r>
    </w:p>
    <w:p w:rsidR="005C59F2" w:rsidRPr="00DC59DD" w:rsidRDefault="005C59F2" w:rsidP="005C59F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Part </w:t>
      </w:r>
      <w:r w:rsidR="00DC59DD"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="00DC59DD"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DC59DD" w:rsidRPr="00DC59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TECHNICAL 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>KNOWLEDGE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SYLLABUS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consists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core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competencies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MCC training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transport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environment,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error management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CRM. 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course exercises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sufficient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depth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meet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MCCI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)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)   The  C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ourse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wishes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instruct.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rogramme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   Identification  and  application  of  human  factors  (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 set  in  the  ATPL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040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related to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DC59DD" w:rsidRDefault="00DC59DD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59DD" w:rsidRDefault="00DC59DD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59DD" w:rsidRDefault="00DC59DD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C59F2" w:rsidRPr="00DC59DD" w:rsidRDefault="005C59F2" w:rsidP="001F59C6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Part </w:t>
      </w:r>
      <w:r w:rsidR="00DC59DD"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="00DC59DD" w:rsidRPr="00DC59D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  <w:r w:rsidR="00DC59DD" w:rsidRPr="00DC59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C59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 </w:t>
      </w:r>
      <w:r w:rsidR="00DC59DD" w:rsidRPr="00DC5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DC59DD">
        <w:rPr>
          <w:rFonts w:ascii="Times New Roman" w:hAnsi="Times New Roman" w:cs="Times New Roman"/>
          <w:i/>
          <w:sz w:val="24"/>
          <w:szCs w:val="24"/>
          <w:lang w:val="en-US"/>
        </w:rPr>
        <w:t>SYLLABUS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applicable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to the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MCC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MP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9DD"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9DD" w:rsidRPr="00D66A1A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DC59D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Training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xercises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accomplished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far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possible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air transport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environment.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pre-flight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preparation,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documentation,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computation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performance data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pre-flight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checks,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before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checks,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powerplant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checks,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normal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take-offs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settings,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tasks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PF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PNF,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call-outs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rejected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crosswind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take-offs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 off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engine failure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151BA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normal   and   abnormal   operation   of   aircraft   systems,   use   of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checklists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selected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fire,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removal,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windshear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landing,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descent,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incapacitation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flight crew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member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early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reaction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approaching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stall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differing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configurations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  instrument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precision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approaches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raw navigation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data,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director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automatic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pilot,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inoperative approaches,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non-precision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circling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approaches,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PF,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setting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of navigation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call-out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approaches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computation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and landing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59F2" w:rsidRPr="00D66A1A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go-arounds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normal  and  with  one  engine  simulated  inoperative, transition  from  instrument  to  visual  flight  on  reaching  decision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altitude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59F2" w:rsidRDefault="005C59F2" w:rsidP="005C59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6A1A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landings,  normal,  crosswind  and  with  one  engine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inoperative,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transition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from instrument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visual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reaching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height 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51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A1A">
        <w:rPr>
          <w:rFonts w:ascii="Times New Roman" w:hAnsi="Times New Roman" w:cs="Times New Roman"/>
          <w:sz w:val="24"/>
          <w:szCs w:val="24"/>
          <w:lang w:val="en-US"/>
        </w:rPr>
        <w:t xml:space="preserve"> altitude.</w:t>
      </w:r>
    </w:p>
    <w:p w:rsidR="000D7C6A" w:rsidRPr="000D7C6A" w:rsidRDefault="000D7C6A" w:rsidP="000D7C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D7C6A" w:rsidRPr="000D7C6A" w:rsidSect="007463BC">
      <w:headerReference w:type="default" r:id="rId6"/>
      <w:footerReference w:type="default" r:id="rId7"/>
      <w:pgSz w:w="11906" w:h="16838"/>
      <w:pgMar w:top="567" w:right="567" w:bottom="567" w:left="1418" w:header="454" w:footer="340" w:gutter="0"/>
      <w:pgNumType w:start="36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7B" w:rsidRDefault="00F8297B" w:rsidP="00CD5B62">
      <w:pPr>
        <w:spacing w:after="0" w:line="240" w:lineRule="auto"/>
      </w:pPr>
      <w:r>
        <w:separator/>
      </w:r>
    </w:p>
  </w:endnote>
  <w:endnote w:type="continuationSeparator" w:id="1">
    <w:p w:rsidR="00F8297B" w:rsidRDefault="00F8297B" w:rsidP="00CD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763610"/>
      <w:docPartObj>
        <w:docPartGallery w:val="Page Numbers (Bottom of Page)"/>
        <w:docPartUnique/>
      </w:docPartObj>
    </w:sdtPr>
    <w:sdtEndPr>
      <w:rPr>
        <w:b/>
      </w:rPr>
    </w:sdtEndPr>
    <w:sdtContent>
      <w:p w:rsidR="00F97B4D" w:rsidRPr="00F97B4D" w:rsidRDefault="00F97B4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7B4D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F97B4D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F97B4D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F97B4D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F59C6">
          <w:rPr>
            <w:rFonts w:ascii="Times New Roman" w:hAnsi="Times New Roman" w:cs="Times New Roman"/>
            <w:b/>
            <w:noProof/>
            <w:sz w:val="24"/>
            <w:szCs w:val="24"/>
          </w:rPr>
          <w:t>364</w:t>
        </w:r>
        <w:r w:rsidRPr="00F97B4D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F97B4D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F97B4D" w:rsidRPr="00F97B4D" w:rsidRDefault="00F97B4D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7B" w:rsidRDefault="00F8297B" w:rsidP="00CD5B62">
      <w:pPr>
        <w:spacing w:after="0" w:line="240" w:lineRule="auto"/>
      </w:pPr>
      <w:r>
        <w:separator/>
      </w:r>
    </w:p>
  </w:footnote>
  <w:footnote w:type="continuationSeparator" w:id="1">
    <w:p w:rsidR="00F8297B" w:rsidRDefault="00F8297B" w:rsidP="00CD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4D" w:rsidRPr="00F97B4D" w:rsidRDefault="00F97B4D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F97B4D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F97B4D">
      <w:rPr>
        <w:rFonts w:ascii="Times New Roman" w:hAnsi="Times New Roman" w:cs="Times New Roman"/>
        <w:b/>
        <w:sz w:val="24"/>
        <w:szCs w:val="24"/>
        <w:lang w:val="en-US"/>
      </w:rPr>
      <w:t>I</w:t>
    </w:r>
    <w:r w:rsidRPr="00F97B4D">
      <w:rPr>
        <w:rFonts w:ascii="Times New Roman" w:hAnsi="Times New Roman" w:cs="Times New Roman"/>
        <w:sz w:val="24"/>
        <w:szCs w:val="24"/>
        <w:lang w:val="en-US"/>
      </w:rPr>
      <w:t xml:space="preserve">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</w:t>
    </w:r>
    <w:r w:rsidRPr="00F97B4D">
      <w:rPr>
        <w:rFonts w:ascii="Times New Roman" w:hAnsi="Times New Roman" w:cs="Times New Roman"/>
        <w:sz w:val="24"/>
        <w:szCs w:val="24"/>
        <w:lang w:val="en-US"/>
      </w:rPr>
      <w:t xml:space="preserve">AMC   &amp;   GM   to   Part - FCL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</w:t>
    </w:r>
    <w:r w:rsidRPr="00F97B4D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B62"/>
    <w:rsid w:val="00031CB8"/>
    <w:rsid w:val="000D7C6A"/>
    <w:rsid w:val="00137887"/>
    <w:rsid w:val="00151BA6"/>
    <w:rsid w:val="001F59C6"/>
    <w:rsid w:val="00383B89"/>
    <w:rsid w:val="005C59F2"/>
    <w:rsid w:val="007463BC"/>
    <w:rsid w:val="00846A63"/>
    <w:rsid w:val="008B1610"/>
    <w:rsid w:val="009670B9"/>
    <w:rsid w:val="00B62112"/>
    <w:rsid w:val="00BB2812"/>
    <w:rsid w:val="00C4787D"/>
    <w:rsid w:val="00CD5B62"/>
    <w:rsid w:val="00DC59DD"/>
    <w:rsid w:val="00F8297B"/>
    <w:rsid w:val="00F9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5B62"/>
  </w:style>
  <w:style w:type="paragraph" w:styleId="Footer">
    <w:name w:val="footer"/>
    <w:basedOn w:val="Normal"/>
    <w:link w:val="FooterChar"/>
    <w:uiPriority w:val="99"/>
    <w:unhideWhenUsed/>
    <w:rsid w:val="00CD5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2015-03-23T12:20:00Z</dcterms:created>
  <dcterms:modified xsi:type="dcterms:W3CDTF">2015-04-21T12:16:00Z</dcterms:modified>
</cp:coreProperties>
</file>